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72" w:rsidRDefault="00597872">
      <w:pPr>
        <w:pStyle w:val="Header"/>
        <w:tabs>
          <w:tab w:val="clear" w:pos="4153"/>
          <w:tab w:val="clear" w:pos="8306"/>
        </w:tabs>
        <w:jc w:val="center"/>
        <w:rPr>
          <w:rFonts w:ascii="Times New Roman" w:hAnsi="Times New Roman"/>
          <w:sz w:val="22"/>
          <w:szCs w:val="22"/>
          <w:lang w:val="sk-SK"/>
        </w:rPr>
      </w:pPr>
      <w:bookmarkStart w:id="0" w:name="_GoBack"/>
      <w:bookmarkEnd w:id="0"/>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lang w:val="sk-SK"/>
        </w:rPr>
      </w:pPr>
    </w:p>
    <w:p w:rsidR="00597872" w:rsidRDefault="00597872">
      <w:pPr>
        <w:jc w:val="center"/>
        <w:rPr>
          <w:b/>
          <w:bCs/>
          <w:lang w:val="sk-SK"/>
        </w:rPr>
      </w:pPr>
    </w:p>
    <w:p w:rsidR="00597872" w:rsidRDefault="00597872">
      <w:pPr>
        <w:jc w:val="center"/>
        <w:rPr>
          <w:b/>
          <w:bCs/>
          <w:lang w:val="sk-SK"/>
        </w:rPr>
      </w:pPr>
    </w:p>
    <w:p w:rsidR="00597872" w:rsidRDefault="00597872">
      <w:pPr>
        <w:jc w:val="center"/>
        <w:rPr>
          <w:b/>
          <w:bCs/>
          <w:lang w:val="sk-SK"/>
        </w:rPr>
      </w:pPr>
    </w:p>
    <w:p w:rsidR="00597872" w:rsidRDefault="00597872">
      <w:pPr>
        <w:jc w:val="center"/>
        <w:rPr>
          <w:b/>
          <w:bCs/>
          <w:lang w:val="sk-SK"/>
        </w:rPr>
      </w:pPr>
    </w:p>
    <w:p w:rsidR="00597872" w:rsidRDefault="00597872">
      <w:pPr>
        <w:pStyle w:val="Heading3"/>
        <w:tabs>
          <w:tab w:val="clear" w:pos="560"/>
        </w:tabs>
        <w:rPr>
          <w:noProof w:val="0"/>
          <w:lang w:val="sk-SK"/>
        </w:rPr>
      </w:pPr>
    </w:p>
    <w:p w:rsidR="00597872" w:rsidRDefault="00597872">
      <w:pPr>
        <w:pStyle w:val="Heading3"/>
        <w:tabs>
          <w:tab w:val="clear" w:pos="560"/>
        </w:tabs>
        <w:rPr>
          <w:noProof w:val="0"/>
          <w:lang w:val="sk-SK"/>
        </w:rPr>
      </w:pPr>
    </w:p>
    <w:p w:rsidR="00597872" w:rsidRDefault="00597872">
      <w:pPr>
        <w:pStyle w:val="Heading3"/>
        <w:tabs>
          <w:tab w:val="clear" w:pos="560"/>
        </w:tabs>
        <w:rPr>
          <w:noProof w:val="0"/>
          <w:lang w:val="sk-SK"/>
        </w:rPr>
      </w:pPr>
    </w:p>
    <w:p w:rsidR="00597872" w:rsidRDefault="00597872">
      <w:pPr>
        <w:pStyle w:val="Heading3"/>
        <w:tabs>
          <w:tab w:val="clear" w:pos="560"/>
        </w:tabs>
        <w:rPr>
          <w:noProof w:val="0"/>
          <w:lang w:val="sk-SK"/>
        </w:rPr>
      </w:pPr>
    </w:p>
    <w:p w:rsidR="00597872" w:rsidRDefault="00597872">
      <w:pPr>
        <w:pStyle w:val="Heading3"/>
        <w:tabs>
          <w:tab w:val="clear" w:pos="560"/>
        </w:tabs>
        <w:rPr>
          <w:noProof w:val="0"/>
          <w:lang w:val="sk-SK"/>
        </w:rPr>
      </w:pPr>
    </w:p>
    <w:p w:rsidR="00597872" w:rsidRDefault="00597872">
      <w:pPr>
        <w:pStyle w:val="Heading3"/>
        <w:tabs>
          <w:tab w:val="clear" w:pos="560"/>
        </w:tabs>
        <w:rPr>
          <w:noProof w:val="0"/>
          <w:lang w:val="sk-SK"/>
        </w:rPr>
      </w:pPr>
    </w:p>
    <w:p w:rsidR="00597872" w:rsidRDefault="00597872">
      <w:pPr>
        <w:pStyle w:val="Heading3"/>
        <w:tabs>
          <w:tab w:val="clear" w:pos="560"/>
        </w:tabs>
        <w:rPr>
          <w:lang w:val="sk-SK"/>
        </w:rPr>
      </w:pPr>
      <w:r>
        <w:rPr>
          <w:noProof w:val="0"/>
          <w:lang w:val="sk-SK"/>
        </w:rPr>
        <w:t>PRÍLOHA I</w:t>
      </w:r>
    </w:p>
    <w:p w:rsidR="00597872" w:rsidRDefault="00597872">
      <w:pPr>
        <w:jc w:val="center"/>
        <w:rPr>
          <w:lang w:val="sk-SK"/>
        </w:rPr>
      </w:pPr>
    </w:p>
    <w:p w:rsidR="00597872" w:rsidRDefault="00597872">
      <w:pPr>
        <w:jc w:val="center"/>
        <w:rPr>
          <w:lang w:val="sk-SK"/>
        </w:rPr>
      </w:pPr>
      <w:r>
        <w:rPr>
          <w:b/>
          <w:bCs/>
          <w:lang w:val="sk-SK"/>
        </w:rPr>
        <w:t>SÚHRN CHARAKTERISTICKÝCH VLASTNOSTÍ LIEKU</w:t>
      </w:r>
    </w:p>
    <w:p w:rsidR="00597872" w:rsidRDefault="00597872">
      <w:pPr>
        <w:tabs>
          <w:tab w:val="left" w:pos="560"/>
        </w:tabs>
        <w:rPr>
          <w:b/>
          <w:bCs/>
          <w:lang w:val="sk-SK"/>
        </w:rPr>
      </w:pPr>
      <w:r>
        <w:rPr>
          <w:lang w:val="sk-SK"/>
        </w:rPr>
        <w:br w:type="page"/>
      </w:r>
      <w:r>
        <w:rPr>
          <w:b/>
          <w:bCs/>
          <w:lang w:val="sk-SK"/>
        </w:rPr>
        <w:lastRenderedPageBreak/>
        <w:t>1.</w:t>
      </w:r>
      <w:r>
        <w:rPr>
          <w:b/>
          <w:bCs/>
          <w:lang w:val="sk-SK"/>
        </w:rPr>
        <w:tab/>
        <w:t>NÁZOV LIEKU</w:t>
      </w:r>
    </w:p>
    <w:p w:rsidR="00597872" w:rsidRDefault="00597872">
      <w:pPr>
        <w:tabs>
          <w:tab w:val="left" w:pos="560"/>
        </w:tabs>
        <w:rPr>
          <w:lang w:val="sk-SK"/>
        </w:rPr>
      </w:pPr>
    </w:p>
    <w:p w:rsidR="00597872" w:rsidRDefault="00597872">
      <w:pPr>
        <w:tabs>
          <w:tab w:val="left" w:pos="560"/>
        </w:tabs>
        <w:rPr>
          <w:lang w:val="sk-SK"/>
        </w:rPr>
      </w:pPr>
      <w:r>
        <w:rPr>
          <w:lang w:val="sk-SK"/>
        </w:rPr>
        <w:t>CYSTAGON 50 mg tvrdé kapsuly</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2.</w:t>
      </w:r>
      <w:r>
        <w:rPr>
          <w:b/>
          <w:bCs/>
          <w:lang w:val="sk-SK"/>
        </w:rPr>
        <w:tab/>
        <w:t>KVALITATÍVNE A KVANTITATÍVNE ZLOŽENIE</w:t>
      </w:r>
    </w:p>
    <w:p w:rsidR="00597872" w:rsidRDefault="00597872">
      <w:pPr>
        <w:tabs>
          <w:tab w:val="left" w:pos="560"/>
          <w:tab w:val="right" w:pos="8500"/>
        </w:tabs>
        <w:rPr>
          <w:lang w:val="sk-SK"/>
        </w:rPr>
      </w:pPr>
    </w:p>
    <w:p w:rsidR="00597872" w:rsidRDefault="00597872">
      <w:pPr>
        <w:tabs>
          <w:tab w:val="left" w:pos="560"/>
          <w:tab w:val="right" w:pos="8500"/>
        </w:tabs>
        <w:rPr>
          <w:lang w:val="sk-SK"/>
        </w:rPr>
      </w:pPr>
      <w:r>
        <w:rPr>
          <w:lang w:val="sk-SK"/>
        </w:rPr>
        <w:t xml:space="preserve">Každá tvrdá kapsula obsahuje 50 mg cysteamínu (ako merkaptamíniumbitartarát) </w:t>
      </w:r>
    </w:p>
    <w:p w:rsidR="00597872" w:rsidRDefault="00597872">
      <w:pPr>
        <w:tabs>
          <w:tab w:val="left" w:pos="560"/>
          <w:tab w:val="right" w:pos="8500"/>
        </w:tabs>
        <w:rPr>
          <w:lang w:val="sk-SK"/>
        </w:rPr>
      </w:pPr>
    </w:p>
    <w:p w:rsidR="00597872" w:rsidRDefault="00597872">
      <w:pPr>
        <w:tabs>
          <w:tab w:val="left" w:pos="560"/>
          <w:tab w:val="right" w:pos="8500"/>
        </w:tabs>
        <w:rPr>
          <w:lang w:val="sk-SK"/>
        </w:rPr>
      </w:pPr>
      <w:r>
        <w:rPr>
          <w:lang w:val="sk-SK"/>
        </w:rPr>
        <w:t>Úplný zoznam pomocných látok, pozri časť 6.1.</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3.</w:t>
      </w:r>
      <w:r>
        <w:rPr>
          <w:b/>
          <w:bCs/>
          <w:lang w:val="sk-SK"/>
        </w:rPr>
        <w:tab/>
      </w:r>
      <w:r>
        <w:rPr>
          <w:b/>
          <w:bCs/>
          <w:noProof/>
          <w:lang w:val="sk-SK"/>
        </w:rPr>
        <w:t>LIEKOVÁ FORMA</w:t>
      </w:r>
    </w:p>
    <w:p w:rsidR="00597872" w:rsidRDefault="00597872">
      <w:pPr>
        <w:tabs>
          <w:tab w:val="left" w:pos="560"/>
        </w:tabs>
        <w:rPr>
          <w:lang w:val="sk-SK"/>
        </w:rPr>
      </w:pPr>
    </w:p>
    <w:p w:rsidR="00597872" w:rsidRDefault="00597872">
      <w:pPr>
        <w:tabs>
          <w:tab w:val="left" w:pos="560"/>
        </w:tabs>
        <w:rPr>
          <w:lang w:val="sk-SK"/>
        </w:rPr>
      </w:pPr>
      <w:r>
        <w:rPr>
          <w:lang w:val="sk-SK"/>
        </w:rPr>
        <w:t>Tvrdá kapsula</w:t>
      </w:r>
    </w:p>
    <w:p w:rsidR="00597872" w:rsidRDefault="00597872">
      <w:pPr>
        <w:tabs>
          <w:tab w:val="left" w:pos="560"/>
        </w:tabs>
        <w:rPr>
          <w:b/>
          <w:bCs/>
          <w:lang w:val="sk-SK"/>
        </w:rPr>
      </w:pPr>
      <w:r>
        <w:rPr>
          <w:lang w:val="sk-SK"/>
        </w:rPr>
        <w:t xml:space="preserve">Biele, nepriehľadné tvrdé kapsuly s nápisom CYSTA 50 na tele a MYLAN na </w:t>
      </w:r>
      <w:r w:rsidRPr="00A02079">
        <w:rPr>
          <w:lang w:val="sk-SK"/>
        </w:rPr>
        <w:t>vr</w:t>
      </w:r>
      <w:r w:rsidRPr="00F70AD8">
        <w:rPr>
          <w:lang w:val="sk-SK"/>
        </w:rPr>
        <w:t>chnáčiku</w:t>
      </w:r>
      <w:r>
        <w:rPr>
          <w:lang w:val="sk-SK"/>
        </w:rPr>
        <w:t xml:space="preserve"> kapsuly.</w:t>
      </w:r>
    </w:p>
    <w:p w:rsidR="00597872" w:rsidRDefault="00597872">
      <w:pPr>
        <w:tabs>
          <w:tab w:val="left" w:pos="560"/>
        </w:tabs>
        <w:rPr>
          <w:b/>
          <w:bCs/>
          <w:lang w:val="sk-SK"/>
        </w:rPr>
      </w:pPr>
    </w:p>
    <w:p w:rsidR="0004196E" w:rsidRDefault="0004196E">
      <w:pPr>
        <w:tabs>
          <w:tab w:val="left" w:pos="560"/>
        </w:tabs>
        <w:rPr>
          <w:b/>
          <w:bCs/>
          <w:lang w:val="sk-SK"/>
        </w:rPr>
      </w:pPr>
    </w:p>
    <w:p w:rsidR="00597872" w:rsidRDefault="00597872">
      <w:pPr>
        <w:tabs>
          <w:tab w:val="left" w:pos="560"/>
        </w:tabs>
        <w:rPr>
          <w:b/>
          <w:bCs/>
          <w:lang w:val="sk-SK"/>
        </w:rPr>
      </w:pPr>
      <w:r>
        <w:rPr>
          <w:b/>
          <w:bCs/>
          <w:lang w:val="sk-SK"/>
        </w:rPr>
        <w:t>4.</w:t>
      </w:r>
      <w:r>
        <w:rPr>
          <w:b/>
          <w:bCs/>
          <w:lang w:val="sk-SK"/>
        </w:rPr>
        <w:tab/>
      </w:r>
      <w:r>
        <w:rPr>
          <w:b/>
          <w:bCs/>
          <w:caps/>
          <w:noProof/>
          <w:lang w:val="sk-SK"/>
        </w:rPr>
        <w:t>KLINICKé úDAJE</w:t>
      </w:r>
    </w:p>
    <w:p w:rsidR="00597872" w:rsidRDefault="00597872">
      <w:pPr>
        <w:tabs>
          <w:tab w:val="left" w:pos="560"/>
        </w:tabs>
        <w:rPr>
          <w:lang w:val="sk-SK"/>
        </w:rPr>
      </w:pPr>
    </w:p>
    <w:p w:rsidR="00597872" w:rsidRDefault="00597872">
      <w:pPr>
        <w:tabs>
          <w:tab w:val="left" w:pos="560"/>
        </w:tabs>
        <w:rPr>
          <w:b/>
          <w:bCs/>
          <w:lang w:val="sk-SK"/>
        </w:rPr>
      </w:pPr>
      <w:r>
        <w:rPr>
          <w:b/>
          <w:bCs/>
          <w:lang w:val="sk-SK"/>
        </w:rPr>
        <w:t>4.1</w:t>
      </w:r>
      <w:r>
        <w:rPr>
          <w:b/>
          <w:bCs/>
          <w:lang w:val="sk-SK"/>
        </w:rPr>
        <w:tab/>
      </w:r>
      <w:r>
        <w:rPr>
          <w:b/>
          <w:bCs/>
          <w:noProof/>
          <w:lang w:val="sk-SK"/>
        </w:rPr>
        <w:t xml:space="preserve">Terapeutické </w:t>
      </w:r>
      <w:r w:rsidRPr="00A02079">
        <w:rPr>
          <w:b/>
          <w:bCs/>
          <w:noProof/>
          <w:lang w:val="sk-SK"/>
        </w:rPr>
        <w:t>indikácie</w:t>
      </w:r>
    </w:p>
    <w:p w:rsidR="00597872" w:rsidRDefault="00597872">
      <w:pPr>
        <w:tabs>
          <w:tab w:val="left" w:pos="560"/>
        </w:tabs>
        <w:rPr>
          <w:lang w:val="sk-SK"/>
        </w:rPr>
      </w:pPr>
    </w:p>
    <w:p w:rsidR="00597872" w:rsidRDefault="00597872">
      <w:pPr>
        <w:tabs>
          <w:tab w:val="left" w:pos="560"/>
        </w:tabs>
        <w:rPr>
          <w:lang w:val="sk-SK"/>
        </w:rPr>
      </w:pPr>
      <w:r>
        <w:rPr>
          <w:lang w:val="sk-SK"/>
        </w:rPr>
        <w:t>CYSTAGON je indikovaný na liečbu preukázanej nefropatickej cystinózy. Cysteamín znižuje akumuláciu cystínu v niektorých bunkách (napr. v leukocytoch, svalových a pečeňových bunkách) u pacientov s nefropatickou cystinózou. Ak sa liečba zaháji včas, cysteamín oddiali rozvoj zlyhania obličiek.</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4.2</w:t>
      </w:r>
      <w:r>
        <w:rPr>
          <w:b/>
          <w:bCs/>
          <w:lang w:val="sk-SK"/>
        </w:rPr>
        <w:tab/>
        <w:t>Dávkovanie a spôsob podávania</w:t>
      </w:r>
    </w:p>
    <w:p w:rsidR="00597872" w:rsidRDefault="00597872">
      <w:pPr>
        <w:tabs>
          <w:tab w:val="left" w:pos="560"/>
        </w:tabs>
        <w:rPr>
          <w:lang w:val="sk-SK"/>
        </w:rPr>
      </w:pPr>
    </w:p>
    <w:p w:rsidR="00597872" w:rsidRDefault="00597872">
      <w:pPr>
        <w:tabs>
          <w:tab w:val="left" w:pos="560"/>
        </w:tabs>
        <w:rPr>
          <w:lang w:val="sk-SK"/>
        </w:rPr>
      </w:pPr>
      <w:r>
        <w:rPr>
          <w:lang w:val="sk-SK"/>
        </w:rPr>
        <w:t>Liečba CYSTAGONom sa má zahájiť pod dohľadom lekára so skúsenosťami v liečbe cystinózy.</w:t>
      </w:r>
    </w:p>
    <w:p w:rsidR="00597872" w:rsidRDefault="00597872">
      <w:pPr>
        <w:tabs>
          <w:tab w:val="left" w:pos="560"/>
        </w:tabs>
        <w:rPr>
          <w:lang w:val="sk-SK"/>
        </w:rPr>
      </w:pPr>
    </w:p>
    <w:p w:rsidR="00597872" w:rsidRDefault="00597872">
      <w:pPr>
        <w:tabs>
          <w:tab w:val="left" w:pos="560"/>
        </w:tabs>
        <w:rPr>
          <w:lang w:val="sk-SK"/>
        </w:rPr>
      </w:pPr>
      <w:r>
        <w:rPr>
          <w:lang w:val="sk-SK"/>
        </w:rPr>
        <w:t xml:space="preserve">Cieľom liečby je udržať hladiny cystínu v leukocytoch pod 1 nmol hemicystínu/mg proteínu. Hladiny cystínu v leukocytoch(WBC) sa majú preto monitorovať za účelom úpravy dávky. Hladiny WBC sa majú merať 5-6 hodín po dávke a pri zahájení liečby sa majú často kontrolovať (napr. mesačne) a ďalej každé 3-4 mesiace pri stabilnej dávke . </w:t>
      </w:r>
    </w:p>
    <w:p w:rsidR="00597872" w:rsidRDefault="00597872">
      <w:pPr>
        <w:tabs>
          <w:tab w:val="left" w:pos="560"/>
        </w:tabs>
        <w:rPr>
          <w:lang w:val="sk-SK"/>
        </w:rPr>
      </w:pPr>
    </w:p>
    <w:p w:rsidR="00597872" w:rsidRDefault="00597872">
      <w:pPr>
        <w:rPr>
          <w:lang w:val="sk-SK"/>
        </w:rPr>
      </w:pPr>
      <w:r>
        <w:rPr>
          <w:lang w:val="sk-SK"/>
        </w:rPr>
        <w:t>•</w:t>
      </w:r>
      <w:r>
        <w:rPr>
          <w:lang w:val="sk-SK"/>
        </w:rPr>
        <w:tab/>
      </w:r>
      <w:r>
        <w:rPr>
          <w:i/>
          <w:iCs/>
          <w:lang w:val="sk-SK"/>
        </w:rPr>
        <w:t>Deti do 12 rokov,</w:t>
      </w:r>
      <w:r>
        <w:rPr>
          <w:lang w:val="sk-SK"/>
        </w:rPr>
        <w:t xml:space="preserve"> dávkovanie CYSTAGONu sa vypočíta podľa telesného povrchu (g/m</w:t>
      </w:r>
      <w:r>
        <w:rPr>
          <w:vertAlign w:val="superscript"/>
          <w:lang w:val="sk-SK"/>
        </w:rPr>
        <w:t>2</w:t>
      </w:r>
      <w:r>
        <w:rPr>
          <w:lang w:val="sk-SK"/>
        </w:rPr>
        <w:t xml:space="preserve">/deň). </w:t>
      </w:r>
      <w:r>
        <w:rPr>
          <w:lang w:val="sk-SK"/>
        </w:rPr>
        <w:tab/>
        <w:t>Odporúčaná dávka je 1,30 g/m</w:t>
      </w:r>
      <w:r>
        <w:rPr>
          <w:vertAlign w:val="superscript"/>
          <w:lang w:val="sk-SK"/>
        </w:rPr>
        <w:t>2</w:t>
      </w:r>
      <w:r>
        <w:rPr>
          <w:lang w:val="sk-SK"/>
        </w:rPr>
        <w:t xml:space="preserve">/deň voľnej bázy, rozdelená do štyroch denných dávok. </w:t>
      </w:r>
    </w:p>
    <w:p w:rsidR="00597872" w:rsidRDefault="00597872">
      <w:pPr>
        <w:tabs>
          <w:tab w:val="left" w:pos="567"/>
          <w:tab w:val="left" w:pos="1400"/>
          <w:tab w:val="left" w:pos="1720"/>
        </w:tabs>
        <w:ind w:left="567" w:hanging="567"/>
        <w:rPr>
          <w:lang w:val="sk-SK"/>
        </w:rPr>
      </w:pPr>
      <w:r>
        <w:rPr>
          <w:lang w:val="sk-SK"/>
        </w:rPr>
        <w:t>•</w:t>
      </w:r>
      <w:r>
        <w:rPr>
          <w:lang w:val="sk-SK"/>
        </w:rPr>
        <w:tab/>
      </w:r>
      <w:r>
        <w:rPr>
          <w:i/>
          <w:iCs/>
          <w:lang w:val="sk-SK"/>
        </w:rPr>
        <w:t>Pacienti starší ako 12 rokov a vážiaci viac ako 50 kg,</w:t>
      </w:r>
      <w:r>
        <w:rPr>
          <w:lang w:val="sk-SK"/>
        </w:rPr>
        <w:t xml:space="preserve"> odporúčaná dávka CYSTAGONu je 2 g/deň, rozdelená do štyroch denných dávok.</w:t>
      </w:r>
    </w:p>
    <w:p w:rsidR="00597872" w:rsidRDefault="00597872">
      <w:pPr>
        <w:tabs>
          <w:tab w:val="left" w:pos="560"/>
          <w:tab w:val="left" w:pos="1400"/>
          <w:tab w:val="left" w:pos="1720"/>
        </w:tabs>
        <w:rPr>
          <w:lang w:val="sk-SK"/>
        </w:rPr>
      </w:pPr>
    </w:p>
    <w:p w:rsidR="00597872" w:rsidRDefault="00597872">
      <w:pPr>
        <w:tabs>
          <w:tab w:val="left" w:pos="560"/>
          <w:tab w:val="left" w:pos="1400"/>
          <w:tab w:val="left" w:pos="1720"/>
        </w:tabs>
        <w:rPr>
          <w:lang w:val="sk-SK"/>
        </w:rPr>
      </w:pPr>
      <w:r>
        <w:rPr>
          <w:lang w:val="sk-SK"/>
        </w:rPr>
        <w:t>Začiatočné dávky majú byť 1/4 až 1/6 očakávanej udržiavacej dávky. Tieto dávky sa postupne zvyšujú počas 4 až 6 týždňov, aby sa zabránilo intolerancii. Dávka sa má zvýšiť, pokiaľ je primeraná tolerancia a hladina cystínu v leukocytoch pretrváva &gt;1 nmol hemicystínu/mg proteínu. Maximálna dávka CYSTAGONu používaná v klinických štúdiách bola 1,95 g/m</w:t>
      </w:r>
      <w:r>
        <w:rPr>
          <w:vertAlign w:val="superscript"/>
          <w:lang w:val="sk-SK"/>
        </w:rPr>
        <w:t>2</w:t>
      </w:r>
      <w:r>
        <w:rPr>
          <w:lang w:val="sk-SK"/>
        </w:rPr>
        <w:t>/deň.</w:t>
      </w:r>
    </w:p>
    <w:p w:rsidR="00597872" w:rsidRDefault="00597872">
      <w:pPr>
        <w:tabs>
          <w:tab w:val="left" w:pos="560"/>
          <w:tab w:val="left" w:pos="1400"/>
          <w:tab w:val="left" w:pos="1720"/>
        </w:tabs>
        <w:rPr>
          <w:lang w:val="sk-SK"/>
        </w:rPr>
      </w:pPr>
      <w:r>
        <w:rPr>
          <w:lang w:val="sk-SK"/>
        </w:rPr>
        <w:t>Používanie dávok vyšších ako 1,95 g/m</w:t>
      </w:r>
      <w:r>
        <w:rPr>
          <w:vertAlign w:val="superscript"/>
          <w:lang w:val="sk-SK"/>
        </w:rPr>
        <w:t>2</w:t>
      </w:r>
      <w:r>
        <w:rPr>
          <w:lang w:val="sk-SK"/>
        </w:rPr>
        <w:t>/deň sa neodporúča (pozri bod 4.4).</w:t>
      </w:r>
    </w:p>
    <w:p w:rsidR="00597872" w:rsidRDefault="00597872">
      <w:pPr>
        <w:tabs>
          <w:tab w:val="left" w:pos="560"/>
          <w:tab w:val="left" w:pos="1400"/>
          <w:tab w:val="left" w:pos="1720"/>
        </w:tabs>
        <w:rPr>
          <w:lang w:val="sk-SK"/>
        </w:rPr>
      </w:pPr>
    </w:p>
    <w:p w:rsidR="00597872" w:rsidRDefault="00597872">
      <w:pPr>
        <w:tabs>
          <w:tab w:val="left" w:pos="560"/>
          <w:tab w:val="left" w:pos="1400"/>
          <w:tab w:val="left" w:pos="1720"/>
        </w:tabs>
        <w:rPr>
          <w:lang w:val="sk-SK"/>
        </w:rPr>
      </w:pPr>
      <w:r>
        <w:rPr>
          <w:lang w:val="sk-SK"/>
        </w:rPr>
        <w:t xml:space="preserve"> Znášanlivosť cysteamínu sa zlepšuje, ak sa prípravok podáva s jedlom alebo ihneď po jedle.</w:t>
      </w:r>
    </w:p>
    <w:p w:rsidR="00597872" w:rsidRDefault="00597872">
      <w:pPr>
        <w:tabs>
          <w:tab w:val="left" w:pos="560"/>
          <w:tab w:val="left" w:pos="1400"/>
          <w:tab w:val="left" w:pos="1720"/>
        </w:tabs>
        <w:rPr>
          <w:lang w:val="sk-SK"/>
        </w:rPr>
      </w:pPr>
    </w:p>
    <w:p w:rsidR="00597872" w:rsidRDefault="00597872">
      <w:pPr>
        <w:tabs>
          <w:tab w:val="left" w:pos="560"/>
          <w:tab w:val="left" w:pos="1400"/>
          <w:tab w:val="left" w:pos="1720"/>
        </w:tabs>
        <w:rPr>
          <w:lang w:val="sk-SK"/>
        </w:rPr>
      </w:pPr>
      <w:r>
        <w:rPr>
          <w:lang w:val="sk-SK"/>
        </w:rPr>
        <w:t>U detí s rizikom vdýchnutia, ktoré sú vo veku približne 6 rokov alebo mladšie, sa tvrdé kapsuly majú otvoriť a ich obsah sa rozmieša s jedlom. Skúsenosti ukazujú, že vhodnými potravinami pre zmiešanie s práškom sú mlieko, zemiaky a ďalšie škrobové výrobky. Všeobecne je však vhodné sa vystríhať kyslých nápojov, ako je pomarančová šťava, lebo prášok sa dobre nerozmieša a môže sa zrážať.</w:t>
      </w:r>
    </w:p>
    <w:p w:rsidR="00245ACA" w:rsidRDefault="00245ACA">
      <w:pPr>
        <w:tabs>
          <w:tab w:val="left" w:pos="560"/>
          <w:tab w:val="left" w:pos="1400"/>
          <w:tab w:val="left" w:pos="1720"/>
        </w:tabs>
        <w:rPr>
          <w:i/>
          <w:iCs/>
          <w:lang w:val="sk-SK"/>
        </w:rPr>
      </w:pPr>
    </w:p>
    <w:p w:rsidR="00597872" w:rsidRDefault="00597872">
      <w:pPr>
        <w:tabs>
          <w:tab w:val="left" w:pos="560"/>
          <w:tab w:val="left" w:pos="1400"/>
          <w:tab w:val="left" w:pos="1720"/>
        </w:tabs>
        <w:rPr>
          <w:i/>
          <w:iCs/>
          <w:lang w:val="sk-SK"/>
        </w:rPr>
      </w:pPr>
      <w:r>
        <w:rPr>
          <w:i/>
          <w:iCs/>
          <w:lang w:val="sk-SK"/>
        </w:rPr>
        <w:lastRenderedPageBreak/>
        <w:t>Dialyzovaní pacienti alebo pacienti po transplantácii:</w:t>
      </w:r>
    </w:p>
    <w:p w:rsidR="00597872" w:rsidRDefault="00597872">
      <w:pPr>
        <w:tabs>
          <w:tab w:val="left" w:pos="560"/>
          <w:tab w:val="left" w:pos="1400"/>
          <w:tab w:val="left" w:pos="1720"/>
        </w:tabs>
        <w:rPr>
          <w:lang w:val="sk-SK"/>
        </w:rPr>
      </w:pPr>
      <w:r>
        <w:rPr>
          <w:lang w:val="sk-SK"/>
        </w:rPr>
        <w:t xml:space="preserve">Skúsenosti ukazujú, že príležitostne sú niektoré formy cysteamínu u dialyzovaných pacientov menej tolerované (t.j. viedli k vyššiemu počtu nežiaducich účinkov). U týchto pacientov sa odporúča starostlivé monitorovanie hladín cystínu v leukocytoch.  </w:t>
      </w:r>
    </w:p>
    <w:p w:rsidR="00597872" w:rsidRDefault="00597872">
      <w:pPr>
        <w:tabs>
          <w:tab w:val="left" w:pos="560"/>
          <w:tab w:val="left" w:pos="1400"/>
          <w:tab w:val="left" w:pos="1720"/>
        </w:tabs>
        <w:rPr>
          <w:i/>
          <w:iCs/>
          <w:lang w:val="sk-SK"/>
        </w:rPr>
      </w:pPr>
    </w:p>
    <w:p w:rsidR="00597872" w:rsidRDefault="00597872">
      <w:pPr>
        <w:tabs>
          <w:tab w:val="left" w:pos="560"/>
          <w:tab w:val="left" w:pos="1400"/>
          <w:tab w:val="left" w:pos="1720"/>
        </w:tabs>
        <w:rPr>
          <w:lang w:val="sk-SK"/>
        </w:rPr>
      </w:pPr>
      <w:r>
        <w:rPr>
          <w:i/>
          <w:iCs/>
          <w:lang w:val="sk-SK"/>
        </w:rPr>
        <w:t>Pacienti s pečeňovou insuficienciou</w:t>
      </w:r>
      <w:r>
        <w:rPr>
          <w:lang w:val="sk-SK"/>
        </w:rPr>
        <w:t>:</w:t>
      </w:r>
    </w:p>
    <w:p w:rsidR="00597872" w:rsidRDefault="00597872">
      <w:pPr>
        <w:tabs>
          <w:tab w:val="left" w:pos="560"/>
          <w:tab w:val="left" w:pos="1400"/>
          <w:tab w:val="left" w:pos="1720"/>
        </w:tabs>
        <w:rPr>
          <w:lang w:val="sk-SK"/>
        </w:rPr>
      </w:pPr>
      <w:r>
        <w:rPr>
          <w:lang w:val="sk-SK"/>
        </w:rPr>
        <w:t>Úprava dávky nie je obvykle nutná, hladiny cystínu v leukocytoch sa však majú monitorovať.</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4.3</w:t>
      </w:r>
      <w:r>
        <w:rPr>
          <w:b/>
          <w:bCs/>
          <w:lang w:val="sk-SK"/>
        </w:rPr>
        <w:tab/>
      </w:r>
      <w:r>
        <w:rPr>
          <w:b/>
          <w:bCs/>
          <w:noProof/>
          <w:lang w:val="sk-SK"/>
        </w:rPr>
        <w:t>Kontraindikácie</w:t>
      </w:r>
    </w:p>
    <w:p w:rsidR="00597872" w:rsidRDefault="00597872">
      <w:pPr>
        <w:tabs>
          <w:tab w:val="left" w:pos="560"/>
        </w:tabs>
        <w:rPr>
          <w:lang w:val="sk-SK"/>
        </w:rPr>
      </w:pPr>
    </w:p>
    <w:p w:rsidR="00597872" w:rsidRDefault="00597872">
      <w:pPr>
        <w:tabs>
          <w:tab w:val="left" w:pos="560"/>
        </w:tabs>
        <w:rPr>
          <w:lang w:val="sk-SK"/>
        </w:rPr>
      </w:pPr>
      <w:r>
        <w:rPr>
          <w:lang w:val="sk-SK"/>
        </w:rPr>
        <w:t>Precitlivenosť na liečivo alebo na niektorú z pomocných látok</w:t>
      </w:r>
    </w:p>
    <w:p w:rsidR="00597872" w:rsidRDefault="00597872">
      <w:pPr>
        <w:tabs>
          <w:tab w:val="left" w:pos="560"/>
        </w:tabs>
        <w:rPr>
          <w:lang w:val="sk-SK"/>
        </w:rPr>
      </w:pPr>
      <w:r>
        <w:rPr>
          <w:lang w:val="sk-SK"/>
        </w:rPr>
        <w:t>Používanie CYSTAGONu je kontraindikované počas dojčenia. CYSTAGON sa nesmie používať v tehotenstve, najmä v prvom trimestri, ak to nie je nevyhnutne nutné (pozri časť 4.6 a časť 5.3), pretože je u zvierat teratogénny.</w:t>
      </w:r>
    </w:p>
    <w:p w:rsidR="00597872" w:rsidRDefault="00597872">
      <w:pPr>
        <w:pStyle w:val="Header"/>
        <w:tabs>
          <w:tab w:val="clear" w:pos="4153"/>
          <w:tab w:val="clear" w:pos="8306"/>
          <w:tab w:val="left" w:pos="560"/>
        </w:tabs>
        <w:rPr>
          <w:rFonts w:ascii="Times New Roman" w:hAnsi="Times New Roman"/>
          <w:sz w:val="22"/>
          <w:szCs w:val="22"/>
          <w:lang w:val="sk-SK"/>
        </w:rPr>
      </w:pPr>
    </w:p>
    <w:p w:rsidR="00597872" w:rsidRDefault="00597872">
      <w:pPr>
        <w:tabs>
          <w:tab w:val="left" w:pos="560"/>
        </w:tabs>
        <w:rPr>
          <w:lang w:val="sk-SK"/>
        </w:rPr>
      </w:pPr>
      <w:r>
        <w:rPr>
          <w:lang w:val="sk-SK"/>
        </w:rPr>
        <w:t xml:space="preserve">CYSTAGON je kontraindikovaný u pacientov, u ktorých došlo k rozvoju precitlivenosti napenicilamín.  </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4.4</w:t>
      </w:r>
      <w:r>
        <w:rPr>
          <w:b/>
          <w:bCs/>
          <w:lang w:val="sk-SK"/>
        </w:rPr>
        <w:tab/>
        <w:t>Osobitné upozornenia a opatrenia pri používaní</w:t>
      </w:r>
    </w:p>
    <w:p w:rsidR="00597872" w:rsidRDefault="00597872">
      <w:pPr>
        <w:tabs>
          <w:tab w:val="left" w:pos="560"/>
        </w:tabs>
        <w:rPr>
          <w:b/>
          <w:bCs/>
          <w:lang w:val="sk-SK"/>
        </w:rPr>
      </w:pPr>
    </w:p>
    <w:p w:rsidR="00597872" w:rsidRDefault="00597872">
      <w:pPr>
        <w:tabs>
          <w:tab w:val="left" w:pos="560"/>
        </w:tabs>
        <w:rPr>
          <w:lang w:val="sk-SK"/>
        </w:rPr>
      </w:pPr>
      <w:r>
        <w:rPr>
          <w:lang w:val="sk-SK"/>
        </w:rPr>
        <w:t>Liečba CYSTAGONom sa musí zahájiť ihneď po potvrdení diagnózy nefropatickej cystinózy, aby bol zaistený maximálny prínos tejto liečby.</w:t>
      </w:r>
    </w:p>
    <w:p w:rsidR="00597872" w:rsidRDefault="00597872">
      <w:pPr>
        <w:tabs>
          <w:tab w:val="left" w:pos="560"/>
        </w:tabs>
        <w:rPr>
          <w:lang w:val="sk-SK"/>
        </w:rPr>
      </w:pPr>
    </w:p>
    <w:p w:rsidR="00597872" w:rsidRDefault="00597872">
      <w:pPr>
        <w:tabs>
          <w:tab w:val="left" w:pos="560"/>
        </w:tabs>
        <w:rPr>
          <w:lang w:val="sk-SK"/>
        </w:rPr>
      </w:pPr>
      <w:r>
        <w:rPr>
          <w:lang w:val="sk-SK"/>
        </w:rPr>
        <w:t>Nefropatická cystinóza musí byť diagnostikovaná na základe klinických príznakov aj biochemických nálezov (stanovenie cystínu v leukocytoch).</w:t>
      </w:r>
    </w:p>
    <w:p w:rsidR="00597872" w:rsidRDefault="00597872">
      <w:pPr>
        <w:tabs>
          <w:tab w:val="left" w:pos="560"/>
        </w:tabs>
        <w:rPr>
          <w:lang w:val="sk-SK"/>
        </w:rPr>
      </w:pPr>
    </w:p>
    <w:p w:rsidR="00597872" w:rsidRDefault="00597872">
      <w:pPr>
        <w:tabs>
          <w:tab w:val="left" w:pos="560"/>
        </w:tabs>
        <w:rPr>
          <w:lang w:val="sk-SK"/>
        </w:rPr>
      </w:pPr>
      <w:r>
        <w:rPr>
          <w:lang w:val="sk-SK"/>
        </w:rPr>
        <w:t>U detí liečených vysokými dávkami rozdielnych prípravkov cysteamínu (cysteamínchlórhydrát alebo cystamín alebo cysteamínbitartarát), najmä pri dávkach vyšších ako maximálna dávka 1,95 g/</w:t>
      </w:r>
      <w:r>
        <w:rPr>
          <w:iCs/>
          <w:lang w:val="sk-SK"/>
        </w:rPr>
        <w:t>m</w:t>
      </w:r>
      <w:r>
        <w:rPr>
          <w:iCs/>
          <w:vertAlign w:val="superscript"/>
          <w:lang w:val="sk-SK"/>
        </w:rPr>
        <w:t xml:space="preserve">2 </w:t>
      </w:r>
      <w:r>
        <w:rPr>
          <w:lang w:val="sk-SK"/>
        </w:rPr>
        <w:t xml:space="preserve">/deň, </w:t>
      </w:r>
      <w:r w:rsidR="00E614BF">
        <w:rPr>
          <w:lang w:val="sk-SK"/>
        </w:rPr>
        <w:t xml:space="preserve">boli </w:t>
      </w:r>
      <w:r w:rsidR="00CD308C">
        <w:rPr>
          <w:lang w:val="sk-SK"/>
        </w:rPr>
        <w:t>hlásené</w:t>
      </w:r>
      <w:r w:rsidR="00E614BF">
        <w:rPr>
          <w:lang w:val="sk-SK"/>
        </w:rPr>
        <w:t xml:space="preserve"> prípady </w:t>
      </w:r>
      <w:r>
        <w:rPr>
          <w:lang w:val="sk-SK"/>
        </w:rPr>
        <w:t>syndrómu s príznakmi podobnými Ehlers-Danlosovmu syndrómu</w:t>
      </w:r>
      <w:r w:rsidR="00E614BF">
        <w:rPr>
          <w:lang w:val="sk-SK"/>
        </w:rPr>
        <w:t xml:space="preserve"> a vaskulárne poruchy</w:t>
      </w:r>
      <w:r>
        <w:rPr>
          <w:lang w:val="sk-SK"/>
        </w:rPr>
        <w:t xml:space="preserve"> na lakťoch. Tieto kožné lézie sa vyskytovali spolu s</w:t>
      </w:r>
      <w:r w:rsidR="00E614BF">
        <w:rPr>
          <w:lang w:val="sk-SK"/>
        </w:rPr>
        <w:t xml:space="preserve"> vaskulárnou proliferáciou, </w:t>
      </w:r>
      <w:r>
        <w:rPr>
          <w:lang w:val="sk-SK"/>
        </w:rPr>
        <w:t> kožnými striami a kostnými léziami.</w:t>
      </w:r>
    </w:p>
    <w:p w:rsidR="00597872" w:rsidRDefault="00597872">
      <w:pPr>
        <w:tabs>
          <w:tab w:val="left" w:pos="560"/>
        </w:tabs>
        <w:rPr>
          <w:lang w:val="sk-SK"/>
        </w:rPr>
      </w:pPr>
      <w:r>
        <w:rPr>
          <w:lang w:val="sk-SK"/>
        </w:rPr>
        <w:t>Odporúča sa preto sledovať pokožku a považovať RTG.vyšetrenie kostí za nevyhnutné. Odporúča sa tiež, aby pacienti alebo ich rodičia sami vyšetrovali pokožku liečeného pacienta. Ak sa objavia nejaké podobné kožné alebo kostné abnormality, odporúča sa dávku prípravku CYSTAGON znížiť.</w:t>
      </w:r>
    </w:p>
    <w:p w:rsidR="00597872" w:rsidRDefault="00597872">
      <w:pPr>
        <w:tabs>
          <w:tab w:val="left" w:pos="560"/>
        </w:tabs>
        <w:rPr>
          <w:lang w:val="cs-CZ"/>
        </w:rPr>
      </w:pPr>
      <w:r>
        <w:rPr>
          <w:lang w:val="sk-SK"/>
        </w:rPr>
        <w:t>Používanie dávok vyšších ako 1,95 g/m</w:t>
      </w:r>
      <w:r>
        <w:rPr>
          <w:vertAlign w:val="superscript"/>
          <w:lang w:val="sk-SK"/>
        </w:rPr>
        <w:t>2</w:t>
      </w:r>
      <w:r>
        <w:rPr>
          <w:lang w:val="sk-SK"/>
        </w:rPr>
        <w:t>/deň sa neodporúča (pozri  časti 4.2 a 4.8).</w:t>
      </w:r>
    </w:p>
    <w:p w:rsidR="00597872" w:rsidRDefault="00597872">
      <w:pPr>
        <w:tabs>
          <w:tab w:val="left" w:pos="560"/>
        </w:tabs>
        <w:rPr>
          <w:lang w:val="sk-SK"/>
        </w:rPr>
      </w:pPr>
    </w:p>
    <w:p w:rsidR="00597872" w:rsidRDefault="00597872">
      <w:pPr>
        <w:tabs>
          <w:tab w:val="left" w:pos="560"/>
          <w:tab w:val="left" w:pos="1418"/>
          <w:tab w:val="left" w:pos="3400"/>
          <w:tab w:val="left" w:pos="3700"/>
        </w:tabs>
        <w:rPr>
          <w:lang w:val="sk-SK"/>
        </w:rPr>
      </w:pPr>
      <w:r>
        <w:rPr>
          <w:lang w:val="sk-SK"/>
        </w:rPr>
        <w:t xml:space="preserve">Odporúča sa pravidelne sledovať krvný obraz. </w:t>
      </w:r>
    </w:p>
    <w:p w:rsidR="00597872" w:rsidRDefault="00597872">
      <w:pPr>
        <w:tabs>
          <w:tab w:val="left" w:pos="560"/>
        </w:tabs>
        <w:rPr>
          <w:lang w:val="sk-SK"/>
        </w:rPr>
      </w:pPr>
    </w:p>
    <w:p w:rsidR="00597872" w:rsidRDefault="00597872">
      <w:pPr>
        <w:tabs>
          <w:tab w:val="left" w:pos="560"/>
        </w:tabs>
        <w:rPr>
          <w:lang w:val="sk-SK"/>
        </w:rPr>
      </w:pPr>
      <w:r>
        <w:rPr>
          <w:lang w:val="sk-SK"/>
        </w:rPr>
        <w:t>Nebolo preukázané, že perorálne podaný cysteamín zabráni ukladaniu kryštálov cystínu v oku. Preto, ak sa za týmto účelom používa očný roztok cysteamínu, v jeho používaní sa má pokračovať.</w:t>
      </w:r>
    </w:p>
    <w:p w:rsidR="00597872" w:rsidRDefault="00597872">
      <w:pPr>
        <w:tabs>
          <w:tab w:val="left" w:pos="560"/>
        </w:tabs>
        <w:rPr>
          <w:i/>
          <w:iCs/>
          <w:lang w:val="sk-SK"/>
        </w:rPr>
      </w:pPr>
    </w:p>
    <w:p w:rsidR="00597872" w:rsidRDefault="00597872">
      <w:pPr>
        <w:tabs>
          <w:tab w:val="left" w:pos="560"/>
        </w:tabs>
        <w:rPr>
          <w:lang w:val="sk-SK"/>
        </w:rPr>
      </w:pPr>
      <w:r>
        <w:rPr>
          <w:lang w:val="sk-SK"/>
        </w:rPr>
        <w:t>Na rozdiel od fosfocysteamínu, CYSTAGON neobsahuje fosfát. Väčšina pacientov už dostáva doplnky s fosfátmi a ich dávku môže byť potrebné upraviť v prípadoch, keď CYSTAGON nahradí fosfocysteamín.</w:t>
      </w:r>
    </w:p>
    <w:p w:rsidR="00597872" w:rsidRDefault="00597872">
      <w:pPr>
        <w:tabs>
          <w:tab w:val="left" w:pos="560"/>
        </w:tabs>
        <w:rPr>
          <w:i/>
          <w:iCs/>
          <w:lang w:val="sk-SK"/>
        </w:rPr>
      </w:pPr>
    </w:p>
    <w:p w:rsidR="00597872" w:rsidRDefault="00597872">
      <w:pPr>
        <w:tabs>
          <w:tab w:val="left" w:pos="560"/>
        </w:tabs>
        <w:rPr>
          <w:b/>
          <w:bCs/>
          <w:lang w:val="sk-SK"/>
        </w:rPr>
      </w:pPr>
      <w:r>
        <w:rPr>
          <w:lang w:val="sk-SK"/>
        </w:rPr>
        <w:t xml:space="preserve">Intaktný CYSTAGON tvrdé kapsuly sa nemá podávať deťom mladším ako približne 6 rokov vzhľadom na riziko vdýchnutia (pozri časť 4.2). </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4.5</w:t>
      </w:r>
      <w:r>
        <w:rPr>
          <w:b/>
          <w:bCs/>
          <w:lang w:val="sk-SK"/>
        </w:rPr>
        <w:tab/>
        <w:t>Liekové a iné interakcie</w:t>
      </w:r>
    </w:p>
    <w:p w:rsidR="00597872" w:rsidRDefault="00597872">
      <w:pPr>
        <w:tabs>
          <w:tab w:val="left" w:pos="560"/>
        </w:tabs>
        <w:rPr>
          <w:lang w:val="sk-SK"/>
        </w:rPr>
      </w:pPr>
    </w:p>
    <w:p w:rsidR="00597872" w:rsidRDefault="00597872">
      <w:pPr>
        <w:tabs>
          <w:tab w:val="left" w:pos="560"/>
        </w:tabs>
        <w:rPr>
          <w:lang w:val="sk-SK"/>
        </w:rPr>
      </w:pPr>
      <w:r>
        <w:rPr>
          <w:lang w:val="sk-SK"/>
        </w:rPr>
        <w:t>Neuskutočnili sa žiadne interakčné štúdie.</w:t>
      </w:r>
    </w:p>
    <w:p w:rsidR="00597872" w:rsidRDefault="00597872">
      <w:pPr>
        <w:tabs>
          <w:tab w:val="left" w:pos="560"/>
        </w:tabs>
        <w:rPr>
          <w:lang w:val="sk-SK"/>
        </w:rPr>
      </w:pPr>
      <w:r>
        <w:rPr>
          <w:lang w:val="sk-SK"/>
        </w:rPr>
        <w:t>CYSTAGON sa môže podávať spolu so substitúciou elektrolytmi a minerálmi, ktorá je potrebná na liečbu Fanconiho syndrómu, i s vitamínom D a hormónmi štítnej žľazy. U niektorých pacientov bol používaný spoločne indometacín a CYSTAGON. U pacientov po transplantácii obličiek sa spolu s cysteamínom používala i antirejekčná liečba.</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4.6</w:t>
      </w:r>
      <w:r>
        <w:rPr>
          <w:b/>
          <w:bCs/>
          <w:lang w:val="sk-SK"/>
        </w:rPr>
        <w:tab/>
        <w:t>Gravidita a laktácia</w:t>
      </w:r>
    </w:p>
    <w:p w:rsidR="00597872" w:rsidRDefault="00597872">
      <w:pPr>
        <w:tabs>
          <w:tab w:val="left" w:pos="560"/>
        </w:tabs>
        <w:rPr>
          <w:lang w:val="sk-SK"/>
        </w:rPr>
      </w:pPr>
    </w:p>
    <w:p w:rsidR="00597872" w:rsidRDefault="00597872">
      <w:pPr>
        <w:rPr>
          <w:color w:val="000000"/>
          <w:lang w:val="pl-PL"/>
        </w:rPr>
      </w:pPr>
      <w:r w:rsidRPr="00640C26">
        <w:rPr>
          <w:iCs/>
          <w:color w:val="000000"/>
          <w:lang w:val="pl-PL"/>
        </w:rPr>
        <w:t xml:space="preserve">Nie sú k dispozícii dostatočné údaje o použití </w:t>
      </w:r>
      <w:r>
        <w:rPr>
          <w:iCs/>
          <w:color w:val="000000"/>
          <w:lang w:val="sk-SK"/>
        </w:rPr>
        <w:t xml:space="preserve">cysteamínniumbitartarát </w:t>
      </w:r>
      <w:r w:rsidRPr="00640C26">
        <w:rPr>
          <w:iCs/>
          <w:color w:val="000000"/>
          <w:lang w:val="pl-PL"/>
        </w:rPr>
        <w:t xml:space="preserve">u gravidných žien. Štúdie na zvieratách preukázali reprodukčnú toxicitu, </w:t>
      </w:r>
      <w:r w:rsidRPr="00640C26">
        <w:rPr>
          <w:bCs/>
          <w:iCs/>
          <w:color w:val="000000"/>
          <w:lang w:val="pl-PL"/>
        </w:rPr>
        <w:t>vrátane teratogenézy</w:t>
      </w:r>
      <w:r w:rsidRPr="00640C26">
        <w:rPr>
          <w:iCs/>
          <w:color w:val="000000"/>
          <w:lang w:val="pl-PL"/>
        </w:rPr>
        <w:t xml:space="preserve"> (pozri časť 5.3). </w:t>
      </w:r>
      <w:r>
        <w:rPr>
          <w:iCs/>
          <w:color w:val="000000"/>
          <w:lang w:val="pl-PL"/>
        </w:rPr>
        <w:t>Nie je známe potenciálne riziko u ľudí. Účinok na tehotenstvo u neliečenej cystinózy nie je tiež známy.</w:t>
      </w:r>
    </w:p>
    <w:p w:rsidR="00597872" w:rsidRDefault="00597872">
      <w:pPr>
        <w:rPr>
          <w:color w:val="000000"/>
          <w:lang w:val="pl-PL"/>
        </w:rPr>
      </w:pPr>
      <w:r>
        <w:rPr>
          <w:iCs/>
          <w:color w:val="000000"/>
          <w:lang w:val="pl-PL"/>
        </w:rPr>
        <w:t xml:space="preserve">CYSTAGON </w:t>
      </w:r>
      <w:r>
        <w:rPr>
          <w:iCs/>
          <w:color w:val="000000"/>
          <w:lang w:val="sk-SK"/>
        </w:rPr>
        <w:t>má byť p</w:t>
      </w:r>
      <w:r>
        <w:rPr>
          <w:bCs/>
          <w:iCs/>
          <w:color w:val="000000"/>
          <w:lang w:val="pl-PL"/>
        </w:rPr>
        <w:t>reto</w:t>
      </w:r>
      <w:r>
        <w:rPr>
          <w:iCs/>
          <w:color w:val="000000"/>
          <w:lang w:val="sk-SK"/>
        </w:rPr>
        <w:t xml:space="preserve"> užívaný počas gravidity, najmä v prvom trimestri</w:t>
      </w:r>
      <w:r>
        <w:rPr>
          <w:bCs/>
          <w:iCs/>
          <w:color w:val="000000"/>
          <w:lang w:val="pl-PL"/>
        </w:rPr>
        <w:t>,</w:t>
      </w:r>
      <w:r>
        <w:rPr>
          <w:iCs/>
          <w:color w:val="000000"/>
          <w:lang w:val="sk-SK"/>
        </w:rPr>
        <w:t xml:space="preserve"> iba v nevyhnutných prípadoch.</w:t>
      </w:r>
    </w:p>
    <w:p w:rsidR="00597872" w:rsidRDefault="00597872">
      <w:pPr>
        <w:pStyle w:val="BodyTextIndent"/>
        <w:spacing w:after="120"/>
        <w:ind w:left="0"/>
        <w:jc w:val="both"/>
        <w:rPr>
          <w:sz w:val="20"/>
          <w:szCs w:val="20"/>
          <w:lang w:val="pl-PL"/>
        </w:rPr>
      </w:pPr>
      <w:r>
        <w:rPr>
          <w:iCs/>
          <w:lang w:val="sk-SK"/>
        </w:rPr>
        <w:t>Ak je zistená alebo plánovaná gravidita, musí sa liečba opäť starostlivo zvážiť a pacientka musí byť poučená o možných teratogénnych rizikách cysteamínu.</w:t>
      </w:r>
    </w:p>
    <w:p w:rsidR="00597872" w:rsidRDefault="00597872">
      <w:pPr>
        <w:rPr>
          <w:lang w:val="pl-PL"/>
        </w:rPr>
      </w:pPr>
      <w:r>
        <w:rPr>
          <w:i/>
          <w:iCs/>
          <w:lang w:val="sk-SK"/>
        </w:rPr>
        <w:t> </w:t>
      </w:r>
    </w:p>
    <w:p w:rsidR="00597872" w:rsidRDefault="00597872">
      <w:pPr>
        <w:rPr>
          <w:lang w:val="sk-SK"/>
        </w:rPr>
      </w:pPr>
      <w:r>
        <w:rPr>
          <w:iCs/>
          <w:lang w:val="sk-SK"/>
        </w:rPr>
        <w:t>Vylučovanie CYSTAGONu do materského mlieka nie je známe. Vzhľadom na výsledky štúdií na zvieratách u dojčiacich matiek a novorodencov (pozri časť 5.3) je u žien užívajúcich CYSTAGON dojčenie kontraindikované.</w:t>
      </w:r>
    </w:p>
    <w:p w:rsidR="00597872" w:rsidRDefault="00597872">
      <w:pPr>
        <w:tabs>
          <w:tab w:val="left" w:pos="560"/>
        </w:tabs>
        <w:rPr>
          <w:lang w:val="sk-SK"/>
        </w:rPr>
      </w:pPr>
    </w:p>
    <w:p w:rsidR="00597872" w:rsidRDefault="00597872">
      <w:pPr>
        <w:numPr>
          <w:ilvl w:val="1"/>
          <w:numId w:val="10"/>
        </w:numPr>
        <w:rPr>
          <w:b/>
          <w:bCs/>
          <w:lang w:val="sk-SK"/>
        </w:rPr>
      </w:pPr>
      <w:r>
        <w:rPr>
          <w:b/>
          <w:bCs/>
          <w:lang w:val="sk-SK"/>
        </w:rPr>
        <w:t>Ovplyvnenie schopnosti viesť vozidlá a obsluhovať stroje</w:t>
      </w:r>
    </w:p>
    <w:p w:rsidR="00597872" w:rsidRDefault="00597872">
      <w:pPr>
        <w:tabs>
          <w:tab w:val="left" w:pos="560"/>
        </w:tabs>
        <w:rPr>
          <w:lang w:val="sk-SK"/>
        </w:rPr>
      </w:pPr>
    </w:p>
    <w:p w:rsidR="00597872" w:rsidRDefault="00597872">
      <w:pPr>
        <w:tabs>
          <w:tab w:val="left" w:pos="560"/>
        </w:tabs>
        <w:rPr>
          <w:lang w:val="sk-SK"/>
        </w:rPr>
      </w:pPr>
      <w:r>
        <w:rPr>
          <w:lang w:val="sk-SK"/>
        </w:rPr>
        <w:t>CYSTAGON má malý alebo mierny vplyv na schopnosť viesť vozidlá a obsluhovať stroje.</w:t>
      </w:r>
    </w:p>
    <w:p w:rsidR="00597872" w:rsidRDefault="00597872">
      <w:pPr>
        <w:tabs>
          <w:tab w:val="left" w:pos="560"/>
        </w:tabs>
        <w:rPr>
          <w:lang w:val="sk-SK"/>
        </w:rPr>
      </w:pPr>
      <w:r>
        <w:rPr>
          <w:lang w:val="sk-SK"/>
        </w:rPr>
        <w:t>CYSTAGON môže spôsobovať únavu. Pri zahájení liečby sa pacienti majú vyvarovať potenciálne nebezpečných činností, dokiaľ nebudú známe účinky  prípravku u každého individuálne.</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4.8</w:t>
      </w:r>
      <w:r>
        <w:rPr>
          <w:b/>
          <w:bCs/>
          <w:lang w:val="sk-SK"/>
        </w:rPr>
        <w:tab/>
        <w:t>Nežiaduce účinky</w:t>
      </w:r>
    </w:p>
    <w:p w:rsidR="00597872" w:rsidRDefault="00597872">
      <w:pPr>
        <w:tabs>
          <w:tab w:val="left" w:pos="560"/>
        </w:tabs>
        <w:rPr>
          <w:lang w:val="sk-SK"/>
        </w:rPr>
      </w:pPr>
    </w:p>
    <w:p w:rsidR="00597872" w:rsidRDefault="00597872">
      <w:pPr>
        <w:rPr>
          <w:lang w:val="sk-SK"/>
        </w:rPr>
      </w:pPr>
      <w:r>
        <w:rPr>
          <w:lang w:val="sk-SK"/>
        </w:rPr>
        <w:t xml:space="preserve">U približne 35 % pacientov je možné očakávať nežiaduce reakcie. Tie sa týkajú najmä gastrointestinálneho traktu a centrálneho nervového systému. Ak sa vyskytnú pri zahájení liečby cysteamínom, môže byť pre zlepšenie znášanlivosti vhodné dočasné prerušenie liečby a postupné nasadzovanie lieku. </w:t>
      </w:r>
    </w:p>
    <w:p w:rsidR="00597872" w:rsidRDefault="00597872">
      <w:pPr>
        <w:rPr>
          <w:b/>
          <w:bCs/>
          <w:lang w:val="sk-SK"/>
        </w:rPr>
      </w:pPr>
    </w:p>
    <w:p w:rsidR="00597872" w:rsidRDefault="00597872">
      <w:pPr>
        <w:rPr>
          <w:lang w:val="sk-SK"/>
        </w:rPr>
      </w:pPr>
      <w:r>
        <w:rPr>
          <w:lang w:val="sk-SK"/>
        </w:rPr>
        <w:t>Nižšie sú uvedené nežiaduce reakcie zoradené podľa tried orgánových systémov a frekvencie. Frekvencia je definovaná ako veľmi časté (≥1/10), časté (≥1/100, &lt;1/10) a menej časté (≥1/1000, &lt;1/100.</w:t>
      </w:r>
    </w:p>
    <w:p w:rsidR="00597872" w:rsidRDefault="00597872">
      <w:pPr>
        <w:rPr>
          <w:noProof/>
          <w:lang w:val="sk-SK"/>
        </w:rPr>
      </w:pPr>
      <w:r>
        <w:rPr>
          <w:noProof/>
          <w:lang w:val="sk-SK"/>
        </w:rPr>
        <w:t>V rámci jednotlivých skupín frekvencií sú nežiaduce účinky usporiadané v poradí klesajúcej</w:t>
      </w:r>
    </w:p>
    <w:p w:rsidR="00597872" w:rsidRDefault="00597872">
      <w:pPr>
        <w:rPr>
          <w:noProof/>
          <w:lang w:val="it-IT"/>
        </w:rPr>
      </w:pPr>
      <w:r>
        <w:rPr>
          <w:noProof/>
          <w:lang w:val="it-IT"/>
        </w:rPr>
        <w:t>závažnosti.</w:t>
      </w:r>
    </w:p>
    <w:p w:rsidR="00597872" w:rsidRDefault="00597872">
      <w:pPr>
        <w:rPr>
          <w:lang w:val="sk-SK"/>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068"/>
        <w:gridCol w:w="5040"/>
      </w:tblGrid>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rPr>
                <w:lang w:val="sk-SK"/>
              </w:rPr>
            </w:pPr>
            <w:r>
              <w:rPr>
                <w:lang w:val="sk-SK"/>
              </w:rPr>
              <w:t>Abnormálne laboratórne a funkčné vyšetrenia</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 xml:space="preserve">Časté: </w:t>
            </w:r>
            <w:r>
              <w:rPr>
                <w:lang w:val="sk-SK"/>
              </w:rPr>
              <w:t>patologické hodnoty</w:t>
            </w:r>
            <w:r>
              <w:rPr>
                <w:i/>
                <w:iCs/>
                <w:lang w:val="sk-SK"/>
              </w:rPr>
              <w:t xml:space="preserve"> </w:t>
            </w:r>
            <w:r>
              <w:rPr>
                <w:lang w:val="sk-SK"/>
              </w:rPr>
              <w:t>funkčných pečeňových testov</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rPr>
                <w:lang w:val="sk-SK"/>
              </w:rPr>
            </w:pPr>
            <w:r>
              <w:rPr>
                <w:lang w:val="sk-SK"/>
              </w:rPr>
              <w:t>Ochorenia krvi a lymfatického systému</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Menej časté</w:t>
            </w:r>
            <w:r>
              <w:rPr>
                <w:lang w:val="sk-SK"/>
              </w:rPr>
              <w:t>: leukopénia</w:t>
            </w:r>
          </w:p>
          <w:p w:rsidR="00597872" w:rsidRDefault="00597872"/>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rPr>
                <w:lang w:val="sk-SK"/>
              </w:rPr>
            </w:pPr>
            <w:r>
              <w:rPr>
                <w:lang w:val="sk-SK"/>
              </w:rPr>
              <w:t>Poruchy nervového systému</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Časté</w:t>
            </w:r>
            <w:r>
              <w:rPr>
                <w:lang w:val="sk-SK"/>
              </w:rPr>
              <w:t>: bolesti hlavy, encefalopatia</w:t>
            </w:r>
          </w:p>
          <w:p w:rsidR="00597872" w:rsidRDefault="00597872">
            <w:pPr>
              <w:rPr>
                <w:i/>
                <w:iCs/>
                <w:lang w:val="sk-SK"/>
              </w:rPr>
            </w:pPr>
            <w:r>
              <w:rPr>
                <w:i/>
                <w:iCs/>
                <w:lang w:val="sk-SK"/>
              </w:rPr>
              <w:t>Menej časté</w:t>
            </w:r>
            <w:r>
              <w:rPr>
                <w:lang w:val="sk-SK"/>
              </w:rPr>
              <w:t>: somnolencia, kŕče</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lang w:val="it-IT"/>
              </w:rPr>
            </w:pPr>
            <w:r>
              <w:rPr>
                <w:sz w:val="22"/>
                <w:lang w:val="it-IT"/>
              </w:rPr>
              <w:t xml:space="preserve">Poruchy a ochorenia gastrointestinálneho traktu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Veľmi časté</w:t>
            </w:r>
            <w:r>
              <w:rPr>
                <w:lang w:val="sk-SK"/>
              </w:rPr>
              <w:t>: vracanie, nauzea, hnačka</w:t>
            </w:r>
          </w:p>
          <w:p w:rsidR="00597872" w:rsidRDefault="00597872">
            <w:pPr>
              <w:rPr>
                <w:b/>
                <w:bCs/>
                <w:lang w:val="sk-SK"/>
              </w:rPr>
            </w:pPr>
            <w:r>
              <w:rPr>
                <w:i/>
                <w:iCs/>
                <w:lang w:val="sk-SK"/>
              </w:rPr>
              <w:t>Časté</w:t>
            </w:r>
            <w:r>
              <w:rPr>
                <w:lang w:val="sk-SK"/>
              </w:rPr>
              <w:t>: bolesti brucha, zápach z úst, dyspepsia, gastroenteritída</w:t>
            </w:r>
          </w:p>
          <w:p w:rsidR="00597872" w:rsidRDefault="00597872">
            <w:pPr>
              <w:rPr>
                <w:i/>
                <w:iCs/>
                <w:lang w:val="sk-SK"/>
              </w:rPr>
            </w:pPr>
            <w:r>
              <w:rPr>
                <w:i/>
                <w:iCs/>
                <w:lang w:val="sk-SK"/>
              </w:rPr>
              <w:t>Menej časté</w:t>
            </w:r>
            <w:r>
              <w:rPr>
                <w:lang w:val="sk-SK"/>
              </w:rPr>
              <w:t>: gastrointestinálne vredy</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Pr="00640C26" w:rsidRDefault="00597872">
            <w:pPr>
              <w:pStyle w:val="NormalWeb"/>
              <w:spacing w:after="0"/>
              <w:rPr>
                <w:lang w:val="en-US"/>
              </w:rPr>
            </w:pPr>
            <w:r w:rsidRPr="00640C26">
              <w:rPr>
                <w:sz w:val="22"/>
                <w:szCs w:val="22"/>
                <w:lang w:val="en-US"/>
              </w:rPr>
              <w:t xml:space="preserve">Poruchy obličiek a </w:t>
            </w:r>
            <w:r w:rsidR="00A02079" w:rsidRPr="00640C26">
              <w:rPr>
                <w:sz w:val="22"/>
                <w:szCs w:val="22"/>
                <w:lang w:val="en-US"/>
              </w:rPr>
              <w:t>močovej sústavy</w:t>
            </w:r>
            <w:r w:rsidRPr="00640C26">
              <w:rPr>
                <w:sz w:val="22"/>
                <w:szCs w:val="22"/>
                <w:lang w:val="en-US"/>
              </w:rPr>
              <w:t xml:space="preserve">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lang w:val="sk-SK"/>
              </w:rPr>
              <w:t>: nefrotický syndróm</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Pr="00640C26" w:rsidRDefault="00597872">
            <w:pPr>
              <w:pStyle w:val="NormalWeb"/>
              <w:spacing w:after="0"/>
              <w:rPr>
                <w:sz w:val="22"/>
                <w:szCs w:val="22"/>
                <w:lang w:val="en-US"/>
              </w:rPr>
            </w:pPr>
            <w:r w:rsidRPr="00640C26">
              <w:rPr>
                <w:sz w:val="22"/>
                <w:szCs w:val="22"/>
                <w:lang w:val="en-US"/>
              </w:rPr>
              <w:t xml:space="preserve">Poruchy kože a podkožného tkaniva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Časté</w:t>
            </w:r>
            <w:r>
              <w:rPr>
                <w:lang w:val="sk-SK"/>
              </w:rPr>
              <w:t>: zmena vône kože, vyrážka</w:t>
            </w:r>
          </w:p>
          <w:p w:rsidR="00597872" w:rsidRDefault="00597872">
            <w:pPr>
              <w:rPr>
                <w:i/>
                <w:iCs/>
                <w:lang w:val="sk-SK"/>
              </w:rPr>
            </w:pPr>
            <w:r>
              <w:rPr>
                <w:i/>
                <w:iCs/>
                <w:lang w:val="sk-SK"/>
              </w:rPr>
              <w:t>Menej časté</w:t>
            </w:r>
            <w:r>
              <w:rPr>
                <w:lang w:val="sk-SK"/>
              </w:rPr>
              <w:t>: zmeny sfarbenia vlasov, kožné strie, fragilita kože (moluskulidný pseudotumor na lakťoch)</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szCs w:val="22"/>
                <w:lang w:val="sk-SK"/>
              </w:rPr>
            </w:pPr>
            <w:r>
              <w:rPr>
                <w:sz w:val="22"/>
                <w:szCs w:val="22"/>
                <w:lang w:val="sk-SK"/>
              </w:rPr>
              <w:t xml:space="preserve">Poruchy kostrovej a svalovej sústavy a spojivového tkaniva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iCs/>
                <w:lang w:val="sk-SK"/>
              </w:rPr>
              <w:t xml:space="preserve"> hyperextenzia kĺbov, bolesti dolných končatín, genu valgum, osteopénia, kompresívna fraktúra, skolióza</w:t>
            </w: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lang w:val="sk-SK"/>
              </w:rPr>
            </w:pPr>
            <w:r>
              <w:rPr>
                <w:sz w:val="22"/>
                <w:szCs w:val="22"/>
                <w:lang w:val="sk-SK"/>
              </w:rPr>
              <w:t xml:space="preserve">Poruchy metabolizmu a výživy </w:t>
            </w:r>
          </w:p>
          <w:p w:rsidR="00597872" w:rsidRDefault="00597872">
            <w:pPr>
              <w:rPr>
                <w:lang w:val="sk-SK"/>
              </w:rPr>
            </w:pP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Veľmi časté</w:t>
            </w:r>
            <w:r>
              <w:rPr>
                <w:lang w:val="sk-SK"/>
              </w:rPr>
              <w:t>: anorexia</w:t>
            </w: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szCs w:val="22"/>
                <w:lang w:val="it-IT"/>
              </w:rPr>
            </w:pPr>
            <w:r>
              <w:rPr>
                <w:sz w:val="22"/>
                <w:szCs w:val="22"/>
                <w:lang w:val="it-IT"/>
              </w:rPr>
              <w:t xml:space="preserve">Celkové ochorenia a reakcie v mieste podania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Veľmi časté</w:t>
            </w:r>
            <w:r>
              <w:rPr>
                <w:lang w:val="sk-SK"/>
              </w:rPr>
              <w:t>: letargia, pyrexia</w:t>
            </w:r>
          </w:p>
          <w:p w:rsidR="00597872" w:rsidRDefault="00597872">
            <w:pPr>
              <w:rPr>
                <w:lang w:val="sk-SK"/>
              </w:rPr>
            </w:pPr>
            <w:r>
              <w:rPr>
                <w:i/>
                <w:iCs/>
                <w:lang w:val="sk-SK"/>
              </w:rPr>
              <w:t>Časté</w:t>
            </w:r>
            <w:r>
              <w:rPr>
                <w:lang w:val="sk-SK"/>
              </w:rPr>
              <w:t>: Asténia</w:t>
            </w:r>
          </w:p>
          <w:p w:rsidR="00597872" w:rsidRDefault="00597872">
            <w:pPr>
              <w:rPr>
                <w:i/>
                <w:iCs/>
                <w:lang w:val="sk-SK"/>
              </w:rPr>
            </w:pP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lang w:val="sk-SK"/>
              </w:rPr>
            </w:pPr>
            <w:r>
              <w:rPr>
                <w:sz w:val="22"/>
                <w:szCs w:val="22"/>
                <w:lang w:val="sk-SK"/>
              </w:rPr>
              <w:t>Poruchy imunitného systému</w:t>
            </w:r>
          </w:p>
          <w:p w:rsidR="00597872" w:rsidRDefault="00597872">
            <w:pPr>
              <w:pStyle w:val="NormalWeb"/>
              <w:spacing w:after="0"/>
              <w:rPr>
                <w:sz w:val="22"/>
                <w:szCs w:val="22"/>
                <w:lang w:val="sk-SK"/>
              </w:rPr>
            </w:pP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Menej časté</w:t>
            </w:r>
            <w:r>
              <w:rPr>
                <w:lang w:val="sk-SK"/>
              </w:rPr>
              <w:t>: anafylaktická reakcia</w:t>
            </w:r>
          </w:p>
          <w:p w:rsidR="00597872" w:rsidRDefault="00597872">
            <w:pPr>
              <w:rPr>
                <w:i/>
                <w:iCs/>
                <w:lang w:val="sk-SK"/>
              </w:rPr>
            </w:pP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r>
              <w:rPr>
                <w:bCs/>
                <w:lang w:val="pl-PL"/>
              </w:rPr>
              <w:t>Psychiatrické poruchy a ochorenia.</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Menej časté</w:t>
            </w:r>
            <w:r>
              <w:rPr>
                <w:lang w:val="sk-SK"/>
              </w:rPr>
              <w:t>: nervozita, halucinácie</w:t>
            </w:r>
          </w:p>
          <w:p w:rsidR="00597872" w:rsidRDefault="00597872"/>
        </w:tc>
      </w:tr>
    </w:tbl>
    <w:p w:rsidR="00597872" w:rsidRDefault="00597872"/>
    <w:p w:rsidR="00597872" w:rsidRDefault="00597872">
      <w:pPr>
        <w:jc w:val="both"/>
        <w:rPr>
          <w:lang w:val="sk-SK"/>
        </w:rPr>
      </w:pPr>
    </w:p>
    <w:p w:rsidR="00597872" w:rsidRDefault="00597872">
      <w:pPr>
        <w:jc w:val="both"/>
        <w:rPr>
          <w:lang w:val="sk-SK"/>
        </w:rPr>
      </w:pPr>
      <w:r>
        <w:rPr>
          <w:lang w:val="sk-SK"/>
        </w:rPr>
        <w:t xml:space="preserve">Boli hlásené prípady nefrotického syndrómu v období do 6 mesiacov po zahájení liečby s rýchlym uzdravením po vysadení liečby. </w:t>
      </w:r>
      <w:r w:rsidR="004A0B7C">
        <w:rPr>
          <w:lang w:val="sk-SK"/>
        </w:rPr>
        <w:t xml:space="preserve">V niektorých prípadoch histologické </w:t>
      </w:r>
      <w:r>
        <w:rPr>
          <w:lang w:val="sk-SK"/>
        </w:rPr>
        <w:t>vyšetrenie preukázalo membranóznu glomerulárnu nefritídu obličkového alotransplantátu a hypersenzitívnu intersticiálnu nefritídu.</w:t>
      </w:r>
    </w:p>
    <w:p w:rsidR="00597872" w:rsidRDefault="00597872">
      <w:pPr>
        <w:tabs>
          <w:tab w:val="left" w:pos="560"/>
        </w:tabs>
        <w:rPr>
          <w:b/>
          <w:bCs/>
          <w:lang w:val="sk-SK"/>
        </w:rPr>
      </w:pPr>
    </w:p>
    <w:p w:rsidR="00597872" w:rsidRDefault="00597872">
      <w:pPr>
        <w:tabs>
          <w:tab w:val="left" w:pos="560"/>
        </w:tabs>
        <w:rPr>
          <w:lang w:val="cs-CZ"/>
        </w:rPr>
      </w:pPr>
      <w:r>
        <w:rPr>
          <w:lang w:val="cs-CZ"/>
        </w:rPr>
        <w:t xml:space="preserve">U </w:t>
      </w:r>
      <w:r>
        <w:rPr>
          <w:lang w:val="sk-SK"/>
        </w:rPr>
        <w:t>detí</w:t>
      </w:r>
      <w:r>
        <w:rPr>
          <w:lang w:val="cs-CZ"/>
        </w:rPr>
        <w:t xml:space="preserve"> chronicky</w:t>
      </w:r>
      <w:r>
        <w:rPr>
          <w:lang w:val="sk-SK"/>
        </w:rPr>
        <w:t xml:space="preserve"> lie</w:t>
      </w:r>
      <w:r>
        <w:rPr>
          <w:lang w:val="cs-CZ"/>
        </w:rPr>
        <w:t xml:space="preserve">čených vysokými dávkami </w:t>
      </w:r>
      <w:r>
        <w:rPr>
          <w:lang w:val="sk-SK"/>
        </w:rPr>
        <w:t>rozdielnych prípravkov cysteamínu (cysteamínchlórhydrát alebo cystamín alebo cysteamínbitartarát), najmä pri dávkach vyšších ako maximálna dávka 1,95 g/</w:t>
      </w:r>
      <w:r>
        <w:rPr>
          <w:iCs/>
          <w:lang w:val="sk-SK"/>
        </w:rPr>
        <w:t>m</w:t>
      </w:r>
      <w:r>
        <w:rPr>
          <w:iCs/>
          <w:vertAlign w:val="superscript"/>
          <w:lang w:val="sk-SK"/>
        </w:rPr>
        <w:t xml:space="preserve">2 </w:t>
      </w:r>
      <w:r>
        <w:rPr>
          <w:lang w:val="sk-SK"/>
        </w:rPr>
        <w:t>/deň,</w:t>
      </w:r>
      <w:r>
        <w:rPr>
          <w:lang w:val="cs-CZ"/>
        </w:rPr>
        <w:t xml:space="preserve"> </w:t>
      </w:r>
      <w:r w:rsidR="004A0B7C">
        <w:rPr>
          <w:lang w:val="cs-CZ"/>
        </w:rPr>
        <w:t>b</w:t>
      </w:r>
      <w:r w:rsidR="004A0B7C">
        <w:rPr>
          <w:lang w:val="sk-SK"/>
        </w:rPr>
        <w:t>o</w:t>
      </w:r>
      <w:r w:rsidR="004A0B7C">
        <w:rPr>
          <w:lang w:val="cs-CZ"/>
        </w:rPr>
        <w:t>li hlá</w:t>
      </w:r>
      <w:r w:rsidR="004A0B7C">
        <w:rPr>
          <w:lang w:val="sk-SK"/>
        </w:rPr>
        <w:t xml:space="preserve">sené </w:t>
      </w:r>
      <w:r w:rsidR="004A0B7C">
        <w:rPr>
          <w:lang w:val="cs-CZ"/>
        </w:rPr>
        <w:t>p</w:t>
      </w:r>
      <w:r w:rsidR="004A0B7C">
        <w:rPr>
          <w:lang w:val="sk-SK"/>
        </w:rPr>
        <w:t>r</w:t>
      </w:r>
      <w:r w:rsidR="004A0B7C">
        <w:rPr>
          <w:lang w:val="cs-CZ"/>
        </w:rPr>
        <w:t>ípad</w:t>
      </w:r>
      <w:r w:rsidR="004A0B7C">
        <w:rPr>
          <w:lang w:val="sk-SK"/>
        </w:rPr>
        <w:t>y</w:t>
      </w:r>
      <w:r w:rsidR="004A0B7C">
        <w:rPr>
          <w:lang w:val="cs-CZ"/>
        </w:rPr>
        <w:t xml:space="preserve"> </w:t>
      </w:r>
      <w:r>
        <w:rPr>
          <w:lang w:val="sk-SK"/>
        </w:rPr>
        <w:t>syndrómu s príznakmi podobnými Ehlers-Danlosovmu syndrómu</w:t>
      </w:r>
      <w:r>
        <w:rPr>
          <w:lang w:val="cs-CZ"/>
        </w:rPr>
        <w:t xml:space="preserve"> </w:t>
      </w:r>
      <w:r w:rsidR="004A0B7C">
        <w:rPr>
          <w:lang w:val="sk-SK"/>
        </w:rPr>
        <w:t xml:space="preserve">a vaskulárne poruchy </w:t>
      </w:r>
      <w:r>
        <w:rPr>
          <w:lang w:val="cs-CZ"/>
        </w:rPr>
        <w:t xml:space="preserve">na </w:t>
      </w:r>
      <w:r>
        <w:rPr>
          <w:lang w:val="sk-SK"/>
        </w:rPr>
        <w:t>lakťo</w:t>
      </w:r>
      <w:r>
        <w:rPr>
          <w:lang w:val="cs-CZ"/>
        </w:rPr>
        <w:t>ch.</w:t>
      </w:r>
    </w:p>
    <w:p w:rsidR="00597872" w:rsidRDefault="00597872">
      <w:pPr>
        <w:tabs>
          <w:tab w:val="left" w:pos="560"/>
        </w:tabs>
        <w:rPr>
          <w:lang w:val="sk-SK"/>
        </w:rPr>
      </w:pPr>
      <w:r>
        <w:rPr>
          <w:lang w:val="cs-CZ"/>
        </w:rPr>
        <w:t>V n</w:t>
      </w:r>
      <w:r>
        <w:rPr>
          <w:lang w:val="sk-SK"/>
        </w:rPr>
        <w:t>iektorých prípadoch sa tieto kožné lézie vyskytovali spolu s</w:t>
      </w:r>
      <w:r w:rsidR="004A0B7C">
        <w:rPr>
          <w:lang w:val="sk-SK"/>
        </w:rPr>
        <w:t xml:space="preserve"> vaskulárnou proliferáciou,</w:t>
      </w:r>
      <w:r>
        <w:rPr>
          <w:lang w:val="sk-SK"/>
        </w:rPr>
        <w:t xml:space="preserve"> kožnými striami a kostnými léziami, ktoré boli najskôr zistené pri RTG. vyšetrení. Pri poruchách kostí sa jednalo o genu valgum, bolesti dolných končatín a hyperextenziu kĺbov, osteopéniu, kompresívne fraktúry a skoliózu. </w:t>
      </w:r>
    </w:p>
    <w:p w:rsidR="00597872" w:rsidRDefault="00597872">
      <w:pPr>
        <w:tabs>
          <w:tab w:val="left" w:pos="560"/>
        </w:tabs>
        <w:rPr>
          <w:lang w:val="sk-SK"/>
        </w:rPr>
      </w:pPr>
      <w:r>
        <w:rPr>
          <w:lang w:val="sk-SK"/>
        </w:rPr>
        <w:t>V prípadoch, keď boli vykonané histopatologické vyšetrenia kože, výsledky týchto vyšetrení poukazovali na angioendoteliomatózu.</w:t>
      </w:r>
    </w:p>
    <w:p w:rsidR="00597872" w:rsidRDefault="00597872">
      <w:pPr>
        <w:tabs>
          <w:tab w:val="left" w:pos="560"/>
        </w:tabs>
        <w:rPr>
          <w:lang w:val="sk-SK"/>
        </w:rPr>
      </w:pPr>
      <w:r>
        <w:rPr>
          <w:lang w:val="sk-SK"/>
        </w:rPr>
        <w:t>Jeden pacient potom zomrel na akútnu mozgovú ischémiu so zreteľnou vaskulopatiou.</w:t>
      </w:r>
    </w:p>
    <w:p w:rsidR="00597872" w:rsidRDefault="00597872">
      <w:pPr>
        <w:tabs>
          <w:tab w:val="left" w:pos="560"/>
        </w:tabs>
        <w:rPr>
          <w:lang w:val="sk-SK"/>
        </w:rPr>
      </w:pPr>
      <w:r>
        <w:rPr>
          <w:lang w:val="sk-SK"/>
        </w:rPr>
        <w:t>U niektorých pacientov došlo po znížení dávky prípravku CYSTAGON k regresii kožných prejavov.</w:t>
      </w:r>
    </w:p>
    <w:p w:rsidR="00597872" w:rsidRDefault="00597872">
      <w:pPr>
        <w:tabs>
          <w:tab w:val="left" w:pos="560"/>
        </w:tabs>
        <w:rPr>
          <w:lang w:val="sk-SK"/>
        </w:rPr>
      </w:pPr>
      <w:r>
        <w:rPr>
          <w:lang w:val="sk-SK"/>
        </w:rPr>
        <w:t>Predpokladá sa, že mechanizmus účinku  cysteamínu spočíva v zásahu do skríženia kolagénnych vlákien (pozri časť 4.4).</w:t>
      </w:r>
    </w:p>
    <w:p w:rsidR="001F3070" w:rsidRDefault="001F3070">
      <w:pPr>
        <w:tabs>
          <w:tab w:val="left" w:pos="560"/>
        </w:tabs>
        <w:rPr>
          <w:lang w:val="sk-SK"/>
        </w:rPr>
      </w:pPr>
    </w:p>
    <w:p w:rsidR="001F3070" w:rsidRPr="001F3070" w:rsidRDefault="001F3070" w:rsidP="001F3070">
      <w:pPr>
        <w:keepNext/>
        <w:tabs>
          <w:tab w:val="left" w:pos="567"/>
        </w:tabs>
        <w:autoSpaceDE w:val="0"/>
        <w:autoSpaceDN w:val="0"/>
        <w:adjustRightInd w:val="0"/>
        <w:rPr>
          <w:szCs w:val="20"/>
          <w:u w:val="single"/>
          <w:lang w:val="sk-SK" w:eastAsia="sk-SK" w:bidi="sk-SK"/>
        </w:rPr>
      </w:pPr>
      <w:r w:rsidRPr="001F3070">
        <w:rPr>
          <w:szCs w:val="20"/>
          <w:u w:val="single"/>
          <w:lang w:val="sk-SK" w:eastAsia="sk-SK" w:bidi="sk-SK"/>
        </w:rPr>
        <w:t>Hlásenie podozrení na nežiaduce reakcie</w:t>
      </w:r>
    </w:p>
    <w:p w:rsidR="001F3070" w:rsidRPr="001F3070" w:rsidRDefault="001F3070" w:rsidP="001F3070">
      <w:pPr>
        <w:tabs>
          <w:tab w:val="left" w:pos="567"/>
        </w:tabs>
        <w:autoSpaceDE w:val="0"/>
        <w:autoSpaceDN w:val="0"/>
        <w:adjustRightInd w:val="0"/>
        <w:rPr>
          <w:szCs w:val="20"/>
          <w:lang w:val="sk-SK" w:eastAsia="sk-SK" w:bidi="sk-SK"/>
        </w:rPr>
      </w:pPr>
      <w:r w:rsidRPr="001F3070">
        <w:rPr>
          <w:szCs w:val="20"/>
          <w:lang w:val="sk-SK" w:eastAsia="sk-SK" w:bidi="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na </w:t>
      </w:r>
      <w:r w:rsidRPr="001F3070">
        <w:rPr>
          <w:szCs w:val="20"/>
          <w:highlight w:val="lightGray"/>
          <w:lang w:val="sk-SK" w:eastAsia="sk-SK" w:bidi="sk-SK"/>
        </w:rPr>
        <w:t>národné centrum hlásenia uvedené v </w:t>
      </w:r>
      <w:hyperlink r:id="rId10" w:history="1">
        <w:r w:rsidRPr="001F3070">
          <w:rPr>
            <w:color w:val="0000FF"/>
            <w:szCs w:val="20"/>
            <w:highlight w:val="lightGray"/>
            <w:u w:val="single"/>
            <w:lang w:val="sk-SK" w:eastAsia="sk-SK" w:bidi="sk-SK"/>
          </w:rPr>
          <w:t>Prílohe V</w:t>
        </w:r>
      </w:hyperlink>
      <w:r w:rsidRPr="001F3070">
        <w:rPr>
          <w:color w:val="008000"/>
          <w:szCs w:val="20"/>
          <w:lang w:val="sk-SK" w:eastAsia="sk-SK" w:bidi="sk-SK"/>
        </w:rPr>
        <w:t>.</w:t>
      </w:r>
    </w:p>
    <w:p w:rsidR="001F3070" w:rsidRDefault="001F3070">
      <w:pPr>
        <w:tabs>
          <w:tab w:val="left" w:pos="560"/>
        </w:tabs>
        <w:rPr>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4.9</w:t>
      </w:r>
      <w:r>
        <w:rPr>
          <w:b/>
          <w:bCs/>
          <w:lang w:val="sk-SK"/>
        </w:rPr>
        <w:tab/>
        <w:t>Predávkovanie</w:t>
      </w:r>
    </w:p>
    <w:p w:rsidR="00597872" w:rsidRDefault="00597872">
      <w:pPr>
        <w:tabs>
          <w:tab w:val="left" w:pos="560"/>
        </w:tabs>
        <w:rPr>
          <w:lang w:val="sk-SK"/>
        </w:rPr>
      </w:pPr>
    </w:p>
    <w:p w:rsidR="00597872" w:rsidRDefault="00597872">
      <w:pPr>
        <w:tabs>
          <w:tab w:val="left" w:pos="560"/>
        </w:tabs>
        <w:rPr>
          <w:lang w:val="sk-SK"/>
        </w:rPr>
      </w:pPr>
      <w:r>
        <w:rPr>
          <w:lang w:val="sk-SK"/>
        </w:rPr>
        <w:t xml:space="preserve">Predávkovanie cysteamínom môže spôsobiť progresívnu letargiu. </w:t>
      </w:r>
    </w:p>
    <w:p w:rsidR="00597872" w:rsidRDefault="00597872">
      <w:pPr>
        <w:tabs>
          <w:tab w:val="left" w:pos="560"/>
        </w:tabs>
        <w:rPr>
          <w:lang w:val="sk-SK"/>
        </w:rPr>
      </w:pPr>
    </w:p>
    <w:p w:rsidR="00597872" w:rsidRDefault="00597872">
      <w:pPr>
        <w:tabs>
          <w:tab w:val="left" w:pos="560"/>
        </w:tabs>
        <w:rPr>
          <w:lang w:val="sk-SK"/>
        </w:rPr>
      </w:pPr>
      <w:r>
        <w:rPr>
          <w:lang w:val="sk-SK"/>
        </w:rPr>
        <w:t>Ak dôjde k predávkovaniu, musí byť príslušne podporovaný dýchací a kardiovaskulárny systém. Nie je známe žiadne špecifické antidotum. Nie je známe, či sa cysteamín odstráni hemodialýzou.</w:t>
      </w:r>
    </w:p>
    <w:p w:rsidR="00597872" w:rsidRDefault="00597872">
      <w:pPr>
        <w:tabs>
          <w:tab w:val="left" w:pos="560"/>
        </w:tabs>
        <w:rPr>
          <w:b/>
          <w:bCs/>
          <w:lang w:val="sk-SK"/>
        </w:rPr>
      </w:pPr>
    </w:p>
    <w:p w:rsidR="001F3070" w:rsidRDefault="001F3070">
      <w:pPr>
        <w:tabs>
          <w:tab w:val="left" w:pos="560"/>
        </w:tabs>
        <w:rPr>
          <w:b/>
          <w:bCs/>
          <w:lang w:val="sk-SK"/>
        </w:rPr>
      </w:pPr>
    </w:p>
    <w:p w:rsidR="0004196E" w:rsidRDefault="0004196E">
      <w:pPr>
        <w:tabs>
          <w:tab w:val="left" w:pos="560"/>
        </w:tabs>
        <w:rPr>
          <w:b/>
          <w:bCs/>
          <w:lang w:val="sk-SK"/>
        </w:rPr>
      </w:pPr>
    </w:p>
    <w:p w:rsidR="00597872" w:rsidRDefault="00597872">
      <w:pPr>
        <w:tabs>
          <w:tab w:val="left" w:pos="560"/>
        </w:tabs>
        <w:rPr>
          <w:b/>
          <w:bCs/>
          <w:lang w:val="sk-SK"/>
        </w:rPr>
      </w:pPr>
      <w:r>
        <w:rPr>
          <w:b/>
          <w:bCs/>
          <w:lang w:val="sk-SK"/>
        </w:rPr>
        <w:t>5.</w:t>
      </w:r>
      <w:r>
        <w:rPr>
          <w:b/>
          <w:bCs/>
          <w:lang w:val="sk-SK"/>
        </w:rPr>
        <w:tab/>
        <w:t>FARMAKOLOGICKÉ VLASTNOSTI</w:t>
      </w:r>
    </w:p>
    <w:p w:rsidR="00597872" w:rsidRDefault="00597872">
      <w:pPr>
        <w:tabs>
          <w:tab w:val="left" w:pos="560"/>
        </w:tabs>
        <w:rPr>
          <w:lang w:val="sk-SK"/>
        </w:rPr>
      </w:pPr>
    </w:p>
    <w:p w:rsidR="00597872" w:rsidRDefault="00597872">
      <w:pPr>
        <w:tabs>
          <w:tab w:val="left" w:pos="560"/>
        </w:tabs>
        <w:rPr>
          <w:b/>
          <w:bCs/>
          <w:lang w:val="sk-SK"/>
        </w:rPr>
      </w:pPr>
      <w:r>
        <w:rPr>
          <w:b/>
          <w:bCs/>
          <w:lang w:val="sk-SK"/>
        </w:rPr>
        <w:t>5.1</w:t>
      </w:r>
      <w:r>
        <w:rPr>
          <w:b/>
          <w:bCs/>
          <w:lang w:val="sk-SK"/>
        </w:rPr>
        <w:tab/>
        <w:t>Farmakodynamické vlastnosti</w:t>
      </w:r>
    </w:p>
    <w:p w:rsidR="00597872" w:rsidRDefault="00597872">
      <w:pPr>
        <w:tabs>
          <w:tab w:val="left" w:pos="560"/>
        </w:tabs>
        <w:rPr>
          <w:lang w:val="sk-SK"/>
        </w:rPr>
      </w:pPr>
    </w:p>
    <w:p w:rsidR="00597872" w:rsidRDefault="00597872">
      <w:pPr>
        <w:tabs>
          <w:tab w:val="left" w:pos="560"/>
        </w:tabs>
        <w:rPr>
          <w:lang w:val="sk-SK"/>
        </w:rPr>
      </w:pPr>
      <w:r>
        <w:rPr>
          <w:lang w:val="sk-SK"/>
        </w:rPr>
        <w:t xml:space="preserve">Farmakoterapeutická skupina: Tráviaci trakt a metabolizmus, iné liečivá, kód ATC kód: A16AA04. </w:t>
      </w:r>
    </w:p>
    <w:p w:rsidR="00597872" w:rsidRDefault="00597872">
      <w:pPr>
        <w:tabs>
          <w:tab w:val="left" w:pos="560"/>
        </w:tabs>
        <w:rPr>
          <w:lang w:val="sk-SK"/>
        </w:rPr>
      </w:pPr>
    </w:p>
    <w:p w:rsidR="00597872" w:rsidRDefault="00597872">
      <w:pPr>
        <w:rPr>
          <w:lang w:val="sk-SK"/>
        </w:rPr>
      </w:pPr>
      <w:r>
        <w:rPr>
          <w:lang w:val="sk-SK"/>
        </w:rPr>
        <w:t>Normálni jedinci a heterozygóti s cystinózou majú hladiny cystínu v leukocytoch &lt; 0,2 a obvykle pod 1 nmol hemicystínu/mg proteínu. Jedinci s nefropatickou cystinózou majú zvýšenú hladinu cystínu v leukocytoch nad 2 nmol hemicystínu/mg proteínu.</w:t>
      </w:r>
    </w:p>
    <w:p w:rsidR="00597872" w:rsidRDefault="00597872">
      <w:pPr>
        <w:pStyle w:val="Header"/>
        <w:tabs>
          <w:tab w:val="clear" w:pos="4153"/>
          <w:tab w:val="clear" w:pos="8306"/>
          <w:tab w:val="left" w:pos="560"/>
        </w:tabs>
        <w:rPr>
          <w:rFonts w:ascii="Times New Roman" w:hAnsi="Times New Roman"/>
          <w:sz w:val="22"/>
          <w:szCs w:val="22"/>
          <w:lang w:val="sk-SK"/>
        </w:rPr>
      </w:pPr>
    </w:p>
    <w:p w:rsidR="00597872" w:rsidRDefault="00597872">
      <w:pPr>
        <w:rPr>
          <w:lang w:val="sk-SK"/>
        </w:rPr>
      </w:pPr>
      <w:r>
        <w:rPr>
          <w:lang w:val="sk-SK"/>
        </w:rPr>
        <w:t xml:space="preserve">Cysteamín reaguje s cystínom za tvorby zmesi disulfidu cysteamínu a cysteínu a cysteínu. Zmiešaný disulfid je potom vynesený z lysozómov pomocou intaktného lysínového transportného systému. Pokles hladín cystínu v leukocytoch je korelovaný s  koncentráciou cysteamínu v plazme počas 6 hodín po podaní CYSTAGONu. </w:t>
      </w:r>
    </w:p>
    <w:p w:rsidR="00597872" w:rsidRDefault="00597872">
      <w:pPr>
        <w:rPr>
          <w:lang w:val="sk-SK"/>
        </w:rPr>
      </w:pPr>
      <w:r>
        <w:rPr>
          <w:lang w:val="sk-SK"/>
        </w:rPr>
        <w:t xml:space="preserve">Hladina cystínu v leukocytoch dosahuje svoje minimum (priemerná hodnota (± SD): 1,8 ( 0,8 hod) o niečo neskôr než vrcholová plazmatická koncentrácia cysteamínu (priemerná hodnota (± SD): 1,4 ( 0,4 hod) a vracia sa na východiskovú hodnotu, keď plazmatická koncentrácia cysteamínu za 6 hodín po podaní dávky klesne.  </w:t>
      </w:r>
    </w:p>
    <w:p w:rsidR="00597872" w:rsidRDefault="00597872">
      <w:pPr>
        <w:rPr>
          <w:lang w:val="sk-SK"/>
        </w:rPr>
      </w:pPr>
    </w:p>
    <w:p w:rsidR="00597872" w:rsidRDefault="00597872">
      <w:pPr>
        <w:rPr>
          <w:lang w:val="sk-SK"/>
        </w:rPr>
      </w:pPr>
      <w:r>
        <w:rPr>
          <w:lang w:val="sk-SK"/>
        </w:rPr>
        <w:t>V jednej klinickej štúdii boli východiskové hladiny cystínu v leukocytoch 3,73 (rozptyl 0,13 – 19,8) nmol hemicystínu/mg proteínu a pri dávkach cysteamínu v rozmedzí 1,3 – 1,95 g/m</w:t>
      </w:r>
      <w:r>
        <w:rPr>
          <w:vertAlign w:val="superscript"/>
          <w:lang w:val="sk-SK"/>
        </w:rPr>
        <w:t>2</w:t>
      </w:r>
      <w:r>
        <w:rPr>
          <w:lang w:val="sk-SK"/>
        </w:rPr>
        <w:t xml:space="preserve">/deň zostávali blízko 1 nmol hemicystínu/mg proteínu. </w:t>
      </w:r>
    </w:p>
    <w:p w:rsidR="00597872" w:rsidRDefault="00597872">
      <w:pPr>
        <w:rPr>
          <w:lang w:val="sk-SK"/>
        </w:rPr>
      </w:pPr>
    </w:p>
    <w:p w:rsidR="00597872" w:rsidRDefault="00597872">
      <w:pPr>
        <w:rPr>
          <w:lang w:val="sk-SK"/>
        </w:rPr>
      </w:pPr>
      <w:r>
        <w:rPr>
          <w:lang w:val="sk-SK"/>
        </w:rPr>
        <w:t>V skoršej štúdii bolo 94 detí s nefropatickou cystinózou liečených zvyšujúcimi sa dávkami cysteamínu s cieľom dosiahnuť hladiny cystínu v leukocytoch pod 2 nmol hemicystínu/mg proteínu za 5 - 6 hodín po podaní dávky lieku a porovnať výsledky liečby s historickou kontrolnou skupinou 17 detí liečených placebom. Hlavné parametre účinnosti boli kreatinín v sére a vypočítaný klírens kreatinínu a rast (výška). Priemerná dosiahnutá hladina cystínu v leukocytoch počas liečby bola 1,7 ± 0,2 nmol hemicystínu/mg proteínu. U pacientov liečených cysteamínom pretrvávala v čase glomerulárna funkcia. Oproti tomu u pacientov liečených placebom došlo k postupnému vzostupu sérového kreatinínu. U liečených pacientov sa udržoval rast v porovnaní s neliečenými. Rýchlosť rastu sa však nezvýšila natoľko, aby umožnila pacientom dosiahnuť normálne hodnoty pre ich vek. Liečba neovplyvnila tubulárnu funkciu obličiek. V dvoch ďalších štúdiách boli preukázané obdobné výsledky.</w:t>
      </w:r>
    </w:p>
    <w:p w:rsidR="00597872" w:rsidRDefault="00597872">
      <w:pPr>
        <w:rPr>
          <w:lang w:val="sk-SK"/>
        </w:rPr>
      </w:pPr>
    </w:p>
    <w:p w:rsidR="00597872" w:rsidRDefault="00597872">
      <w:pPr>
        <w:rPr>
          <w:lang w:val="sk-SK"/>
        </w:rPr>
      </w:pPr>
      <w:r>
        <w:rPr>
          <w:lang w:val="sk-SK"/>
        </w:rPr>
        <w:t>Vo všetkých štúdiách bola odpoveď pacientov lepšia, ak sa liečba zahájila vo včasnom veku pri dobrej funkcii obličiek.</w:t>
      </w:r>
    </w:p>
    <w:p w:rsidR="00597872" w:rsidRDefault="00597872">
      <w:pPr>
        <w:rPr>
          <w:lang w:val="sk-SK"/>
        </w:rPr>
      </w:pPr>
    </w:p>
    <w:p w:rsidR="00597872" w:rsidRDefault="00597872">
      <w:pPr>
        <w:tabs>
          <w:tab w:val="left" w:pos="560"/>
        </w:tabs>
        <w:rPr>
          <w:b/>
          <w:bCs/>
          <w:lang w:val="sk-SK"/>
        </w:rPr>
      </w:pPr>
      <w:r>
        <w:rPr>
          <w:b/>
          <w:bCs/>
          <w:lang w:val="sk-SK"/>
        </w:rPr>
        <w:t>5.2</w:t>
      </w:r>
      <w:r>
        <w:rPr>
          <w:b/>
          <w:bCs/>
          <w:lang w:val="sk-SK"/>
        </w:rPr>
        <w:tab/>
        <w:t>Farmakokinetické vlastnosti</w:t>
      </w:r>
    </w:p>
    <w:p w:rsidR="00597872" w:rsidRDefault="00597872">
      <w:pPr>
        <w:tabs>
          <w:tab w:val="left" w:pos="560"/>
        </w:tabs>
        <w:rPr>
          <w:lang w:val="sk-SK"/>
        </w:rPr>
      </w:pPr>
    </w:p>
    <w:p w:rsidR="00597872" w:rsidRDefault="00597872">
      <w:pPr>
        <w:rPr>
          <w:lang w:val="sk-SK"/>
        </w:rPr>
      </w:pPr>
      <w:r>
        <w:rPr>
          <w:lang w:val="sk-SK"/>
        </w:rPr>
        <w:t>Po jednorazovej perorálnej dávke cysteamíniumbitartarátu ekvivalentnej 1,05 g voľnej bázy cysteamínu zdravým dobrovoľníkom boli priemerné (±SD) hodnoty času do dosiahnutia vrcholovej hladiny 1,4 (±0,5 hod) a vrcholovej plazmatickej koncentrácie 4,0 (±1,0) µg/ml. U pacientov v ustálenom stave boli tieto hodnoty 1,4 (± 0,4) hod, resp.2,6 (± 0,9) µg/ml, a to po dávkach v rozmedzí 225 – 550  mg. Cysteamíniumbitartarát (CYSTAGON) je bioekvivalentný s cysteamíniumchloridom a fosfocysteamínom.</w:t>
      </w:r>
    </w:p>
    <w:p w:rsidR="00597872" w:rsidRDefault="00597872">
      <w:pPr>
        <w:rPr>
          <w:lang w:val="sk-SK"/>
        </w:rPr>
      </w:pPr>
    </w:p>
    <w:p w:rsidR="00597872" w:rsidRDefault="00597872">
      <w:pPr>
        <w:rPr>
          <w:lang w:val="sk-SK"/>
        </w:rPr>
      </w:pPr>
      <w:r>
        <w:rPr>
          <w:lang w:val="sk-SK"/>
        </w:rPr>
        <w:t>Väzba cysteamínu na plazmatické bielkoviny</w:t>
      </w:r>
      <w:r>
        <w:rPr>
          <w:i/>
          <w:iCs/>
          <w:lang w:val="sk-SK"/>
        </w:rPr>
        <w:t xml:space="preserve"> in vitro,</w:t>
      </w:r>
      <w:r>
        <w:rPr>
          <w:lang w:val="sk-SK"/>
        </w:rPr>
        <w:t xml:space="preserve"> čo je hlavne na albumín, je nezávislá na plazmatickej koncentrácii lieku v jeho terapeutickom rozmedzí a jej priemerná hodnota (± </w:t>
      </w:r>
      <w:r>
        <w:rPr>
          <w:caps/>
          <w:lang w:val="sk-SK"/>
        </w:rPr>
        <w:t>sd</w:t>
      </w:r>
      <w:r>
        <w:rPr>
          <w:lang w:val="sk-SK"/>
        </w:rPr>
        <w:t>) je 54,1 % (±1,5). Väzba na plazmatické bielkoviny v ustálenom stave je obdobná: za 1,5 hodiny po podaní dávky je 53,1 % (± 3,6) a za 6 hodín 51,1 % (± 4,5).</w:t>
      </w:r>
    </w:p>
    <w:p w:rsidR="00597872" w:rsidRDefault="00597872">
      <w:pPr>
        <w:rPr>
          <w:lang w:val="sk-SK"/>
        </w:rPr>
      </w:pPr>
    </w:p>
    <w:p w:rsidR="00597872" w:rsidRDefault="00597872">
      <w:pPr>
        <w:rPr>
          <w:lang w:val="sk-SK"/>
        </w:rPr>
      </w:pPr>
      <w:r>
        <w:rPr>
          <w:lang w:val="sk-SK"/>
        </w:rPr>
        <w:t xml:space="preserve">Vo farmakokinetickej štúdii vykonanej u 24 zdravých dobrovoľníkov počas 24 hodín bol priemerný odhad (± </w:t>
      </w:r>
      <w:r>
        <w:rPr>
          <w:caps/>
          <w:lang w:val="sk-SK"/>
        </w:rPr>
        <w:t>sd</w:t>
      </w:r>
      <w:r>
        <w:rPr>
          <w:lang w:val="sk-SK"/>
        </w:rPr>
        <w:t>) terminálneho polčasu eliminácie 4,8 (±1,8) hod.</w:t>
      </w:r>
    </w:p>
    <w:p w:rsidR="00597872" w:rsidRDefault="00597872">
      <w:pPr>
        <w:rPr>
          <w:lang w:val="sk-SK"/>
        </w:rPr>
      </w:pPr>
    </w:p>
    <w:p w:rsidR="00597872" w:rsidRDefault="00597872">
      <w:pPr>
        <w:rPr>
          <w:lang w:val="sk-SK"/>
        </w:rPr>
      </w:pPr>
      <w:r>
        <w:rPr>
          <w:lang w:val="sk-SK"/>
        </w:rPr>
        <w:t>U 4 pacientov bolo preukázané, že vylučovanie nezmeneného cysteamínu do moču kolíše medzi 0,3 % a 1,7 % celkovej dennej dávky. Väčšina cysteamínu sa vylučuje ako sulfát.</w:t>
      </w:r>
    </w:p>
    <w:p w:rsidR="00597872" w:rsidRDefault="00597872">
      <w:pPr>
        <w:tabs>
          <w:tab w:val="left" w:pos="560"/>
        </w:tabs>
        <w:rPr>
          <w:lang w:val="sk-SK"/>
        </w:rPr>
      </w:pPr>
    </w:p>
    <w:p w:rsidR="00597872" w:rsidRDefault="00597872">
      <w:pPr>
        <w:tabs>
          <w:tab w:val="left" w:pos="560"/>
        </w:tabs>
        <w:rPr>
          <w:lang w:val="sk-SK"/>
        </w:rPr>
      </w:pPr>
      <w:r>
        <w:rPr>
          <w:lang w:val="sk-SK"/>
        </w:rPr>
        <w:t>Veľmi obmedzené údaje ukazujú, že farmakokinetické parametre cysteamínu nemusia byť významne zmenené u pacientov s miernou až stredne ťažkou renálnou insuficienciou. Nie sú k dispozícii informácie o pacientoch s ťažkou renálnou insuficienciou.</w:t>
      </w:r>
    </w:p>
    <w:p w:rsidR="00597872" w:rsidRDefault="00597872">
      <w:pPr>
        <w:tabs>
          <w:tab w:val="left" w:pos="560"/>
        </w:tabs>
        <w:rPr>
          <w:lang w:val="sk-SK"/>
        </w:rPr>
      </w:pPr>
    </w:p>
    <w:p w:rsidR="00597872" w:rsidRDefault="00597872">
      <w:pPr>
        <w:tabs>
          <w:tab w:val="left" w:pos="560"/>
        </w:tabs>
        <w:rPr>
          <w:b/>
          <w:bCs/>
          <w:lang w:val="sk-SK"/>
        </w:rPr>
      </w:pPr>
      <w:r>
        <w:rPr>
          <w:b/>
          <w:bCs/>
          <w:lang w:val="sk-SK"/>
        </w:rPr>
        <w:t>5.3</w:t>
      </w:r>
      <w:r>
        <w:rPr>
          <w:b/>
          <w:bCs/>
          <w:lang w:val="sk-SK"/>
        </w:rPr>
        <w:tab/>
        <w:t>Predklinické údaje o bezpečnosti</w:t>
      </w:r>
    </w:p>
    <w:p w:rsidR="00597872" w:rsidRDefault="00597872">
      <w:pPr>
        <w:tabs>
          <w:tab w:val="left" w:pos="560"/>
        </w:tabs>
        <w:rPr>
          <w:b/>
          <w:bCs/>
          <w:lang w:val="sk-SK"/>
        </w:rPr>
      </w:pPr>
    </w:p>
    <w:p w:rsidR="00597872" w:rsidRDefault="00597872">
      <w:pPr>
        <w:tabs>
          <w:tab w:val="left" w:pos="560"/>
        </w:tabs>
        <w:rPr>
          <w:lang w:val="sk-SK"/>
        </w:rPr>
      </w:pPr>
      <w:r>
        <w:rPr>
          <w:lang w:val="sk-SK"/>
        </w:rPr>
        <w:t xml:space="preserve">Boli urobené štúdie genotoxicity: aj keď bola popísaná v publikovaných štúdiách používajúcich cysteamín indukcia chromozomálnych aberácií v kultúrach eukaryotických bunkových línií, špecifické štúdie s cysteamíniumbitartarátom nepreukázali žiadne mutagénne účinky v Amesovom teste ani klastogénny účinok v  mikronukleovom teste u myší. </w:t>
      </w:r>
    </w:p>
    <w:p w:rsidR="005726EE" w:rsidRDefault="005726EE">
      <w:pPr>
        <w:tabs>
          <w:tab w:val="left" w:pos="560"/>
        </w:tabs>
        <w:rPr>
          <w:lang w:val="sk-SK"/>
        </w:rPr>
      </w:pPr>
    </w:p>
    <w:p w:rsidR="00597872" w:rsidRDefault="00597872">
      <w:pPr>
        <w:tabs>
          <w:tab w:val="left" w:pos="560"/>
        </w:tabs>
        <w:rPr>
          <w:lang w:val="sk-SK"/>
        </w:rPr>
      </w:pPr>
      <w:r>
        <w:rPr>
          <w:lang w:val="sk-SK"/>
        </w:rPr>
        <w:t xml:space="preserve">Reprodukčné štúdie preukázali embryofetotoxické účinky (rezorpcia a postimplantačné straty) u potkanov pri dávke 100 mg/kg/deň a u králikov, ktorým bol podávaný cysteamín v dávke 50 mg/kg/deň. Teratogénne účinky boli popísané u potkanov, ktorým bol podávaný cysteamín v období organogenézy v dávke 100 mg/kg/deň. </w:t>
      </w:r>
    </w:p>
    <w:p w:rsidR="00597872" w:rsidRDefault="00597872">
      <w:pPr>
        <w:tabs>
          <w:tab w:val="left" w:pos="560"/>
        </w:tabs>
        <w:rPr>
          <w:lang w:val="sk-SK"/>
        </w:rPr>
      </w:pPr>
      <w:r>
        <w:rPr>
          <w:lang w:val="sk-SK"/>
        </w:rPr>
        <w:t>Tato dávka je ekvivalentná dávke 0,6 g/m</w:t>
      </w:r>
      <w:r>
        <w:rPr>
          <w:vertAlign w:val="superscript"/>
          <w:lang w:val="sk-SK"/>
        </w:rPr>
        <w:t>2</w:t>
      </w:r>
      <w:r>
        <w:rPr>
          <w:lang w:val="sk-SK"/>
        </w:rPr>
        <w:t>/deň u potkana, čo je menej ako polovica klinickej udržiavacej dávky cysteamínu, tj. 1,30 g/m</w:t>
      </w:r>
      <w:r>
        <w:rPr>
          <w:vertAlign w:val="superscript"/>
          <w:lang w:val="sk-SK"/>
        </w:rPr>
        <w:t>2</w:t>
      </w:r>
      <w:r>
        <w:rPr>
          <w:lang w:val="sk-SK"/>
        </w:rPr>
        <w:t>/deň. Pokles fertility bol pozorovaný u potkanov pri dávke 375 mg/kg/deň, čo je dávka, pri ktorej došlo k spomaleniu prírastku hmotnosti. Pri tejto dávke sa tiež znížil prírastok hmotnosti a prežívanie potomkov v čase laktácie. Vysoké dávky cysteamínu zhoršujú schopnosť laktujúcich matiek kŕmiť svoje mláďatá. Jednorazové dávky lieku inhibujú u zvierat sekréciu prolaktínu. Podávanie cysteamínu novorodeným potkanom indukovalo katarakty.</w:t>
      </w:r>
    </w:p>
    <w:p w:rsidR="00597872" w:rsidRDefault="00597872">
      <w:pPr>
        <w:pStyle w:val="Header"/>
        <w:tabs>
          <w:tab w:val="clear" w:pos="4153"/>
          <w:tab w:val="clear" w:pos="8306"/>
          <w:tab w:val="left" w:pos="560"/>
        </w:tabs>
        <w:rPr>
          <w:rFonts w:ascii="Times New Roman" w:hAnsi="Times New Roman"/>
          <w:sz w:val="22"/>
          <w:szCs w:val="22"/>
          <w:lang w:val="sk-SK"/>
        </w:rPr>
      </w:pPr>
    </w:p>
    <w:p w:rsidR="00597872" w:rsidRDefault="00597872">
      <w:pPr>
        <w:tabs>
          <w:tab w:val="left" w:pos="560"/>
        </w:tabs>
        <w:rPr>
          <w:lang w:val="sk-SK"/>
        </w:rPr>
      </w:pPr>
      <w:r>
        <w:rPr>
          <w:lang w:val="sk-SK"/>
        </w:rPr>
        <w:t xml:space="preserve">Vysoké dávky cysteamínu, či už podávané perorálne alebo parenterálne, vyvolali duodenálne vredy u potkanov a myší, nie však u opíc. Experimentálne podávanie lieku vedie k deplécii somatostatínu u niektorých zvieracích druhov. Dôsledok tohto javu pri klinickom používaní lieku nie je známy. </w:t>
      </w:r>
    </w:p>
    <w:p w:rsidR="00597872" w:rsidRDefault="00597872">
      <w:pPr>
        <w:tabs>
          <w:tab w:val="left" w:pos="560"/>
        </w:tabs>
        <w:rPr>
          <w:lang w:val="sk-SK"/>
        </w:rPr>
      </w:pPr>
    </w:p>
    <w:p w:rsidR="00597872" w:rsidRDefault="00597872">
      <w:pPr>
        <w:tabs>
          <w:tab w:val="left" w:pos="560"/>
        </w:tabs>
        <w:rPr>
          <w:lang w:val="sk-SK"/>
        </w:rPr>
      </w:pPr>
      <w:r>
        <w:rPr>
          <w:lang w:val="sk-SK"/>
        </w:rPr>
        <w:t>S  CYSTAGONom sa nerobili žiadne karcinogénne štúdie.</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w:t>
      </w:r>
      <w:r>
        <w:rPr>
          <w:b/>
          <w:bCs/>
          <w:lang w:val="sk-SK"/>
        </w:rPr>
        <w:tab/>
        <w:t>FARMACEUTICKÉ INFORMÁCIE</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6.1</w:t>
      </w:r>
      <w:r>
        <w:rPr>
          <w:b/>
          <w:bCs/>
          <w:lang w:val="sk-SK"/>
        </w:rPr>
        <w:tab/>
        <w:t>Zoznam pomocných látok</w:t>
      </w:r>
    </w:p>
    <w:p w:rsidR="00597872" w:rsidRDefault="00597872">
      <w:pPr>
        <w:tabs>
          <w:tab w:val="left" w:pos="560"/>
        </w:tabs>
        <w:rPr>
          <w:lang w:val="sk-SK"/>
        </w:rPr>
      </w:pPr>
    </w:p>
    <w:p w:rsidR="00597872" w:rsidRDefault="00597872">
      <w:pPr>
        <w:tabs>
          <w:tab w:val="left" w:pos="560"/>
        </w:tabs>
        <w:rPr>
          <w:lang w:val="sk-SK"/>
        </w:rPr>
      </w:pPr>
      <w:r>
        <w:rPr>
          <w:lang w:val="sk-SK"/>
        </w:rPr>
        <w:t>Obsah kapsuly:</w:t>
      </w:r>
    </w:p>
    <w:p w:rsidR="00597872" w:rsidRDefault="00597872">
      <w:pPr>
        <w:tabs>
          <w:tab w:val="left" w:pos="560"/>
          <w:tab w:val="left" w:pos="1380"/>
          <w:tab w:val="right" w:pos="8500"/>
        </w:tabs>
        <w:rPr>
          <w:lang w:val="sk-SK"/>
        </w:rPr>
      </w:pPr>
      <w:r>
        <w:rPr>
          <w:lang w:val="sk-SK"/>
        </w:rPr>
        <w:t>mikrokryštalická celulóza,</w:t>
      </w:r>
    </w:p>
    <w:p w:rsidR="00597872" w:rsidRDefault="00597872">
      <w:pPr>
        <w:tabs>
          <w:tab w:val="left" w:pos="560"/>
          <w:tab w:val="left" w:pos="1380"/>
          <w:tab w:val="right" w:pos="8500"/>
        </w:tabs>
        <w:rPr>
          <w:lang w:val="sk-SK"/>
        </w:rPr>
      </w:pPr>
      <w:r>
        <w:rPr>
          <w:lang w:val="sk-SK"/>
        </w:rPr>
        <w:t>hydrolyzát škrobu,</w:t>
      </w:r>
    </w:p>
    <w:p w:rsidR="00597872" w:rsidRDefault="00597872">
      <w:pPr>
        <w:tabs>
          <w:tab w:val="left" w:pos="560"/>
          <w:tab w:val="left" w:pos="1380"/>
          <w:tab w:val="right" w:pos="8500"/>
        </w:tabs>
        <w:rPr>
          <w:lang w:val="sk-SK"/>
        </w:rPr>
      </w:pPr>
      <w:r>
        <w:rPr>
          <w:lang w:val="sk-SK"/>
        </w:rPr>
        <w:t>magnéziumstearát/nátriumlaurylsulfát,</w:t>
      </w:r>
    </w:p>
    <w:p w:rsidR="00597872" w:rsidRDefault="00597872">
      <w:pPr>
        <w:tabs>
          <w:tab w:val="left" w:pos="560"/>
          <w:tab w:val="left" w:pos="1380"/>
          <w:tab w:val="right" w:pos="8500"/>
        </w:tabs>
        <w:rPr>
          <w:lang w:val="sk-SK"/>
        </w:rPr>
      </w:pPr>
      <w:r>
        <w:rPr>
          <w:lang w:val="sk-SK"/>
        </w:rPr>
        <w:t>koloidný bezvodý oxid kremičitý,</w:t>
      </w:r>
    </w:p>
    <w:p w:rsidR="00597872" w:rsidRDefault="00597872">
      <w:pPr>
        <w:tabs>
          <w:tab w:val="left" w:pos="560"/>
          <w:tab w:val="left" w:pos="1380"/>
          <w:tab w:val="right" w:pos="8500"/>
        </w:tabs>
        <w:rPr>
          <w:lang w:val="sk-SK"/>
        </w:rPr>
      </w:pPr>
      <w:r>
        <w:rPr>
          <w:lang w:val="sk-SK"/>
        </w:rPr>
        <w:t>sodná soľ kroskarmelózy</w:t>
      </w:r>
    </w:p>
    <w:p w:rsidR="00597872" w:rsidRDefault="00597872">
      <w:pPr>
        <w:tabs>
          <w:tab w:val="left" w:pos="560"/>
          <w:tab w:val="left" w:pos="1380"/>
          <w:tab w:val="right" w:pos="8500"/>
        </w:tabs>
        <w:rPr>
          <w:lang w:val="sk-SK"/>
        </w:rPr>
      </w:pPr>
      <w:r>
        <w:rPr>
          <w:lang w:val="sk-SK"/>
        </w:rPr>
        <w:t>Obal kapsuly:</w:t>
      </w:r>
    </w:p>
    <w:p w:rsidR="00597872" w:rsidRDefault="00597872">
      <w:pPr>
        <w:tabs>
          <w:tab w:val="left" w:pos="560"/>
          <w:tab w:val="left" w:pos="1380"/>
          <w:tab w:val="right" w:pos="8500"/>
        </w:tabs>
        <w:rPr>
          <w:lang w:val="sk-SK"/>
        </w:rPr>
      </w:pPr>
      <w:r>
        <w:rPr>
          <w:lang w:val="sk-SK"/>
        </w:rPr>
        <w:t xml:space="preserve"> želatína,</w:t>
      </w:r>
    </w:p>
    <w:p w:rsidR="00597872" w:rsidRDefault="00597872">
      <w:pPr>
        <w:tabs>
          <w:tab w:val="left" w:pos="560"/>
          <w:tab w:val="left" w:pos="1380"/>
          <w:tab w:val="right" w:pos="8500"/>
        </w:tabs>
        <w:rPr>
          <w:lang w:val="sk-SK"/>
        </w:rPr>
      </w:pPr>
      <w:r>
        <w:rPr>
          <w:lang w:val="sk-SK"/>
        </w:rPr>
        <w:t>oxid titaničitý,</w:t>
      </w:r>
    </w:p>
    <w:p w:rsidR="00597872" w:rsidRDefault="00597872">
      <w:pPr>
        <w:tabs>
          <w:tab w:val="left" w:pos="560"/>
          <w:tab w:val="left" w:pos="1380"/>
          <w:tab w:val="right" w:pos="8500"/>
        </w:tabs>
        <w:rPr>
          <w:lang w:val="sk-SK"/>
        </w:rPr>
      </w:pPr>
    </w:p>
    <w:p w:rsidR="00597872" w:rsidRDefault="00597872">
      <w:pPr>
        <w:tabs>
          <w:tab w:val="left" w:pos="560"/>
          <w:tab w:val="left" w:pos="1380"/>
          <w:tab w:val="right" w:pos="8500"/>
        </w:tabs>
        <w:rPr>
          <w:lang w:val="sk-SK"/>
        </w:rPr>
      </w:pPr>
      <w:r>
        <w:rPr>
          <w:lang w:val="sk-SK"/>
        </w:rPr>
        <w:t>čierny atrament na tvrdé kapsuly obsahujúci E172.</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6.2</w:t>
      </w:r>
      <w:r>
        <w:rPr>
          <w:b/>
          <w:bCs/>
          <w:lang w:val="sk-SK"/>
        </w:rPr>
        <w:tab/>
        <w:t>Inkompatibility</w:t>
      </w:r>
    </w:p>
    <w:p w:rsidR="00597872" w:rsidRDefault="00597872">
      <w:pPr>
        <w:tabs>
          <w:tab w:val="left" w:pos="560"/>
        </w:tabs>
        <w:rPr>
          <w:lang w:val="sk-SK"/>
        </w:rPr>
      </w:pPr>
    </w:p>
    <w:p w:rsidR="00597872" w:rsidRDefault="00597872">
      <w:pPr>
        <w:tabs>
          <w:tab w:val="left" w:pos="560"/>
        </w:tabs>
        <w:rPr>
          <w:lang w:val="sk-SK"/>
        </w:rPr>
      </w:pPr>
      <w:r>
        <w:rPr>
          <w:lang w:val="sk-SK"/>
        </w:rPr>
        <w:t>Neaplikovateľné.</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6.3</w:t>
      </w:r>
      <w:r>
        <w:rPr>
          <w:b/>
          <w:bCs/>
          <w:lang w:val="sk-SK"/>
        </w:rPr>
        <w:tab/>
        <w:t>Čas použiteľnosti</w:t>
      </w:r>
    </w:p>
    <w:p w:rsidR="00597872" w:rsidRDefault="00597872">
      <w:pPr>
        <w:tabs>
          <w:tab w:val="left" w:pos="560"/>
        </w:tabs>
        <w:rPr>
          <w:lang w:val="sk-SK"/>
        </w:rPr>
      </w:pPr>
    </w:p>
    <w:p w:rsidR="00597872" w:rsidRDefault="00597872">
      <w:pPr>
        <w:tabs>
          <w:tab w:val="left" w:pos="560"/>
        </w:tabs>
        <w:rPr>
          <w:lang w:val="sk-SK"/>
        </w:rPr>
      </w:pPr>
      <w:r>
        <w:rPr>
          <w:lang w:val="sk-SK"/>
        </w:rPr>
        <w:t>2 roky.</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6.4</w:t>
      </w:r>
      <w:r>
        <w:rPr>
          <w:b/>
          <w:bCs/>
          <w:lang w:val="sk-SK"/>
        </w:rPr>
        <w:tab/>
        <w:t>Špeciálne upozornenia na uchovávanie</w:t>
      </w:r>
    </w:p>
    <w:p w:rsidR="00597872" w:rsidRDefault="00597872">
      <w:pPr>
        <w:tabs>
          <w:tab w:val="left" w:pos="560"/>
        </w:tabs>
        <w:rPr>
          <w:lang w:val="sk-SK"/>
        </w:rPr>
      </w:pPr>
    </w:p>
    <w:p w:rsidR="00597872" w:rsidRDefault="00597872">
      <w:pPr>
        <w:tabs>
          <w:tab w:val="left" w:pos="560"/>
        </w:tabs>
        <w:rPr>
          <w:lang w:val="sk-SK"/>
        </w:rPr>
      </w:pPr>
      <w:r>
        <w:rPr>
          <w:lang w:val="sk-SK"/>
        </w:rPr>
        <w:t>Uchovávajte pri teplote neprevyšujúcej 25°C.</w:t>
      </w:r>
    </w:p>
    <w:p w:rsidR="00597872" w:rsidRDefault="00597872">
      <w:pPr>
        <w:tabs>
          <w:tab w:val="left" w:pos="560"/>
        </w:tabs>
        <w:rPr>
          <w:lang w:val="sk-SK"/>
        </w:rPr>
      </w:pPr>
      <w:r>
        <w:rPr>
          <w:lang w:val="sk-SK"/>
        </w:rPr>
        <w:t>Obal udržiavajte dôkladne uzatvorený, na ochranu pred svetlom a vlhkosťou.</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6.5</w:t>
      </w:r>
      <w:r>
        <w:rPr>
          <w:b/>
          <w:bCs/>
          <w:lang w:val="sk-SK"/>
        </w:rPr>
        <w:tab/>
        <w:t xml:space="preserve">Druh obalu a obsah balenia </w:t>
      </w:r>
    </w:p>
    <w:p w:rsidR="00597872" w:rsidRDefault="00597872">
      <w:pPr>
        <w:tabs>
          <w:tab w:val="left" w:pos="560"/>
        </w:tabs>
        <w:rPr>
          <w:lang w:val="sk-SK"/>
        </w:rPr>
      </w:pPr>
    </w:p>
    <w:p w:rsidR="00597872" w:rsidRDefault="00597872">
      <w:pPr>
        <w:pStyle w:val="BodyText3"/>
        <w:rPr>
          <w:lang w:val="sk-SK"/>
        </w:rPr>
      </w:pPr>
      <w:r>
        <w:rPr>
          <w:lang w:val="sk-SK"/>
        </w:rPr>
        <w:t>Fľaštičky z HDPE so 100 a 500 tvrdými kapsulami. Vo fľaštičke je vysúšacia jednotka obsahujúca granule aktívneho uhlia a silikagelu.</w:t>
      </w:r>
    </w:p>
    <w:p w:rsidR="00597872" w:rsidRDefault="00597872">
      <w:pPr>
        <w:tabs>
          <w:tab w:val="left" w:pos="560"/>
        </w:tabs>
        <w:rPr>
          <w:lang w:val="sk-SK"/>
        </w:rPr>
      </w:pPr>
      <w:r>
        <w:rPr>
          <w:lang w:val="sk-SK"/>
        </w:rPr>
        <w:t>Nie všetky veľkosti balenia musia byť uvedené do obehu.</w:t>
      </w:r>
    </w:p>
    <w:p w:rsidR="00597872" w:rsidRDefault="00597872">
      <w:pPr>
        <w:ind w:left="567" w:hanging="567"/>
        <w:rPr>
          <w:b/>
          <w:bCs/>
          <w:lang w:val="sk-SK"/>
        </w:rPr>
      </w:pPr>
    </w:p>
    <w:p w:rsidR="00597872" w:rsidRDefault="00597872">
      <w:pPr>
        <w:ind w:left="567" w:hanging="567"/>
        <w:rPr>
          <w:lang w:val="sk-SK"/>
        </w:rPr>
      </w:pPr>
      <w:r>
        <w:rPr>
          <w:b/>
          <w:bCs/>
          <w:lang w:val="sk-SK"/>
        </w:rPr>
        <w:t>6.6</w:t>
      </w:r>
      <w:r>
        <w:rPr>
          <w:b/>
          <w:bCs/>
          <w:lang w:val="sk-SK"/>
        </w:rPr>
        <w:tab/>
      </w:r>
      <w:r>
        <w:rPr>
          <w:b/>
          <w:bCs/>
          <w:noProof/>
          <w:lang w:val="sk-SK"/>
        </w:rPr>
        <w:t>Špeciálne opatrenia na likvidáciu a iné zaobchádzanie s liekom</w:t>
      </w:r>
    </w:p>
    <w:p w:rsidR="00597872" w:rsidRDefault="00597872">
      <w:pPr>
        <w:tabs>
          <w:tab w:val="left" w:pos="560"/>
          <w:tab w:val="left" w:pos="1400"/>
          <w:tab w:val="left" w:pos="1720"/>
        </w:tabs>
        <w:rPr>
          <w:lang w:val="sk-SK"/>
        </w:rPr>
      </w:pPr>
    </w:p>
    <w:p w:rsidR="005726EE" w:rsidRDefault="00597872">
      <w:pPr>
        <w:tabs>
          <w:tab w:val="left" w:pos="560"/>
        </w:tabs>
        <w:rPr>
          <w:b/>
          <w:bCs/>
          <w:lang w:val="sk-SK"/>
        </w:rPr>
      </w:pPr>
      <w:r>
        <w:rPr>
          <w:noProof/>
          <w:lang w:val="sk-SK"/>
        </w:rPr>
        <w:t>Žiadne zvláštne požiadavky</w:t>
      </w:r>
      <w:r>
        <w:rPr>
          <w:b/>
          <w:bCs/>
          <w:lang w:val="sk-SK"/>
        </w:rPr>
        <w:t>.</w:t>
      </w:r>
    </w:p>
    <w:p w:rsidR="005726EE" w:rsidRDefault="005726EE">
      <w:pPr>
        <w:tabs>
          <w:tab w:val="left" w:pos="560"/>
        </w:tabs>
        <w:rPr>
          <w:b/>
          <w:bCs/>
          <w:lang w:val="sk-SK"/>
        </w:rPr>
      </w:pPr>
    </w:p>
    <w:p w:rsidR="005726EE" w:rsidRDefault="005726EE">
      <w:pPr>
        <w:tabs>
          <w:tab w:val="left" w:pos="560"/>
        </w:tabs>
        <w:rPr>
          <w:b/>
          <w:bCs/>
          <w:lang w:val="sk-SK"/>
        </w:rPr>
      </w:pPr>
    </w:p>
    <w:p w:rsidR="00597872" w:rsidRDefault="00597872">
      <w:pPr>
        <w:tabs>
          <w:tab w:val="left" w:pos="560"/>
        </w:tabs>
        <w:rPr>
          <w:b/>
          <w:bCs/>
          <w:lang w:val="sk-SK"/>
        </w:rPr>
      </w:pPr>
      <w:r>
        <w:rPr>
          <w:b/>
          <w:bCs/>
          <w:lang w:val="sk-SK"/>
        </w:rPr>
        <w:t>7.</w:t>
      </w:r>
      <w:r>
        <w:rPr>
          <w:lang w:val="sk-SK"/>
        </w:rPr>
        <w:tab/>
      </w:r>
      <w:r>
        <w:rPr>
          <w:b/>
          <w:lang w:val="sk-SK"/>
        </w:rPr>
        <w:t>D</w:t>
      </w:r>
      <w:r>
        <w:rPr>
          <w:b/>
          <w:bCs/>
          <w:lang w:val="sk-SK"/>
        </w:rPr>
        <w:t>RŽITEĽ ROZHODNUTIA O REGISTRÁCII</w:t>
      </w:r>
    </w:p>
    <w:p w:rsidR="00597872" w:rsidRDefault="00597872">
      <w:pPr>
        <w:tabs>
          <w:tab w:val="left" w:pos="560"/>
        </w:tabs>
        <w:rPr>
          <w:lang w:val="sk-SK"/>
        </w:rPr>
      </w:pPr>
    </w:p>
    <w:p w:rsidR="00597872" w:rsidRDefault="009F7E2D">
      <w:pPr>
        <w:tabs>
          <w:tab w:val="left" w:pos="560"/>
        </w:tabs>
        <w:rPr>
          <w:lang w:val="sk-SK"/>
        </w:rPr>
      </w:pPr>
      <w:r>
        <w:rPr>
          <w:noProof/>
          <w:lang w:val="sk-SK"/>
        </w:rPr>
        <w:t>Recordati Rare Diseases</w:t>
      </w:r>
    </w:p>
    <w:p w:rsidR="00597872" w:rsidRDefault="00597872">
      <w:pPr>
        <w:tabs>
          <w:tab w:val="left" w:pos="560"/>
        </w:tabs>
        <w:rPr>
          <w:noProof/>
          <w:lang w:val="sk-SK"/>
        </w:rPr>
      </w:pPr>
      <w:r>
        <w:rPr>
          <w:noProof/>
          <w:lang w:val="sk-SK"/>
        </w:rPr>
        <w:t xml:space="preserve">Immeuble “Le </w:t>
      </w:r>
      <w:r w:rsidR="00D1680B">
        <w:rPr>
          <w:noProof/>
          <w:lang w:val="sk-SK"/>
        </w:rPr>
        <w:t>Wilson</w:t>
      </w:r>
      <w:r>
        <w:rPr>
          <w:noProof/>
          <w:lang w:val="sk-SK"/>
        </w:rPr>
        <w:t>”</w:t>
      </w:r>
    </w:p>
    <w:p w:rsidR="009B06D3" w:rsidRDefault="009B06D3">
      <w:pPr>
        <w:tabs>
          <w:tab w:val="left" w:pos="560"/>
        </w:tabs>
        <w:rPr>
          <w:lang w:val="sk-SK"/>
        </w:rPr>
      </w:pPr>
      <w:r>
        <w:rPr>
          <w:noProof/>
          <w:lang w:val="sk-SK"/>
        </w:rPr>
        <w:t>70</w:t>
      </w:r>
      <w:r w:rsidR="00EA0B1C">
        <w:rPr>
          <w:noProof/>
          <w:lang w:val="sk-SK"/>
        </w:rPr>
        <w:t>, A</w:t>
      </w:r>
      <w:r>
        <w:rPr>
          <w:noProof/>
          <w:lang w:val="sk-SK"/>
        </w:rPr>
        <w:t>venue du Général de Gaulle</w:t>
      </w:r>
    </w:p>
    <w:p w:rsidR="00597872" w:rsidRDefault="00597872">
      <w:pPr>
        <w:tabs>
          <w:tab w:val="left" w:pos="560"/>
        </w:tabs>
        <w:rPr>
          <w:lang w:val="sk-SK"/>
        </w:rPr>
      </w:pPr>
      <w:r>
        <w:rPr>
          <w:noProof/>
          <w:lang w:val="sk-SK"/>
        </w:rPr>
        <w:t>F-92</w:t>
      </w:r>
      <w:r w:rsidR="009B06D3">
        <w:rPr>
          <w:noProof/>
          <w:lang w:val="sk-SK"/>
        </w:rPr>
        <w:t>800 Puteaux</w:t>
      </w:r>
    </w:p>
    <w:p w:rsidR="00597872" w:rsidRDefault="00597872">
      <w:pPr>
        <w:tabs>
          <w:tab w:val="left" w:pos="560"/>
        </w:tabs>
        <w:rPr>
          <w:noProof/>
          <w:lang w:val="sk-SK"/>
        </w:rPr>
      </w:pPr>
      <w:r>
        <w:rPr>
          <w:noProof/>
          <w:lang w:val="sk-SK"/>
        </w:rPr>
        <w:t>Francúzsko</w:t>
      </w:r>
    </w:p>
    <w:p w:rsidR="00597872" w:rsidRDefault="00597872">
      <w:pPr>
        <w:tabs>
          <w:tab w:val="left" w:pos="560"/>
        </w:tabs>
        <w:rPr>
          <w:lang w:val="sk-SK"/>
        </w:rPr>
      </w:pPr>
    </w:p>
    <w:p w:rsidR="00597872" w:rsidRDefault="00597872">
      <w:pPr>
        <w:tabs>
          <w:tab w:val="left" w:pos="560"/>
        </w:tabs>
        <w:rPr>
          <w:lang w:val="sk-SK"/>
        </w:rPr>
      </w:pPr>
    </w:p>
    <w:p w:rsidR="00597872" w:rsidRDefault="00597872">
      <w:pPr>
        <w:tabs>
          <w:tab w:val="left" w:pos="560"/>
        </w:tabs>
        <w:rPr>
          <w:b/>
          <w:bCs/>
          <w:lang w:val="sk-SK"/>
        </w:rPr>
      </w:pPr>
      <w:r>
        <w:rPr>
          <w:b/>
          <w:bCs/>
          <w:lang w:val="sk-SK"/>
        </w:rPr>
        <w:t>8.</w:t>
      </w:r>
      <w:r>
        <w:rPr>
          <w:b/>
          <w:bCs/>
          <w:lang w:val="sk-SK"/>
        </w:rPr>
        <w:tab/>
      </w:r>
      <w:r>
        <w:rPr>
          <w:b/>
          <w:bCs/>
          <w:caps/>
          <w:color w:val="000000"/>
          <w:lang w:val="sk-SK"/>
        </w:rPr>
        <w:t xml:space="preserve"> REGISTRAČNÉ ČÍSLA</w:t>
      </w:r>
    </w:p>
    <w:p w:rsidR="00597872" w:rsidRDefault="00597872">
      <w:pPr>
        <w:tabs>
          <w:tab w:val="left" w:pos="560"/>
        </w:tabs>
        <w:rPr>
          <w:b/>
          <w:bCs/>
          <w:lang w:val="sk-SK"/>
        </w:rPr>
      </w:pPr>
    </w:p>
    <w:p w:rsidR="00597872" w:rsidRDefault="00597872">
      <w:pPr>
        <w:tabs>
          <w:tab w:val="left" w:pos="560"/>
        </w:tabs>
        <w:rPr>
          <w:b/>
          <w:bCs/>
          <w:lang w:val="sk-SK"/>
        </w:rPr>
      </w:pPr>
      <w:r>
        <w:rPr>
          <w:lang w:val="sk-SK"/>
        </w:rPr>
        <w:t>EU/1/97/039/001 (100 tvrdých kapsúl vo fľaštičke), EU/1/97/039/002 (500 tvrdých kapsúl vo fľaštičke).</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9.</w:t>
      </w:r>
      <w:r>
        <w:rPr>
          <w:b/>
          <w:bCs/>
          <w:lang w:val="sk-SK"/>
        </w:rPr>
        <w:tab/>
        <w:t>DÁTUM PRVEJ REGISTRÁCIE/PREDĹŽENIA REGISTRÁCIE</w:t>
      </w:r>
    </w:p>
    <w:p w:rsidR="00597872" w:rsidRDefault="00597872">
      <w:pPr>
        <w:tabs>
          <w:tab w:val="left" w:pos="560"/>
        </w:tabs>
        <w:rPr>
          <w:b/>
          <w:bCs/>
          <w:lang w:val="sk-SK"/>
        </w:rPr>
      </w:pPr>
    </w:p>
    <w:p w:rsidR="00597872" w:rsidRDefault="00597872">
      <w:pPr>
        <w:tabs>
          <w:tab w:val="left" w:pos="560"/>
        </w:tabs>
        <w:rPr>
          <w:lang w:val="sk-SK"/>
        </w:rPr>
      </w:pPr>
      <w:r>
        <w:rPr>
          <w:lang w:val="sk-SK"/>
        </w:rPr>
        <w:t xml:space="preserve">Dátum prvej registrácie: 23. jún 1997 </w:t>
      </w:r>
    </w:p>
    <w:p w:rsidR="00597872" w:rsidRDefault="00597872">
      <w:pPr>
        <w:tabs>
          <w:tab w:val="left" w:pos="560"/>
        </w:tabs>
        <w:rPr>
          <w:lang w:val="sk-SK"/>
        </w:rPr>
      </w:pPr>
      <w:r>
        <w:rPr>
          <w:lang w:val="sk-SK"/>
        </w:rPr>
        <w:t xml:space="preserve">Dátum posledného predlženia registrácie: </w:t>
      </w:r>
      <w:r w:rsidR="00BD006D">
        <w:rPr>
          <w:lang w:val="sk-SK"/>
        </w:rPr>
        <w:t>23</w:t>
      </w:r>
      <w:r w:rsidR="00DB7A7D">
        <w:rPr>
          <w:lang w:val="sk-SK"/>
        </w:rPr>
        <w:t>. jún 2007</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numPr>
          <w:ilvl w:val="0"/>
          <w:numId w:val="1"/>
        </w:numPr>
        <w:tabs>
          <w:tab w:val="left" w:pos="560"/>
        </w:tabs>
        <w:rPr>
          <w:b/>
          <w:bCs/>
          <w:lang w:val="sk-SK"/>
        </w:rPr>
      </w:pPr>
      <w:r>
        <w:rPr>
          <w:b/>
          <w:bCs/>
          <w:lang w:val="sk-SK"/>
        </w:rPr>
        <w:tab/>
        <w:t>DÁTUM REVÍZIE TEXTU</w:t>
      </w:r>
    </w:p>
    <w:p w:rsidR="00597872" w:rsidRDefault="00597872">
      <w:pPr>
        <w:tabs>
          <w:tab w:val="left" w:pos="560"/>
        </w:tabs>
        <w:rPr>
          <w:lang w:val="sk-SK"/>
        </w:rPr>
      </w:pPr>
    </w:p>
    <w:p w:rsidR="001F3070" w:rsidRDefault="001F3070">
      <w:pPr>
        <w:tabs>
          <w:tab w:val="left" w:pos="560"/>
        </w:tabs>
        <w:rPr>
          <w:lang w:val="sk-SK"/>
        </w:rPr>
      </w:pPr>
    </w:p>
    <w:p w:rsidR="001F3070" w:rsidRDefault="001F3070">
      <w:pPr>
        <w:tabs>
          <w:tab w:val="left" w:pos="560"/>
        </w:tabs>
        <w:rPr>
          <w:lang w:val="sk-SK"/>
        </w:rPr>
      </w:pPr>
    </w:p>
    <w:p w:rsidR="00597872" w:rsidRDefault="00597872">
      <w:pPr>
        <w:tabs>
          <w:tab w:val="left" w:pos="560"/>
        </w:tabs>
        <w:rPr>
          <w:b/>
          <w:bCs/>
          <w:lang w:val="sk-SK"/>
        </w:rPr>
      </w:pPr>
      <w:r>
        <w:rPr>
          <w:noProof/>
          <w:lang w:val="sk-SK"/>
        </w:rPr>
        <w:t xml:space="preserve">Podrobné informácie o tomto lieku sú dostupné na internetovej stránke Európskej liekovej agentúry (EMA) </w:t>
      </w:r>
      <w:hyperlink r:id="rId11" w:history="1">
        <w:r w:rsidR="001F3070" w:rsidRPr="001E7AF5">
          <w:rPr>
            <w:rStyle w:val="Hyperlink"/>
            <w:noProof/>
            <w:lang w:val="sk-SK"/>
          </w:rPr>
          <w:t>http://www.ema.europa.eu</w:t>
        </w:r>
      </w:hyperlink>
      <w:r>
        <w:rPr>
          <w:noProof/>
          <w:color w:val="0000FF"/>
          <w:lang w:val="sk-SK"/>
        </w:rPr>
        <w:t>/.</w:t>
      </w:r>
      <w:r>
        <w:rPr>
          <w:lang w:val="sk-SK"/>
        </w:rPr>
        <w:br w:type="page"/>
      </w:r>
      <w:r>
        <w:rPr>
          <w:b/>
          <w:bCs/>
          <w:lang w:val="sk-SK"/>
        </w:rPr>
        <w:t>1.</w:t>
      </w:r>
      <w:r>
        <w:rPr>
          <w:b/>
          <w:bCs/>
          <w:lang w:val="sk-SK"/>
        </w:rPr>
        <w:tab/>
        <w:t>NÁZOV LIEKU</w:t>
      </w:r>
    </w:p>
    <w:p w:rsidR="00597872" w:rsidRDefault="00597872">
      <w:pPr>
        <w:tabs>
          <w:tab w:val="left" w:pos="560"/>
        </w:tabs>
        <w:rPr>
          <w:lang w:val="sk-SK"/>
        </w:rPr>
      </w:pPr>
    </w:p>
    <w:p w:rsidR="00597872" w:rsidRDefault="00597872">
      <w:pPr>
        <w:tabs>
          <w:tab w:val="left" w:pos="560"/>
        </w:tabs>
        <w:rPr>
          <w:lang w:val="sk-SK"/>
        </w:rPr>
      </w:pPr>
      <w:r>
        <w:rPr>
          <w:lang w:val="sk-SK"/>
        </w:rPr>
        <w:t>CYSTAGON 150 mg tvrdé kapsuly</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2.</w:t>
      </w:r>
      <w:r>
        <w:rPr>
          <w:b/>
          <w:bCs/>
          <w:lang w:val="sk-SK"/>
        </w:rPr>
        <w:tab/>
        <w:t>KVALITATÍVNE A KVANTITATÍVNE ZLOŽENIE</w:t>
      </w:r>
    </w:p>
    <w:p w:rsidR="00597872" w:rsidRDefault="00597872">
      <w:pPr>
        <w:tabs>
          <w:tab w:val="left" w:pos="560"/>
          <w:tab w:val="right" w:pos="8500"/>
        </w:tabs>
        <w:rPr>
          <w:lang w:val="sk-SK"/>
        </w:rPr>
      </w:pPr>
    </w:p>
    <w:p w:rsidR="00597872" w:rsidRDefault="00597872">
      <w:pPr>
        <w:tabs>
          <w:tab w:val="left" w:pos="560"/>
          <w:tab w:val="right" w:pos="8500"/>
        </w:tabs>
        <w:rPr>
          <w:lang w:val="sk-SK"/>
        </w:rPr>
      </w:pPr>
      <w:r>
        <w:rPr>
          <w:lang w:val="sk-SK"/>
        </w:rPr>
        <w:t xml:space="preserve">Každá tvrdá kapsula obsahuje 150 mg cysteamínu (ako merkaptamíniumbitartarát) </w:t>
      </w:r>
    </w:p>
    <w:p w:rsidR="00597872" w:rsidRDefault="00597872">
      <w:pPr>
        <w:tabs>
          <w:tab w:val="left" w:pos="560"/>
          <w:tab w:val="right" w:pos="8500"/>
        </w:tabs>
        <w:rPr>
          <w:lang w:val="sk-SK"/>
        </w:rPr>
      </w:pPr>
    </w:p>
    <w:p w:rsidR="00597872" w:rsidRDefault="00597872">
      <w:pPr>
        <w:tabs>
          <w:tab w:val="left" w:pos="560"/>
          <w:tab w:val="right" w:pos="8500"/>
        </w:tabs>
        <w:rPr>
          <w:lang w:val="sk-SK"/>
        </w:rPr>
      </w:pPr>
      <w:r>
        <w:rPr>
          <w:lang w:val="sk-SK"/>
        </w:rPr>
        <w:t>Úplný zoznam pomocných látok, pozri časť 6.1.</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3.</w:t>
      </w:r>
      <w:r>
        <w:rPr>
          <w:b/>
          <w:bCs/>
          <w:lang w:val="sk-SK"/>
        </w:rPr>
        <w:tab/>
      </w:r>
      <w:r>
        <w:rPr>
          <w:b/>
          <w:bCs/>
          <w:noProof/>
          <w:lang w:val="sk-SK"/>
        </w:rPr>
        <w:t>LIEKOVÁ FORMA</w:t>
      </w:r>
    </w:p>
    <w:p w:rsidR="00597872" w:rsidRDefault="00597872">
      <w:pPr>
        <w:tabs>
          <w:tab w:val="left" w:pos="560"/>
        </w:tabs>
        <w:rPr>
          <w:lang w:val="sk-SK"/>
        </w:rPr>
      </w:pPr>
    </w:p>
    <w:p w:rsidR="00597872" w:rsidRDefault="00597872">
      <w:pPr>
        <w:tabs>
          <w:tab w:val="left" w:pos="560"/>
        </w:tabs>
        <w:rPr>
          <w:lang w:val="sk-SK"/>
        </w:rPr>
      </w:pPr>
      <w:r>
        <w:rPr>
          <w:lang w:val="sk-SK"/>
        </w:rPr>
        <w:t>Tvrdá kapsula</w:t>
      </w:r>
    </w:p>
    <w:p w:rsidR="00597872" w:rsidRDefault="00597872">
      <w:pPr>
        <w:tabs>
          <w:tab w:val="left" w:pos="560"/>
        </w:tabs>
        <w:rPr>
          <w:b/>
          <w:bCs/>
          <w:lang w:val="sk-SK"/>
        </w:rPr>
      </w:pPr>
      <w:r>
        <w:rPr>
          <w:lang w:val="sk-SK"/>
        </w:rPr>
        <w:t>Biele, nepriehľadné tvrdé kapsuly s nápisom CYSTAGON 150 na tele a MYLAN na vrchnáčiku kapsuly.</w:t>
      </w:r>
    </w:p>
    <w:p w:rsidR="00597872" w:rsidRDefault="00597872">
      <w:pPr>
        <w:tabs>
          <w:tab w:val="left" w:pos="560"/>
        </w:tabs>
        <w:rPr>
          <w:b/>
          <w:bCs/>
          <w:lang w:val="sk-SK"/>
        </w:rPr>
      </w:pPr>
    </w:p>
    <w:p w:rsidR="0004196E" w:rsidRDefault="0004196E">
      <w:pPr>
        <w:tabs>
          <w:tab w:val="left" w:pos="560"/>
        </w:tabs>
        <w:rPr>
          <w:b/>
          <w:bCs/>
          <w:lang w:val="sk-SK"/>
        </w:rPr>
      </w:pPr>
    </w:p>
    <w:p w:rsidR="00597872" w:rsidRDefault="00597872">
      <w:pPr>
        <w:tabs>
          <w:tab w:val="left" w:pos="560"/>
        </w:tabs>
        <w:rPr>
          <w:b/>
          <w:bCs/>
          <w:lang w:val="sk-SK"/>
        </w:rPr>
      </w:pPr>
      <w:r>
        <w:rPr>
          <w:b/>
          <w:bCs/>
          <w:lang w:val="sk-SK"/>
        </w:rPr>
        <w:t>4.</w:t>
      </w:r>
      <w:r>
        <w:rPr>
          <w:b/>
          <w:bCs/>
          <w:lang w:val="sk-SK"/>
        </w:rPr>
        <w:tab/>
      </w:r>
      <w:r>
        <w:rPr>
          <w:b/>
          <w:bCs/>
          <w:caps/>
          <w:noProof/>
          <w:lang w:val="sk-SK"/>
        </w:rPr>
        <w:t>KLINICKé úDAJE</w:t>
      </w:r>
    </w:p>
    <w:p w:rsidR="00597872" w:rsidRDefault="00597872">
      <w:pPr>
        <w:tabs>
          <w:tab w:val="left" w:pos="560"/>
        </w:tabs>
        <w:rPr>
          <w:lang w:val="sk-SK"/>
        </w:rPr>
      </w:pPr>
    </w:p>
    <w:p w:rsidR="00597872" w:rsidRDefault="00597872">
      <w:pPr>
        <w:tabs>
          <w:tab w:val="left" w:pos="560"/>
        </w:tabs>
        <w:rPr>
          <w:b/>
          <w:bCs/>
          <w:lang w:val="sk-SK"/>
        </w:rPr>
      </w:pPr>
      <w:r>
        <w:rPr>
          <w:b/>
          <w:bCs/>
          <w:lang w:val="sk-SK"/>
        </w:rPr>
        <w:t>4.1</w:t>
      </w:r>
      <w:r>
        <w:rPr>
          <w:b/>
          <w:bCs/>
          <w:lang w:val="sk-SK"/>
        </w:rPr>
        <w:tab/>
      </w:r>
      <w:r>
        <w:rPr>
          <w:b/>
          <w:bCs/>
          <w:noProof/>
          <w:lang w:val="sk-SK"/>
        </w:rPr>
        <w:t>Terapeutické indikácie</w:t>
      </w:r>
    </w:p>
    <w:p w:rsidR="00597872" w:rsidRDefault="00597872">
      <w:pPr>
        <w:tabs>
          <w:tab w:val="left" w:pos="560"/>
        </w:tabs>
        <w:rPr>
          <w:lang w:val="sk-SK"/>
        </w:rPr>
      </w:pPr>
    </w:p>
    <w:p w:rsidR="00597872" w:rsidRDefault="00597872">
      <w:pPr>
        <w:tabs>
          <w:tab w:val="left" w:pos="560"/>
        </w:tabs>
        <w:rPr>
          <w:lang w:val="sk-SK"/>
        </w:rPr>
      </w:pPr>
      <w:r>
        <w:rPr>
          <w:lang w:val="sk-SK"/>
        </w:rPr>
        <w:t>CYSTAGON je indikovaný na liečbu preukázanej nefropatickej cystinózy. Cysteamín znižuje akumuláciu cystínu v niektorých bunkách (napr. v leukocytoch, svalových a pečeňových bunkách) u pacientov s nefropatickou cyst</w:t>
      </w:r>
      <w:r>
        <w:rPr>
          <w:color w:val="FF0000"/>
          <w:lang w:val="sk-SK"/>
        </w:rPr>
        <w:t>i</w:t>
      </w:r>
      <w:r>
        <w:rPr>
          <w:lang w:val="sk-SK"/>
        </w:rPr>
        <w:t>nózou. Ak sa liečba zaháji včas, cysteamín oddiali rozvoj zlyhania obličiek.</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4.2</w:t>
      </w:r>
      <w:r>
        <w:rPr>
          <w:b/>
          <w:bCs/>
          <w:lang w:val="sk-SK"/>
        </w:rPr>
        <w:tab/>
        <w:t>Dávkovanie a spôsob podávania</w:t>
      </w:r>
    </w:p>
    <w:p w:rsidR="00597872" w:rsidRDefault="00597872">
      <w:pPr>
        <w:tabs>
          <w:tab w:val="left" w:pos="560"/>
        </w:tabs>
        <w:rPr>
          <w:lang w:val="sk-SK"/>
        </w:rPr>
      </w:pPr>
    </w:p>
    <w:p w:rsidR="00597872" w:rsidRDefault="00597872">
      <w:pPr>
        <w:tabs>
          <w:tab w:val="left" w:pos="560"/>
        </w:tabs>
        <w:rPr>
          <w:lang w:val="sk-SK"/>
        </w:rPr>
      </w:pPr>
      <w:r>
        <w:rPr>
          <w:lang w:val="sk-SK"/>
        </w:rPr>
        <w:t>Liečba CYSTAGONom sa má zahájiť pod dohľadom lekára so skúsenosťami v liečbe cystinózy.</w:t>
      </w:r>
    </w:p>
    <w:p w:rsidR="00597872" w:rsidRDefault="00597872">
      <w:pPr>
        <w:tabs>
          <w:tab w:val="left" w:pos="560"/>
        </w:tabs>
        <w:rPr>
          <w:lang w:val="sk-SK"/>
        </w:rPr>
      </w:pPr>
    </w:p>
    <w:p w:rsidR="00597872" w:rsidRDefault="00597872">
      <w:pPr>
        <w:tabs>
          <w:tab w:val="left" w:pos="560"/>
        </w:tabs>
        <w:rPr>
          <w:lang w:val="sk-SK"/>
        </w:rPr>
      </w:pPr>
      <w:r>
        <w:rPr>
          <w:lang w:val="sk-SK"/>
        </w:rPr>
        <w:t>Cieľom liečby je udržať hladiny cystínu v leukocytoch pod 1</w:t>
      </w:r>
      <w:r>
        <w:rPr>
          <w:color w:val="FF0000"/>
          <w:lang w:val="sk-SK"/>
        </w:rPr>
        <w:t> </w:t>
      </w:r>
      <w:r>
        <w:rPr>
          <w:lang w:val="sk-SK"/>
        </w:rPr>
        <w:t xml:space="preserve">nmol hemicystínu/mg proteínu. Hladiny cystínu v leukocytoch (WBC) sa majú preto monitorovať za účelom úpravy dávky. Hladiny WBC sa majú merať po 5-6 hodín po dávke a pri zahájení liečby sa majú často kontrolovať (napr. mesačne) a ďalej každé 3-4 mesiace pri stabilnej dávke. </w:t>
      </w:r>
    </w:p>
    <w:p w:rsidR="00597872" w:rsidRDefault="00597872">
      <w:pPr>
        <w:tabs>
          <w:tab w:val="left" w:pos="560"/>
        </w:tabs>
        <w:rPr>
          <w:lang w:val="sk-SK"/>
        </w:rPr>
      </w:pPr>
    </w:p>
    <w:p w:rsidR="00B97952" w:rsidRDefault="00597872">
      <w:pPr>
        <w:tabs>
          <w:tab w:val="left" w:pos="567"/>
          <w:tab w:val="left" w:pos="1400"/>
          <w:tab w:val="left" w:pos="1720"/>
        </w:tabs>
        <w:ind w:left="567" w:hanging="567"/>
        <w:rPr>
          <w:lang w:val="sk-SK"/>
        </w:rPr>
      </w:pPr>
      <w:r>
        <w:rPr>
          <w:lang w:val="sk-SK"/>
        </w:rPr>
        <w:t>•</w:t>
      </w:r>
      <w:r>
        <w:rPr>
          <w:lang w:val="sk-SK"/>
        </w:rPr>
        <w:tab/>
      </w:r>
      <w:r>
        <w:rPr>
          <w:i/>
          <w:iCs/>
          <w:lang w:val="sk-SK"/>
        </w:rPr>
        <w:t>Deti do 12 rokov,</w:t>
      </w:r>
      <w:r>
        <w:rPr>
          <w:lang w:val="sk-SK"/>
        </w:rPr>
        <w:t xml:space="preserve"> dávkovanie CYSTAGONu sa vypočíta podľa telesného povrchu (g/m</w:t>
      </w:r>
      <w:r>
        <w:rPr>
          <w:vertAlign w:val="superscript"/>
          <w:lang w:val="sk-SK"/>
        </w:rPr>
        <w:t>2</w:t>
      </w:r>
      <w:r>
        <w:rPr>
          <w:lang w:val="sk-SK"/>
        </w:rPr>
        <w:t>/deň). Odporúčaná dávka je 1,30 g/m</w:t>
      </w:r>
      <w:r>
        <w:rPr>
          <w:vertAlign w:val="superscript"/>
          <w:lang w:val="sk-SK"/>
        </w:rPr>
        <w:t>2</w:t>
      </w:r>
      <w:r>
        <w:rPr>
          <w:lang w:val="sk-SK"/>
        </w:rPr>
        <w:t>/deň voľnej bázy, rozdelená do štyroch denných dávok.</w:t>
      </w:r>
    </w:p>
    <w:p w:rsidR="00597872" w:rsidRDefault="00597872">
      <w:pPr>
        <w:tabs>
          <w:tab w:val="left" w:pos="567"/>
          <w:tab w:val="left" w:pos="1400"/>
          <w:tab w:val="left" w:pos="1720"/>
        </w:tabs>
        <w:ind w:left="567" w:hanging="567"/>
        <w:rPr>
          <w:lang w:val="sk-SK"/>
        </w:rPr>
      </w:pPr>
      <w:r>
        <w:rPr>
          <w:lang w:val="sk-SK"/>
        </w:rPr>
        <w:t xml:space="preserve"> •</w:t>
      </w:r>
      <w:r>
        <w:rPr>
          <w:lang w:val="sk-SK"/>
        </w:rPr>
        <w:tab/>
      </w:r>
      <w:r>
        <w:rPr>
          <w:i/>
          <w:iCs/>
          <w:lang w:val="sk-SK"/>
        </w:rPr>
        <w:t>Pacienti starší ako 12 rokov a vážiaci viac ako 50</w:t>
      </w:r>
      <w:r>
        <w:rPr>
          <w:i/>
          <w:iCs/>
          <w:color w:val="FF0000"/>
          <w:lang w:val="sk-SK"/>
        </w:rPr>
        <w:t> </w:t>
      </w:r>
      <w:r>
        <w:rPr>
          <w:i/>
          <w:iCs/>
          <w:lang w:val="sk-SK"/>
        </w:rPr>
        <w:t>kg,</w:t>
      </w:r>
      <w:r>
        <w:rPr>
          <w:lang w:val="sk-SK"/>
        </w:rPr>
        <w:t xml:space="preserve"> odporúčaná dávka CYSTAGON je 2</w:t>
      </w:r>
      <w:r>
        <w:rPr>
          <w:color w:val="FF0000"/>
          <w:lang w:val="sk-SK"/>
        </w:rPr>
        <w:t> </w:t>
      </w:r>
      <w:r>
        <w:rPr>
          <w:lang w:val="sk-SK"/>
        </w:rPr>
        <w:t>g/deň, rozdelená do štyroch denných dávok.</w:t>
      </w:r>
    </w:p>
    <w:p w:rsidR="00597872" w:rsidRDefault="00597872">
      <w:pPr>
        <w:tabs>
          <w:tab w:val="left" w:pos="560"/>
          <w:tab w:val="left" w:pos="1400"/>
          <w:tab w:val="left" w:pos="1720"/>
        </w:tabs>
        <w:rPr>
          <w:lang w:val="sk-SK"/>
        </w:rPr>
      </w:pPr>
    </w:p>
    <w:p w:rsidR="00597872" w:rsidRDefault="00597872">
      <w:pPr>
        <w:tabs>
          <w:tab w:val="left" w:pos="560"/>
          <w:tab w:val="left" w:pos="1400"/>
          <w:tab w:val="left" w:pos="1720"/>
        </w:tabs>
        <w:rPr>
          <w:lang w:val="sk-SK"/>
        </w:rPr>
      </w:pPr>
      <w:r>
        <w:rPr>
          <w:lang w:val="sk-SK"/>
        </w:rPr>
        <w:t>Začiatočné dávky majú byť 1/4 až 1/6 očakávanej udržiavacej dávky. Tieto dávky sa postupne zvyšujú počas 4 až 6 týždňov, aby sa zabránilo intolerancii. Dávka sa má zvýšiť, pokiaľ je primeraná tolerancia a hladina cystínu v leukocytoch pretrváva &gt;1 nmol hemicystínu/mg proteínu. Maximálna dávka prípravku CYSTAGONu používaná v klinických štúdiách bola 1,95 g/m</w:t>
      </w:r>
      <w:r>
        <w:rPr>
          <w:vertAlign w:val="superscript"/>
          <w:lang w:val="sk-SK"/>
        </w:rPr>
        <w:t>2</w:t>
      </w:r>
      <w:r>
        <w:rPr>
          <w:lang w:val="sk-SK"/>
        </w:rPr>
        <w:t>/deň.</w:t>
      </w:r>
    </w:p>
    <w:p w:rsidR="00597872" w:rsidRDefault="00597872">
      <w:pPr>
        <w:tabs>
          <w:tab w:val="left" w:pos="560"/>
          <w:tab w:val="left" w:pos="1400"/>
          <w:tab w:val="left" w:pos="1720"/>
        </w:tabs>
        <w:rPr>
          <w:lang w:val="sk-SK"/>
        </w:rPr>
      </w:pPr>
      <w:r>
        <w:rPr>
          <w:lang w:val="sk-SK"/>
        </w:rPr>
        <w:t>Používanie dávok vyšších ako 1,95 g/m</w:t>
      </w:r>
      <w:r>
        <w:rPr>
          <w:vertAlign w:val="superscript"/>
          <w:lang w:val="sk-SK"/>
        </w:rPr>
        <w:t>2</w:t>
      </w:r>
      <w:r>
        <w:rPr>
          <w:lang w:val="sk-SK"/>
        </w:rPr>
        <w:t>/deň sa neodporúča (pozri bod 4.4).</w:t>
      </w:r>
    </w:p>
    <w:p w:rsidR="00597872" w:rsidRDefault="00597872">
      <w:pPr>
        <w:tabs>
          <w:tab w:val="left" w:pos="560"/>
          <w:tab w:val="left" w:pos="1400"/>
          <w:tab w:val="left" w:pos="1720"/>
        </w:tabs>
        <w:rPr>
          <w:lang w:val="sk-SK"/>
        </w:rPr>
      </w:pPr>
    </w:p>
    <w:p w:rsidR="00597872" w:rsidRDefault="00597872">
      <w:pPr>
        <w:tabs>
          <w:tab w:val="left" w:pos="560"/>
          <w:tab w:val="left" w:pos="1400"/>
          <w:tab w:val="left" w:pos="1720"/>
        </w:tabs>
        <w:rPr>
          <w:lang w:val="sk-SK"/>
        </w:rPr>
      </w:pPr>
      <w:r>
        <w:rPr>
          <w:lang w:val="sk-SK"/>
        </w:rPr>
        <w:t xml:space="preserve"> Znášanlivosť cysteamínu sa zlepšuje, ak sa prípravok podáva s jedlom alebo ihneď po jedle.</w:t>
      </w:r>
    </w:p>
    <w:p w:rsidR="00597872" w:rsidRDefault="00597872">
      <w:pPr>
        <w:tabs>
          <w:tab w:val="left" w:pos="560"/>
          <w:tab w:val="left" w:pos="1400"/>
          <w:tab w:val="left" w:pos="1720"/>
        </w:tabs>
        <w:rPr>
          <w:lang w:val="sk-SK"/>
        </w:rPr>
      </w:pPr>
    </w:p>
    <w:p w:rsidR="00597872" w:rsidRDefault="00597872">
      <w:pPr>
        <w:tabs>
          <w:tab w:val="left" w:pos="560"/>
          <w:tab w:val="left" w:pos="1400"/>
          <w:tab w:val="left" w:pos="1720"/>
        </w:tabs>
        <w:rPr>
          <w:lang w:val="sk-SK"/>
        </w:rPr>
      </w:pPr>
      <w:r>
        <w:rPr>
          <w:lang w:val="sk-SK"/>
        </w:rPr>
        <w:t>U detí s rizikom vdýchnutia, ktoré sú vo veku približne 6 rokov alebo mladšie, sa tvrdé kapsuly majú otvoriť a ich obsah sa rozmieša s jedlom. Skúsenosti ukazujú, že vhodnými potravinami pre zmiešanie s práškom sú mlieko, zemiaky a ďalšie škrobové výrobky. Všeobecne je však vhodné sa vystríhať kyslých nápojov, ako je pomarančová šťava, lebo prášok sa dobre nerozmieša a môže sa zrážať.</w:t>
      </w:r>
    </w:p>
    <w:p w:rsidR="00D24EC8" w:rsidRDefault="00D24EC8">
      <w:pPr>
        <w:tabs>
          <w:tab w:val="left" w:pos="560"/>
          <w:tab w:val="left" w:pos="1400"/>
          <w:tab w:val="left" w:pos="1720"/>
        </w:tabs>
        <w:rPr>
          <w:i/>
          <w:iCs/>
          <w:lang w:val="sk-SK"/>
        </w:rPr>
      </w:pPr>
    </w:p>
    <w:p w:rsidR="00597872" w:rsidRDefault="00597872">
      <w:pPr>
        <w:tabs>
          <w:tab w:val="left" w:pos="560"/>
          <w:tab w:val="left" w:pos="1400"/>
          <w:tab w:val="left" w:pos="1720"/>
        </w:tabs>
        <w:rPr>
          <w:i/>
          <w:iCs/>
          <w:lang w:val="sk-SK"/>
        </w:rPr>
      </w:pPr>
      <w:r>
        <w:rPr>
          <w:i/>
          <w:iCs/>
          <w:lang w:val="sk-SK"/>
        </w:rPr>
        <w:t>Dialyzovaní pacienti alebo pacienti po transplantácii:</w:t>
      </w:r>
    </w:p>
    <w:p w:rsidR="00597872" w:rsidRDefault="00597872">
      <w:pPr>
        <w:tabs>
          <w:tab w:val="left" w:pos="560"/>
          <w:tab w:val="left" w:pos="1400"/>
          <w:tab w:val="left" w:pos="1720"/>
        </w:tabs>
        <w:rPr>
          <w:lang w:val="sk-SK"/>
        </w:rPr>
      </w:pPr>
      <w:r>
        <w:rPr>
          <w:lang w:val="sk-SK"/>
        </w:rPr>
        <w:t xml:space="preserve">Skúsenosti ukazujú, že príležitostne sú niektoré formy cysteamínu u dialyzovaných pacientov menej tolerované (t.j. viedli k vyššiemu počtu nežiaducich účinkov). U týchto pacientov sa odporúča starostlivé monitorovanie hladín cystínu v leukocytoch.  </w:t>
      </w:r>
    </w:p>
    <w:p w:rsidR="00597872" w:rsidRDefault="00597872">
      <w:pPr>
        <w:tabs>
          <w:tab w:val="left" w:pos="560"/>
          <w:tab w:val="left" w:pos="1400"/>
          <w:tab w:val="left" w:pos="1720"/>
        </w:tabs>
        <w:rPr>
          <w:i/>
          <w:iCs/>
          <w:lang w:val="sk-SK"/>
        </w:rPr>
      </w:pPr>
    </w:p>
    <w:p w:rsidR="00597872" w:rsidRDefault="00597872">
      <w:pPr>
        <w:tabs>
          <w:tab w:val="left" w:pos="560"/>
          <w:tab w:val="left" w:pos="1400"/>
          <w:tab w:val="left" w:pos="1720"/>
        </w:tabs>
        <w:rPr>
          <w:lang w:val="sk-SK"/>
        </w:rPr>
      </w:pPr>
      <w:r>
        <w:rPr>
          <w:i/>
          <w:iCs/>
          <w:lang w:val="sk-SK"/>
        </w:rPr>
        <w:t>Pacienti s pečeňovou insuficienciou</w:t>
      </w:r>
      <w:r>
        <w:rPr>
          <w:lang w:val="sk-SK"/>
        </w:rPr>
        <w:t>:</w:t>
      </w:r>
    </w:p>
    <w:p w:rsidR="00597872" w:rsidRDefault="00597872">
      <w:pPr>
        <w:tabs>
          <w:tab w:val="left" w:pos="560"/>
          <w:tab w:val="left" w:pos="1400"/>
          <w:tab w:val="left" w:pos="1720"/>
        </w:tabs>
        <w:rPr>
          <w:lang w:val="sk-SK"/>
        </w:rPr>
      </w:pPr>
      <w:r>
        <w:rPr>
          <w:lang w:val="sk-SK"/>
        </w:rPr>
        <w:t>Úprava dávky nie je obvykle nutná, hladiny cystínu v leukocytoch sa však majú monitorovať.</w:t>
      </w:r>
    </w:p>
    <w:p w:rsidR="00597872" w:rsidRDefault="00597872">
      <w:pPr>
        <w:tabs>
          <w:tab w:val="left" w:pos="560"/>
        </w:tabs>
        <w:rPr>
          <w:b/>
          <w:bCs/>
          <w:lang w:val="sk-SK"/>
        </w:rPr>
      </w:pPr>
    </w:p>
    <w:p w:rsidR="00597872" w:rsidRDefault="00597872">
      <w:pPr>
        <w:tabs>
          <w:tab w:val="left" w:pos="560"/>
        </w:tabs>
        <w:rPr>
          <w:b/>
          <w:bCs/>
          <w:noProof/>
          <w:lang w:val="sk-SK"/>
        </w:rPr>
      </w:pPr>
      <w:r>
        <w:rPr>
          <w:b/>
          <w:bCs/>
          <w:lang w:val="sk-SK"/>
        </w:rPr>
        <w:t>4.3</w:t>
      </w:r>
      <w:r>
        <w:rPr>
          <w:b/>
          <w:bCs/>
          <w:lang w:val="sk-SK"/>
        </w:rPr>
        <w:tab/>
      </w:r>
      <w:r>
        <w:rPr>
          <w:b/>
          <w:bCs/>
          <w:noProof/>
          <w:lang w:val="sk-SK"/>
        </w:rPr>
        <w:t>Kontraindikácie</w:t>
      </w:r>
    </w:p>
    <w:p w:rsidR="00597872" w:rsidRDefault="00597872">
      <w:pPr>
        <w:tabs>
          <w:tab w:val="left" w:pos="560"/>
        </w:tabs>
        <w:rPr>
          <w:b/>
          <w:bCs/>
          <w:lang w:val="sk-SK"/>
        </w:rPr>
      </w:pPr>
    </w:p>
    <w:p w:rsidR="00597872" w:rsidRDefault="00597872">
      <w:pPr>
        <w:tabs>
          <w:tab w:val="left" w:pos="560"/>
        </w:tabs>
        <w:rPr>
          <w:lang w:val="sk-SK"/>
        </w:rPr>
      </w:pPr>
      <w:r>
        <w:rPr>
          <w:lang w:val="sk-SK"/>
        </w:rPr>
        <w:t>Precitlivenosť na liečivo alebo na niektorú z pomocných látok</w:t>
      </w:r>
    </w:p>
    <w:p w:rsidR="00597872" w:rsidRDefault="00597872">
      <w:pPr>
        <w:tabs>
          <w:tab w:val="left" w:pos="560"/>
        </w:tabs>
        <w:rPr>
          <w:lang w:val="sk-SK"/>
        </w:rPr>
      </w:pPr>
      <w:r>
        <w:rPr>
          <w:lang w:val="sk-SK"/>
        </w:rPr>
        <w:t>Používanie CYSTAGONu je kontraindikované počas dojčenia. CYSTAGON sa nesmie používať v tehotenstve, najmä v prvom trimestri, ak to nie je nevyhnutne nutné (pozri časť 4.6 a časť 5.3), pretože je u zvierat teratogénny.</w:t>
      </w:r>
    </w:p>
    <w:p w:rsidR="00597872" w:rsidRDefault="00597872">
      <w:pPr>
        <w:pStyle w:val="Header"/>
        <w:tabs>
          <w:tab w:val="clear" w:pos="4153"/>
          <w:tab w:val="clear" w:pos="8306"/>
          <w:tab w:val="left" w:pos="560"/>
        </w:tabs>
        <w:rPr>
          <w:rFonts w:ascii="Times New Roman" w:hAnsi="Times New Roman"/>
          <w:sz w:val="22"/>
          <w:szCs w:val="22"/>
          <w:lang w:val="sk-SK"/>
        </w:rPr>
      </w:pPr>
    </w:p>
    <w:p w:rsidR="00597872" w:rsidRDefault="00597872">
      <w:pPr>
        <w:tabs>
          <w:tab w:val="left" w:pos="560"/>
        </w:tabs>
        <w:rPr>
          <w:lang w:val="sk-SK"/>
        </w:rPr>
      </w:pPr>
      <w:r>
        <w:rPr>
          <w:lang w:val="sk-SK"/>
        </w:rPr>
        <w:t xml:space="preserve">CYSTAGON je kontraindikovaný u pacientov, u ktorých došlo k rozvoju precitlivenosti napenicilamín.  </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4.4</w:t>
      </w:r>
      <w:r>
        <w:rPr>
          <w:b/>
          <w:bCs/>
          <w:lang w:val="sk-SK"/>
        </w:rPr>
        <w:tab/>
        <w:t>Osobitné upozornenia a opatrenia pri používaní</w:t>
      </w:r>
    </w:p>
    <w:p w:rsidR="00597872" w:rsidRDefault="00597872">
      <w:pPr>
        <w:tabs>
          <w:tab w:val="left" w:pos="560"/>
        </w:tabs>
        <w:rPr>
          <w:b/>
          <w:bCs/>
          <w:lang w:val="sk-SK"/>
        </w:rPr>
      </w:pPr>
    </w:p>
    <w:p w:rsidR="00597872" w:rsidRDefault="00597872">
      <w:pPr>
        <w:tabs>
          <w:tab w:val="left" w:pos="560"/>
        </w:tabs>
        <w:rPr>
          <w:lang w:val="sk-SK"/>
        </w:rPr>
      </w:pPr>
      <w:r>
        <w:rPr>
          <w:lang w:val="sk-SK"/>
        </w:rPr>
        <w:t>Liečba CYSTAGON</w:t>
      </w:r>
      <w:r w:rsidR="00B97952">
        <w:rPr>
          <w:lang w:val="sk-SK"/>
        </w:rPr>
        <w:t xml:space="preserve"> </w:t>
      </w:r>
      <w:r>
        <w:rPr>
          <w:lang w:val="sk-SK"/>
        </w:rPr>
        <w:t>om sa musí zahájiť ihneď po potvrdení diagnózy nefropatickej cystinózy, aby bol zaistený maximálny prínos tejto liečby.</w:t>
      </w:r>
    </w:p>
    <w:p w:rsidR="00597872" w:rsidRDefault="00597872">
      <w:pPr>
        <w:tabs>
          <w:tab w:val="left" w:pos="560"/>
        </w:tabs>
        <w:rPr>
          <w:lang w:val="sk-SK"/>
        </w:rPr>
      </w:pPr>
    </w:p>
    <w:p w:rsidR="00597872" w:rsidRDefault="00597872">
      <w:pPr>
        <w:tabs>
          <w:tab w:val="left" w:pos="560"/>
        </w:tabs>
        <w:rPr>
          <w:lang w:val="sk-SK"/>
        </w:rPr>
      </w:pPr>
      <w:r>
        <w:rPr>
          <w:lang w:val="sk-SK"/>
        </w:rPr>
        <w:t>Nefropatická cystinóza musí byť diagnostikovaná na základe klinických príznakov aj biochemických nálezov (stanovenie cystínu v leukocytoch).</w:t>
      </w:r>
    </w:p>
    <w:p w:rsidR="00597872" w:rsidRDefault="00597872">
      <w:pPr>
        <w:tabs>
          <w:tab w:val="left" w:pos="560"/>
        </w:tabs>
        <w:rPr>
          <w:lang w:val="sk-SK"/>
        </w:rPr>
      </w:pPr>
    </w:p>
    <w:p w:rsidR="00597872" w:rsidRDefault="00597872">
      <w:pPr>
        <w:tabs>
          <w:tab w:val="left" w:pos="560"/>
        </w:tabs>
        <w:rPr>
          <w:lang w:val="sk-SK"/>
        </w:rPr>
      </w:pPr>
      <w:r>
        <w:rPr>
          <w:lang w:val="sk-SK"/>
        </w:rPr>
        <w:t>U detí liečených vysokými dávkami rozdielnych prípravkov cysteamínu (cysteamínchlórhydrát alebo cystamín alebo cysteamínbitartarát), najmä pri dávkach vyšších ako maximálna dávka 1,95 g/</w:t>
      </w:r>
      <w:r>
        <w:rPr>
          <w:iCs/>
          <w:lang w:val="sk-SK"/>
        </w:rPr>
        <w:t>m</w:t>
      </w:r>
      <w:r>
        <w:rPr>
          <w:iCs/>
          <w:vertAlign w:val="superscript"/>
          <w:lang w:val="sk-SK"/>
        </w:rPr>
        <w:t xml:space="preserve">2 </w:t>
      </w:r>
      <w:r>
        <w:rPr>
          <w:lang w:val="sk-SK"/>
        </w:rPr>
        <w:t xml:space="preserve">/deň, </w:t>
      </w:r>
      <w:r w:rsidR="00BE3FE8">
        <w:rPr>
          <w:lang w:val="sk-SK"/>
        </w:rPr>
        <w:t xml:space="preserve">boli </w:t>
      </w:r>
      <w:r w:rsidR="00CD308C">
        <w:rPr>
          <w:lang w:val="sk-SK"/>
        </w:rPr>
        <w:t>hlásen</w:t>
      </w:r>
      <w:r w:rsidR="00BE3FE8">
        <w:rPr>
          <w:lang w:val="sk-SK"/>
        </w:rPr>
        <w:t xml:space="preserve">é prípady </w:t>
      </w:r>
      <w:r>
        <w:rPr>
          <w:lang w:val="sk-SK"/>
        </w:rPr>
        <w:t>syndrómu s príznakmi podobnými Ehlers-Danlos</w:t>
      </w:r>
      <w:r w:rsidR="00B97952">
        <w:rPr>
          <w:lang w:val="sk-SK"/>
        </w:rPr>
        <w:t xml:space="preserve"> </w:t>
      </w:r>
      <w:r>
        <w:rPr>
          <w:lang w:val="sk-SK"/>
        </w:rPr>
        <w:t xml:space="preserve">ovmu syndrómu </w:t>
      </w:r>
      <w:r w:rsidR="00BE3FE8">
        <w:rPr>
          <w:lang w:val="sk-SK"/>
        </w:rPr>
        <w:t xml:space="preserve">a vaskulárne poruchy </w:t>
      </w:r>
      <w:r>
        <w:rPr>
          <w:lang w:val="sk-SK"/>
        </w:rPr>
        <w:t>na lakťoch. Tieto kožné lézie sa vyskytovali spolu s </w:t>
      </w:r>
      <w:r w:rsidR="00BE3FE8">
        <w:rPr>
          <w:lang w:val="sk-SK"/>
        </w:rPr>
        <w:t xml:space="preserve">vaskulárnou proliferáciou, </w:t>
      </w:r>
      <w:r>
        <w:rPr>
          <w:lang w:val="sk-SK"/>
        </w:rPr>
        <w:t>kožnými striami a kostnými léziami.</w:t>
      </w:r>
    </w:p>
    <w:p w:rsidR="00597872" w:rsidRDefault="00597872">
      <w:pPr>
        <w:tabs>
          <w:tab w:val="left" w:pos="560"/>
        </w:tabs>
        <w:rPr>
          <w:lang w:val="sk-SK"/>
        </w:rPr>
      </w:pPr>
      <w:r>
        <w:rPr>
          <w:lang w:val="sk-SK"/>
        </w:rPr>
        <w:t>Odporúča sa preto sledovať pokožku a považovať RTG.vyšetrenie kostí za nevyhnutné.  Odporúča sa tiež, aby pacienti alebo ich rodičia sami vyšetrovali pokožku liečeného pacienta. Ak sa objavia nejaké podobné kožné alebo kostné abnormality, odporúča sa dávku prípravku CYSTAGON znížiť.</w:t>
      </w:r>
    </w:p>
    <w:p w:rsidR="00597872" w:rsidRDefault="00597872">
      <w:pPr>
        <w:tabs>
          <w:tab w:val="left" w:pos="560"/>
        </w:tabs>
        <w:rPr>
          <w:lang w:val="sk-SK"/>
        </w:rPr>
      </w:pPr>
      <w:r>
        <w:rPr>
          <w:lang w:val="sk-SK"/>
        </w:rPr>
        <w:t>Používanie dávok vyšších ako 1,95 g/m</w:t>
      </w:r>
      <w:r>
        <w:rPr>
          <w:vertAlign w:val="superscript"/>
          <w:lang w:val="sk-SK"/>
        </w:rPr>
        <w:t>2</w:t>
      </w:r>
      <w:r>
        <w:rPr>
          <w:iCs/>
          <w:vertAlign w:val="superscript"/>
          <w:lang w:val="sk-SK"/>
        </w:rPr>
        <w:t xml:space="preserve"> </w:t>
      </w:r>
      <w:r>
        <w:rPr>
          <w:lang w:val="sk-SK"/>
        </w:rPr>
        <w:t>/deň sa neodporúča (pozri časti 4.2 a 4.8).</w:t>
      </w:r>
    </w:p>
    <w:p w:rsidR="00597872" w:rsidRDefault="00597872">
      <w:pPr>
        <w:tabs>
          <w:tab w:val="left" w:pos="560"/>
          <w:tab w:val="left" w:pos="1418"/>
          <w:tab w:val="left" w:pos="3400"/>
          <w:tab w:val="left" w:pos="3700"/>
        </w:tabs>
        <w:rPr>
          <w:lang w:val="sk-SK"/>
        </w:rPr>
      </w:pPr>
    </w:p>
    <w:p w:rsidR="00597872" w:rsidRDefault="00597872">
      <w:pPr>
        <w:tabs>
          <w:tab w:val="left" w:pos="560"/>
          <w:tab w:val="left" w:pos="1418"/>
          <w:tab w:val="left" w:pos="3400"/>
          <w:tab w:val="left" w:pos="3700"/>
        </w:tabs>
        <w:rPr>
          <w:lang w:val="sk-SK"/>
        </w:rPr>
      </w:pPr>
      <w:r>
        <w:rPr>
          <w:lang w:val="sk-SK"/>
        </w:rPr>
        <w:t xml:space="preserve">Odporúča sa pravidelne sledovať krvný obraz. </w:t>
      </w:r>
    </w:p>
    <w:p w:rsidR="00597872" w:rsidRDefault="00597872">
      <w:pPr>
        <w:tabs>
          <w:tab w:val="left" w:pos="560"/>
        </w:tabs>
        <w:rPr>
          <w:lang w:val="sk-SK"/>
        </w:rPr>
      </w:pPr>
    </w:p>
    <w:p w:rsidR="00597872" w:rsidRDefault="00597872">
      <w:pPr>
        <w:tabs>
          <w:tab w:val="left" w:pos="560"/>
        </w:tabs>
        <w:rPr>
          <w:lang w:val="sk-SK"/>
        </w:rPr>
      </w:pPr>
      <w:r>
        <w:rPr>
          <w:lang w:val="sk-SK"/>
        </w:rPr>
        <w:t>Nebolo preukázané, že perorálne podaný cysteamín zabráni ukladaniu kryštálov cystínu v oku. Preto, ak sa za týmto účelom používa očný roztok cysteamínu, v jeho používaní sa má pokračovať.</w:t>
      </w:r>
    </w:p>
    <w:p w:rsidR="00597872" w:rsidRDefault="00597872">
      <w:pPr>
        <w:tabs>
          <w:tab w:val="left" w:pos="560"/>
        </w:tabs>
        <w:rPr>
          <w:i/>
          <w:iCs/>
          <w:lang w:val="sk-SK"/>
        </w:rPr>
      </w:pPr>
    </w:p>
    <w:p w:rsidR="00597872" w:rsidRDefault="00597872">
      <w:pPr>
        <w:tabs>
          <w:tab w:val="left" w:pos="560"/>
        </w:tabs>
        <w:rPr>
          <w:lang w:val="sk-SK"/>
        </w:rPr>
      </w:pPr>
      <w:r>
        <w:rPr>
          <w:lang w:val="sk-SK"/>
        </w:rPr>
        <w:t>Na rozdiel od fosfocysteamínu, CYSTAGON neobsahuje fosfát. Väčšina pacientov už dostáva doplnky s fosfátmi a ich dávku môže byť potrebné upraviť v prípadoch, keď CYSTAGON nahradí fosfocysteamín.</w:t>
      </w:r>
    </w:p>
    <w:p w:rsidR="00597872" w:rsidRDefault="00597872">
      <w:pPr>
        <w:tabs>
          <w:tab w:val="left" w:pos="560"/>
        </w:tabs>
        <w:rPr>
          <w:i/>
          <w:iCs/>
          <w:lang w:val="sk-SK"/>
        </w:rPr>
      </w:pPr>
    </w:p>
    <w:p w:rsidR="00597872" w:rsidRDefault="00597872">
      <w:pPr>
        <w:tabs>
          <w:tab w:val="left" w:pos="560"/>
        </w:tabs>
        <w:rPr>
          <w:b/>
          <w:bCs/>
          <w:lang w:val="sk-SK"/>
        </w:rPr>
      </w:pPr>
      <w:r>
        <w:rPr>
          <w:lang w:val="sk-SK"/>
        </w:rPr>
        <w:t xml:space="preserve">Intaktný CYSTAGON tvrdé kapsuly sa nemá podávať deťom mladším ako približne 6 rokov vzhľadom na riziko vdýchnutia (pozri časť 4.2). </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4.5</w:t>
      </w:r>
      <w:r>
        <w:rPr>
          <w:b/>
          <w:bCs/>
          <w:lang w:val="sk-SK"/>
        </w:rPr>
        <w:tab/>
        <w:t>Liekové a iné interakcie</w:t>
      </w:r>
    </w:p>
    <w:p w:rsidR="00597872" w:rsidRDefault="00597872">
      <w:pPr>
        <w:tabs>
          <w:tab w:val="left" w:pos="560"/>
        </w:tabs>
        <w:rPr>
          <w:lang w:val="sk-SK"/>
        </w:rPr>
      </w:pPr>
    </w:p>
    <w:p w:rsidR="00597872" w:rsidRDefault="00597872">
      <w:pPr>
        <w:tabs>
          <w:tab w:val="left" w:pos="560"/>
        </w:tabs>
        <w:rPr>
          <w:lang w:val="sk-SK"/>
        </w:rPr>
      </w:pPr>
      <w:r>
        <w:rPr>
          <w:lang w:val="sk-SK"/>
        </w:rPr>
        <w:t>Neuskutočnili sa žiadne interakčné štúdie.</w:t>
      </w:r>
    </w:p>
    <w:p w:rsidR="00597872" w:rsidRDefault="00597872">
      <w:pPr>
        <w:tabs>
          <w:tab w:val="left" w:pos="560"/>
        </w:tabs>
        <w:rPr>
          <w:lang w:val="sk-SK"/>
        </w:rPr>
      </w:pPr>
      <w:r>
        <w:rPr>
          <w:lang w:val="sk-SK"/>
        </w:rPr>
        <w:t>Neboli študované interakcie s inými liekmi. CYSTAGON sa môže podávať spolu so substitúciou elektrolytmi a minerálmi, ktorá je potrebná na liečbu Fanconiho syndrómu, i s vitamínom D a hormónmi štítnej žľazy. U niektorých pacientov bol používaný spoločne indometacín a CYSTAGON. U pacientov po transplantácii obličiek sa spolu s cysteamínom používala i antirejekčná liečba.</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4.6</w:t>
      </w:r>
      <w:r>
        <w:rPr>
          <w:b/>
          <w:bCs/>
          <w:lang w:val="sk-SK"/>
        </w:rPr>
        <w:tab/>
        <w:t>Gravidita a laktácia</w:t>
      </w:r>
    </w:p>
    <w:p w:rsidR="00597872" w:rsidRDefault="00597872">
      <w:pPr>
        <w:tabs>
          <w:tab w:val="left" w:pos="560"/>
        </w:tabs>
        <w:rPr>
          <w:lang w:val="sk-SK"/>
        </w:rPr>
      </w:pPr>
    </w:p>
    <w:p w:rsidR="00597872" w:rsidRDefault="00597872">
      <w:pPr>
        <w:rPr>
          <w:color w:val="000000"/>
          <w:lang w:val="pl-PL"/>
        </w:rPr>
      </w:pPr>
      <w:r w:rsidRPr="00640C26">
        <w:rPr>
          <w:iCs/>
          <w:color w:val="000000"/>
          <w:lang w:val="pl-PL"/>
        </w:rPr>
        <w:t xml:space="preserve">Nie sú k dispozícii dostatočné údaje o použití </w:t>
      </w:r>
      <w:r>
        <w:rPr>
          <w:iCs/>
          <w:color w:val="000000"/>
          <w:lang w:val="sk-SK"/>
        </w:rPr>
        <w:t xml:space="preserve">cysteamínniumbitartarát </w:t>
      </w:r>
      <w:r w:rsidRPr="00640C26">
        <w:rPr>
          <w:iCs/>
          <w:color w:val="000000"/>
          <w:lang w:val="pl-PL"/>
        </w:rPr>
        <w:t xml:space="preserve">u gravidných žien. Štúdie na zvieratách preukázali reprodukčnú toxicitu, </w:t>
      </w:r>
      <w:r w:rsidRPr="00640C26">
        <w:rPr>
          <w:bCs/>
          <w:iCs/>
          <w:color w:val="000000"/>
          <w:lang w:val="pl-PL"/>
        </w:rPr>
        <w:t>vrátane teratogenézy</w:t>
      </w:r>
      <w:r w:rsidRPr="00640C26">
        <w:rPr>
          <w:iCs/>
          <w:color w:val="000000"/>
          <w:lang w:val="pl-PL"/>
        </w:rPr>
        <w:t xml:space="preserve"> (pozri časť 5.3). </w:t>
      </w:r>
      <w:r>
        <w:rPr>
          <w:iCs/>
          <w:color w:val="000000"/>
          <w:lang w:val="pl-PL"/>
        </w:rPr>
        <w:t>Nie je známe potenciálne riziko u ľudí. Účinok na tehotenstvo u neliečenej cystinózy nie je tiež známy.</w:t>
      </w:r>
    </w:p>
    <w:p w:rsidR="00597872" w:rsidRDefault="00597872">
      <w:pPr>
        <w:rPr>
          <w:color w:val="000000"/>
          <w:lang w:val="pl-PL"/>
        </w:rPr>
      </w:pPr>
      <w:r>
        <w:rPr>
          <w:iCs/>
          <w:color w:val="000000"/>
          <w:lang w:val="pl-PL"/>
        </w:rPr>
        <w:t xml:space="preserve">CYSTAGON </w:t>
      </w:r>
      <w:r>
        <w:rPr>
          <w:iCs/>
          <w:color w:val="000000"/>
          <w:lang w:val="sk-SK"/>
        </w:rPr>
        <w:t>má byť p</w:t>
      </w:r>
      <w:r>
        <w:rPr>
          <w:bCs/>
          <w:iCs/>
          <w:color w:val="000000"/>
          <w:lang w:val="pl-PL"/>
        </w:rPr>
        <w:t>reto</w:t>
      </w:r>
      <w:r>
        <w:rPr>
          <w:iCs/>
          <w:color w:val="000000"/>
          <w:lang w:val="sk-SK"/>
        </w:rPr>
        <w:t xml:space="preserve"> užívaný počas gravidity, najmä v prvom trimestri</w:t>
      </w:r>
      <w:r>
        <w:rPr>
          <w:bCs/>
          <w:iCs/>
          <w:color w:val="000000"/>
          <w:lang w:val="pl-PL"/>
        </w:rPr>
        <w:t>,</w:t>
      </w:r>
      <w:r>
        <w:rPr>
          <w:iCs/>
          <w:color w:val="000000"/>
          <w:lang w:val="sk-SK"/>
        </w:rPr>
        <w:t xml:space="preserve"> iba v nevyhnutných prípadoch.</w:t>
      </w:r>
    </w:p>
    <w:p w:rsidR="00597872" w:rsidRDefault="00597872">
      <w:pPr>
        <w:pStyle w:val="BodyTextIndent"/>
        <w:spacing w:after="120"/>
        <w:ind w:left="0"/>
        <w:jc w:val="both"/>
        <w:rPr>
          <w:color w:val="000000"/>
          <w:sz w:val="20"/>
          <w:szCs w:val="20"/>
          <w:lang w:val="pl-PL"/>
        </w:rPr>
      </w:pPr>
      <w:r>
        <w:rPr>
          <w:iCs/>
          <w:color w:val="000000"/>
          <w:lang w:val="sk-SK"/>
        </w:rPr>
        <w:t xml:space="preserve">Ak je zistená alebo plánovaná gravidita, musí sa liečba opäť starostlivo zvážiť a pacientka musí byť poučená o možných teratogénnych </w:t>
      </w:r>
      <w:r>
        <w:rPr>
          <w:iCs/>
          <w:lang w:val="sk-SK"/>
        </w:rPr>
        <w:t>rizikách cysteamínu.</w:t>
      </w:r>
    </w:p>
    <w:p w:rsidR="00597872" w:rsidRDefault="00597872">
      <w:pPr>
        <w:rPr>
          <w:color w:val="000000"/>
          <w:lang w:val="pl-PL"/>
        </w:rPr>
      </w:pPr>
      <w:r>
        <w:rPr>
          <w:i/>
          <w:iCs/>
          <w:color w:val="000000"/>
          <w:lang w:val="sk-SK"/>
        </w:rPr>
        <w:t> </w:t>
      </w:r>
    </w:p>
    <w:p w:rsidR="00597872" w:rsidRDefault="00597872">
      <w:pPr>
        <w:rPr>
          <w:iCs/>
          <w:color w:val="000000"/>
          <w:lang w:val="sk-SK"/>
        </w:rPr>
      </w:pPr>
      <w:r>
        <w:rPr>
          <w:iCs/>
          <w:color w:val="000000"/>
          <w:lang w:val="sk-SK"/>
        </w:rPr>
        <w:t>Vylučovanie CYSTAGON</w:t>
      </w:r>
      <w:r>
        <w:rPr>
          <w:iCs/>
          <w:lang w:val="sk-SK"/>
        </w:rPr>
        <w:t xml:space="preserve">u </w:t>
      </w:r>
      <w:r>
        <w:rPr>
          <w:iCs/>
          <w:color w:val="000000"/>
          <w:lang w:val="sk-SK"/>
        </w:rPr>
        <w:t>do materského mlieka nie je známe. Vzhľadom na výsledky štúdií na zvieratách u  dojčiacich matiek a novorodencov (pozri časť 5.3) je u žien užívajúcich CYSTAGON dojčenie kontraindikované.</w:t>
      </w:r>
    </w:p>
    <w:p w:rsidR="00597872" w:rsidRDefault="00597872">
      <w:pPr>
        <w:rPr>
          <w:lang w:val="sk-SK"/>
        </w:rPr>
      </w:pPr>
    </w:p>
    <w:p w:rsidR="00597872" w:rsidRDefault="00597872">
      <w:pPr>
        <w:tabs>
          <w:tab w:val="left" w:pos="540"/>
        </w:tabs>
        <w:rPr>
          <w:b/>
          <w:bCs/>
          <w:lang w:val="sk-SK"/>
        </w:rPr>
      </w:pPr>
      <w:r>
        <w:rPr>
          <w:b/>
          <w:bCs/>
          <w:lang w:val="sk-SK"/>
        </w:rPr>
        <w:t>4.7</w:t>
      </w:r>
      <w:r>
        <w:rPr>
          <w:b/>
          <w:bCs/>
          <w:lang w:val="sk-SK"/>
        </w:rPr>
        <w:tab/>
        <w:t>Ovplyvnenie schopnosti viesť vozidlá a obsluhovať stroje</w:t>
      </w:r>
    </w:p>
    <w:p w:rsidR="00597872" w:rsidRDefault="00597872">
      <w:pPr>
        <w:tabs>
          <w:tab w:val="left" w:pos="560"/>
        </w:tabs>
        <w:rPr>
          <w:lang w:val="sk-SK"/>
        </w:rPr>
      </w:pPr>
    </w:p>
    <w:p w:rsidR="00597872" w:rsidRDefault="00597872">
      <w:pPr>
        <w:tabs>
          <w:tab w:val="left" w:pos="560"/>
        </w:tabs>
        <w:rPr>
          <w:lang w:val="sk-SK"/>
        </w:rPr>
      </w:pPr>
      <w:r>
        <w:rPr>
          <w:lang w:val="sk-SK"/>
        </w:rPr>
        <w:t>CYSTAGON má malý alebo mierny vplyv na schopnosť viesť vozidlá a obsluhovať stroje.</w:t>
      </w:r>
    </w:p>
    <w:p w:rsidR="00597872" w:rsidRDefault="00597872">
      <w:pPr>
        <w:tabs>
          <w:tab w:val="left" w:pos="560"/>
        </w:tabs>
        <w:rPr>
          <w:lang w:val="sk-SK"/>
        </w:rPr>
      </w:pPr>
      <w:r>
        <w:rPr>
          <w:lang w:val="sk-SK"/>
        </w:rPr>
        <w:t>CYSTAGON môže spôsobovať únavu. Pri zahájení liečby sa pacienti majú vyvarovať potenciálne nebezpečných činností, dokiaľ nebudú známe účinky  prípravku u každého individuálne.</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4.8</w:t>
      </w:r>
      <w:r>
        <w:rPr>
          <w:b/>
          <w:bCs/>
          <w:lang w:val="sk-SK"/>
        </w:rPr>
        <w:tab/>
        <w:t>Nežiaduce účinky</w:t>
      </w:r>
    </w:p>
    <w:p w:rsidR="00597872" w:rsidRDefault="00597872">
      <w:pPr>
        <w:tabs>
          <w:tab w:val="left" w:pos="560"/>
        </w:tabs>
        <w:rPr>
          <w:lang w:val="sk-SK"/>
        </w:rPr>
      </w:pPr>
    </w:p>
    <w:p w:rsidR="00597872" w:rsidRDefault="00597872">
      <w:pPr>
        <w:pStyle w:val="BodyText"/>
      </w:pPr>
      <w:r>
        <w:t xml:space="preserve">U približne 35% pacientov je možné očakávať nežiaduce reakcie. Tie sa týkajú najmä gastrointestinálneho traktu a centrálneho nervového systému. Ak sa vyskytnú pri zahájení liečby cysteamínom, môže byť pre zlepšenie znášanlivosti vhodné dočasné prerušenie liečby a postupné nasadzovanie lieku. </w:t>
      </w:r>
    </w:p>
    <w:p w:rsidR="00597872" w:rsidRDefault="00597872">
      <w:pPr>
        <w:rPr>
          <w:b/>
          <w:bCs/>
          <w:lang w:val="sk-SK"/>
        </w:rPr>
      </w:pPr>
    </w:p>
    <w:p w:rsidR="00597872" w:rsidRDefault="00597872">
      <w:pPr>
        <w:rPr>
          <w:lang w:val="sk-SK"/>
        </w:rPr>
      </w:pPr>
      <w:r>
        <w:rPr>
          <w:lang w:val="sk-SK"/>
        </w:rPr>
        <w:t>Nižšie sú uvedené nežiaduce reakcie zoradené podľa tried orgánových systémov a frekvencie. Frekvencia je definovaná ako veľmi časté (≥1/10), časté (≥1/100, &lt;1/10) a menej časté (≥1/1000, &lt;1/100).</w:t>
      </w:r>
    </w:p>
    <w:p w:rsidR="00597872" w:rsidRDefault="00597872">
      <w:pPr>
        <w:rPr>
          <w:noProof/>
          <w:lang w:val="sk-SK"/>
        </w:rPr>
      </w:pPr>
      <w:r>
        <w:rPr>
          <w:noProof/>
          <w:lang w:val="sk-SK"/>
        </w:rPr>
        <w:t>V rámci jednotlivých skupín frekvencií sú nežiaduce účinky usporiadané v poradí klesajúcej</w:t>
      </w:r>
    </w:p>
    <w:p w:rsidR="00597872" w:rsidRDefault="00597872">
      <w:pPr>
        <w:rPr>
          <w:noProof/>
          <w:lang w:val="it-IT"/>
        </w:rPr>
      </w:pPr>
      <w:r>
        <w:rPr>
          <w:noProof/>
          <w:lang w:val="it-IT"/>
        </w:rPr>
        <w:t>závažnosti.</w:t>
      </w:r>
    </w:p>
    <w:p w:rsidR="00597872" w:rsidRDefault="00597872">
      <w:pPr>
        <w:rPr>
          <w:lang w:val="sk-SK"/>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068"/>
        <w:gridCol w:w="5040"/>
      </w:tblGrid>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rPr>
                <w:lang w:val="sk-SK"/>
              </w:rPr>
            </w:pPr>
            <w:r>
              <w:rPr>
                <w:lang w:val="sk-SK"/>
              </w:rPr>
              <w:t>Abnormálne laboratórne a funkčné vyšetrenia</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 xml:space="preserve">Časté: </w:t>
            </w:r>
            <w:r>
              <w:rPr>
                <w:lang w:val="sk-SK"/>
              </w:rPr>
              <w:t>patologické hodnoty funkčných pečeňových testov</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rPr>
                <w:lang w:val="sk-SK"/>
              </w:rPr>
            </w:pPr>
            <w:r>
              <w:rPr>
                <w:lang w:val="sk-SK"/>
              </w:rPr>
              <w:t>Ochorenia krvi a lymfatického systému</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lang w:val="sk-SK"/>
              </w:rPr>
              <w:t>: leukopénia</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rPr>
                <w:lang w:val="sk-SK"/>
              </w:rPr>
            </w:pPr>
            <w:r>
              <w:rPr>
                <w:lang w:val="sk-SK"/>
              </w:rPr>
              <w:t>Poruchy nervového systému</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Časté</w:t>
            </w:r>
            <w:r>
              <w:rPr>
                <w:lang w:val="sk-SK"/>
              </w:rPr>
              <w:t>: bolesti hlavy, encefalopatia</w:t>
            </w:r>
          </w:p>
          <w:p w:rsidR="00597872" w:rsidRDefault="00597872">
            <w:pPr>
              <w:rPr>
                <w:i/>
                <w:iCs/>
                <w:lang w:val="sk-SK"/>
              </w:rPr>
            </w:pPr>
            <w:r>
              <w:rPr>
                <w:i/>
                <w:iCs/>
                <w:lang w:val="sk-SK"/>
              </w:rPr>
              <w:t>Menej časté</w:t>
            </w:r>
            <w:r>
              <w:rPr>
                <w:lang w:val="sk-SK"/>
              </w:rPr>
              <w:t>: somnolencia, kŕče</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lang w:val="it-IT"/>
              </w:rPr>
            </w:pPr>
            <w:r>
              <w:rPr>
                <w:sz w:val="22"/>
                <w:lang w:val="it-IT"/>
              </w:rPr>
              <w:t xml:space="preserve">Poruchy a ochorenia gastrointestinálneho traktu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Veľmi časté</w:t>
            </w:r>
            <w:r>
              <w:rPr>
                <w:lang w:val="sk-SK"/>
              </w:rPr>
              <w:t>: vracanie, nauzea, hnačka</w:t>
            </w:r>
          </w:p>
          <w:p w:rsidR="00597872" w:rsidRDefault="00597872">
            <w:pPr>
              <w:rPr>
                <w:b/>
                <w:bCs/>
                <w:lang w:val="sk-SK"/>
              </w:rPr>
            </w:pPr>
            <w:r>
              <w:rPr>
                <w:i/>
                <w:iCs/>
                <w:lang w:val="sk-SK"/>
              </w:rPr>
              <w:t>Časté</w:t>
            </w:r>
            <w:r>
              <w:rPr>
                <w:lang w:val="sk-SK"/>
              </w:rPr>
              <w:t>: bolesti brucha, zápach z úst, dyspepsia, gastroenteritída</w:t>
            </w:r>
          </w:p>
          <w:p w:rsidR="00597872" w:rsidRDefault="00597872">
            <w:pPr>
              <w:rPr>
                <w:i/>
                <w:iCs/>
                <w:lang w:val="sk-SK"/>
              </w:rPr>
            </w:pPr>
            <w:r>
              <w:rPr>
                <w:i/>
                <w:iCs/>
                <w:lang w:val="sk-SK"/>
              </w:rPr>
              <w:t>Menej časté</w:t>
            </w:r>
            <w:r>
              <w:rPr>
                <w:lang w:val="sk-SK"/>
              </w:rPr>
              <w:t>: gastrointestinálne vredy</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Pr="00640C26" w:rsidRDefault="00597872">
            <w:pPr>
              <w:pStyle w:val="NormalWeb"/>
              <w:spacing w:after="0"/>
              <w:rPr>
                <w:lang w:val="en-US"/>
              </w:rPr>
            </w:pPr>
            <w:r w:rsidRPr="00640C26">
              <w:rPr>
                <w:sz w:val="22"/>
                <w:szCs w:val="22"/>
                <w:lang w:val="en-US"/>
              </w:rPr>
              <w:t xml:space="preserve">Poruchy obličiek a močových ciest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lang w:val="sk-SK"/>
              </w:rPr>
              <w:t>: nefrotický syndróm</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Pr="00640C26" w:rsidRDefault="00597872">
            <w:pPr>
              <w:pStyle w:val="NormalWeb"/>
              <w:spacing w:after="0"/>
              <w:rPr>
                <w:sz w:val="22"/>
                <w:szCs w:val="22"/>
                <w:lang w:val="en-US"/>
              </w:rPr>
            </w:pPr>
            <w:r w:rsidRPr="00640C26">
              <w:rPr>
                <w:sz w:val="22"/>
                <w:szCs w:val="22"/>
                <w:lang w:val="en-US"/>
              </w:rPr>
              <w:t xml:space="preserve">Poruchy kože a podkožného tkaniva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Časté</w:t>
            </w:r>
            <w:r>
              <w:rPr>
                <w:lang w:val="sk-SK"/>
              </w:rPr>
              <w:t>: zmena vône kože, vyrážka</w:t>
            </w:r>
          </w:p>
          <w:p w:rsidR="00597872" w:rsidRDefault="00597872">
            <w:pPr>
              <w:rPr>
                <w:i/>
                <w:iCs/>
                <w:lang w:val="sk-SK"/>
              </w:rPr>
            </w:pPr>
            <w:r>
              <w:rPr>
                <w:i/>
                <w:iCs/>
                <w:lang w:val="sk-SK"/>
              </w:rPr>
              <w:t>Menej časté</w:t>
            </w:r>
            <w:r>
              <w:rPr>
                <w:lang w:val="sk-SK"/>
              </w:rPr>
              <w:t>: zmeny sfarbenia vlasov, kožné strie, fragilita kože (moluskulidný pseudotumor na lakťoch)</w:t>
            </w:r>
          </w:p>
        </w:tc>
      </w:tr>
      <w:tr w:rsidR="00597872">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szCs w:val="22"/>
                <w:lang w:val="sk-SK"/>
              </w:rPr>
            </w:pPr>
            <w:r>
              <w:rPr>
                <w:sz w:val="22"/>
                <w:szCs w:val="22"/>
                <w:lang w:val="sk-SK"/>
              </w:rPr>
              <w:t xml:space="preserve">Poruchy kostrovej a svalovej sústavy a spojivového tkaniva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iCs/>
                <w:lang w:val="sk-SK"/>
              </w:rPr>
              <w:t xml:space="preserve"> hyperextenzia kĺbov, bolesti dolných končatín, genu valgum, osteopénia, kompresívna fraktúra, skolióza</w:t>
            </w: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lang w:val="sk-SK"/>
              </w:rPr>
            </w:pPr>
            <w:r>
              <w:rPr>
                <w:sz w:val="22"/>
                <w:szCs w:val="22"/>
                <w:lang w:val="sk-SK"/>
              </w:rPr>
              <w:t xml:space="preserve">Poruchy metabolizmu a výživy </w:t>
            </w:r>
          </w:p>
          <w:p w:rsidR="00597872" w:rsidRDefault="00597872">
            <w:pPr>
              <w:rPr>
                <w:lang w:val="sk-SK"/>
              </w:rPr>
            </w:pP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Veľmi časté</w:t>
            </w:r>
            <w:r>
              <w:rPr>
                <w:lang w:val="sk-SK"/>
              </w:rPr>
              <w:t>: anorexia</w:t>
            </w: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szCs w:val="22"/>
                <w:lang w:val="it-IT"/>
              </w:rPr>
            </w:pPr>
            <w:r>
              <w:rPr>
                <w:sz w:val="22"/>
                <w:szCs w:val="22"/>
                <w:lang w:val="it-IT"/>
              </w:rPr>
              <w:t xml:space="preserve">Celkové ochorenia a reakcie v mieste podania </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lang w:val="sk-SK"/>
              </w:rPr>
            </w:pPr>
            <w:r>
              <w:rPr>
                <w:i/>
                <w:iCs/>
                <w:lang w:val="sk-SK"/>
              </w:rPr>
              <w:t>Veľmi časté</w:t>
            </w:r>
            <w:r>
              <w:rPr>
                <w:lang w:val="sk-SK"/>
              </w:rPr>
              <w:t>: letargia, pyrexia</w:t>
            </w:r>
          </w:p>
          <w:p w:rsidR="00597872" w:rsidRDefault="00597872">
            <w:pPr>
              <w:rPr>
                <w:i/>
                <w:iCs/>
                <w:lang w:val="sk-SK"/>
              </w:rPr>
            </w:pPr>
            <w:r>
              <w:rPr>
                <w:i/>
                <w:iCs/>
                <w:lang w:val="sk-SK"/>
              </w:rPr>
              <w:t>Časté</w:t>
            </w:r>
            <w:r>
              <w:rPr>
                <w:lang w:val="sk-SK"/>
              </w:rPr>
              <w:t>: Asténia</w:t>
            </w: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szCs w:val="22"/>
                <w:lang w:val="sk-SK"/>
              </w:rPr>
            </w:pPr>
            <w:r>
              <w:rPr>
                <w:sz w:val="22"/>
                <w:szCs w:val="22"/>
                <w:lang w:val="sk-SK"/>
              </w:rPr>
              <w:t>Poruchy imunitného systému</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lang w:val="sk-SK"/>
              </w:rPr>
              <w:t>: anafylaktická reakcia</w:t>
            </w:r>
          </w:p>
        </w:tc>
      </w:tr>
      <w:tr w:rsidR="00597872">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597872" w:rsidRDefault="00597872">
            <w:pPr>
              <w:pStyle w:val="NormalWeb"/>
              <w:spacing w:after="0"/>
              <w:rPr>
                <w:sz w:val="22"/>
                <w:szCs w:val="22"/>
                <w:lang w:val="sk-SK"/>
              </w:rPr>
            </w:pPr>
            <w:r>
              <w:rPr>
                <w:bCs/>
                <w:sz w:val="22"/>
                <w:szCs w:val="22"/>
                <w:lang w:val="pl-PL"/>
              </w:rPr>
              <w:t>Psychiatrické poruchy a ochorenia.</w:t>
            </w:r>
          </w:p>
        </w:tc>
        <w:tc>
          <w:tcPr>
            <w:tcW w:w="5040" w:type="dxa"/>
            <w:tcBorders>
              <w:top w:val="single" w:sz="4" w:space="0" w:color="auto"/>
              <w:left w:val="nil"/>
              <w:bottom w:val="single" w:sz="4" w:space="0" w:color="auto"/>
              <w:right w:val="single" w:sz="4" w:space="0" w:color="auto"/>
            </w:tcBorders>
          </w:tcPr>
          <w:p w:rsidR="0004196E" w:rsidRDefault="0004196E">
            <w:pPr>
              <w:rPr>
                <w:i/>
                <w:iCs/>
                <w:lang w:val="sk-SK"/>
              </w:rPr>
            </w:pPr>
          </w:p>
          <w:p w:rsidR="00597872" w:rsidRDefault="00597872">
            <w:pPr>
              <w:rPr>
                <w:i/>
                <w:iCs/>
                <w:lang w:val="sk-SK"/>
              </w:rPr>
            </w:pPr>
            <w:r>
              <w:rPr>
                <w:i/>
                <w:iCs/>
                <w:lang w:val="sk-SK"/>
              </w:rPr>
              <w:t>Menej časté</w:t>
            </w:r>
            <w:r>
              <w:rPr>
                <w:lang w:val="sk-SK"/>
              </w:rPr>
              <w:t>: nervozita, halucinácie</w:t>
            </w:r>
          </w:p>
        </w:tc>
      </w:tr>
    </w:tbl>
    <w:p w:rsidR="00597872" w:rsidRDefault="00597872">
      <w:pPr>
        <w:jc w:val="both"/>
        <w:rPr>
          <w:lang w:val="sk-SK"/>
        </w:rPr>
      </w:pPr>
    </w:p>
    <w:p w:rsidR="00597872" w:rsidRDefault="00597872">
      <w:pPr>
        <w:rPr>
          <w:lang w:val="sk-SK"/>
        </w:rPr>
      </w:pPr>
      <w:r>
        <w:rPr>
          <w:lang w:val="sk-SK"/>
        </w:rPr>
        <w:t>Boli hlásené prípady nefrotického syndrómu v období do 6 mesiacov po zahájení liečby s rýchlym uzdravením po vysadení liečby.</w:t>
      </w:r>
      <w:r w:rsidR="00BE3FE8">
        <w:rPr>
          <w:lang w:val="sk-SK"/>
        </w:rPr>
        <w:t>V niekoľkých prípadoch h</w:t>
      </w:r>
      <w:r>
        <w:rPr>
          <w:lang w:val="sk-SK"/>
        </w:rPr>
        <w:t>istologické vyšetrenie preukázalo membranóznu glomerulárnu nefritídu obličkového alotransplantátu a hypersenzitívnu intersticiálnu nefritídu.</w:t>
      </w:r>
    </w:p>
    <w:p w:rsidR="00597872" w:rsidRDefault="00597872">
      <w:pPr>
        <w:tabs>
          <w:tab w:val="left" w:pos="560"/>
        </w:tabs>
        <w:rPr>
          <w:b/>
          <w:bCs/>
          <w:lang w:val="sk-SK"/>
        </w:rPr>
      </w:pPr>
    </w:p>
    <w:p w:rsidR="00597872" w:rsidRDefault="00597872">
      <w:pPr>
        <w:tabs>
          <w:tab w:val="left" w:pos="560"/>
        </w:tabs>
        <w:rPr>
          <w:lang w:val="sk-SK"/>
        </w:rPr>
      </w:pPr>
      <w:r>
        <w:rPr>
          <w:lang w:val="sk-SK"/>
        </w:rPr>
        <w:t>U detí chronicky liečených vysokými dávkami rozdielnych prípravkov cysteamínu (cysteamínchlórhydrát alebo cystamín alebo cysteamínbitartarát), najmä pri dávkach vyšších ako maximálna dávka 1,95 g/</w:t>
      </w:r>
      <w:r>
        <w:rPr>
          <w:iCs/>
          <w:lang w:val="sk-SK"/>
        </w:rPr>
        <w:t>m</w:t>
      </w:r>
      <w:r>
        <w:rPr>
          <w:iCs/>
          <w:vertAlign w:val="superscript"/>
          <w:lang w:val="sk-SK"/>
        </w:rPr>
        <w:t xml:space="preserve">2 </w:t>
      </w:r>
      <w:r>
        <w:rPr>
          <w:lang w:val="sk-SK"/>
        </w:rPr>
        <w:t xml:space="preserve">/deň, </w:t>
      </w:r>
      <w:r w:rsidR="005F3A16">
        <w:rPr>
          <w:lang w:val="sk-SK"/>
        </w:rPr>
        <w:t xml:space="preserve">boli hlásené </w:t>
      </w:r>
      <w:r>
        <w:rPr>
          <w:lang w:val="sk-SK"/>
        </w:rPr>
        <w:t>prípad</w:t>
      </w:r>
      <w:r w:rsidR="005F3A16">
        <w:rPr>
          <w:lang w:val="sk-SK"/>
        </w:rPr>
        <w:t>y</w:t>
      </w:r>
      <w:r>
        <w:rPr>
          <w:lang w:val="sk-SK"/>
        </w:rPr>
        <w:t xml:space="preserve">  syndrómu s príznakmi podobnými Ehlers-Danlosovmu syndrómu </w:t>
      </w:r>
      <w:r w:rsidR="005F3A16">
        <w:rPr>
          <w:lang w:val="sk-SK"/>
        </w:rPr>
        <w:t xml:space="preserve">a vaskulárne poruchy </w:t>
      </w:r>
      <w:r>
        <w:rPr>
          <w:lang w:val="sk-SK"/>
        </w:rPr>
        <w:t>na lakťoch.</w:t>
      </w:r>
    </w:p>
    <w:p w:rsidR="00597872" w:rsidRDefault="00597872">
      <w:pPr>
        <w:tabs>
          <w:tab w:val="left" w:pos="560"/>
        </w:tabs>
        <w:rPr>
          <w:lang w:val="sk-SK"/>
        </w:rPr>
      </w:pPr>
      <w:r>
        <w:rPr>
          <w:lang w:val="sk-SK"/>
        </w:rPr>
        <w:t>V niektorých prípadoch sa tieto kožné lézie vyskytovali spolu s</w:t>
      </w:r>
      <w:r w:rsidR="005F3A16">
        <w:rPr>
          <w:lang w:val="sk-SK"/>
        </w:rPr>
        <w:t xml:space="preserve"> vaskulárnou proliferáciou,</w:t>
      </w:r>
      <w:r>
        <w:rPr>
          <w:lang w:val="sk-SK"/>
        </w:rPr>
        <w:t xml:space="preserve"> kožnými striami a kostnými léziami, ktoré boli najskôr zistené pri RTG. vyšetrení.  Pri poruchách kostí sa jednalo o genu valgum, bolesti dolných končatín a hyperextenziu kĺbov, osteopéniu, kompresívne fraktúry a skoliózu. </w:t>
      </w:r>
    </w:p>
    <w:p w:rsidR="00597872" w:rsidRDefault="00597872">
      <w:pPr>
        <w:tabs>
          <w:tab w:val="left" w:pos="560"/>
        </w:tabs>
        <w:rPr>
          <w:lang w:val="sk-SK"/>
        </w:rPr>
      </w:pPr>
      <w:r>
        <w:rPr>
          <w:lang w:val="sk-SK"/>
        </w:rPr>
        <w:t>V prípadoch, keď boli vykonané histopatologické vyšetrenia kože, výsledky týchto vyšetrení poukazovali na angioendoteliomatózu.</w:t>
      </w:r>
    </w:p>
    <w:p w:rsidR="00597872" w:rsidRDefault="00597872">
      <w:pPr>
        <w:tabs>
          <w:tab w:val="left" w:pos="560"/>
        </w:tabs>
        <w:rPr>
          <w:lang w:val="sk-SK"/>
        </w:rPr>
      </w:pPr>
      <w:r>
        <w:rPr>
          <w:lang w:val="sk-SK"/>
        </w:rPr>
        <w:t>Jeden pacient potom zomrel na akútnu mozgovú ischémiu so zreteľnou vaskulopatiou.</w:t>
      </w:r>
    </w:p>
    <w:p w:rsidR="00597872" w:rsidRDefault="00597872">
      <w:pPr>
        <w:tabs>
          <w:tab w:val="left" w:pos="560"/>
        </w:tabs>
        <w:rPr>
          <w:lang w:val="sk-SK"/>
        </w:rPr>
      </w:pPr>
      <w:r>
        <w:rPr>
          <w:lang w:val="sk-SK"/>
        </w:rPr>
        <w:t>U  niektorých pacientov došlo po znížení dávky prípravku CYSTAGON k regresii kožných prejavov.</w:t>
      </w:r>
    </w:p>
    <w:p w:rsidR="00597872" w:rsidRDefault="00597872">
      <w:pPr>
        <w:tabs>
          <w:tab w:val="left" w:pos="560"/>
        </w:tabs>
        <w:rPr>
          <w:lang w:val="sk-SK"/>
        </w:rPr>
      </w:pPr>
      <w:r>
        <w:rPr>
          <w:lang w:val="sk-SK"/>
        </w:rPr>
        <w:t>Predpokladá sa, že mechanizmus účinku cysteamínu spočíva v zásahu do skríženia kolagénnych vlákien (pozri  časť 4.4).</w:t>
      </w:r>
    </w:p>
    <w:p w:rsidR="001F3070" w:rsidRDefault="001F3070">
      <w:pPr>
        <w:tabs>
          <w:tab w:val="left" w:pos="560"/>
        </w:tabs>
        <w:rPr>
          <w:lang w:val="sk-SK"/>
        </w:rPr>
      </w:pPr>
    </w:p>
    <w:p w:rsidR="001F3070" w:rsidRPr="001F3070" w:rsidRDefault="001F3070" w:rsidP="001F3070">
      <w:pPr>
        <w:keepNext/>
        <w:autoSpaceDE w:val="0"/>
        <w:autoSpaceDN w:val="0"/>
        <w:adjustRightInd w:val="0"/>
        <w:rPr>
          <w:szCs w:val="20"/>
          <w:u w:val="single"/>
          <w:lang w:val="sk-SK" w:eastAsia="sk-SK"/>
        </w:rPr>
      </w:pPr>
      <w:r w:rsidRPr="001F3070">
        <w:rPr>
          <w:u w:val="single"/>
          <w:lang w:val="sk-SK"/>
        </w:rPr>
        <w:t>Hlásenie podozrení na nežiaduce reakcie</w:t>
      </w:r>
    </w:p>
    <w:p w:rsidR="001F3070" w:rsidRPr="001F3070" w:rsidRDefault="001F3070" w:rsidP="001F3070">
      <w:pPr>
        <w:autoSpaceDE w:val="0"/>
        <w:autoSpaceDN w:val="0"/>
        <w:adjustRightInd w:val="0"/>
        <w:rPr>
          <w:lang w:val="sk-SK"/>
        </w:rPr>
      </w:pPr>
      <w:r w:rsidRPr="001F3070">
        <w:rPr>
          <w:lang w:val="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na </w:t>
      </w:r>
      <w:r w:rsidRPr="001F3070">
        <w:rPr>
          <w:highlight w:val="lightGray"/>
          <w:lang w:val="sk-SK"/>
        </w:rPr>
        <w:t>národné centrum hlásenia uvedené v </w:t>
      </w:r>
      <w:hyperlink r:id="rId12" w:history="1">
        <w:r w:rsidRPr="001F3070">
          <w:rPr>
            <w:rStyle w:val="Hyperlink"/>
            <w:highlight w:val="lightGray"/>
            <w:lang w:val="sk-SK"/>
          </w:rPr>
          <w:t>Prílohe V</w:t>
        </w:r>
      </w:hyperlink>
      <w:r w:rsidRPr="001F3070">
        <w:rPr>
          <w:color w:val="008000"/>
          <w:lang w:val="sk-SK"/>
        </w:rPr>
        <w:t>.</w:t>
      </w:r>
    </w:p>
    <w:p w:rsidR="001F3070" w:rsidRDefault="001F3070">
      <w:pPr>
        <w:tabs>
          <w:tab w:val="left" w:pos="560"/>
        </w:tabs>
        <w:rPr>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4.9</w:t>
      </w:r>
      <w:r>
        <w:rPr>
          <w:b/>
          <w:bCs/>
          <w:lang w:val="sk-SK"/>
        </w:rPr>
        <w:tab/>
        <w:t>Predávkovanie</w:t>
      </w:r>
    </w:p>
    <w:p w:rsidR="00597872" w:rsidRDefault="00597872">
      <w:pPr>
        <w:tabs>
          <w:tab w:val="left" w:pos="560"/>
        </w:tabs>
        <w:rPr>
          <w:lang w:val="sk-SK"/>
        </w:rPr>
      </w:pPr>
    </w:p>
    <w:p w:rsidR="00597872" w:rsidRDefault="00597872">
      <w:pPr>
        <w:tabs>
          <w:tab w:val="left" w:pos="560"/>
        </w:tabs>
        <w:rPr>
          <w:lang w:val="sk-SK"/>
        </w:rPr>
      </w:pPr>
      <w:r>
        <w:rPr>
          <w:lang w:val="sk-SK"/>
        </w:rPr>
        <w:t xml:space="preserve">Predávkovanie cysteamínom môže spôsobiť progresívnu letargiu. </w:t>
      </w:r>
    </w:p>
    <w:p w:rsidR="00597872" w:rsidRDefault="00597872">
      <w:pPr>
        <w:tabs>
          <w:tab w:val="left" w:pos="560"/>
        </w:tabs>
        <w:rPr>
          <w:lang w:val="sk-SK"/>
        </w:rPr>
      </w:pPr>
    </w:p>
    <w:p w:rsidR="00597872" w:rsidRDefault="00597872">
      <w:pPr>
        <w:tabs>
          <w:tab w:val="left" w:pos="560"/>
        </w:tabs>
        <w:rPr>
          <w:lang w:val="sk-SK"/>
        </w:rPr>
      </w:pPr>
      <w:r>
        <w:rPr>
          <w:lang w:val="sk-SK"/>
        </w:rPr>
        <w:t>Ak dôjde k predávkovaniu, musí byť príslušne podporovaný dýchací a kardiovaskulárny systém. Nie je známe žiadne špecifické antidotum. Nie je známe, či sa cysteamín odstráni hemodialýzou.</w:t>
      </w:r>
    </w:p>
    <w:p w:rsidR="00597872" w:rsidRDefault="00597872">
      <w:pPr>
        <w:tabs>
          <w:tab w:val="left" w:pos="560"/>
        </w:tabs>
        <w:rPr>
          <w:b/>
          <w:bCs/>
          <w:lang w:val="sk-SK"/>
        </w:rPr>
      </w:pPr>
    </w:p>
    <w:p w:rsidR="005726EE" w:rsidRDefault="005726EE">
      <w:pPr>
        <w:tabs>
          <w:tab w:val="left" w:pos="560"/>
        </w:tabs>
        <w:rPr>
          <w:b/>
          <w:bCs/>
          <w:lang w:val="sk-SK"/>
        </w:rPr>
      </w:pPr>
    </w:p>
    <w:p w:rsidR="00597872" w:rsidRDefault="00597872">
      <w:pPr>
        <w:tabs>
          <w:tab w:val="left" w:pos="560"/>
        </w:tabs>
        <w:rPr>
          <w:b/>
          <w:bCs/>
          <w:lang w:val="sk-SK"/>
        </w:rPr>
      </w:pPr>
      <w:r>
        <w:rPr>
          <w:b/>
          <w:bCs/>
          <w:lang w:val="sk-SK"/>
        </w:rPr>
        <w:t>5.</w:t>
      </w:r>
      <w:r>
        <w:rPr>
          <w:b/>
          <w:bCs/>
          <w:lang w:val="sk-SK"/>
        </w:rPr>
        <w:tab/>
        <w:t>FARMAKOLOGICKÉ VLASTNOSTI</w:t>
      </w:r>
    </w:p>
    <w:p w:rsidR="00597872" w:rsidRDefault="00597872">
      <w:pPr>
        <w:tabs>
          <w:tab w:val="left" w:pos="560"/>
        </w:tabs>
        <w:rPr>
          <w:lang w:val="sk-SK"/>
        </w:rPr>
      </w:pPr>
    </w:p>
    <w:p w:rsidR="00597872" w:rsidRDefault="00597872">
      <w:pPr>
        <w:tabs>
          <w:tab w:val="left" w:pos="560"/>
        </w:tabs>
        <w:rPr>
          <w:b/>
          <w:bCs/>
          <w:lang w:val="sk-SK"/>
        </w:rPr>
      </w:pPr>
      <w:r>
        <w:rPr>
          <w:b/>
          <w:bCs/>
          <w:lang w:val="sk-SK"/>
        </w:rPr>
        <w:t>5.1</w:t>
      </w:r>
      <w:r>
        <w:rPr>
          <w:b/>
          <w:bCs/>
          <w:lang w:val="sk-SK"/>
        </w:rPr>
        <w:tab/>
        <w:t>Farmakodynamické vlastnosti</w:t>
      </w:r>
    </w:p>
    <w:p w:rsidR="00597872" w:rsidRDefault="00597872">
      <w:pPr>
        <w:tabs>
          <w:tab w:val="left" w:pos="560"/>
        </w:tabs>
        <w:rPr>
          <w:lang w:val="sk-SK"/>
        </w:rPr>
      </w:pPr>
    </w:p>
    <w:p w:rsidR="00597872" w:rsidRDefault="00597872">
      <w:pPr>
        <w:tabs>
          <w:tab w:val="left" w:pos="560"/>
        </w:tabs>
        <w:rPr>
          <w:lang w:val="sk-SK"/>
        </w:rPr>
      </w:pPr>
      <w:r>
        <w:rPr>
          <w:lang w:val="sk-SK"/>
        </w:rPr>
        <w:t xml:space="preserve">Farmakoterapeutická skupina: Tráviaci trakt a metabolizmus, iné liečivá, kód ATC kód: A16AA04. </w:t>
      </w:r>
    </w:p>
    <w:p w:rsidR="00597872" w:rsidRDefault="00597872">
      <w:pPr>
        <w:tabs>
          <w:tab w:val="left" w:pos="560"/>
        </w:tabs>
        <w:rPr>
          <w:lang w:val="sk-SK"/>
        </w:rPr>
      </w:pPr>
    </w:p>
    <w:p w:rsidR="00597872" w:rsidRDefault="00597872">
      <w:pPr>
        <w:rPr>
          <w:lang w:val="sk-SK"/>
        </w:rPr>
      </w:pPr>
      <w:r>
        <w:rPr>
          <w:lang w:val="sk-SK"/>
        </w:rPr>
        <w:t>Normálni jedinci a heterozygóti s cystinózou majú hladiny cystínu v leukocytoch &lt; 0,2 a obvykle pod 1 nmol hemicystínu/mg proteínu. Jedinci s nefropatickou cystinózou majú zvýšenú hladinu cystínu v leukocytoch nad 2 nmol hemicystínu/mg proteínu.</w:t>
      </w:r>
    </w:p>
    <w:p w:rsidR="00597872" w:rsidRDefault="00597872">
      <w:pPr>
        <w:pStyle w:val="Header"/>
        <w:tabs>
          <w:tab w:val="clear" w:pos="4153"/>
          <w:tab w:val="clear" w:pos="8306"/>
          <w:tab w:val="left" w:pos="560"/>
        </w:tabs>
        <w:rPr>
          <w:rFonts w:ascii="Times New Roman" w:hAnsi="Times New Roman"/>
          <w:sz w:val="22"/>
          <w:szCs w:val="22"/>
          <w:lang w:val="sk-SK"/>
        </w:rPr>
      </w:pPr>
    </w:p>
    <w:p w:rsidR="00597872" w:rsidRDefault="00597872">
      <w:pPr>
        <w:rPr>
          <w:lang w:val="sk-SK"/>
        </w:rPr>
      </w:pPr>
      <w:r>
        <w:rPr>
          <w:lang w:val="sk-SK"/>
        </w:rPr>
        <w:t xml:space="preserve">Cysteamín reaguje s cystínom za tvorby zmesi disulfidu cysteamínu a cysteínu. Zmiešaný disulfid je potom vynesený z lysozómov pomocou intaktného lysínového transportného systému. Pokles hladín cystínu v leukocytoch je korelovaný s plazmatickou koncentráciou cysteamínu v plazme počas 6 hodín po podaní CYSTAGONu. </w:t>
      </w:r>
    </w:p>
    <w:p w:rsidR="00597872" w:rsidRDefault="00597872">
      <w:pPr>
        <w:rPr>
          <w:lang w:val="sk-SK"/>
        </w:rPr>
      </w:pPr>
    </w:p>
    <w:p w:rsidR="00597872" w:rsidRDefault="00597872">
      <w:pPr>
        <w:rPr>
          <w:lang w:val="sk-SK"/>
        </w:rPr>
      </w:pPr>
      <w:r>
        <w:rPr>
          <w:lang w:val="sk-SK"/>
        </w:rPr>
        <w:t xml:space="preserve">Hladina cystínu v leukocytoch dosahuje svoje minimum (priemerná hodnota (± SD): 1,8 ( 0,8 hod.) o niečo neskôr než vrcholová plazmatická koncentrácia cysteamínu (priemerná hodnota (± SD): 1,4 </w:t>
      </w:r>
    </w:p>
    <w:p w:rsidR="00597872" w:rsidRDefault="00597872">
      <w:pPr>
        <w:rPr>
          <w:lang w:val="sk-SK"/>
        </w:rPr>
      </w:pPr>
      <w:r>
        <w:rPr>
          <w:lang w:val="sk-SK"/>
        </w:rPr>
        <w:t xml:space="preserve">(0,4 hod.) a vracia sa na východiskovú hodnotu, keď plazmatická koncentrácia cysteamínu za 6 hodín po podaní dávky klesne.  </w:t>
      </w:r>
    </w:p>
    <w:p w:rsidR="00597872" w:rsidRDefault="00597872">
      <w:pPr>
        <w:rPr>
          <w:lang w:val="sk-SK"/>
        </w:rPr>
      </w:pPr>
    </w:p>
    <w:p w:rsidR="00597872" w:rsidRDefault="00597872">
      <w:pPr>
        <w:rPr>
          <w:lang w:val="sk-SK"/>
        </w:rPr>
      </w:pPr>
      <w:r>
        <w:rPr>
          <w:lang w:val="sk-SK"/>
        </w:rPr>
        <w:t>V jednej klinickej štúdii boli východiskové hladiny cystínu v leukocytoch 3,73 (rozptyl 0,13 – 19,8) nmol hemicystínu/mg proteínu a pri dávkach cysteamínu v rozmedzí 1,3 – 1,95 g/m</w:t>
      </w:r>
      <w:r>
        <w:rPr>
          <w:vertAlign w:val="superscript"/>
          <w:lang w:val="sk-SK"/>
        </w:rPr>
        <w:t>2</w:t>
      </w:r>
      <w:r>
        <w:rPr>
          <w:lang w:val="sk-SK"/>
        </w:rPr>
        <w:t xml:space="preserve">/deň zostávali blízko </w:t>
      </w:r>
      <w:r>
        <w:rPr>
          <w:lang w:val="sk-SK"/>
        </w:rPr>
        <w:br/>
        <w:t xml:space="preserve">1 nmol hemicystínu/mg proteínu. </w:t>
      </w:r>
    </w:p>
    <w:p w:rsidR="00597872" w:rsidRDefault="00597872">
      <w:pPr>
        <w:rPr>
          <w:lang w:val="sk-SK"/>
        </w:rPr>
      </w:pPr>
    </w:p>
    <w:p w:rsidR="00597872" w:rsidRDefault="00597872">
      <w:pPr>
        <w:rPr>
          <w:lang w:val="sk-SK"/>
        </w:rPr>
      </w:pPr>
      <w:r>
        <w:rPr>
          <w:lang w:val="sk-SK"/>
        </w:rPr>
        <w:t>V skoršej štúdii bolo 94 detí s </w:t>
      </w:r>
      <w:r w:rsidRPr="00881123">
        <w:rPr>
          <w:lang w:val="sk-SK"/>
        </w:rPr>
        <w:t>nefropatickou</w:t>
      </w:r>
      <w:r>
        <w:rPr>
          <w:lang w:val="sk-SK"/>
        </w:rPr>
        <w:t xml:space="preserve"> cystinózou liečených zvyšujúcimi sa dávkami cysteamínu s cieľom dosiahnuť hladiny cystínu v leukocytoch pod 2 nmol hemicystínu/mg proteínu za 5 - 6 hodín po podaní dávky lieku a porovnať výsledky liečby s historickou kontrolnou skupinou 17 detí liečených placebom. Hlavné parametre účinnosti boli kreatinín v sére a vypočítaný klírens kreatinínu a rast (výška). Priemerná dosiahnutá hladina cystínu v leukocytoch počas liečby bola 1,7 ± 0,2 nmol hemicystínu/mg proteínu. U pacientov liečených cysteamínom pretrvávala v čase glomerulárna funkcia. Oproti tomu u pacientov liečených placebom došlo k postupnému vzostupu sérového kreatinínu. U liečených pacientov sa udržoval rast v porovnaní s neliečenými. Rýchlosť rastu sa však nezvýšila natoľko, aby umožnila pacientom dosiahnuť normálne hodnoty pre ich vek. Liečba neovplyvnila tubulárnu funkciu obličiek. V dvoch ďalších štúdiách boli preukázané obdobné výsledky.</w:t>
      </w:r>
    </w:p>
    <w:p w:rsidR="00597872" w:rsidRDefault="00597872">
      <w:pPr>
        <w:rPr>
          <w:lang w:val="sk-SK"/>
        </w:rPr>
      </w:pPr>
    </w:p>
    <w:p w:rsidR="00597872" w:rsidRDefault="00597872">
      <w:pPr>
        <w:rPr>
          <w:lang w:val="sk-SK"/>
        </w:rPr>
      </w:pPr>
      <w:r>
        <w:rPr>
          <w:lang w:val="sk-SK"/>
        </w:rPr>
        <w:t>Vo všetkých štúdiách bola odpoveď pacientov lepšia, ak sa liečba zahájila vo včasnom veku pri dobrej funkcii obličiek.</w:t>
      </w:r>
    </w:p>
    <w:p w:rsidR="00597872" w:rsidRDefault="00597872">
      <w:pPr>
        <w:rPr>
          <w:lang w:val="sk-SK"/>
        </w:rPr>
      </w:pPr>
    </w:p>
    <w:p w:rsidR="00597872" w:rsidRDefault="00597872">
      <w:pPr>
        <w:tabs>
          <w:tab w:val="left" w:pos="560"/>
        </w:tabs>
        <w:rPr>
          <w:b/>
          <w:bCs/>
          <w:lang w:val="sk-SK"/>
        </w:rPr>
      </w:pPr>
      <w:r>
        <w:rPr>
          <w:b/>
          <w:bCs/>
          <w:lang w:val="sk-SK"/>
        </w:rPr>
        <w:t>5.2</w:t>
      </w:r>
      <w:r>
        <w:rPr>
          <w:b/>
          <w:bCs/>
          <w:lang w:val="sk-SK"/>
        </w:rPr>
        <w:tab/>
        <w:t>Farmakokinetické vlastnosti</w:t>
      </w:r>
    </w:p>
    <w:p w:rsidR="00597872" w:rsidRDefault="00597872">
      <w:pPr>
        <w:tabs>
          <w:tab w:val="left" w:pos="560"/>
        </w:tabs>
        <w:rPr>
          <w:lang w:val="sk-SK"/>
        </w:rPr>
      </w:pPr>
    </w:p>
    <w:p w:rsidR="00597872" w:rsidRDefault="00597872">
      <w:pPr>
        <w:rPr>
          <w:lang w:val="sk-SK"/>
        </w:rPr>
      </w:pPr>
      <w:r>
        <w:rPr>
          <w:lang w:val="sk-SK"/>
        </w:rPr>
        <w:t>Po jednorazovej perorálnej dávke cysteamíniumbitartarátu ekvivalentnej 1,05 g voľnej bázy cysteamínu zdravým dobrovoľníkom boli priemerné (±SD) hodnoty času do dosiahnutia vrcholovej hladiny 1,4 (±0,5 hod) a vrcholovej plazmatickej koncentrácie 4,0 (±1,0) µg/ml. U pacientov v ustálenom stave boli tieto hodnoty 1,4 (± 0,4) hod, resp.2,6 (± 0,9) µg/ml, a to po dávkach v rozmedzí 225 – 550  mg. Cysteamíniumbitartarát (CYSTAGON) je bioekvivalentný s cysteamíniumchloridom a fosfocysteamínom.</w:t>
      </w:r>
    </w:p>
    <w:p w:rsidR="00597872" w:rsidRDefault="00597872">
      <w:pPr>
        <w:rPr>
          <w:lang w:val="sk-SK"/>
        </w:rPr>
      </w:pPr>
    </w:p>
    <w:p w:rsidR="00597872" w:rsidRDefault="00597872">
      <w:pPr>
        <w:rPr>
          <w:lang w:val="sk-SK"/>
        </w:rPr>
      </w:pPr>
      <w:r>
        <w:rPr>
          <w:lang w:val="sk-SK"/>
        </w:rPr>
        <w:t xml:space="preserve">Väzba cysteamínu na plazmatické bielkoviny </w:t>
      </w:r>
      <w:r>
        <w:rPr>
          <w:i/>
          <w:iCs/>
          <w:lang w:val="sk-SK"/>
        </w:rPr>
        <w:t xml:space="preserve"> in vitro,</w:t>
      </w:r>
      <w:r>
        <w:rPr>
          <w:lang w:val="sk-SK"/>
        </w:rPr>
        <w:t xml:space="preserve"> čo je hlavne na albumín, je nezávislá na plazmatickej koncentrácii lieku v jeho terapeutickom rozmedzí a jej priemerná hodnota (± </w:t>
      </w:r>
      <w:r>
        <w:rPr>
          <w:caps/>
          <w:lang w:val="sk-SK"/>
        </w:rPr>
        <w:t>sd</w:t>
      </w:r>
      <w:r>
        <w:rPr>
          <w:lang w:val="sk-SK"/>
        </w:rPr>
        <w:t>) je 54,1 % (±1,5). Väzba na plazmatické bielkoviny v ustálenom stave je obdobná: za 1,5 hodiny po podaní dávky je 53,1 % (± 3,6) a za 6 hodín 51,1 % (± 4,5).</w:t>
      </w:r>
    </w:p>
    <w:p w:rsidR="00597872" w:rsidRDefault="00597872">
      <w:pPr>
        <w:rPr>
          <w:lang w:val="sk-SK"/>
        </w:rPr>
      </w:pPr>
    </w:p>
    <w:p w:rsidR="00597872" w:rsidRDefault="00597872">
      <w:pPr>
        <w:rPr>
          <w:lang w:val="sk-SK"/>
        </w:rPr>
      </w:pPr>
      <w:r>
        <w:rPr>
          <w:lang w:val="sk-SK"/>
        </w:rPr>
        <w:t xml:space="preserve">Vo farmakokinetickej štúdii vykonanej u 24 zdravých dobrovoľníkov počas 24 hodín bol priemerný odhad (± </w:t>
      </w:r>
      <w:r>
        <w:rPr>
          <w:caps/>
          <w:lang w:val="sk-SK"/>
        </w:rPr>
        <w:t>sd</w:t>
      </w:r>
      <w:r>
        <w:rPr>
          <w:lang w:val="sk-SK"/>
        </w:rPr>
        <w:t>) terminálneho polčasu eliminácie 4,8 (±1,8) hod.</w:t>
      </w:r>
    </w:p>
    <w:p w:rsidR="00597872" w:rsidRDefault="00597872">
      <w:pPr>
        <w:rPr>
          <w:lang w:val="sk-SK"/>
        </w:rPr>
      </w:pPr>
    </w:p>
    <w:p w:rsidR="00597872" w:rsidRDefault="00597872">
      <w:pPr>
        <w:rPr>
          <w:lang w:val="sk-SK"/>
        </w:rPr>
      </w:pPr>
      <w:r>
        <w:rPr>
          <w:lang w:val="sk-SK"/>
        </w:rPr>
        <w:t>U 4 pacientov bolo preukázané, že vylučovanie nezmeneného cysteamínu do moču kolíše medzi 0,3 % a 1,7 % celkovej dennej dávky. Väčšina cysteamínu sa vylučuje ako sulfát.</w:t>
      </w:r>
    </w:p>
    <w:p w:rsidR="00597872" w:rsidRDefault="00597872">
      <w:pPr>
        <w:tabs>
          <w:tab w:val="left" w:pos="560"/>
        </w:tabs>
        <w:rPr>
          <w:lang w:val="sk-SK"/>
        </w:rPr>
      </w:pPr>
    </w:p>
    <w:p w:rsidR="00597872" w:rsidRDefault="00597872">
      <w:pPr>
        <w:tabs>
          <w:tab w:val="left" w:pos="560"/>
        </w:tabs>
        <w:rPr>
          <w:lang w:val="sk-SK"/>
        </w:rPr>
      </w:pPr>
      <w:r>
        <w:rPr>
          <w:lang w:val="sk-SK"/>
        </w:rPr>
        <w:t>Veľmi obmedzené údaje ukazujú, že farmakokinetické parametre cysteamínu nemusia byť významne zmenené u pacientov s miernou až stredne ťažkou renálnou insuficienciou. Nie sú k dispozícii informácie o pacientoch s ťažkou renálnou insuficienciou.</w:t>
      </w:r>
    </w:p>
    <w:p w:rsidR="00597872" w:rsidRDefault="00597872">
      <w:pPr>
        <w:tabs>
          <w:tab w:val="left" w:pos="560"/>
        </w:tabs>
        <w:rPr>
          <w:lang w:val="sk-SK"/>
        </w:rPr>
      </w:pPr>
    </w:p>
    <w:p w:rsidR="00597872" w:rsidRDefault="00597872">
      <w:pPr>
        <w:tabs>
          <w:tab w:val="left" w:pos="560"/>
        </w:tabs>
        <w:rPr>
          <w:b/>
          <w:bCs/>
          <w:lang w:val="sk-SK"/>
        </w:rPr>
      </w:pPr>
      <w:r>
        <w:rPr>
          <w:b/>
          <w:bCs/>
          <w:lang w:val="sk-SK"/>
        </w:rPr>
        <w:t>5.3</w:t>
      </w:r>
      <w:r>
        <w:rPr>
          <w:b/>
          <w:bCs/>
          <w:lang w:val="sk-SK"/>
        </w:rPr>
        <w:tab/>
        <w:t>Predklinické údaje o bezpečnosti</w:t>
      </w:r>
    </w:p>
    <w:p w:rsidR="00597872" w:rsidRDefault="00597872">
      <w:pPr>
        <w:tabs>
          <w:tab w:val="left" w:pos="560"/>
        </w:tabs>
        <w:rPr>
          <w:b/>
          <w:bCs/>
          <w:lang w:val="sk-SK"/>
        </w:rPr>
      </w:pPr>
    </w:p>
    <w:p w:rsidR="00597872" w:rsidRDefault="00597872">
      <w:pPr>
        <w:tabs>
          <w:tab w:val="left" w:pos="560"/>
        </w:tabs>
        <w:rPr>
          <w:lang w:val="sk-SK"/>
        </w:rPr>
      </w:pPr>
      <w:r>
        <w:rPr>
          <w:lang w:val="sk-SK"/>
        </w:rPr>
        <w:t xml:space="preserve">Boli urobené štúdie genotoxicity: aj keď bola popísaná v publikovaných štúdiách používajúcich cysteamín indukcia chromozomálnych aberácií v kultúrach eukaryotických bunkových línií, špecifické štúdie s cysteamíniumbitartarátom nepreukázali žiadne mutagénne účinky v Amesovom teste ani klastogénny účinok v mikronukleovom teste u myší. </w:t>
      </w:r>
    </w:p>
    <w:p w:rsidR="00597872" w:rsidRDefault="00597872">
      <w:pPr>
        <w:tabs>
          <w:tab w:val="left" w:pos="560"/>
        </w:tabs>
        <w:rPr>
          <w:lang w:val="sk-SK"/>
        </w:rPr>
      </w:pPr>
    </w:p>
    <w:p w:rsidR="00597872" w:rsidRDefault="00597872">
      <w:pPr>
        <w:tabs>
          <w:tab w:val="left" w:pos="560"/>
        </w:tabs>
        <w:rPr>
          <w:lang w:val="sk-SK"/>
        </w:rPr>
      </w:pPr>
      <w:r>
        <w:rPr>
          <w:lang w:val="sk-SK"/>
        </w:rPr>
        <w:t xml:space="preserve">Reprodukčné štúdie preukázali embryofetotoxické účinky (rezorpcia a postimplantačné straty) u potkanov pri dávke 100 mg/kg/deň a u králikov, ktorým bol podávaný cysteamín v dávke 50 mg/kg/deň. Teratogénne účinky boli popísané u potkanov, ktorým bol podávaný cysteamín v období organogenézy v dávke 100 mg/kg/deň. </w:t>
      </w:r>
    </w:p>
    <w:p w:rsidR="00597872" w:rsidRDefault="00597872">
      <w:pPr>
        <w:tabs>
          <w:tab w:val="left" w:pos="560"/>
        </w:tabs>
        <w:rPr>
          <w:lang w:val="sk-SK"/>
        </w:rPr>
      </w:pPr>
      <w:r>
        <w:rPr>
          <w:lang w:val="sk-SK"/>
        </w:rPr>
        <w:t>Tato dávka je ekvivalentná dávke 0,6 g/m</w:t>
      </w:r>
      <w:r>
        <w:rPr>
          <w:vertAlign w:val="superscript"/>
          <w:lang w:val="sk-SK"/>
        </w:rPr>
        <w:t>2</w:t>
      </w:r>
      <w:r>
        <w:rPr>
          <w:lang w:val="sk-SK"/>
        </w:rPr>
        <w:t>/deň u potkana, čo je menej ako polovica klinickej udržiavacej dávky cysteamínu, tj. 1,30 g/m</w:t>
      </w:r>
      <w:r>
        <w:rPr>
          <w:vertAlign w:val="superscript"/>
          <w:lang w:val="sk-SK"/>
        </w:rPr>
        <w:t>2</w:t>
      </w:r>
      <w:r>
        <w:rPr>
          <w:lang w:val="sk-SK"/>
        </w:rPr>
        <w:t>/deň. Pokles fertility bol pozorovaný u potkanov pri dávke 375 mg/kg/deň, čo je dávka, pri ktorej došlo k spomaleniu prírastku hmotnosti. Pri tejto dávke sa tiež znížil prírastok hmotnosti a prežívanie potomkov v čase laktácie. Vysoké dávky cysteamínu zhoršujú schopnosť laktujúcich matiek kŕmiť svoje mláďatá. Jednorazové dávky lieku inhibujú u zvierat sekréciu prolaktínu. Podávanie cysteamínu novorodeným potkanom indukovalo katarakty.</w:t>
      </w:r>
    </w:p>
    <w:p w:rsidR="00597872" w:rsidRDefault="00597872">
      <w:pPr>
        <w:pStyle w:val="Header"/>
        <w:tabs>
          <w:tab w:val="clear" w:pos="4153"/>
          <w:tab w:val="clear" w:pos="8306"/>
          <w:tab w:val="left" w:pos="560"/>
        </w:tabs>
        <w:rPr>
          <w:rFonts w:ascii="Times New Roman" w:hAnsi="Times New Roman"/>
          <w:sz w:val="22"/>
          <w:szCs w:val="22"/>
          <w:lang w:val="sk-SK"/>
        </w:rPr>
      </w:pPr>
    </w:p>
    <w:p w:rsidR="00597872" w:rsidRDefault="00597872">
      <w:pPr>
        <w:tabs>
          <w:tab w:val="left" w:pos="560"/>
        </w:tabs>
        <w:rPr>
          <w:lang w:val="sk-SK"/>
        </w:rPr>
      </w:pPr>
      <w:r>
        <w:rPr>
          <w:lang w:val="sk-SK"/>
        </w:rPr>
        <w:t xml:space="preserve">Vysoké dávky cysteamínu, či už podávané perorálne alebo parenterálne, vyvolali duodenálne vredy u potkanov a myší, nie však u opíc. Experimentálne podávanie lieku vedie k deplécii somatostatínu u niektorých zvieracích druhov. Dôsledok tohto javu pri klinickom používaní lieku nie je známy. </w:t>
      </w:r>
    </w:p>
    <w:p w:rsidR="00597872" w:rsidRDefault="00597872">
      <w:pPr>
        <w:tabs>
          <w:tab w:val="left" w:pos="560"/>
        </w:tabs>
        <w:rPr>
          <w:lang w:val="sk-SK"/>
        </w:rPr>
      </w:pPr>
    </w:p>
    <w:p w:rsidR="00597872" w:rsidRDefault="00597872">
      <w:pPr>
        <w:tabs>
          <w:tab w:val="left" w:pos="560"/>
        </w:tabs>
        <w:rPr>
          <w:lang w:val="sk-SK"/>
        </w:rPr>
      </w:pPr>
      <w:r>
        <w:rPr>
          <w:lang w:val="sk-SK"/>
        </w:rPr>
        <w:t>S  CYSTAGONom sa nerobili žiadne karcinogénne štúdie</w:t>
      </w:r>
    </w:p>
    <w:p w:rsidR="00597872" w:rsidRDefault="00597872">
      <w:pPr>
        <w:tabs>
          <w:tab w:val="left" w:pos="560"/>
        </w:tabs>
        <w:rPr>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w:t>
      </w:r>
      <w:r>
        <w:rPr>
          <w:b/>
          <w:bCs/>
          <w:lang w:val="sk-SK"/>
        </w:rPr>
        <w:tab/>
        <w:t>FARMACEUTICKÉ INFORMÁCIE</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6.1</w:t>
      </w:r>
      <w:r>
        <w:rPr>
          <w:b/>
          <w:bCs/>
          <w:lang w:val="sk-SK"/>
        </w:rPr>
        <w:tab/>
        <w:t>Zoznam pomocných látok</w:t>
      </w:r>
    </w:p>
    <w:p w:rsidR="00597872" w:rsidRDefault="00597872">
      <w:pPr>
        <w:tabs>
          <w:tab w:val="left" w:pos="560"/>
        </w:tabs>
        <w:rPr>
          <w:lang w:val="sk-SK"/>
        </w:rPr>
      </w:pPr>
    </w:p>
    <w:p w:rsidR="00597872" w:rsidRDefault="00597872">
      <w:pPr>
        <w:tabs>
          <w:tab w:val="left" w:pos="560"/>
        </w:tabs>
        <w:rPr>
          <w:lang w:val="sk-SK"/>
        </w:rPr>
      </w:pPr>
      <w:r>
        <w:rPr>
          <w:lang w:val="sk-SK"/>
        </w:rPr>
        <w:t>Obsah kapsuly:</w:t>
      </w:r>
    </w:p>
    <w:p w:rsidR="00597872" w:rsidRDefault="00597872">
      <w:pPr>
        <w:tabs>
          <w:tab w:val="left" w:pos="560"/>
          <w:tab w:val="left" w:pos="1380"/>
          <w:tab w:val="right" w:pos="8500"/>
        </w:tabs>
        <w:rPr>
          <w:lang w:val="sk-SK"/>
        </w:rPr>
      </w:pPr>
      <w:r>
        <w:rPr>
          <w:lang w:val="sk-SK"/>
        </w:rPr>
        <w:t>mikrokryštalická celulóza,</w:t>
      </w:r>
    </w:p>
    <w:p w:rsidR="00597872" w:rsidRDefault="00597872">
      <w:pPr>
        <w:tabs>
          <w:tab w:val="left" w:pos="560"/>
          <w:tab w:val="left" w:pos="1380"/>
          <w:tab w:val="right" w:pos="8500"/>
        </w:tabs>
        <w:rPr>
          <w:lang w:val="sk-SK"/>
        </w:rPr>
      </w:pPr>
      <w:r>
        <w:rPr>
          <w:lang w:val="sk-SK"/>
        </w:rPr>
        <w:t>hydrolyzát škrobu,</w:t>
      </w:r>
    </w:p>
    <w:p w:rsidR="00597872" w:rsidRDefault="00597872">
      <w:pPr>
        <w:tabs>
          <w:tab w:val="left" w:pos="560"/>
          <w:tab w:val="left" w:pos="1380"/>
          <w:tab w:val="right" w:pos="8500"/>
        </w:tabs>
        <w:rPr>
          <w:lang w:val="sk-SK"/>
        </w:rPr>
      </w:pPr>
      <w:r>
        <w:rPr>
          <w:lang w:val="sk-SK"/>
        </w:rPr>
        <w:t>magnéziumstearát/nátriumlaurylsulfát,</w:t>
      </w:r>
    </w:p>
    <w:p w:rsidR="00597872" w:rsidRDefault="00597872">
      <w:pPr>
        <w:tabs>
          <w:tab w:val="left" w:pos="560"/>
          <w:tab w:val="left" w:pos="1380"/>
          <w:tab w:val="right" w:pos="8500"/>
        </w:tabs>
        <w:rPr>
          <w:lang w:val="sk-SK"/>
        </w:rPr>
      </w:pPr>
      <w:r>
        <w:rPr>
          <w:lang w:val="sk-SK"/>
        </w:rPr>
        <w:t>koloidný bezvodý oxid kremičitý,</w:t>
      </w:r>
    </w:p>
    <w:p w:rsidR="00597872" w:rsidRDefault="00597872">
      <w:pPr>
        <w:tabs>
          <w:tab w:val="left" w:pos="560"/>
          <w:tab w:val="left" w:pos="1380"/>
          <w:tab w:val="right" w:pos="8500"/>
        </w:tabs>
        <w:rPr>
          <w:lang w:val="sk-SK"/>
        </w:rPr>
      </w:pPr>
      <w:r>
        <w:rPr>
          <w:lang w:val="sk-SK"/>
        </w:rPr>
        <w:t>sodná soľ kroskarmelózy</w:t>
      </w:r>
    </w:p>
    <w:p w:rsidR="00597872" w:rsidRDefault="00597872">
      <w:pPr>
        <w:tabs>
          <w:tab w:val="left" w:pos="560"/>
          <w:tab w:val="left" w:pos="1380"/>
          <w:tab w:val="right" w:pos="8500"/>
        </w:tabs>
        <w:rPr>
          <w:lang w:val="sk-SK"/>
        </w:rPr>
      </w:pPr>
      <w:r>
        <w:rPr>
          <w:lang w:val="sk-SK"/>
        </w:rPr>
        <w:t>Obal kapsuly:</w:t>
      </w:r>
    </w:p>
    <w:p w:rsidR="00597872" w:rsidRDefault="00597872">
      <w:pPr>
        <w:tabs>
          <w:tab w:val="left" w:pos="560"/>
          <w:tab w:val="left" w:pos="1380"/>
          <w:tab w:val="right" w:pos="8500"/>
        </w:tabs>
        <w:rPr>
          <w:lang w:val="sk-SK"/>
        </w:rPr>
      </w:pPr>
      <w:r>
        <w:rPr>
          <w:lang w:val="sk-SK"/>
        </w:rPr>
        <w:t>želatína,</w:t>
      </w:r>
    </w:p>
    <w:p w:rsidR="00597872" w:rsidRDefault="00597872">
      <w:pPr>
        <w:tabs>
          <w:tab w:val="left" w:pos="560"/>
          <w:tab w:val="left" w:pos="1380"/>
          <w:tab w:val="right" w:pos="8500"/>
        </w:tabs>
        <w:rPr>
          <w:lang w:val="sk-SK"/>
        </w:rPr>
      </w:pPr>
      <w:r>
        <w:rPr>
          <w:lang w:val="sk-SK"/>
        </w:rPr>
        <w:t>oxid titaničitý,</w:t>
      </w:r>
    </w:p>
    <w:p w:rsidR="00597872" w:rsidRDefault="00597872">
      <w:pPr>
        <w:tabs>
          <w:tab w:val="left" w:pos="560"/>
          <w:tab w:val="left" w:pos="1380"/>
          <w:tab w:val="right" w:pos="8500"/>
        </w:tabs>
        <w:rPr>
          <w:lang w:val="sk-SK"/>
        </w:rPr>
      </w:pPr>
    </w:p>
    <w:p w:rsidR="00597872" w:rsidRDefault="00597872">
      <w:pPr>
        <w:tabs>
          <w:tab w:val="left" w:pos="560"/>
          <w:tab w:val="left" w:pos="1380"/>
          <w:tab w:val="right" w:pos="8500"/>
        </w:tabs>
        <w:rPr>
          <w:lang w:val="sk-SK"/>
        </w:rPr>
      </w:pPr>
      <w:r>
        <w:rPr>
          <w:lang w:val="sk-SK"/>
        </w:rPr>
        <w:t>čierny atrament na tvrdé kapsuly obsahujúci E172.</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6.2</w:t>
      </w:r>
      <w:r>
        <w:rPr>
          <w:b/>
          <w:bCs/>
          <w:lang w:val="sk-SK"/>
        </w:rPr>
        <w:tab/>
        <w:t>Inkompatibility</w:t>
      </w:r>
    </w:p>
    <w:p w:rsidR="00597872" w:rsidRDefault="00597872">
      <w:pPr>
        <w:tabs>
          <w:tab w:val="left" w:pos="560"/>
        </w:tabs>
        <w:rPr>
          <w:lang w:val="sk-SK"/>
        </w:rPr>
      </w:pPr>
    </w:p>
    <w:p w:rsidR="00597872" w:rsidRDefault="00597872">
      <w:pPr>
        <w:tabs>
          <w:tab w:val="left" w:pos="560"/>
        </w:tabs>
        <w:rPr>
          <w:lang w:val="sk-SK"/>
        </w:rPr>
      </w:pPr>
      <w:r>
        <w:rPr>
          <w:lang w:val="sk-SK"/>
        </w:rPr>
        <w:t>Neaplikovateľné.</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6.3</w:t>
      </w:r>
      <w:r>
        <w:rPr>
          <w:b/>
          <w:bCs/>
          <w:lang w:val="sk-SK"/>
        </w:rPr>
        <w:tab/>
        <w:t>Čas použiteľnosti</w:t>
      </w:r>
    </w:p>
    <w:p w:rsidR="00597872" w:rsidRDefault="00597872">
      <w:pPr>
        <w:tabs>
          <w:tab w:val="left" w:pos="560"/>
        </w:tabs>
        <w:rPr>
          <w:lang w:val="sk-SK"/>
        </w:rPr>
      </w:pPr>
    </w:p>
    <w:p w:rsidR="00597872" w:rsidRDefault="00597872">
      <w:pPr>
        <w:tabs>
          <w:tab w:val="left" w:pos="560"/>
        </w:tabs>
        <w:rPr>
          <w:lang w:val="sk-SK"/>
        </w:rPr>
      </w:pPr>
      <w:r>
        <w:rPr>
          <w:lang w:val="sk-SK"/>
        </w:rPr>
        <w:t>2 roky.</w:t>
      </w: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6.4</w:t>
      </w:r>
      <w:r>
        <w:rPr>
          <w:b/>
          <w:bCs/>
          <w:lang w:val="sk-SK"/>
        </w:rPr>
        <w:tab/>
        <w:t>Špeciálne upozornenia na uchovávanie</w:t>
      </w:r>
    </w:p>
    <w:p w:rsidR="00597872" w:rsidRDefault="00597872">
      <w:pPr>
        <w:tabs>
          <w:tab w:val="left" w:pos="560"/>
        </w:tabs>
        <w:rPr>
          <w:lang w:val="sk-SK"/>
        </w:rPr>
      </w:pPr>
    </w:p>
    <w:p w:rsidR="00597872" w:rsidRDefault="00597872">
      <w:pPr>
        <w:tabs>
          <w:tab w:val="left" w:pos="560"/>
        </w:tabs>
        <w:rPr>
          <w:lang w:val="sk-SK"/>
        </w:rPr>
      </w:pPr>
      <w:r>
        <w:rPr>
          <w:lang w:val="sk-SK"/>
        </w:rPr>
        <w:t>Uchovávajte pri teplote neprevyšujúcej 25°C.</w:t>
      </w:r>
    </w:p>
    <w:p w:rsidR="00597872" w:rsidRDefault="00597872">
      <w:pPr>
        <w:tabs>
          <w:tab w:val="left" w:pos="560"/>
        </w:tabs>
        <w:rPr>
          <w:lang w:val="sk-SK"/>
        </w:rPr>
      </w:pPr>
      <w:r>
        <w:rPr>
          <w:lang w:val="sk-SK"/>
        </w:rPr>
        <w:t>Obal udržiavajte dôkladne uzatvorený, na ochranu pred svetlom a vlhkosťou.</w:t>
      </w:r>
    </w:p>
    <w:p w:rsidR="00D24EC8" w:rsidRDefault="00D24EC8">
      <w:pPr>
        <w:tabs>
          <w:tab w:val="left" w:pos="560"/>
        </w:tabs>
        <w:rPr>
          <w:b/>
          <w:bCs/>
          <w:lang w:val="sk-SK"/>
        </w:rPr>
      </w:pPr>
    </w:p>
    <w:p w:rsidR="00597872" w:rsidRDefault="00597872">
      <w:pPr>
        <w:tabs>
          <w:tab w:val="left" w:pos="560"/>
        </w:tabs>
        <w:rPr>
          <w:b/>
          <w:bCs/>
          <w:lang w:val="sk-SK"/>
        </w:rPr>
      </w:pPr>
      <w:r>
        <w:rPr>
          <w:b/>
          <w:bCs/>
          <w:lang w:val="sk-SK"/>
        </w:rPr>
        <w:t>6.5</w:t>
      </w:r>
      <w:r>
        <w:rPr>
          <w:b/>
          <w:bCs/>
          <w:lang w:val="sk-SK"/>
        </w:rPr>
        <w:tab/>
        <w:t xml:space="preserve">Druh obalu a obsah balenia </w:t>
      </w:r>
    </w:p>
    <w:p w:rsidR="00597872" w:rsidRDefault="00597872">
      <w:pPr>
        <w:tabs>
          <w:tab w:val="left" w:pos="560"/>
        </w:tabs>
        <w:rPr>
          <w:lang w:val="sk-SK"/>
        </w:rPr>
      </w:pPr>
    </w:p>
    <w:p w:rsidR="00597872" w:rsidRDefault="00597872">
      <w:pPr>
        <w:pStyle w:val="BodyText3"/>
        <w:rPr>
          <w:lang w:val="sk-SK"/>
        </w:rPr>
      </w:pPr>
      <w:r>
        <w:rPr>
          <w:lang w:val="sk-SK"/>
        </w:rPr>
        <w:t>Fľaštičky z HDPE so 100 a 500 tvrdými kapsulami. Vo fľaštičke je vysúšacia jednotka obsahujúca granule aktívneho uhlia a silikagelu.</w:t>
      </w:r>
    </w:p>
    <w:p w:rsidR="00597872" w:rsidRDefault="00597872">
      <w:pPr>
        <w:tabs>
          <w:tab w:val="left" w:pos="560"/>
        </w:tabs>
        <w:rPr>
          <w:lang w:val="sk-SK"/>
        </w:rPr>
      </w:pPr>
      <w:r>
        <w:rPr>
          <w:lang w:val="sk-SK"/>
        </w:rPr>
        <w:t>Nie všetky veľkosti balenia musia byť uvedené do obehu.</w:t>
      </w:r>
    </w:p>
    <w:p w:rsidR="00597872" w:rsidRDefault="00597872">
      <w:pPr>
        <w:ind w:left="567" w:hanging="567"/>
        <w:rPr>
          <w:b/>
          <w:bCs/>
          <w:lang w:val="sk-SK"/>
        </w:rPr>
      </w:pPr>
    </w:p>
    <w:p w:rsidR="00597872" w:rsidRDefault="00597872">
      <w:pPr>
        <w:ind w:left="567" w:hanging="567"/>
        <w:rPr>
          <w:lang w:val="sk-SK"/>
        </w:rPr>
      </w:pPr>
      <w:r>
        <w:rPr>
          <w:b/>
          <w:bCs/>
          <w:lang w:val="sk-SK"/>
        </w:rPr>
        <w:t>6.6</w:t>
      </w:r>
      <w:r>
        <w:rPr>
          <w:b/>
          <w:bCs/>
          <w:lang w:val="sk-SK"/>
        </w:rPr>
        <w:tab/>
      </w:r>
      <w:r>
        <w:rPr>
          <w:b/>
          <w:bCs/>
          <w:noProof/>
          <w:lang w:val="sk-SK"/>
        </w:rPr>
        <w:t xml:space="preserve"> Špeciálne opatrenia na likvidáciu a iné zaobchádzanie s liekom</w:t>
      </w:r>
    </w:p>
    <w:p w:rsidR="00597872" w:rsidRDefault="00597872">
      <w:pPr>
        <w:tabs>
          <w:tab w:val="left" w:pos="560"/>
        </w:tabs>
        <w:rPr>
          <w:b/>
          <w:bCs/>
          <w:lang w:val="sk-SK"/>
        </w:rPr>
      </w:pPr>
    </w:p>
    <w:p w:rsidR="00597872" w:rsidRDefault="00597872">
      <w:pPr>
        <w:tabs>
          <w:tab w:val="left" w:pos="560"/>
        </w:tabs>
        <w:rPr>
          <w:b/>
          <w:bCs/>
          <w:lang w:val="sk-SK"/>
        </w:rPr>
      </w:pPr>
      <w:r>
        <w:rPr>
          <w:noProof/>
          <w:lang w:val="sk-SK"/>
        </w:rPr>
        <w:t>Žiadne zvláštne požiadavky</w:t>
      </w:r>
      <w:r>
        <w:rPr>
          <w:b/>
          <w:bCs/>
          <w:lang w:val="sk-SK"/>
        </w:rPr>
        <w:t>.</w:t>
      </w:r>
    </w:p>
    <w:p w:rsidR="005726EE" w:rsidRDefault="005726EE">
      <w:pPr>
        <w:tabs>
          <w:tab w:val="left" w:pos="560"/>
        </w:tabs>
        <w:rPr>
          <w:b/>
          <w:bCs/>
          <w:lang w:val="sk-SK"/>
        </w:rPr>
      </w:pPr>
    </w:p>
    <w:p w:rsidR="005726EE" w:rsidRDefault="005726EE">
      <w:pPr>
        <w:tabs>
          <w:tab w:val="left" w:pos="560"/>
        </w:tabs>
        <w:rPr>
          <w:b/>
          <w:bCs/>
          <w:lang w:val="sk-SK"/>
        </w:rPr>
      </w:pPr>
    </w:p>
    <w:p w:rsidR="00597872" w:rsidRDefault="00597872">
      <w:pPr>
        <w:tabs>
          <w:tab w:val="left" w:pos="560"/>
        </w:tabs>
        <w:rPr>
          <w:b/>
          <w:bCs/>
          <w:lang w:val="sk-SK"/>
        </w:rPr>
      </w:pPr>
      <w:r>
        <w:rPr>
          <w:b/>
          <w:bCs/>
          <w:lang w:val="sk-SK"/>
        </w:rPr>
        <w:t>7.</w:t>
      </w:r>
      <w:r>
        <w:rPr>
          <w:lang w:val="sk-SK"/>
        </w:rPr>
        <w:tab/>
      </w:r>
      <w:r>
        <w:rPr>
          <w:b/>
          <w:lang w:val="sk-SK"/>
        </w:rPr>
        <w:t>D</w:t>
      </w:r>
      <w:r>
        <w:rPr>
          <w:b/>
          <w:bCs/>
          <w:lang w:val="sk-SK"/>
        </w:rPr>
        <w:t>RŽITEĽ ROZHODNUTIA O REGISTRÁCII</w:t>
      </w:r>
    </w:p>
    <w:p w:rsidR="00597872" w:rsidRDefault="00597872">
      <w:pPr>
        <w:tabs>
          <w:tab w:val="left" w:pos="560"/>
        </w:tabs>
        <w:rPr>
          <w:lang w:val="sk-SK"/>
        </w:rPr>
      </w:pPr>
    </w:p>
    <w:p w:rsidR="00597872" w:rsidRDefault="009F7E2D">
      <w:pPr>
        <w:tabs>
          <w:tab w:val="left" w:pos="560"/>
        </w:tabs>
        <w:rPr>
          <w:lang w:val="sk-SK"/>
        </w:rPr>
      </w:pPr>
      <w:r>
        <w:rPr>
          <w:noProof/>
          <w:lang w:val="sk-SK"/>
        </w:rPr>
        <w:t>Recordati Rare Diseases</w:t>
      </w:r>
    </w:p>
    <w:p w:rsidR="00597872" w:rsidRDefault="00597872">
      <w:pPr>
        <w:tabs>
          <w:tab w:val="left" w:pos="560"/>
        </w:tabs>
        <w:rPr>
          <w:noProof/>
          <w:lang w:val="sk-SK"/>
        </w:rPr>
      </w:pPr>
      <w:r>
        <w:rPr>
          <w:noProof/>
          <w:lang w:val="sk-SK"/>
        </w:rPr>
        <w:t xml:space="preserve">Immeuble “Le </w:t>
      </w:r>
      <w:r w:rsidR="00D1680B">
        <w:rPr>
          <w:noProof/>
          <w:lang w:val="sk-SK"/>
        </w:rPr>
        <w:t>Wilson</w:t>
      </w:r>
      <w:r>
        <w:rPr>
          <w:noProof/>
          <w:lang w:val="sk-SK"/>
        </w:rPr>
        <w:t>”</w:t>
      </w:r>
    </w:p>
    <w:p w:rsidR="009B06D3" w:rsidRDefault="009B06D3">
      <w:pPr>
        <w:tabs>
          <w:tab w:val="left" w:pos="560"/>
        </w:tabs>
        <w:rPr>
          <w:lang w:val="sk-SK"/>
        </w:rPr>
      </w:pPr>
      <w:r>
        <w:rPr>
          <w:noProof/>
          <w:lang w:val="sk-SK"/>
        </w:rPr>
        <w:t>70</w:t>
      </w:r>
      <w:r w:rsidR="00EA0B1C">
        <w:rPr>
          <w:noProof/>
          <w:lang w:val="sk-SK"/>
        </w:rPr>
        <w:t>, A</w:t>
      </w:r>
      <w:r>
        <w:rPr>
          <w:noProof/>
          <w:lang w:val="sk-SK"/>
        </w:rPr>
        <w:t>venue du Général de Gaulle</w:t>
      </w:r>
    </w:p>
    <w:p w:rsidR="00597872" w:rsidRDefault="00597872">
      <w:pPr>
        <w:tabs>
          <w:tab w:val="left" w:pos="560"/>
        </w:tabs>
        <w:rPr>
          <w:lang w:val="sk-SK"/>
        </w:rPr>
      </w:pPr>
      <w:r>
        <w:rPr>
          <w:noProof/>
          <w:lang w:val="sk-SK"/>
        </w:rPr>
        <w:t>F-92</w:t>
      </w:r>
      <w:r w:rsidR="009B06D3">
        <w:rPr>
          <w:noProof/>
          <w:lang w:val="sk-SK"/>
        </w:rPr>
        <w:t>800  Puteaux</w:t>
      </w:r>
    </w:p>
    <w:p w:rsidR="00597872" w:rsidRDefault="00597872">
      <w:pPr>
        <w:tabs>
          <w:tab w:val="left" w:pos="560"/>
        </w:tabs>
        <w:rPr>
          <w:noProof/>
          <w:lang w:val="sk-SK"/>
        </w:rPr>
      </w:pPr>
      <w:r>
        <w:rPr>
          <w:noProof/>
          <w:lang w:val="sk-SK"/>
        </w:rPr>
        <w:t>Francúzsko</w:t>
      </w:r>
    </w:p>
    <w:p w:rsidR="00597872" w:rsidRDefault="00597872">
      <w:pPr>
        <w:tabs>
          <w:tab w:val="left" w:pos="560"/>
        </w:tabs>
        <w:rPr>
          <w:lang w:val="sk-SK"/>
        </w:rPr>
      </w:pPr>
    </w:p>
    <w:p w:rsidR="00597872" w:rsidRDefault="00597872">
      <w:pPr>
        <w:tabs>
          <w:tab w:val="left" w:pos="560"/>
        </w:tabs>
        <w:rPr>
          <w:lang w:val="sk-SK"/>
        </w:rPr>
      </w:pPr>
    </w:p>
    <w:p w:rsidR="00597872" w:rsidRDefault="00597872">
      <w:pPr>
        <w:tabs>
          <w:tab w:val="left" w:pos="560"/>
        </w:tabs>
        <w:rPr>
          <w:b/>
          <w:bCs/>
          <w:lang w:val="sk-SK"/>
        </w:rPr>
      </w:pPr>
      <w:r>
        <w:rPr>
          <w:b/>
          <w:bCs/>
          <w:lang w:val="sk-SK"/>
        </w:rPr>
        <w:t>8.</w:t>
      </w:r>
      <w:r>
        <w:rPr>
          <w:b/>
          <w:bCs/>
          <w:lang w:val="sk-SK"/>
        </w:rPr>
        <w:tab/>
      </w:r>
      <w:r>
        <w:rPr>
          <w:b/>
          <w:bCs/>
          <w:caps/>
          <w:color w:val="000000"/>
          <w:lang w:val="sk-SK"/>
        </w:rPr>
        <w:t xml:space="preserve"> REGISTRAČNÉ ČÍSLA</w:t>
      </w:r>
    </w:p>
    <w:p w:rsidR="00597872" w:rsidRDefault="00597872">
      <w:pPr>
        <w:tabs>
          <w:tab w:val="left" w:pos="560"/>
        </w:tabs>
        <w:rPr>
          <w:lang w:val="sk-SK"/>
        </w:rPr>
      </w:pPr>
    </w:p>
    <w:p w:rsidR="00597872" w:rsidRDefault="00597872">
      <w:pPr>
        <w:tabs>
          <w:tab w:val="left" w:pos="560"/>
        </w:tabs>
        <w:rPr>
          <w:b/>
          <w:bCs/>
          <w:lang w:val="sk-SK"/>
        </w:rPr>
      </w:pPr>
      <w:r>
        <w:rPr>
          <w:lang w:val="sk-SK"/>
        </w:rPr>
        <w:t>EU/1/97/039/003 (100 tvrdých kapsúl vo fľaštičke), EU/1/97/039/004 (500 tvrdých kapsúl vo fľaštičke).</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9.</w:t>
      </w:r>
      <w:r>
        <w:rPr>
          <w:b/>
          <w:bCs/>
          <w:lang w:val="sk-SK"/>
        </w:rPr>
        <w:tab/>
        <w:t>DÁTUM PRVEJ REGISTRÁCIE/PREDĹŽENIA REGISTRÁCIE</w:t>
      </w:r>
    </w:p>
    <w:p w:rsidR="00597872" w:rsidRDefault="00597872">
      <w:pPr>
        <w:tabs>
          <w:tab w:val="left" w:pos="560"/>
        </w:tabs>
        <w:rPr>
          <w:b/>
          <w:bCs/>
          <w:lang w:val="sk-SK"/>
        </w:rPr>
      </w:pPr>
    </w:p>
    <w:p w:rsidR="00597872" w:rsidRDefault="00597872">
      <w:pPr>
        <w:tabs>
          <w:tab w:val="left" w:pos="560"/>
        </w:tabs>
        <w:rPr>
          <w:lang w:val="sk-SK"/>
        </w:rPr>
      </w:pPr>
      <w:r>
        <w:rPr>
          <w:lang w:val="sk-SK"/>
        </w:rPr>
        <w:t xml:space="preserve">Dátum prvej registrácie: 23. jún 1997 </w:t>
      </w:r>
    </w:p>
    <w:p w:rsidR="00597872" w:rsidRDefault="00597872">
      <w:pPr>
        <w:tabs>
          <w:tab w:val="left" w:pos="560"/>
        </w:tabs>
        <w:rPr>
          <w:lang w:val="sk-SK"/>
        </w:rPr>
      </w:pPr>
      <w:r>
        <w:rPr>
          <w:lang w:val="sk-SK"/>
        </w:rPr>
        <w:t xml:space="preserve">Dátum posledného predlženia registrácie: </w:t>
      </w:r>
      <w:r w:rsidR="00BD006D">
        <w:rPr>
          <w:lang w:val="sk-SK"/>
        </w:rPr>
        <w:t>23</w:t>
      </w:r>
      <w:r w:rsidR="00DB7A7D">
        <w:rPr>
          <w:lang w:val="sk-SK"/>
        </w:rPr>
        <w:t>. jún 2007</w:t>
      </w:r>
    </w:p>
    <w:p w:rsidR="00597872" w:rsidRDefault="00597872">
      <w:pPr>
        <w:tabs>
          <w:tab w:val="left" w:pos="560"/>
        </w:tabs>
        <w:rPr>
          <w:b/>
          <w:bCs/>
          <w:lang w:val="sk-SK"/>
        </w:rPr>
      </w:pPr>
    </w:p>
    <w:p w:rsidR="00597872" w:rsidRDefault="00597872">
      <w:pPr>
        <w:tabs>
          <w:tab w:val="left" w:pos="560"/>
        </w:tabs>
        <w:rPr>
          <w:b/>
          <w:bCs/>
          <w:lang w:val="sk-SK"/>
        </w:rPr>
      </w:pPr>
    </w:p>
    <w:p w:rsidR="00597872" w:rsidRDefault="00597872">
      <w:pPr>
        <w:tabs>
          <w:tab w:val="left" w:pos="560"/>
        </w:tabs>
        <w:rPr>
          <w:b/>
          <w:bCs/>
          <w:lang w:val="sk-SK"/>
        </w:rPr>
      </w:pPr>
      <w:r>
        <w:rPr>
          <w:b/>
          <w:bCs/>
          <w:lang w:val="sk-SK"/>
        </w:rPr>
        <w:t>10.</w:t>
      </w:r>
      <w:r>
        <w:rPr>
          <w:b/>
          <w:bCs/>
          <w:lang w:val="sk-SK"/>
        </w:rPr>
        <w:tab/>
        <w:t>DÁTUM REVÍZIE TEXTU</w:t>
      </w:r>
    </w:p>
    <w:p w:rsidR="00597872" w:rsidRDefault="00597872">
      <w:pPr>
        <w:tabs>
          <w:tab w:val="left" w:pos="560"/>
        </w:tabs>
        <w:rPr>
          <w:b/>
          <w:bCs/>
          <w:lang w:val="sk-SK"/>
        </w:rPr>
      </w:pPr>
    </w:p>
    <w:p w:rsidR="00597872" w:rsidRDefault="00597872">
      <w:pPr>
        <w:rPr>
          <w:lang w:val="sk-SK"/>
        </w:rPr>
      </w:pPr>
      <w:r>
        <w:rPr>
          <w:noProof/>
          <w:lang w:val="sk-SK"/>
        </w:rPr>
        <w:t xml:space="preserve">Podrobné informácie o tomto lieku sú dostupné na internetovej stránke Európskej liekovej agentúry (EMEA) </w:t>
      </w:r>
      <w:hyperlink r:id="rId13" w:history="1">
        <w:r>
          <w:rPr>
            <w:rStyle w:val="Hyperlink"/>
            <w:noProof/>
            <w:lang w:val="sk-SK"/>
          </w:rPr>
          <w:t>http://www.emea.europa.eu</w:t>
        </w:r>
      </w:hyperlink>
      <w:r>
        <w:rPr>
          <w:noProof/>
          <w:color w:val="0000FF"/>
          <w:lang w:val="sk-SK"/>
        </w:rPr>
        <w:t>/.</w:t>
      </w:r>
      <w:r>
        <w:rPr>
          <w:b/>
          <w:bCs/>
          <w:lang w:val="sk-SK"/>
        </w:rPr>
        <w:br w:type="page"/>
      </w: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8A1729" w:rsidRDefault="008A1729">
      <w:pPr>
        <w:jc w:val="center"/>
        <w:rPr>
          <w:b/>
          <w:lang w:val="sk-SK"/>
        </w:rPr>
      </w:pPr>
    </w:p>
    <w:p w:rsidR="008A1729" w:rsidRDefault="008A1729">
      <w:pPr>
        <w:jc w:val="center"/>
        <w:rPr>
          <w:b/>
          <w:lang w:val="sk-SK"/>
        </w:rPr>
      </w:pPr>
    </w:p>
    <w:p w:rsidR="00597872" w:rsidRDefault="00597872">
      <w:pPr>
        <w:jc w:val="center"/>
        <w:rPr>
          <w:b/>
          <w:lang w:val="sk-SK"/>
        </w:rPr>
      </w:pPr>
      <w:r>
        <w:rPr>
          <w:b/>
          <w:lang w:val="sk-SK"/>
        </w:rPr>
        <w:t>PRÍLOHA II</w:t>
      </w:r>
    </w:p>
    <w:p w:rsidR="00597872" w:rsidRDefault="00597872">
      <w:pPr>
        <w:ind w:left="1701" w:right="1416"/>
        <w:jc w:val="both"/>
        <w:rPr>
          <w:lang w:val="sk-SK"/>
        </w:rPr>
      </w:pPr>
    </w:p>
    <w:p w:rsidR="00597872" w:rsidRDefault="00597872" w:rsidP="001F3070">
      <w:pPr>
        <w:tabs>
          <w:tab w:val="left" w:pos="2160"/>
        </w:tabs>
        <w:ind w:left="2124" w:right="1416" w:hanging="423"/>
        <w:rPr>
          <w:b/>
          <w:lang w:val="sk-SK"/>
        </w:rPr>
      </w:pPr>
      <w:r>
        <w:rPr>
          <w:b/>
          <w:lang w:val="sk-SK"/>
        </w:rPr>
        <w:t>A.</w:t>
      </w:r>
      <w:r>
        <w:rPr>
          <w:b/>
          <w:lang w:val="sk-SK"/>
        </w:rPr>
        <w:tab/>
        <w:t>VÝROB</w:t>
      </w:r>
      <w:r w:rsidR="001F3070">
        <w:rPr>
          <w:b/>
          <w:lang w:val="sk-SK"/>
        </w:rPr>
        <w:t>CA</w:t>
      </w:r>
      <w:r>
        <w:rPr>
          <w:b/>
          <w:lang w:val="sk-SK"/>
        </w:rPr>
        <w:t xml:space="preserve"> ZODPOVEDNÝ ZA </w:t>
      </w:r>
      <w:r>
        <w:rPr>
          <w:b/>
          <w:lang w:val="sk-SK"/>
        </w:rPr>
        <w:tab/>
        <w:t>UVOĽNENIE ŠARŽE</w:t>
      </w:r>
    </w:p>
    <w:p w:rsidR="00597872" w:rsidRDefault="00597872">
      <w:pPr>
        <w:tabs>
          <w:tab w:val="left" w:pos="1701"/>
        </w:tabs>
        <w:ind w:left="1701" w:right="1416"/>
        <w:rPr>
          <w:b/>
          <w:lang w:val="sk-SK"/>
        </w:rPr>
      </w:pPr>
    </w:p>
    <w:p w:rsidR="00597872" w:rsidRDefault="00597872" w:rsidP="001F3070">
      <w:pPr>
        <w:tabs>
          <w:tab w:val="left" w:pos="1701"/>
        </w:tabs>
        <w:ind w:left="2124" w:right="1416" w:hanging="423"/>
        <w:rPr>
          <w:b/>
          <w:lang w:val="sk-SK"/>
        </w:rPr>
      </w:pPr>
      <w:r>
        <w:rPr>
          <w:b/>
          <w:lang w:val="sk-SK"/>
        </w:rPr>
        <w:t>B.</w:t>
      </w:r>
      <w:r>
        <w:rPr>
          <w:b/>
          <w:lang w:val="sk-SK"/>
        </w:rPr>
        <w:tab/>
        <w:t>PODMIENKY </w:t>
      </w:r>
      <w:r w:rsidR="001F3070" w:rsidRPr="001F3070">
        <w:rPr>
          <w:b/>
          <w:lang w:val="sk-SK"/>
        </w:rPr>
        <w:t>ALEBO OBMEDZENIA TÝKAJÚCE SA VÝDAJA A</w:t>
      </w:r>
      <w:r w:rsidR="001F3070">
        <w:rPr>
          <w:b/>
          <w:lang w:val="sk-SK"/>
        </w:rPr>
        <w:t> </w:t>
      </w:r>
      <w:r w:rsidR="001F3070" w:rsidRPr="001F3070">
        <w:rPr>
          <w:b/>
          <w:lang w:val="sk-SK"/>
        </w:rPr>
        <w:t>POUŽITIA</w:t>
      </w:r>
    </w:p>
    <w:p w:rsidR="001F3070" w:rsidRDefault="001F3070" w:rsidP="001F3070">
      <w:pPr>
        <w:tabs>
          <w:tab w:val="left" w:pos="1701"/>
        </w:tabs>
        <w:ind w:left="2124" w:right="1416" w:hanging="423"/>
        <w:rPr>
          <w:b/>
          <w:lang w:val="sk-SK"/>
        </w:rPr>
      </w:pPr>
    </w:p>
    <w:p w:rsidR="001F3070" w:rsidRPr="001F3070" w:rsidRDefault="001F3070" w:rsidP="001F3070">
      <w:pPr>
        <w:tabs>
          <w:tab w:val="left" w:pos="1701"/>
        </w:tabs>
        <w:ind w:left="2124" w:right="1416" w:hanging="423"/>
        <w:rPr>
          <w:b/>
        </w:rPr>
      </w:pPr>
      <w:r w:rsidRPr="001F3070">
        <w:rPr>
          <w:b/>
        </w:rPr>
        <w:t>C.</w:t>
      </w:r>
      <w:r w:rsidRPr="001F3070">
        <w:rPr>
          <w:b/>
        </w:rPr>
        <w:tab/>
        <w:t>ĎALŠIE PODMIENKY A POŽIADAVKY REGISTRÁCIE</w:t>
      </w:r>
    </w:p>
    <w:p w:rsidR="001F3070" w:rsidRPr="001F3070" w:rsidRDefault="001F3070" w:rsidP="001F3070">
      <w:pPr>
        <w:tabs>
          <w:tab w:val="left" w:pos="1701"/>
        </w:tabs>
        <w:ind w:left="2124" w:right="1416" w:hanging="423"/>
        <w:rPr>
          <w:b/>
        </w:rPr>
      </w:pPr>
    </w:p>
    <w:p w:rsidR="001F3070" w:rsidRPr="001F3070" w:rsidRDefault="001F3070" w:rsidP="001F3070">
      <w:pPr>
        <w:tabs>
          <w:tab w:val="left" w:pos="1701"/>
        </w:tabs>
        <w:ind w:left="2124" w:right="1416" w:hanging="423"/>
        <w:rPr>
          <w:b/>
        </w:rPr>
      </w:pPr>
      <w:r w:rsidRPr="001F3070">
        <w:rPr>
          <w:b/>
        </w:rPr>
        <w:t>D.</w:t>
      </w:r>
      <w:r w:rsidRPr="001F3070">
        <w:rPr>
          <w:b/>
        </w:rPr>
        <w:tab/>
        <w:t>PODMIENKY ALEBO OBMEDZENIA TÝKAJÚCE SA BEZPEČNÉHO A ÚČINNÉHO POUŽÍVANIA LIEKU</w:t>
      </w:r>
    </w:p>
    <w:p w:rsidR="00597872" w:rsidRDefault="00597872">
      <w:pPr>
        <w:tabs>
          <w:tab w:val="left" w:pos="1701"/>
        </w:tabs>
        <w:ind w:left="1701" w:right="1416"/>
        <w:rPr>
          <w:b/>
          <w:lang w:val="sk-SK"/>
        </w:rPr>
      </w:pPr>
    </w:p>
    <w:p w:rsidR="00597872" w:rsidRDefault="00597872">
      <w:pPr>
        <w:tabs>
          <w:tab w:val="left" w:pos="2160"/>
        </w:tabs>
        <w:ind w:left="1701" w:right="1416" w:hanging="81"/>
        <w:rPr>
          <w:b/>
          <w:lang w:val="sk-SK"/>
        </w:rPr>
      </w:pPr>
      <w:r>
        <w:rPr>
          <w:b/>
          <w:lang w:val="sk-SK"/>
        </w:rPr>
        <w:t xml:space="preserve"> </w:t>
      </w:r>
    </w:p>
    <w:p w:rsidR="00597872" w:rsidRDefault="00597872">
      <w:pPr>
        <w:tabs>
          <w:tab w:val="left" w:pos="567"/>
        </w:tabs>
        <w:spacing w:line="260" w:lineRule="exact"/>
        <w:ind w:left="1701" w:right="1558" w:hanging="801"/>
        <w:rPr>
          <w:b/>
          <w:szCs w:val="20"/>
          <w:lang w:val="sk-SK" w:eastAsia="en-US"/>
        </w:rPr>
      </w:pPr>
    </w:p>
    <w:p w:rsidR="00597872" w:rsidRDefault="00597872" w:rsidP="001B101B">
      <w:pPr>
        <w:ind w:left="540" w:hanging="540"/>
        <w:rPr>
          <w:lang w:val="sk-SK"/>
        </w:rPr>
      </w:pPr>
      <w:r>
        <w:rPr>
          <w:lang w:val="sk-SK"/>
        </w:rPr>
        <w:br w:type="page"/>
      </w:r>
      <w:r>
        <w:rPr>
          <w:b/>
          <w:lang w:val="sk-SK"/>
        </w:rPr>
        <w:t>A.</w:t>
      </w:r>
      <w:r>
        <w:rPr>
          <w:b/>
          <w:lang w:val="sk-SK"/>
        </w:rPr>
        <w:tab/>
      </w:r>
      <w:r w:rsidR="001F3070">
        <w:rPr>
          <w:b/>
          <w:lang w:val="sk-SK"/>
        </w:rPr>
        <w:t xml:space="preserve">VÝROBCA </w:t>
      </w:r>
      <w:r>
        <w:rPr>
          <w:b/>
          <w:lang w:val="sk-SK"/>
        </w:rPr>
        <w:t>ZODPOVEDNÝ ZA UVOĽNENIE ŠARŽE</w:t>
      </w:r>
    </w:p>
    <w:p w:rsidR="00597872" w:rsidRDefault="00597872">
      <w:pPr>
        <w:rPr>
          <w:lang w:val="sk-SK"/>
        </w:rPr>
      </w:pPr>
    </w:p>
    <w:p w:rsidR="00597872" w:rsidRDefault="00597872">
      <w:pPr>
        <w:rPr>
          <w:lang w:val="sk-SK"/>
        </w:rPr>
      </w:pPr>
      <w:r>
        <w:rPr>
          <w:u w:val="single"/>
          <w:lang w:val="sk-SK"/>
        </w:rPr>
        <w:t>Meno a adresa výrobcu zodpovedného za uvoľnenie šarže</w:t>
      </w:r>
    </w:p>
    <w:p w:rsidR="00597872" w:rsidRDefault="00597872">
      <w:pPr>
        <w:rPr>
          <w:lang w:val="sk-SK"/>
        </w:rPr>
      </w:pPr>
    </w:p>
    <w:p w:rsidR="00C2383F" w:rsidRDefault="009F7E2D">
      <w:pPr>
        <w:tabs>
          <w:tab w:val="left" w:pos="560"/>
        </w:tabs>
        <w:rPr>
          <w:lang w:val="fr-FR"/>
        </w:rPr>
      </w:pPr>
      <w:r>
        <w:rPr>
          <w:lang w:val="fr-FR"/>
        </w:rPr>
        <w:t>Recordati Rare Diseases</w:t>
      </w:r>
    </w:p>
    <w:p w:rsidR="00C2383F" w:rsidRDefault="00597872">
      <w:pPr>
        <w:tabs>
          <w:tab w:val="left" w:pos="560"/>
        </w:tabs>
        <w:rPr>
          <w:lang w:val="fr-FR"/>
        </w:rPr>
      </w:pPr>
      <w:r>
        <w:rPr>
          <w:lang w:val="fr-FR"/>
        </w:rPr>
        <w:t xml:space="preserve">Immeuble “Le </w:t>
      </w:r>
      <w:r w:rsidR="00D1680B">
        <w:rPr>
          <w:lang w:val="fr-FR"/>
        </w:rPr>
        <w:t>Wilson</w:t>
      </w:r>
      <w:r>
        <w:rPr>
          <w:lang w:val="fr-FR"/>
        </w:rPr>
        <w:t>”</w:t>
      </w:r>
    </w:p>
    <w:p w:rsidR="00C2383F" w:rsidRDefault="00D1680B">
      <w:pPr>
        <w:tabs>
          <w:tab w:val="left" w:pos="560"/>
        </w:tabs>
        <w:rPr>
          <w:lang w:val="fr-FR"/>
        </w:rPr>
      </w:pPr>
      <w:r>
        <w:rPr>
          <w:lang w:val="fr-FR"/>
        </w:rPr>
        <w:t>70</w:t>
      </w:r>
      <w:r w:rsidR="00EA0B1C">
        <w:rPr>
          <w:lang w:val="fr-FR"/>
        </w:rPr>
        <w:t>, A</w:t>
      </w:r>
      <w:r>
        <w:rPr>
          <w:lang w:val="fr-FR"/>
        </w:rPr>
        <w:t>venue du Général de Gaulle</w:t>
      </w:r>
    </w:p>
    <w:p w:rsidR="00C2383F" w:rsidRDefault="00597872">
      <w:pPr>
        <w:tabs>
          <w:tab w:val="left" w:pos="560"/>
        </w:tabs>
        <w:rPr>
          <w:lang w:val="fr-FR"/>
        </w:rPr>
      </w:pPr>
      <w:r>
        <w:rPr>
          <w:lang w:val="fr-FR"/>
        </w:rPr>
        <w:t>F-92</w:t>
      </w:r>
      <w:r w:rsidR="00D1680B">
        <w:rPr>
          <w:lang w:val="fr-FR"/>
        </w:rPr>
        <w:t>800</w:t>
      </w:r>
      <w:r>
        <w:rPr>
          <w:lang w:val="fr-FR"/>
        </w:rPr>
        <w:t xml:space="preserve"> P</w:t>
      </w:r>
      <w:r w:rsidR="00D1680B">
        <w:rPr>
          <w:lang w:val="fr-FR"/>
        </w:rPr>
        <w:t>uteaux</w:t>
      </w:r>
    </w:p>
    <w:p w:rsidR="00597872" w:rsidRDefault="00597872">
      <w:pPr>
        <w:tabs>
          <w:tab w:val="left" w:pos="560"/>
        </w:tabs>
        <w:rPr>
          <w:noProof/>
          <w:lang w:val="sk-SK"/>
        </w:rPr>
      </w:pPr>
      <w:r>
        <w:rPr>
          <w:noProof/>
          <w:lang w:val="sk-SK"/>
        </w:rPr>
        <w:t>Francúzsko</w:t>
      </w:r>
    </w:p>
    <w:p w:rsidR="00597872" w:rsidRDefault="00597872">
      <w:pPr>
        <w:rPr>
          <w:lang w:val="fr-FR"/>
        </w:rPr>
      </w:pPr>
    </w:p>
    <w:p w:rsidR="009C55D9" w:rsidRPr="00A00FBE" w:rsidRDefault="009C55D9" w:rsidP="009C55D9">
      <w:pPr>
        <w:numPr>
          <w:ilvl w:val="12"/>
          <w:numId w:val="0"/>
        </w:numPr>
        <w:rPr>
          <w:lang w:val="fr-FR"/>
        </w:rPr>
      </w:pPr>
      <w:r w:rsidRPr="00A00FBE">
        <w:rPr>
          <w:lang w:val="fr-FR"/>
        </w:rPr>
        <w:t>alebo</w:t>
      </w:r>
    </w:p>
    <w:p w:rsidR="009C55D9" w:rsidRPr="00A00FBE" w:rsidRDefault="009C55D9" w:rsidP="009C55D9">
      <w:pPr>
        <w:numPr>
          <w:ilvl w:val="12"/>
          <w:numId w:val="0"/>
        </w:numPr>
        <w:rPr>
          <w:lang w:val="fr-FR"/>
        </w:rPr>
      </w:pPr>
    </w:p>
    <w:p w:rsidR="009C55D9" w:rsidRDefault="009F7E2D" w:rsidP="009C55D9">
      <w:pPr>
        <w:tabs>
          <w:tab w:val="left" w:pos="720"/>
        </w:tabs>
        <w:rPr>
          <w:lang w:val="fr-FR"/>
        </w:rPr>
      </w:pPr>
      <w:r>
        <w:rPr>
          <w:lang w:val="fr-FR"/>
        </w:rPr>
        <w:t>Recordati Rare Diseases</w:t>
      </w:r>
    </w:p>
    <w:p w:rsidR="009059DD" w:rsidRPr="009059DD" w:rsidRDefault="009059DD" w:rsidP="009059DD">
      <w:pPr>
        <w:tabs>
          <w:tab w:val="left" w:pos="720"/>
        </w:tabs>
        <w:rPr>
          <w:lang w:val="fr-FR"/>
        </w:rPr>
      </w:pPr>
      <w:r w:rsidRPr="009059DD">
        <w:rPr>
          <w:lang w:val="fr-FR"/>
        </w:rPr>
        <w:t>Eco River Parc</w:t>
      </w:r>
    </w:p>
    <w:p w:rsidR="00806F06" w:rsidRDefault="009059DD" w:rsidP="009C55D9">
      <w:pPr>
        <w:tabs>
          <w:tab w:val="left" w:pos="720"/>
        </w:tabs>
        <w:rPr>
          <w:lang w:val="fr-FR"/>
        </w:rPr>
      </w:pPr>
      <w:r w:rsidRPr="009059DD">
        <w:rPr>
          <w:lang w:val="fr-FR"/>
        </w:rPr>
        <w:t>30, rue des Peupliers</w:t>
      </w:r>
    </w:p>
    <w:p w:rsidR="009C55D9" w:rsidRDefault="009C55D9" w:rsidP="009C55D9">
      <w:pPr>
        <w:tabs>
          <w:tab w:val="left" w:pos="720"/>
        </w:tabs>
        <w:rPr>
          <w:lang w:val="fr-FR"/>
        </w:rPr>
      </w:pPr>
      <w:r>
        <w:rPr>
          <w:lang w:val="fr-FR"/>
        </w:rPr>
        <w:t>F-92000 Nanterre</w:t>
      </w:r>
    </w:p>
    <w:p w:rsidR="009C55D9" w:rsidRDefault="009C55D9" w:rsidP="009C55D9">
      <w:pPr>
        <w:tabs>
          <w:tab w:val="left" w:pos="1134"/>
        </w:tabs>
        <w:rPr>
          <w:lang w:val="sk-SK"/>
        </w:rPr>
      </w:pPr>
      <w:r>
        <w:rPr>
          <w:noProof/>
          <w:lang w:val="sk-SK"/>
        </w:rPr>
        <w:t>Francúzsko</w:t>
      </w:r>
    </w:p>
    <w:p w:rsidR="009C55D9" w:rsidRPr="00A00FBE" w:rsidRDefault="009C55D9" w:rsidP="009C55D9">
      <w:pPr>
        <w:numPr>
          <w:ilvl w:val="12"/>
          <w:numId w:val="0"/>
        </w:numPr>
        <w:rPr>
          <w:lang w:val="fr-FR"/>
        </w:rPr>
      </w:pPr>
    </w:p>
    <w:p w:rsidR="009C55D9" w:rsidRDefault="009C55D9" w:rsidP="009C55D9">
      <w:pPr>
        <w:numPr>
          <w:ilvl w:val="12"/>
          <w:numId w:val="0"/>
        </w:numPr>
        <w:rPr>
          <w:lang w:val="fr-FR"/>
        </w:rPr>
      </w:pPr>
      <w:r w:rsidRPr="00A00FBE">
        <w:rPr>
          <w:lang w:val="fr-FR"/>
        </w:rPr>
        <w:t>Tlačená písomná informácia pre používateľov lieku musí obsahovať názov a adresu výrobcu zodpovedného za uvoľnenie príslušnej šarže.</w:t>
      </w:r>
    </w:p>
    <w:p w:rsidR="00597872" w:rsidRDefault="00597872">
      <w:pPr>
        <w:rPr>
          <w:lang w:val="fr-FR"/>
        </w:rPr>
      </w:pPr>
    </w:p>
    <w:p w:rsidR="009C55D9" w:rsidRDefault="009C55D9">
      <w:pPr>
        <w:rPr>
          <w:lang w:val="fr-FR"/>
        </w:rPr>
      </w:pPr>
    </w:p>
    <w:p w:rsidR="00597872" w:rsidRPr="00BC081C" w:rsidRDefault="00597872" w:rsidP="001F3070">
      <w:pPr>
        <w:ind w:left="540" w:hanging="540"/>
        <w:rPr>
          <w:lang w:val="fr-FR"/>
        </w:rPr>
      </w:pPr>
      <w:r w:rsidRPr="00C2383F">
        <w:rPr>
          <w:b/>
          <w:lang w:val="fr-FR"/>
        </w:rPr>
        <w:t>B.</w:t>
      </w:r>
      <w:r w:rsidRPr="00C2383F">
        <w:rPr>
          <w:b/>
          <w:lang w:val="fr-FR"/>
        </w:rPr>
        <w:tab/>
        <w:t>PODMIENKY </w:t>
      </w:r>
      <w:r w:rsidR="001F3070" w:rsidRPr="001F3070">
        <w:rPr>
          <w:b/>
          <w:lang w:val="fr-FR"/>
        </w:rPr>
        <w:t xml:space="preserve">ALEBO OBMEDZENIA TÝKAJÚCE SA VÝDAJA A POUŽITIA </w:t>
      </w:r>
    </w:p>
    <w:p w:rsidR="00597872" w:rsidRPr="00BC081C" w:rsidRDefault="00597872">
      <w:pPr>
        <w:rPr>
          <w:lang w:val="fr-FR"/>
        </w:rPr>
      </w:pPr>
    </w:p>
    <w:p w:rsidR="00597872" w:rsidRPr="00BC081C" w:rsidRDefault="00597872">
      <w:pPr>
        <w:numPr>
          <w:ilvl w:val="12"/>
          <w:numId w:val="0"/>
        </w:numPr>
        <w:rPr>
          <w:lang w:val="fr-FR"/>
        </w:rPr>
      </w:pPr>
      <w:r w:rsidRPr="00BC081C">
        <w:rPr>
          <w:noProof/>
          <w:lang w:val="fr-FR"/>
        </w:rPr>
        <w:t>Výdaj lieku viazaný na lekársky predpis s obmedzením predpisovania (pozri Prílohu I: Súhrn charakteristických vlastností lieku, časť 4.2)</w:t>
      </w:r>
    </w:p>
    <w:p w:rsidR="00597872" w:rsidRPr="00BC081C" w:rsidRDefault="00597872">
      <w:pPr>
        <w:numPr>
          <w:ilvl w:val="12"/>
          <w:numId w:val="0"/>
        </w:numPr>
        <w:rPr>
          <w:noProof/>
          <w:lang w:val="fr-FR"/>
        </w:rPr>
      </w:pPr>
    </w:p>
    <w:p w:rsidR="001F3070" w:rsidRPr="001F3070" w:rsidRDefault="001F3070" w:rsidP="001F3070">
      <w:pPr>
        <w:keepNext/>
        <w:numPr>
          <w:ilvl w:val="0"/>
          <w:numId w:val="26"/>
        </w:numPr>
        <w:tabs>
          <w:tab w:val="left" w:pos="567"/>
        </w:tabs>
        <w:spacing w:line="260" w:lineRule="exact"/>
        <w:rPr>
          <w:b/>
          <w:szCs w:val="20"/>
          <w:lang w:val="sk-SK" w:eastAsia="sk-SK" w:bidi="sk-SK"/>
        </w:rPr>
      </w:pPr>
      <w:r w:rsidRPr="001F3070">
        <w:rPr>
          <w:b/>
          <w:szCs w:val="20"/>
          <w:lang w:val="sk-SK" w:eastAsia="sk-SK" w:bidi="sk-SK"/>
        </w:rPr>
        <w:t>ĎALŠIE PODMIENKY A</w:t>
      </w:r>
      <w:r w:rsidRPr="001F3070">
        <w:rPr>
          <w:b/>
          <w:noProof/>
          <w:szCs w:val="20"/>
          <w:lang w:val="sk-SK" w:eastAsia="sk-SK" w:bidi="sk-SK"/>
        </w:rPr>
        <w:t> </w:t>
      </w:r>
      <w:r w:rsidRPr="001F3070">
        <w:rPr>
          <w:b/>
          <w:szCs w:val="20"/>
          <w:lang w:val="sk-SK" w:eastAsia="sk-SK" w:bidi="sk-SK"/>
        </w:rPr>
        <w:t>POŽIADAVKY REGISTRÁCIE</w:t>
      </w:r>
    </w:p>
    <w:p w:rsidR="001F3070" w:rsidRPr="001F3070" w:rsidRDefault="001F3070" w:rsidP="001F3070">
      <w:pPr>
        <w:keepNext/>
        <w:tabs>
          <w:tab w:val="left" w:pos="567"/>
        </w:tabs>
        <w:ind w:right="-1"/>
        <w:rPr>
          <w:szCs w:val="20"/>
          <w:u w:val="single"/>
          <w:lang w:val="sk-SK" w:eastAsia="sk-SK" w:bidi="sk-SK"/>
        </w:rPr>
      </w:pPr>
    </w:p>
    <w:p w:rsidR="001F3070" w:rsidRPr="001F3070" w:rsidRDefault="001F3070" w:rsidP="001F3070">
      <w:pPr>
        <w:keepNext/>
        <w:numPr>
          <w:ilvl w:val="0"/>
          <w:numId w:val="22"/>
        </w:numPr>
        <w:tabs>
          <w:tab w:val="left" w:pos="567"/>
        </w:tabs>
        <w:spacing w:line="260" w:lineRule="exact"/>
        <w:ind w:left="567" w:hanging="567"/>
        <w:rPr>
          <w:b/>
          <w:szCs w:val="20"/>
          <w:lang w:val="sk-SK" w:eastAsia="sk-SK" w:bidi="sk-SK"/>
        </w:rPr>
      </w:pPr>
      <w:r w:rsidRPr="001F3070">
        <w:rPr>
          <w:b/>
          <w:szCs w:val="20"/>
          <w:lang w:val="sk-SK" w:eastAsia="sk-SK" w:bidi="sk-SK"/>
        </w:rPr>
        <w:t>Periodicky aktualizované správy o bezpečnosti</w:t>
      </w:r>
    </w:p>
    <w:p w:rsidR="001F3070" w:rsidRPr="001F3070" w:rsidRDefault="001F3070" w:rsidP="001F3070">
      <w:pPr>
        <w:keepNext/>
        <w:tabs>
          <w:tab w:val="left" w:pos="0"/>
          <w:tab w:val="left" w:pos="567"/>
        </w:tabs>
        <w:ind w:right="567"/>
        <w:rPr>
          <w:szCs w:val="20"/>
          <w:lang w:val="sk-SK" w:eastAsia="sk-SK" w:bidi="sk-SK"/>
        </w:rPr>
      </w:pPr>
    </w:p>
    <w:p w:rsidR="001F3070" w:rsidRPr="001F3070" w:rsidRDefault="001F3070" w:rsidP="001F3070">
      <w:pPr>
        <w:tabs>
          <w:tab w:val="left" w:pos="0"/>
          <w:tab w:val="left" w:pos="567"/>
        </w:tabs>
        <w:ind w:right="567"/>
        <w:rPr>
          <w:szCs w:val="20"/>
          <w:lang w:val="sk-SK" w:eastAsia="sk-SK" w:bidi="sk-SK"/>
        </w:rPr>
      </w:pPr>
      <w:r w:rsidRPr="001F3070">
        <w:rPr>
          <w:szCs w:val="20"/>
          <w:lang w:val="sk-SK" w:eastAsia="sk-SK" w:bidi="sk-SK"/>
        </w:rPr>
        <w:t xml:space="preserve">Požiadavky na predloženie periodicky aktualizovaných správ o bezpečnosti tohto lieku sú stanovené v zozname referenčných dátumov Únie (zoznam EURD) v súlade s článkom 107c ods. 7 smernice 2001/83/ES a všetkých následných aktualizácií uverejnených na európskom </w:t>
      </w:r>
      <w:r>
        <w:rPr>
          <w:szCs w:val="20"/>
          <w:lang w:val="sk-SK" w:eastAsia="sk-SK" w:bidi="sk-SK"/>
        </w:rPr>
        <w:t>internetovom portáli pre lieky.</w:t>
      </w:r>
    </w:p>
    <w:p w:rsidR="001F3070" w:rsidRPr="001F3070" w:rsidRDefault="001F3070" w:rsidP="001F3070">
      <w:pPr>
        <w:tabs>
          <w:tab w:val="left" w:pos="567"/>
        </w:tabs>
        <w:ind w:right="-1"/>
        <w:rPr>
          <w:szCs w:val="20"/>
          <w:u w:val="single"/>
          <w:lang w:val="sk-SK" w:eastAsia="sk-SK" w:bidi="sk-SK"/>
        </w:rPr>
      </w:pPr>
    </w:p>
    <w:p w:rsidR="001F3070" w:rsidRPr="001F3070" w:rsidRDefault="001F3070" w:rsidP="001F3070">
      <w:pPr>
        <w:tabs>
          <w:tab w:val="left" w:pos="567"/>
        </w:tabs>
        <w:ind w:right="-1"/>
        <w:rPr>
          <w:szCs w:val="20"/>
          <w:u w:val="single"/>
          <w:lang w:val="sk-SK" w:eastAsia="sk-SK" w:bidi="sk-SK"/>
        </w:rPr>
      </w:pPr>
    </w:p>
    <w:p w:rsidR="001F3070" w:rsidRPr="001F3070" w:rsidRDefault="001F3070" w:rsidP="001F3070">
      <w:pPr>
        <w:keepNext/>
        <w:numPr>
          <w:ilvl w:val="0"/>
          <w:numId w:val="26"/>
        </w:numPr>
        <w:tabs>
          <w:tab w:val="left" w:pos="567"/>
        </w:tabs>
        <w:spacing w:line="260" w:lineRule="exact"/>
        <w:ind w:left="567" w:hanging="567"/>
        <w:rPr>
          <w:b/>
          <w:szCs w:val="20"/>
          <w:lang w:val="sk-SK" w:eastAsia="sk-SK" w:bidi="sk-SK"/>
        </w:rPr>
      </w:pPr>
      <w:r w:rsidRPr="001F3070">
        <w:rPr>
          <w:b/>
          <w:szCs w:val="20"/>
          <w:lang w:val="sk-SK" w:eastAsia="sk-SK" w:bidi="sk-SK"/>
        </w:rPr>
        <w:t xml:space="preserve">PODMIENKY ALEBO OBMEDZENIA TÝKAJÚCE SA BEZPEČNÉHO A ÚČINNÉHO POUŽÍVANIA LIEKU  </w:t>
      </w:r>
    </w:p>
    <w:p w:rsidR="001F3070" w:rsidRPr="001F3070" w:rsidRDefault="001F3070" w:rsidP="001F3070">
      <w:pPr>
        <w:keepNext/>
        <w:tabs>
          <w:tab w:val="left" w:pos="567"/>
        </w:tabs>
        <w:ind w:right="-1"/>
        <w:rPr>
          <w:szCs w:val="20"/>
          <w:u w:val="single"/>
          <w:lang w:val="sk-SK" w:eastAsia="sk-SK" w:bidi="sk-SK"/>
        </w:rPr>
      </w:pPr>
    </w:p>
    <w:p w:rsidR="001F3070" w:rsidRPr="001F3070" w:rsidRDefault="001F3070" w:rsidP="001F3070">
      <w:pPr>
        <w:keepNext/>
        <w:numPr>
          <w:ilvl w:val="0"/>
          <w:numId w:val="22"/>
        </w:numPr>
        <w:tabs>
          <w:tab w:val="left" w:pos="567"/>
        </w:tabs>
        <w:spacing w:line="260" w:lineRule="exact"/>
        <w:ind w:left="567" w:hanging="567"/>
        <w:rPr>
          <w:b/>
          <w:szCs w:val="20"/>
          <w:lang w:val="sk-SK" w:eastAsia="sk-SK" w:bidi="sk-SK"/>
        </w:rPr>
      </w:pPr>
      <w:r w:rsidRPr="001F3070">
        <w:rPr>
          <w:b/>
          <w:szCs w:val="20"/>
          <w:lang w:val="sk-SK" w:eastAsia="sk-SK" w:bidi="sk-SK"/>
        </w:rPr>
        <w:t>Plán riadenia rizík (RMP)</w:t>
      </w:r>
    </w:p>
    <w:p w:rsidR="001F3070" w:rsidRPr="001F3070" w:rsidRDefault="001F3070" w:rsidP="001F3070">
      <w:pPr>
        <w:tabs>
          <w:tab w:val="left" w:pos="567"/>
        </w:tabs>
        <w:ind w:right="-1"/>
        <w:rPr>
          <w:szCs w:val="20"/>
          <w:lang w:val="sk-SK" w:eastAsia="sk-SK" w:bidi="sk-SK"/>
        </w:rPr>
      </w:pPr>
    </w:p>
    <w:p w:rsidR="001F3070" w:rsidRPr="001F3070" w:rsidRDefault="001F3070" w:rsidP="001F3070">
      <w:pPr>
        <w:tabs>
          <w:tab w:val="left" w:pos="567"/>
        </w:tabs>
        <w:ind w:left="567" w:right="567" w:hanging="567"/>
        <w:rPr>
          <w:szCs w:val="20"/>
          <w:lang w:val="sk-SK" w:eastAsia="sk-SK" w:bidi="sk-SK"/>
        </w:rPr>
      </w:pPr>
      <w:r w:rsidRPr="001F3070">
        <w:rPr>
          <w:szCs w:val="20"/>
          <w:lang w:val="sk-SK" w:eastAsia="sk-SK" w:bidi="sk-SK"/>
        </w:rPr>
        <w:t>Neaplikov</w:t>
      </w:r>
      <w:r>
        <w:rPr>
          <w:szCs w:val="20"/>
          <w:lang w:val="sk-SK" w:eastAsia="sk-SK" w:bidi="sk-SK"/>
        </w:rPr>
        <w:t>ateľné.</w:t>
      </w:r>
    </w:p>
    <w:p w:rsidR="001F3070" w:rsidRPr="00BC081C" w:rsidRDefault="001F3070">
      <w:pPr>
        <w:rPr>
          <w:noProof/>
          <w:lang w:val="fr-FR"/>
        </w:rPr>
      </w:pPr>
    </w:p>
    <w:p w:rsidR="00597872" w:rsidRDefault="00597872">
      <w:pPr>
        <w:tabs>
          <w:tab w:val="left" w:pos="560"/>
          <w:tab w:val="right" w:pos="8500"/>
        </w:tabs>
        <w:rPr>
          <w:b/>
          <w:bCs/>
          <w:lang w:val="sk-SK"/>
        </w:rPr>
      </w:pPr>
      <w:r>
        <w:rPr>
          <w:b/>
          <w:bCs/>
          <w:lang w:val="sk-SK"/>
        </w:rPr>
        <w:br w:type="page"/>
      </w: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noProof/>
          <w:lang w:val="sk-SK"/>
        </w:rPr>
      </w:pPr>
    </w:p>
    <w:p w:rsidR="00597872" w:rsidRDefault="00597872">
      <w:pPr>
        <w:jc w:val="center"/>
        <w:rPr>
          <w:b/>
          <w:bCs/>
          <w:lang w:val="sk-SK"/>
        </w:rPr>
      </w:pPr>
    </w:p>
    <w:p w:rsidR="00597872" w:rsidRDefault="00597872">
      <w:pPr>
        <w:jc w:val="center"/>
        <w:rPr>
          <w:b/>
          <w:bCs/>
          <w:lang w:val="sk-SK"/>
        </w:rPr>
      </w:pPr>
    </w:p>
    <w:p w:rsidR="008A1729" w:rsidRDefault="008A1729">
      <w:pPr>
        <w:jc w:val="center"/>
        <w:rPr>
          <w:b/>
          <w:bCs/>
          <w:lang w:val="sk-SK"/>
        </w:rPr>
      </w:pPr>
    </w:p>
    <w:p w:rsidR="008A1729" w:rsidRDefault="008A1729">
      <w:pPr>
        <w:jc w:val="center"/>
        <w:rPr>
          <w:b/>
          <w:bCs/>
          <w:lang w:val="sk-SK"/>
        </w:rPr>
      </w:pPr>
    </w:p>
    <w:p w:rsidR="008A1729" w:rsidRDefault="008A1729">
      <w:pPr>
        <w:jc w:val="center"/>
        <w:rPr>
          <w:b/>
          <w:bCs/>
          <w:lang w:val="sk-SK"/>
        </w:rPr>
      </w:pPr>
    </w:p>
    <w:p w:rsidR="008A1729" w:rsidRDefault="008A1729">
      <w:pPr>
        <w:jc w:val="center"/>
        <w:rPr>
          <w:b/>
          <w:bCs/>
          <w:lang w:val="sk-SK"/>
        </w:rPr>
      </w:pPr>
    </w:p>
    <w:p w:rsidR="00597872" w:rsidRDefault="00597872">
      <w:pPr>
        <w:jc w:val="center"/>
        <w:rPr>
          <w:lang w:val="sk-SK"/>
        </w:rPr>
      </w:pPr>
      <w:r>
        <w:rPr>
          <w:b/>
          <w:bCs/>
          <w:lang w:val="sk-SK"/>
        </w:rPr>
        <w:t>PRÍLOHA III</w:t>
      </w:r>
    </w:p>
    <w:p w:rsidR="00597872" w:rsidRDefault="00597872">
      <w:pPr>
        <w:jc w:val="center"/>
        <w:rPr>
          <w:b/>
          <w:bCs/>
          <w:noProof/>
          <w:lang w:val="sk-SK"/>
        </w:rPr>
      </w:pPr>
    </w:p>
    <w:p w:rsidR="00597872" w:rsidRDefault="00597872">
      <w:pPr>
        <w:jc w:val="center"/>
        <w:rPr>
          <w:b/>
          <w:bCs/>
          <w:noProof/>
          <w:lang w:val="sk-SK"/>
        </w:rPr>
      </w:pPr>
      <w:r>
        <w:rPr>
          <w:b/>
          <w:bCs/>
          <w:lang w:val="sk-SK"/>
        </w:rPr>
        <w:t>OZNAČENIE OBALU A PÍSOMNÁ INFORMÁCIA PRE POUŽÍVATEĽOV</w:t>
      </w:r>
    </w:p>
    <w:p w:rsidR="00597872" w:rsidRDefault="00597872">
      <w:pPr>
        <w:jc w:val="center"/>
        <w:rPr>
          <w:b/>
          <w:bCs/>
          <w:noProof/>
          <w:lang w:val="sk-SK"/>
        </w:rPr>
      </w:pPr>
      <w:r>
        <w:rPr>
          <w:b/>
          <w:bCs/>
          <w:noProof/>
          <w:lang w:val="sk-SK"/>
        </w:rPr>
        <w:br w:type="page"/>
      </w: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597872" w:rsidRDefault="00597872">
      <w:pPr>
        <w:jc w:val="center"/>
        <w:rPr>
          <w:b/>
          <w:bCs/>
          <w:noProof/>
          <w:lang w:val="sk-SK"/>
        </w:rPr>
      </w:pPr>
    </w:p>
    <w:p w:rsidR="008A1729" w:rsidRDefault="008A1729">
      <w:pPr>
        <w:jc w:val="center"/>
        <w:rPr>
          <w:b/>
          <w:bCs/>
          <w:lang w:val="sk-SK"/>
        </w:rPr>
      </w:pPr>
    </w:p>
    <w:p w:rsidR="00597872" w:rsidRDefault="00597872">
      <w:pPr>
        <w:jc w:val="center"/>
        <w:rPr>
          <w:b/>
          <w:bCs/>
          <w:noProof/>
          <w:lang w:val="sk-SK"/>
        </w:rPr>
      </w:pPr>
      <w:r>
        <w:rPr>
          <w:b/>
          <w:bCs/>
          <w:lang w:val="sk-SK"/>
        </w:rPr>
        <w:t>A. OZNAČENIE OBALU</w:t>
      </w:r>
    </w:p>
    <w:p w:rsidR="00597872" w:rsidRDefault="00597872">
      <w:pPr>
        <w:jc w:val="center"/>
        <w:rPr>
          <w:b/>
          <w:bCs/>
          <w:noProof/>
          <w:lang w:val="sk-SK"/>
        </w:rPr>
      </w:pPr>
      <w:r>
        <w:rPr>
          <w:b/>
          <w:bCs/>
          <w:noProof/>
          <w:lang w:val="sk-S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b/>
                <w:bCs/>
                <w:noProof/>
                <w:lang w:val="sk-SK"/>
              </w:rPr>
            </w:pPr>
            <w:r>
              <w:rPr>
                <w:b/>
                <w:bCs/>
                <w:lang w:val="sk-SK"/>
              </w:rPr>
              <w:t xml:space="preserve">ÚDAJE, KTORÉ MAJÚ BYŤ UVEDENÉ NA VONKAJŠOM OBALE </w:t>
            </w:r>
          </w:p>
          <w:p w:rsidR="00597872" w:rsidRDefault="00597872">
            <w:pPr>
              <w:rPr>
                <w:b/>
                <w:bCs/>
                <w:lang w:val="sk-SK"/>
              </w:rPr>
            </w:pPr>
            <w:r>
              <w:rPr>
                <w:b/>
                <w:bCs/>
                <w:lang w:val="sk-SK"/>
              </w:rPr>
              <w:t>VONKAJŠÍ OBAL CYSTAGON 50 mg x 100 tvrdé kapsuly</w:t>
            </w:r>
          </w:p>
          <w:p w:rsidR="00597872" w:rsidRDefault="00597872">
            <w:pPr>
              <w:rPr>
                <w:b/>
                <w:bCs/>
                <w:lang w:val="sk-SK"/>
              </w:rPr>
            </w:pPr>
            <w:r>
              <w:rPr>
                <w:b/>
                <w:bCs/>
                <w:lang w:val="sk-SK"/>
              </w:rPr>
              <w:t>VONKAJŠÍ OBAL CYSTAGON 50 mg x 500 tvrdé kapsuly</w:t>
            </w:r>
          </w:p>
        </w:tc>
      </w:tr>
    </w:tbl>
    <w:p w:rsidR="00597872" w:rsidRDefault="00597872">
      <w:pPr>
        <w:rPr>
          <w:b/>
          <w:bCs/>
          <w:lang w:val="sk-SK"/>
        </w:rPr>
      </w:pPr>
    </w:p>
    <w:p w:rsidR="00597872" w:rsidRDefault="00597872">
      <w:pPr>
        <w:rPr>
          <w:b/>
          <w:bCs/>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noProof/>
                <w:lang w:val="sk-SK"/>
              </w:rPr>
            </w:pPr>
            <w:r>
              <w:rPr>
                <w:b/>
                <w:bCs/>
                <w:noProof/>
                <w:lang w:val="sk-SK"/>
              </w:rPr>
              <w:t>1.</w:t>
            </w:r>
            <w:r>
              <w:rPr>
                <w:b/>
                <w:bCs/>
                <w:noProof/>
                <w:lang w:val="sk-SK"/>
              </w:rPr>
              <w:tab/>
            </w:r>
            <w:r>
              <w:rPr>
                <w:b/>
                <w:bCs/>
                <w:lang w:val="sk-SK"/>
              </w:rPr>
              <w:t>NÁZOV LIEKU</w:t>
            </w:r>
          </w:p>
        </w:tc>
      </w:tr>
    </w:tbl>
    <w:p w:rsidR="00597872" w:rsidRDefault="00597872">
      <w:pPr>
        <w:rPr>
          <w:lang w:val="sk-SK"/>
        </w:rPr>
      </w:pPr>
    </w:p>
    <w:p w:rsidR="00597872" w:rsidRDefault="00597872">
      <w:pPr>
        <w:tabs>
          <w:tab w:val="left" w:pos="560"/>
        </w:tabs>
        <w:jc w:val="both"/>
        <w:rPr>
          <w:lang w:val="sk-SK"/>
        </w:rPr>
      </w:pPr>
      <w:r>
        <w:rPr>
          <w:lang w:val="sk-SK"/>
        </w:rPr>
        <w:t xml:space="preserve">CYSTAGON 50 mg tvrdé kapsuly </w:t>
      </w:r>
    </w:p>
    <w:p w:rsidR="00597872" w:rsidRDefault="00597872">
      <w:pPr>
        <w:rPr>
          <w:lang w:val="sk-SK"/>
        </w:rPr>
      </w:pPr>
      <w:r>
        <w:rPr>
          <w:lang w:val="sk-SK"/>
        </w:rPr>
        <w:t>Cysteamín</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noProof/>
                <w:lang w:val="sk-SK"/>
              </w:rPr>
            </w:pPr>
            <w:r>
              <w:rPr>
                <w:b/>
                <w:bCs/>
                <w:noProof/>
                <w:lang w:val="sk-SK"/>
              </w:rPr>
              <w:t>2.</w:t>
            </w:r>
            <w:r>
              <w:rPr>
                <w:b/>
                <w:bCs/>
                <w:noProof/>
                <w:lang w:val="sk-SK"/>
              </w:rPr>
              <w:tab/>
            </w:r>
            <w:r>
              <w:rPr>
                <w:b/>
                <w:bCs/>
                <w:lang w:val="sk-SK"/>
              </w:rPr>
              <w:t>LIEČIVO</w:t>
            </w:r>
          </w:p>
        </w:tc>
      </w:tr>
    </w:tbl>
    <w:p w:rsidR="00597872" w:rsidRDefault="00597872">
      <w:pPr>
        <w:rPr>
          <w:noProof/>
          <w:lang w:val="sk-SK"/>
        </w:rPr>
      </w:pPr>
    </w:p>
    <w:p w:rsidR="00597872" w:rsidRDefault="00597872">
      <w:pPr>
        <w:rPr>
          <w:noProof/>
          <w:lang w:val="sk-SK"/>
        </w:rPr>
      </w:pPr>
      <w:r>
        <w:rPr>
          <w:noProof/>
          <w:lang w:val="sk-SK"/>
        </w:rPr>
        <w:t>Každá tvrdá kapsula obsahuje 50 mg cysteamínu (ako merkaptamíniumbitartarát)</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noProof/>
                <w:lang w:val="sk-SK"/>
              </w:rPr>
            </w:pPr>
            <w:r>
              <w:rPr>
                <w:b/>
                <w:bCs/>
                <w:noProof/>
                <w:lang w:val="sk-SK"/>
              </w:rPr>
              <w:t>3.</w:t>
            </w:r>
            <w:r>
              <w:rPr>
                <w:b/>
                <w:bCs/>
                <w:noProof/>
                <w:lang w:val="sk-SK"/>
              </w:rPr>
              <w:tab/>
            </w:r>
            <w:r>
              <w:rPr>
                <w:b/>
                <w:bCs/>
                <w:lang w:val="sk-SK"/>
              </w:rPr>
              <w:t>ZOZNAM POMOCNÝCH LÁTOK</w:t>
            </w:r>
          </w:p>
        </w:tc>
      </w:tr>
    </w:tbl>
    <w:p w:rsidR="00597872" w:rsidRDefault="00597872">
      <w:pPr>
        <w:rPr>
          <w:b/>
          <w:bCs/>
          <w:noProof/>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4.</w:t>
            </w:r>
            <w:r>
              <w:rPr>
                <w:b/>
                <w:bCs/>
                <w:noProof/>
                <w:lang w:val="sk-SK"/>
              </w:rPr>
              <w:tab/>
            </w:r>
            <w:r>
              <w:rPr>
                <w:b/>
                <w:bCs/>
                <w:lang w:val="sk-SK"/>
              </w:rPr>
              <w:t>LIEKOVÁ FORMA A OBSAH</w:t>
            </w:r>
          </w:p>
        </w:tc>
      </w:tr>
    </w:tbl>
    <w:p w:rsidR="00597872" w:rsidRDefault="00597872">
      <w:pPr>
        <w:tabs>
          <w:tab w:val="left" w:pos="142"/>
        </w:tabs>
        <w:ind w:left="567" w:hanging="567"/>
        <w:rPr>
          <w:b/>
          <w:bCs/>
          <w:noProof/>
          <w:lang w:val="sk-SK"/>
        </w:rPr>
      </w:pPr>
    </w:p>
    <w:p w:rsidR="00597872" w:rsidRDefault="00597872">
      <w:pPr>
        <w:tabs>
          <w:tab w:val="left" w:pos="560"/>
        </w:tabs>
        <w:jc w:val="both"/>
        <w:rPr>
          <w:lang w:val="sk-SK"/>
        </w:rPr>
      </w:pPr>
      <w:r>
        <w:rPr>
          <w:lang w:val="sk-SK"/>
        </w:rPr>
        <w:t>100 tvrdých kapsúl (s vysúšadlom vo fľaštičke)</w:t>
      </w:r>
    </w:p>
    <w:p w:rsidR="00597872" w:rsidRDefault="00597872">
      <w:pPr>
        <w:tabs>
          <w:tab w:val="left" w:pos="560"/>
        </w:tabs>
        <w:jc w:val="both"/>
        <w:rPr>
          <w:lang w:val="sk-SK"/>
        </w:rPr>
      </w:pPr>
      <w:r>
        <w:rPr>
          <w:lang w:val="sk-SK"/>
        </w:rPr>
        <w:t>500 tvrdých kapsúl (s vysúšadlom vo fľaštičke)</w:t>
      </w:r>
    </w:p>
    <w:p w:rsidR="00597872" w:rsidRDefault="00597872">
      <w:pPr>
        <w:rPr>
          <w:noProof/>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noProof/>
                <w:lang w:val="sk-SK"/>
              </w:rPr>
            </w:pPr>
            <w:r>
              <w:rPr>
                <w:b/>
                <w:bCs/>
                <w:noProof/>
                <w:lang w:val="sk-SK"/>
              </w:rPr>
              <w:t>5.</w:t>
            </w:r>
            <w:r>
              <w:rPr>
                <w:b/>
                <w:bCs/>
                <w:noProof/>
                <w:lang w:val="sk-SK"/>
              </w:rPr>
              <w:tab/>
            </w:r>
            <w:r>
              <w:rPr>
                <w:b/>
                <w:bCs/>
                <w:lang w:val="sk-SK"/>
              </w:rPr>
              <w:t>SPÔSOB A CESTA PODANIA</w:t>
            </w:r>
          </w:p>
        </w:tc>
      </w:tr>
    </w:tbl>
    <w:p w:rsidR="00597872" w:rsidRDefault="00597872">
      <w:pPr>
        <w:tabs>
          <w:tab w:val="left" w:pos="560"/>
          <w:tab w:val="left" w:pos="1380"/>
          <w:tab w:val="right" w:pos="8500"/>
        </w:tabs>
        <w:jc w:val="both"/>
        <w:rPr>
          <w:lang w:val="sk-SK"/>
        </w:rPr>
      </w:pPr>
    </w:p>
    <w:p w:rsidR="00597872" w:rsidRDefault="00597872">
      <w:pPr>
        <w:tabs>
          <w:tab w:val="left" w:pos="560"/>
          <w:tab w:val="left" w:pos="1380"/>
          <w:tab w:val="right" w:pos="8500"/>
        </w:tabs>
        <w:jc w:val="both"/>
        <w:rPr>
          <w:lang w:val="sk-SK"/>
        </w:rPr>
      </w:pPr>
      <w:r>
        <w:rPr>
          <w:lang w:val="sk-SK"/>
        </w:rPr>
        <w:t>Vnútorné použitie</w:t>
      </w:r>
    </w:p>
    <w:p w:rsidR="00597872" w:rsidRDefault="00597872">
      <w:pPr>
        <w:rPr>
          <w:lang w:val="sk-SK"/>
        </w:rPr>
      </w:pPr>
    </w:p>
    <w:p w:rsidR="00597872" w:rsidRDefault="00597872">
      <w:pPr>
        <w:rPr>
          <w:lang w:val="sk-SK"/>
        </w:rPr>
      </w:pPr>
      <w:r>
        <w:rPr>
          <w:noProof/>
          <w:lang w:val="sk-SK"/>
        </w:rPr>
        <w:t>Pred použitím si prečítajte písomnú informáciu pre používateľov.</w:t>
      </w:r>
    </w:p>
    <w:p w:rsidR="00597872" w:rsidRDefault="00597872">
      <w:pPr>
        <w:rPr>
          <w:noProof/>
          <w:lang w:val="sk-SK"/>
        </w:rPr>
      </w:pPr>
    </w:p>
    <w:p w:rsidR="0004196E" w:rsidRDefault="0004196E">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noProof/>
                <w:lang w:val="sk-SK"/>
              </w:rPr>
            </w:pPr>
            <w:r>
              <w:rPr>
                <w:b/>
                <w:bCs/>
                <w:noProof/>
                <w:lang w:val="sk-SK"/>
              </w:rPr>
              <w:t>6.</w:t>
            </w:r>
            <w:r>
              <w:rPr>
                <w:b/>
                <w:bCs/>
                <w:noProof/>
                <w:lang w:val="sk-SK"/>
              </w:rPr>
              <w:tab/>
            </w:r>
            <w:r>
              <w:rPr>
                <w:b/>
                <w:bCs/>
                <w:lang w:val="sk-SK"/>
              </w:rPr>
              <w:t>ŠPECIÁLNE UPOZORNENIE, ŽE LIEK SA MUSÍ UCHOVÁVAŤ MIMO DOSAHU A DOHĽADU DETÍ</w:t>
            </w:r>
          </w:p>
        </w:tc>
      </w:tr>
    </w:tbl>
    <w:p w:rsidR="00597872" w:rsidRDefault="00597872">
      <w:pPr>
        <w:rPr>
          <w:noProof/>
          <w:lang w:val="sk-SK"/>
        </w:rPr>
      </w:pPr>
    </w:p>
    <w:p w:rsidR="00597872" w:rsidRDefault="00597872">
      <w:pPr>
        <w:rPr>
          <w:lang w:val="sk-SK"/>
        </w:rPr>
      </w:pPr>
      <w:r>
        <w:rPr>
          <w:lang w:val="sk-SK"/>
        </w:rPr>
        <w:t>Uchovávajte mimo dosahu a dohľadu detí</w:t>
      </w:r>
    </w:p>
    <w:p w:rsidR="00597872" w:rsidRDefault="00597872">
      <w:pPr>
        <w:rPr>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7.</w:t>
            </w:r>
            <w:r>
              <w:rPr>
                <w:b/>
                <w:bCs/>
                <w:noProof/>
                <w:lang w:val="sk-SK"/>
              </w:rPr>
              <w:tab/>
            </w:r>
            <w:r>
              <w:rPr>
                <w:b/>
                <w:bCs/>
                <w:lang w:val="sk-SK"/>
              </w:rPr>
              <w:t>INÉ ŠPECIÁLNE UPOZORNENIA, AK JE TO POTREBNÉ</w:t>
            </w:r>
          </w:p>
        </w:tc>
      </w:tr>
    </w:tbl>
    <w:p w:rsidR="00597872" w:rsidRDefault="00597872">
      <w:pPr>
        <w:tabs>
          <w:tab w:val="left" w:pos="142"/>
        </w:tabs>
        <w:ind w:left="567" w:hanging="567"/>
        <w:rPr>
          <w:b/>
          <w:bCs/>
          <w:noProof/>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noProof/>
                <w:lang w:val="sk-SK"/>
              </w:rPr>
            </w:pPr>
            <w:r>
              <w:rPr>
                <w:b/>
                <w:bCs/>
                <w:noProof/>
                <w:lang w:val="sk-SK"/>
              </w:rPr>
              <w:t>8.</w:t>
            </w:r>
            <w:r>
              <w:rPr>
                <w:b/>
                <w:bCs/>
                <w:noProof/>
                <w:lang w:val="sk-SK"/>
              </w:rPr>
              <w:tab/>
            </w:r>
            <w:r>
              <w:rPr>
                <w:b/>
                <w:bCs/>
                <w:lang w:val="sk-SK"/>
              </w:rPr>
              <w:t>DÁTUM EXSPIRÁCIE</w:t>
            </w:r>
          </w:p>
        </w:tc>
      </w:tr>
    </w:tbl>
    <w:p w:rsidR="00597872" w:rsidRDefault="00597872">
      <w:pPr>
        <w:rPr>
          <w:noProof/>
          <w:lang w:val="sk-SK"/>
        </w:rPr>
      </w:pPr>
    </w:p>
    <w:p w:rsidR="00597872" w:rsidRDefault="00597872">
      <w:pPr>
        <w:rPr>
          <w:lang w:val="sk-SK"/>
        </w:rPr>
      </w:pPr>
      <w:r>
        <w:rPr>
          <w:lang w:val="sk-SK"/>
        </w:rPr>
        <w:t>EXP {mesiac/rok}</w:t>
      </w:r>
    </w:p>
    <w:p w:rsidR="00597872" w:rsidRDefault="00597872">
      <w:pPr>
        <w:rPr>
          <w:noProof/>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ind w:left="567" w:hanging="567"/>
              <w:rPr>
                <w:noProof/>
                <w:lang w:val="sk-SK"/>
              </w:rPr>
            </w:pPr>
            <w:r>
              <w:rPr>
                <w:b/>
                <w:bCs/>
                <w:noProof/>
                <w:lang w:val="sk-SK"/>
              </w:rPr>
              <w:t>9.</w:t>
            </w:r>
            <w:r>
              <w:rPr>
                <w:b/>
                <w:bCs/>
                <w:noProof/>
                <w:lang w:val="sk-SK"/>
              </w:rPr>
              <w:tab/>
            </w:r>
            <w:r>
              <w:rPr>
                <w:b/>
                <w:bCs/>
                <w:lang w:val="sk-SK"/>
              </w:rPr>
              <w:t>ŠPECIÁLNE PODMIENKY NA UCHOVÁVANIE</w:t>
            </w:r>
          </w:p>
          <w:p w:rsidR="00597872" w:rsidRDefault="00597872">
            <w:pPr>
              <w:tabs>
                <w:tab w:val="left" w:pos="142"/>
              </w:tabs>
              <w:rPr>
                <w:b/>
                <w:bCs/>
                <w:noProof/>
                <w:lang w:val="sk-SK"/>
              </w:rPr>
            </w:pPr>
          </w:p>
        </w:tc>
      </w:tr>
    </w:tbl>
    <w:p w:rsidR="00597872" w:rsidRDefault="00597872">
      <w:pPr>
        <w:rPr>
          <w:noProof/>
          <w:lang w:val="sk-SK"/>
        </w:rPr>
      </w:pPr>
    </w:p>
    <w:p w:rsidR="00597872" w:rsidRDefault="00597872">
      <w:pPr>
        <w:tabs>
          <w:tab w:val="left" w:pos="560"/>
        </w:tabs>
        <w:jc w:val="both"/>
        <w:rPr>
          <w:lang w:val="sk-SK"/>
        </w:rPr>
      </w:pPr>
      <w:r>
        <w:rPr>
          <w:lang w:val="sk-SK"/>
        </w:rPr>
        <w:t>Uchovávajte pri teplote neprevyšujúcej 25°C.</w:t>
      </w:r>
    </w:p>
    <w:p w:rsidR="00597872" w:rsidRDefault="00597872">
      <w:pPr>
        <w:tabs>
          <w:tab w:val="left" w:pos="560"/>
        </w:tabs>
        <w:rPr>
          <w:lang w:val="sk-SK"/>
        </w:rPr>
      </w:pPr>
      <w:r>
        <w:rPr>
          <w:lang w:val="sk-SK"/>
        </w:rPr>
        <w:t>Obal udržiavajte dôkladne uzatvorený na ochranu pred svetlom a vlhkosťou.</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b/>
                <w:bCs/>
                <w:noProof/>
                <w:lang w:val="sk-SK"/>
              </w:rPr>
            </w:pPr>
            <w:r>
              <w:rPr>
                <w:b/>
                <w:bCs/>
                <w:noProof/>
                <w:lang w:val="sk-SK"/>
              </w:rPr>
              <w:t>10.</w:t>
            </w:r>
            <w:r>
              <w:rPr>
                <w:b/>
                <w:bCs/>
                <w:noProof/>
                <w:lang w:val="sk-SK"/>
              </w:rPr>
              <w:tab/>
            </w:r>
            <w:r>
              <w:rPr>
                <w:b/>
                <w:bCs/>
                <w:lang w:val="sk-SK"/>
              </w:rPr>
              <w:t>ŠPECIÁLNE UPOZORNENIA NA LIKVIDÁCIU NEPOUŽITÝCH LIEKOV ALEBO ODPADOV Z NICH VZNIKNUTÝCH, AK JE TO VHODNÉ</w:t>
            </w:r>
          </w:p>
        </w:tc>
      </w:tr>
    </w:tbl>
    <w:p w:rsidR="00597872" w:rsidRDefault="00597872">
      <w:pPr>
        <w:tabs>
          <w:tab w:val="left" w:pos="142"/>
        </w:tabs>
        <w:ind w:left="567" w:hanging="567"/>
        <w:rPr>
          <w:b/>
          <w:bCs/>
          <w:noProof/>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11.</w:t>
            </w:r>
            <w:r>
              <w:rPr>
                <w:b/>
                <w:bCs/>
                <w:noProof/>
                <w:lang w:val="sk-SK"/>
              </w:rPr>
              <w:tab/>
            </w:r>
            <w:r>
              <w:rPr>
                <w:b/>
                <w:bCs/>
                <w:lang w:val="sk-SK"/>
              </w:rPr>
              <w:t>NÁZOV A ADRESA DRŽITEĽA ROZHODNUTIA O REGISTRÁCII</w:t>
            </w:r>
          </w:p>
        </w:tc>
      </w:tr>
    </w:tbl>
    <w:p w:rsidR="00597872" w:rsidRDefault="00597872">
      <w:pPr>
        <w:tabs>
          <w:tab w:val="left" w:pos="142"/>
        </w:tabs>
        <w:ind w:left="567" w:hanging="567"/>
        <w:rPr>
          <w:b/>
          <w:bCs/>
          <w:noProof/>
          <w:lang w:val="sk-SK"/>
        </w:rPr>
      </w:pPr>
    </w:p>
    <w:p w:rsidR="00597872" w:rsidRDefault="009F7E2D">
      <w:pPr>
        <w:tabs>
          <w:tab w:val="left" w:pos="567"/>
        </w:tabs>
        <w:rPr>
          <w:lang w:val="sk-SK"/>
        </w:rPr>
      </w:pPr>
      <w:r>
        <w:rPr>
          <w:noProof/>
          <w:lang w:val="sk-SK"/>
        </w:rPr>
        <w:t>Recordati Rare Diseases</w:t>
      </w:r>
      <w:r w:rsidR="00597872">
        <w:rPr>
          <w:noProof/>
          <w:lang w:val="sk-SK"/>
        </w:rPr>
        <w:t xml:space="preserve"> </w:t>
      </w:r>
    </w:p>
    <w:p w:rsidR="00597872" w:rsidRDefault="00597872">
      <w:pPr>
        <w:pStyle w:val="Header"/>
        <w:tabs>
          <w:tab w:val="clear" w:pos="4153"/>
          <w:tab w:val="clear" w:pos="8306"/>
          <w:tab w:val="left" w:pos="567"/>
        </w:tabs>
        <w:rPr>
          <w:rFonts w:ascii="Times New Roman" w:hAnsi="Times New Roman"/>
          <w:noProof/>
          <w:sz w:val="22"/>
          <w:szCs w:val="22"/>
          <w:lang w:val="sk-SK"/>
        </w:rPr>
      </w:pPr>
      <w:r>
        <w:rPr>
          <w:rFonts w:ascii="Times New Roman" w:hAnsi="Times New Roman"/>
          <w:noProof/>
          <w:sz w:val="22"/>
          <w:szCs w:val="22"/>
          <w:lang w:val="sk-SK"/>
        </w:rPr>
        <w:t xml:space="preserve">Immeuble “Le </w:t>
      </w:r>
      <w:r w:rsidR="00D1680B">
        <w:rPr>
          <w:rFonts w:ascii="Times New Roman" w:hAnsi="Times New Roman"/>
          <w:noProof/>
          <w:sz w:val="22"/>
          <w:szCs w:val="22"/>
          <w:lang w:val="sk-SK"/>
        </w:rPr>
        <w:t>Wilson</w:t>
      </w:r>
      <w:r>
        <w:rPr>
          <w:rFonts w:ascii="Times New Roman" w:hAnsi="Times New Roman"/>
          <w:noProof/>
          <w:sz w:val="22"/>
          <w:szCs w:val="22"/>
          <w:lang w:val="sk-SK"/>
        </w:rPr>
        <w:t>”</w:t>
      </w:r>
    </w:p>
    <w:p w:rsidR="009B06D3" w:rsidRDefault="009B06D3">
      <w:pPr>
        <w:pStyle w:val="Header"/>
        <w:tabs>
          <w:tab w:val="clear" w:pos="4153"/>
          <w:tab w:val="clear" w:pos="8306"/>
          <w:tab w:val="left" w:pos="567"/>
        </w:tabs>
        <w:rPr>
          <w:rFonts w:ascii="Times New Roman" w:hAnsi="Times New Roman"/>
          <w:sz w:val="22"/>
          <w:szCs w:val="22"/>
          <w:lang w:val="sk-SK"/>
        </w:rPr>
      </w:pPr>
      <w:r>
        <w:rPr>
          <w:rFonts w:ascii="Times New Roman" w:hAnsi="Times New Roman"/>
          <w:noProof/>
          <w:sz w:val="22"/>
          <w:szCs w:val="22"/>
          <w:lang w:val="sk-SK"/>
        </w:rPr>
        <w:t>70</w:t>
      </w:r>
      <w:r w:rsidR="00EA0B1C">
        <w:rPr>
          <w:rFonts w:ascii="Times New Roman" w:hAnsi="Times New Roman"/>
          <w:noProof/>
          <w:sz w:val="22"/>
          <w:szCs w:val="22"/>
          <w:lang w:val="sk-SK"/>
        </w:rPr>
        <w:t>, A</w:t>
      </w:r>
      <w:r>
        <w:rPr>
          <w:rFonts w:ascii="Times New Roman" w:hAnsi="Times New Roman"/>
          <w:noProof/>
          <w:sz w:val="22"/>
          <w:szCs w:val="22"/>
          <w:lang w:val="sk-SK"/>
        </w:rPr>
        <w:t>venue du Général de Gaulle</w:t>
      </w:r>
    </w:p>
    <w:p w:rsidR="00597872" w:rsidRDefault="00597872">
      <w:pPr>
        <w:tabs>
          <w:tab w:val="left" w:pos="567"/>
        </w:tabs>
        <w:rPr>
          <w:lang w:val="sk-SK"/>
        </w:rPr>
      </w:pPr>
      <w:r>
        <w:rPr>
          <w:noProof/>
          <w:lang w:val="sk-SK"/>
        </w:rPr>
        <w:t>F-92</w:t>
      </w:r>
      <w:r w:rsidR="009B06D3">
        <w:rPr>
          <w:noProof/>
          <w:lang w:val="sk-SK"/>
        </w:rPr>
        <w:t>800 Puteaux</w:t>
      </w:r>
    </w:p>
    <w:p w:rsidR="00597872" w:rsidRDefault="00597872">
      <w:pPr>
        <w:pStyle w:val="Header"/>
        <w:tabs>
          <w:tab w:val="clear" w:pos="4153"/>
          <w:tab w:val="clear" w:pos="8306"/>
        </w:tabs>
        <w:rPr>
          <w:lang w:val="sk-SK"/>
        </w:rPr>
      </w:pPr>
      <w:r>
        <w:rPr>
          <w:rFonts w:ascii="Times New Roman" w:hAnsi="Times New Roman"/>
          <w:noProof/>
          <w:sz w:val="22"/>
          <w:szCs w:val="22"/>
          <w:lang w:val="sk-SK"/>
        </w:rPr>
        <w:t>Francúzsko</w:t>
      </w:r>
    </w:p>
    <w:p w:rsidR="00597872" w:rsidRDefault="00597872">
      <w:pPr>
        <w:rPr>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12.</w:t>
            </w:r>
            <w:r>
              <w:rPr>
                <w:b/>
                <w:bCs/>
                <w:noProof/>
                <w:lang w:val="sk-SK"/>
              </w:rPr>
              <w:tab/>
            </w:r>
            <w:r>
              <w:rPr>
                <w:b/>
                <w:bCs/>
                <w:lang w:val="sk-SK"/>
              </w:rPr>
              <w:t>REGISTRAČNÉ ČÍSLO</w:t>
            </w:r>
          </w:p>
        </w:tc>
      </w:tr>
    </w:tbl>
    <w:p w:rsidR="00597872" w:rsidRDefault="00597872">
      <w:pPr>
        <w:rPr>
          <w:lang w:val="sk-SK"/>
        </w:rPr>
      </w:pPr>
    </w:p>
    <w:p w:rsidR="00597872" w:rsidRDefault="00597872">
      <w:pPr>
        <w:tabs>
          <w:tab w:val="left" w:pos="560"/>
        </w:tabs>
        <w:jc w:val="both"/>
        <w:rPr>
          <w:lang w:val="de-DE"/>
        </w:rPr>
      </w:pPr>
      <w:r>
        <w:rPr>
          <w:noProof/>
          <w:lang w:val="sk-SK"/>
        </w:rPr>
        <w:t>EU/1/97/039/001</w:t>
      </w:r>
      <w:r>
        <w:rPr>
          <w:lang w:val="de-DE"/>
        </w:rPr>
        <w:t>– 100 tvrdých kapsúl</w:t>
      </w:r>
    </w:p>
    <w:p w:rsidR="00597872" w:rsidRDefault="00597872">
      <w:pPr>
        <w:tabs>
          <w:tab w:val="left" w:pos="560"/>
        </w:tabs>
        <w:jc w:val="both"/>
        <w:rPr>
          <w:lang w:val="de-DE"/>
        </w:rPr>
      </w:pPr>
      <w:r>
        <w:rPr>
          <w:lang w:val="de-DE"/>
        </w:rPr>
        <w:t>EU/1/97/039/002 – 500 tvrdých kapsúl</w:t>
      </w:r>
    </w:p>
    <w:p w:rsidR="00597872" w:rsidRDefault="00597872">
      <w:pPr>
        <w:rPr>
          <w:lang w:val="sk-SK"/>
        </w:rPr>
      </w:pPr>
    </w:p>
    <w:p w:rsidR="00597872" w:rsidRDefault="00597872">
      <w:pPr>
        <w:tabs>
          <w:tab w:val="left" w:pos="142"/>
        </w:tabs>
        <w:ind w:left="567" w:hanging="567"/>
        <w:rPr>
          <w:b/>
          <w:bCs/>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13.</w:t>
            </w:r>
            <w:r>
              <w:rPr>
                <w:b/>
                <w:bCs/>
                <w:noProof/>
                <w:lang w:val="sk-SK"/>
              </w:rPr>
              <w:tab/>
            </w:r>
            <w:r>
              <w:rPr>
                <w:b/>
                <w:bCs/>
                <w:lang w:val="sk-SK"/>
              </w:rPr>
              <w:t>ČÍSLO VÝROBNEJ ŠARŽE</w:t>
            </w:r>
          </w:p>
        </w:tc>
      </w:tr>
    </w:tbl>
    <w:p w:rsidR="00597872" w:rsidRDefault="00597872">
      <w:pPr>
        <w:rPr>
          <w:noProof/>
          <w:lang w:val="sk-SK"/>
        </w:rPr>
      </w:pPr>
    </w:p>
    <w:p w:rsidR="00597872" w:rsidRDefault="00597872">
      <w:pPr>
        <w:rPr>
          <w:lang w:val="sk-SK"/>
        </w:rPr>
      </w:pPr>
      <w:r>
        <w:rPr>
          <w:lang w:val="sk-SK"/>
        </w:rPr>
        <w:t>Č. šarže {číslo}</w:t>
      </w:r>
    </w:p>
    <w:p w:rsidR="00597872" w:rsidRDefault="00597872">
      <w:pPr>
        <w:rPr>
          <w:noProof/>
          <w:lang w:val="sk-SK"/>
        </w:rPr>
      </w:pPr>
    </w:p>
    <w:p w:rsidR="00597872" w:rsidRDefault="00597872">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14.</w:t>
            </w:r>
            <w:r>
              <w:rPr>
                <w:b/>
                <w:bCs/>
                <w:noProof/>
                <w:lang w:val="sk-SK"/>
              </w:rPr>
              <w:tab/>
            </w:r>
            <w:r>
              <w:rPr>
                <w:b/>
                <w:bCs/>
                <w:lang w:val="sk-SK"/>
              </w:rPr>
              <w:t>ZATRIEDENIE LIEKU PODĽA SPÔSOBU VÝDAJA</w:t>
            </w:r>
          </w:p>
        </w:tc>
      </w:tr>
    </w:tbl>
    <w:p w:rsidR="00597872" w:rsidRDefault="00597872">
      <w:pPr>
        <w:tabs>
          <w:tab w:val="left" w:pos="142"/>
        </w:tabs>
        <w:ind w:left="567" w:hanging="567"/>
        <w:rPr>
          <w:b/>
          <w:bCs/>
          <w:noProof/>
          <w:lang w:val="sk-SK"/>
        </w:rPr>
      </w:pPr>
    </w:p>
    <w:p w:rsidR="00597872" w:rsidRDefault="00597872">
      <w:pPr>
        <w:rPr>
          <w:noProof/>
          <w:lang w:val="sk-SK"/>
        </w:rPr>
      </w:pPr>
      <w:r>
        <w:rPr>
          <w:noProof/>
          <w:lang w:val="sk-SK"/>
        </w:rPr>
        <w:t>Výdaj lieku viazaný na lekársky predpis</w:t>
      </w:r>
      <w:r w:rsidDel="00EA1330">
        <w:rPr>
          <w:lang w:val="sk-SK"/>
        </w:rPr>
        <w:t xml:space="preserve"> </w:t>
      </w:r>
    </w:p>
    <w:p w:rsidR="00597872" w:rsidRDefault="00597872">
      <w:pPr>
        <w:rPr>
          <w:noProof/>
          <w:lang w:val="sk-SK"/>
        </w:rPr>
      </w:pPr>
    </w:p>
    <w:p w:rsidR="0004196E" w:rsidRDefault="0004196E">
      <w:pPr>
        <w:rPr>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tabs>
                <w:tab w:val="left" w:pos="142"/>
              </w:tabs>
              <w:rPr>
                <w:b/>
                <w:bCs/>
                <w:noProof/>
                <w:lang w:val="sk-SK"/>
              </w:rPr>
            </w:pPr>
            <w:r>
              <w:rPr>
                <w:b/>
                <w:bCs/>
                <w:noProof/>
                <w:lang w:val="sk-SK"/>
              </w:rPr>
              <w:t>15.</w:t>
            </w:r>
            <w:r>
              <w:rPr>
                <w:b/>
                <w:bCs/>
                <w:noProof/>
                <w:lang w:val="sk-SK"/>
              </w:rPr>
              <w:tab/>
            </w:r>
            <w:r>
              <w:rPr>
                <w:b/>
                <w:bCs/>
                <w:lang w:val="sk-SK"/>
              </w:rPr>
              <w:t>POKYNY NA POUŽITIE</w:t>
            </w:r>
          </w:p>
        </w:tc>
      </w:tr>
    </w:tbl>
    <w:p w:rsidR="00597872" w:rsidRDefault="00597872">
      <w:pPr>
        <w:rPr>
          <w:b/>
          <w:bCs/>
          <w:noProof/>
          <w:lang w:val="sk-SK"/>
        </w:rPr>
      </w:pPr>
    </w:p>
    <w:p w:rsidR="0004196E" w:rsidRDefault="0004196E">
      <w:pPr>
        <w:rPr>
          <w:b/>
          <w:bCs/>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7F7946" w:rsidRPr="00C872F3" w:rsidTr="00C872F3">
        <w:tc>
          <w:tcPr>
            <w:tcW w:w="9620" w:type="dxa"/>
          </w:tcPr>
          <w:p w:rsidR="007F7946" w:rsidRPr="00C872F3" w:rsidRDefault="007F7946">
            <w:pPr>
              <w:rPr>
                <w:b/>
                <w:bCs/>
                <w:noProof/>
                <w:lang w:val="sk-SK"/>
              </w:rPr>
            </w:pPr>
            <w:r w:rsidRPr="00C872F3">
              <w:rPr>
                <w:b/>
                <w:bCs/>
                <w:noProof/>
                <w:lang w:val="sk-SK"/>
              </w:rPr>
              <w:t>16.</w:t>
            </w:r>
            <w:r w:rsidRPr="00C872F3">
              <w:rPr>
                <w:b/>
                <w:bCs/>
                <w:noProof/>
                <w:lang w:val="sk-SK"/>
              </w:rPr>
              <w:tab/>
              <w:t>INFORMÁCIE V BRAILLOVOM PÍSME</w:t>
            </w:r>
          </w:p>
        </w:tc>
      </w:tr>
    </w:tbl>
    <w:p w:rsidR="00597872" w:rsidRDefault="00597872">
      <w:pPr>
        <w:rPr>
          <w:bdr w:val="single" w:sz="4" w:space="0" w:color="auto"/>
          <w:lang w:val="sk-SK"/>
        </w:rPr>
      </w:pPr>
    </w:p>
    <w:p w:rsidR="00A5010F" w:rsidRDefault="00597872" w:rsidP="00A5010F">
      <w:pPr>
        <w:outlineLvl w:val="0"/>
        <w:rPr>
          <w:lang w:val="de-DE"/>
        </w:rPr>
      </w:pPr>
      <w:r>
        <w:rPr>
          <w:lang w:val="sk-SK"/>
        </w:rPr>
        <w:t>Cystagon 50 mg</w:t>
      </w:r>
    </w:p>
    <w:p w:rsidR="00A5010F" w:rsidRDefault="00A5010F" w:rsidP="00A5010F">
      <w:pPr>
        <w:rPr>
          <w:noProof/>
          <w:shd w:val="clear" w:color="auto" w:fill="CCCCCC"/>
          <w:lang w:eastAsia="sk-SK"/>
        </w:rPr>
      </w:pPr>
    </w:p>
    <w:p w:rsidR="00A5010F" w:rsidRDefault="00A5010F" w:rsidP="00A5010F">
      <w:pPr>
        <w:rPr>
          <w:noProof/>
          <w:shd w:val="clear" w:color="auto" w:fill="CCCCCC"/>
          <w:lang w:eastAsia="sk-SK"/>
        </w:rPr>
      </w:pPr>
    </w:p>
    <w:p w:rsidR="00A5010F" w:rsidRDefault="00A5010F" w:rsidP="00A5010F">
      <w:pPr>
        <w:keepNext/>
        <w:numPr>
          <w:ilvl w:val="0"/>
          <w:numId w:val="17"/>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ŠPECIFICKÝ IDENTIFIKÁTOR – DVOJROZMERNÝ ČIAROVÝ KÓD</w:t>
      </w:r>
    </w:p>
    <w:p w:rsidR="00A5010F" w:rsidRDefault="00A5010F" w:rsidP="00A5010F">
      <w:pPr>
        <w:tabs>
          <w:tab w:val="left" w:pos="720"/>
        </w:tabs>
        <w:rPr>
          <w:noProof/>
        </w:rPr>
      </w:pPr>
    </w:p>
    <w:p w:rsidR="00A5010F" w:rsidRDefault="00A5010F" w:rsidP="00A5010F">
      <w:pPr>
        <w:rPr>
          <w:noProof/>
          <w:shd w:val="clear" w:color="auto" w:fill="CCCCCC"/>
        </w:rPr>
      </w:pPr>
      <w:r w:rsidRPr="00A5010F">
        <w:rPr>
          <w:noProof/>
          <w:highlight w:val="lightGray"/>
        </w:rPr>
        <w:t>Dvojrozmerný čiarový kód so špecifickým identifikátorom.</w:t>
      </w:r>
    </w:p>
    <w:p w:rsidR="00A5010F" w:rsidRDefault="00A5010F" w:rsidP="00A5010F">
      <w:pPr>
        <w:rPr>
          <w:noProof/>
          <w:vanish/>
        </w:rPr>
      </w:pPr>
    </w:p>
    <w:p w:rsidR="00A5010F" w:rsidRDefault="00A5010F" w:rsidP="00A5010F">
      <w:pPr>
        <w:tabs>
          <w:tab w:val="left" w:pos="720"/>
        </w:tabs>
        <w:rPr>
          <w:noProof/>
          <w:vanish/>
        </w:rPr>
      </w:pPr>
    </w:p>
    <w:p w:rsidR="00A5010F" w:rsidRDefault="00A5010F" w:rsidP="00A5010F">
      <w:pPr>
        <w:tabs>
          <w:tab w:val="left" w:pos="720"/>
        </w:tabs>
        <w:rPr>
          <w:noProof/>
        </w:rPr>
      </w:pPr>
    </w:p>
    <w:p w:rsidR="00A5010F" w:rsidRDefault="00A5010F" w:rsidP="00A5010F">
      <w:pPr>
        <w:tabs>
          <w:tab w:val="left" w:pos="720"/>
        </w:tabs>
        <w:rPr>
          <w:noProof/>
        </w:rPr>
      </w:pPr>
    </w:p>
    <w:p w:rsidR="00A5010F" w:rsidRDefault="00A5010F" w:rsidP="00A5010F">
      <w:pPr>
        <w:keepNext/>
        <w:numPr>
          <w:ilvl w:val="0"/>
          <w:numId w:val="17"/>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ŠPECIFICKÝ IDENTIFIKÁTOR  – ÚDAJE ČITATEĽNÉ ĽUDSKÝM OKOM</w:t>
      </w:r>
    </w:p>
    <w:p w:rsidR="00A5010F" w:rsidRDefault="00A5010F" w:rsidP="00A5010F">
      <w:pPr>
        <w:tabs>
          <w:tab w:val="left" w:pos="720"/>
        </w:tabs>
        <w:rPr>
          <w:noProof/>
        </w:rPr>
      </w:pPr>
    </w:p>
    <w:p w:rsidR="00A5010F" w:rsidRDefault="00A5010F" w:rsidP="00A5010F">
      <w:pPr>
        <w:rPr>
          <w:color w:val="008000"/>
        </w:rPr>
      </w:pPr>
      <w:r>
        <w:t xml:space="preserve">PC: </w:t>
      </w:r>
    </w:p>
    <w:p w:rsidR="00A5010F" w:rsidRDefault="00A5010F" w:rsidP="00A5010F">
      <w:r>
        <w:t xml:space="preserve">SN: </w:t>
      </w:r>
    </w:p>
    <w:p w:rsidR="00A5010F" w:rsidRDefault="00A5010F" w:rsidP="00A5010F">
      <w:r>
        <w:t xml:space="preserve">NN: </w:t>
      </w:r>
    </w:p>
    <w:p w:rsidR="00597872" w:rsidRDefault="00597872">
      <w:pPr>
        <w:rPr>
          <w:lang w:val="sk-SK"/>
        </w:rPr>
      </w:pPr>
      <w:r>
        <w:rPr>
          <w:bdr w:val="single" w:sz="4" w:space="0" w:color="auto"/>
          <w:lang w:val="sk-S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b/>
                <w:bCs/>
                <w:noProof/>
                <w:lang w:val="sk-SK"/>
              </w:rPr>
            </w:pPr>
            <w:r>
              <w:rPr>
                <w:b/>
                <w:bCs/>
                <w:lang w:val="sk-SK"/>
              </w:rPr>
              <w:t xml:space="preserve">ÚDAJE, KTORÉ MAJÚ BYŤ UVEDENÉ NA VONKAJŠOM OBALE </w:t>
            </w:r>
          </w:p>
          <w:p w:rsidR="00597872" w:rsidRDefault="00597872">
            <w:pPr>
              <w:rPr>
                <w:b/>
                <w:bCs/>
                <w:lang w:val="sk-SK"/>
              </w:rPr>
            </w:pPr>
            <w:r>
              <w:rPr>
                <w:b/>
                <w:bCs/>
                <w:lang w:val="sk-SK"/>
              </w:rPr>
              <w:t>VONKAJŠÍ OBAL CYSTAGON 150 mg x 100 tvrdé kapsuly</w:t>
            </w:r>
          </w:p>
          <w:p w:rsidR="00597872" w:rsidRDefault="00597872">
            <w:pPr>
              <w:rPr>
                <w:lang w:val="sk-SK"/>
              </w:rPr>
            </w:pPr>
            <w:r>
              <w:rPr>
                <w:b/>
                <w:bCs/>
                <w:lang w:val="sk-SK"/>
              </w:rPr>
              <w:t xml:space="preserve">VONKAJŠÍ OBAL CYSTAGON 150 mg x 500 tvrdé kapsuly </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w:t>
            </w:r>
            <w:r>
              <w:rPr>
                <w:b/>
                <w:bCs/>
                <w:noProof/>
                <w:lang w:val="sk-SK"/>
              </w:rPr>
              <w:tab/>
            </w:r>
            <w:r>
              <w:rPr>
                <w:b/>
                <w:bCs/>
                <w:lang w:val="sk-SK"/>
              </w:rPr>
              <w:t>NÁZOV LIEKU</w:t>
            </w:r>
          </w:p>
        </w:tc>
      </w:tr>
    </w:tbl>
    <w:p w:rsidR="00597872" w:rsidRDefault="00597872">
      <w:pPr>
        <w:rPr>
          <w:lang w:val="sk-SK"/>
        </w:rPr>
      </w:pPr>
    </w:p>
    <w:p w:rsidR="00597872" w:rsidRDefault="00597872">
      <w:pPr>
        <w:tabs>
          <w:tab w:val="left" w:pos="560"/>
        </w:tabs>
        <w:jc w:val="both"/>
        <w:rPr>
          <w:lang w:val="sk-SK"/>
        </w:rPr>
      </w:pPr>
      <w:r>
        <w:rPr>
          <w:lang w:val="sk-SK"/>
        </w:rPr>
        <w:t>CYSTAGON 150</w:t>
      </w:r>
      <w:r>
        <w:rPr>
          <w:color w:val="FF0000"/>
          <w:lang w:val="sk-SK"/>
        </w:rPr>
        <w:t> </w:t>
      </w:r>
      <w:r>
        <w:rPr>
          <w:lang w:val="sk-SK"/>
        </w:rPr>
        <w:t xml:space="preserve">mg tvrdé kapsuly </w:t>
      </w:r>
    </w:p>
    <w:p w:rsidR="00597872" w:rsidRDefault="00597872">
      <w:pPr>
        <w:rPr>
          <w:lang w:val="sk-SK"/>
        </w:rPr>
      </w:pPr>
      <w:r>
        <w:rPr>
          <w:lang w:val="sk-SK"/>
        </w:rPr>
        <w:t>Cysteamín</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2.</w:t>
            </w:r>
            <w:r>
              <w:rPr>
                <w:b/>
                <w:bCs/>
                <w:noProof/>
                <w:lang w:val="sk-SK"/>
              </w:rPr>
              <w:tab/>
            </w:r>
            <w:r>
              <w:rPr>
                <w:b/>
                <w:bCs/>
                <w:lang w:val="sk-SK"/>
              </w:rPr>
              <w:t>LIEČIVO</w:t>
            </w:r>
          </w:p>
        </w:tc>
      </w:tr>
    </w:tbl>
    <w:p w:rsidR="00597872" w:rsidRDefault="00597872">
      <w:pPr>
        <w:tabs>
          <w:tab w:val="left" w:pos="560"/>
        </w:tabs>
        <w:jc w:val="both"/>
        <w:rPr>
          <w:lang w:val="sk-SK"/>
        </w:rPr>
      </w:pPr>
    </w:p>
    <w:p w:rsidR="00597872" w:rsidRDefault="00597872">
      <w:pPr>
        <w:tabs>
          <w:tab w:val="left" w:pos="560"/>
        </w:tabs>
        <w:jc w:val="both"/>
        <w:rPr>
          <w:lang w:val="sk-SK"/>
        </w:rPr>
      </w:pPr>
      <w:r>
        <w:rPr>
          <w:lang w:val="sk-SK"/>
        </w:rPr>
        <w:t>Každá tvrdá kapsula obsahuje 150 mg cysteamínu (ako merkaptamíniumbitartarát)</w:t>
      </w:r>
    </w:p>
    <w:p w:rsidR="00597872" w:rsidRDefault="00597872">
      <w:pPr>
        <w:tabs>
          <w:tab w:val="left" w:pos="560"/>
        </w:tabs>
        <w:jc w:val="both"/>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3.</w:t>
            </w:r>
            <w:r>
              <w:rPr>
                <w:b/>
                <w:bCs/>
                <w:noProof/>
                <w:lang w:val="sk-SK"/>
              </w:rPr>
              <w:tab/>
            </w:r>
            <w:r>
              <w:rPr>
                <w:b/>
                <w:bCs/>
                <w:lang w:val="sk-SK"/>
              </w:rPr>
              <w:t>ZOZNAM POMOCNÝCH LÁTOK</w:t>
            </w:r>
          </w:p>
        </w:tc>
      </w:tr>
    </w:tbl>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4.</w:t>
            </w:r>
            <w:r>
              <w:rPr>
                <w:b/>
                <w:bCs/>
                <w:noProof/>
                <w:lang w:val="sk-SK"/>
              </w:rPr>
              <w:tab/>
            </w:r>
            <w:r>
              <w:rPr>
                <w:b/>
                <w:bCs/>
                <w:lang w:val="sk-SK"/>
              </w:rPr>
              <w:t>LIEKOVÁ FORMA A OBSAH</w:t>
            </w:r>
          </w:p>
        </w:tc>
      </w:tr>
    </w:tbl>
    <w:p w:rsidR="00597872" w:rsidRDefault="00597872">
      <w:pPr>
        <w:rPr>
          <w:lang w:val="sk-SK"/>
        </w:rPr>
      </w:pPr>
    </w:p>
    <w:p w:rsidR="00597872" w:rsidRDefault="00597872">
      <w:pPr>
        <w:tabs>
          <w:tab w:val="left" w:pos="560"/>
        </w:tabs>
        <w:jc w:val="both"/>
        <w:rPr>
          <w:lang w:val="sk-SK"/>
        </w:rPr>
      </w:pPr>
      <w:r>
        <w:rPr>
          <w:lang w:val="sk-SK"/>
        </w:rPr>
        <w:t>100 tvrdých kapsúl (s vysúšadlom vo fľaštičke)</w:t>
      </w:r>
    </w:p>
    <w:p w:rsidR="00597872" w:rsidRDefault="00597872">
      <w:pPr>
        <w:tabs>
          <w:tab w:val="left" w:pos="560"/>
        </w:tabs>
        <w:jc w:val="both"/>
        <w:rPr>
          <w:lang w:val="sk-SK"/>
        </w:rPr>
      </w:pPr>
      <w:r>
        <w:rPr>
          <w:lang w:val="sk-SK"/>
        </w:rPr>
        <w:t>500 tvrdých kapsúl (s vysúšadlom vo fľaštičke)</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5.</w:t>
            </w:r>
            <w:r>
              <w:rPr>
                <w:b/>
                <w:bCs/>
                <w:noProof/>
                <w:lang w:val="sk-SK"/>
              </w:rPr>
              <w:tab/>
            </w:r>
            <w:r>
              <w:rPr>
                <w:b/>
                <w:bCs/>
                <w:lang w:val="sk-SK"/>
              </w:rPr>
              <w:t>SPÔSOB A CESTA PODANIA</w:t>
            </w:r>
          </w:p>
        </w:tc>
      </w:tr>
    </w:tbl>
    <w:p w:rsidR="00597872" w:rsidRDefault="00597872">
      <w:pPr>
        <w:rPr>
          <w:lang w:val="sk-SK"/>
        </w:rPr>
      </w:pPr>
    </w:p>
    <w:p w:rsidR="00597872" w:rsidRDefault="00597872">
      <w:pPr>
        <w:tabs>
          <w:tab w:val="left" w:pos="560"/>
          <w:tab w:val="left" w:pos="1380"/>
          <w:tab w:val="right" w:pos="8500"/>
        </w:tabs>
        <w:jc w:val="both"/>
        <w:rPr>
          <w:lang w:val="sk-SK"/>
        </w:rPr>
      </w:pPr>
      <w:r>
        <w:rPr>
          <w:lang w:val="sk-SK"/>
        </w:rPr>
        <w:t>Vnútorné použitie</w:t>
      </w:r>
    </w:p>
    <w:p w:rsidR="00597872" w:rsidRDefault="00597872">
      <w:pPr>
        <w:tabs>
          <w:tab w:val="left" w:pos="560"/>
          <w:tab w:val="left" w:pos="1380"/>
          <w:tab w:val="right" w:pos="8500"/>
        </w:tabs>
        <w:jc w:val="both"/>
        <w:rPr>
          <w:lang w:val="sk-SK"/>
        </w:rPr>
      </w:pPr>
    </w:p>
    <w:p w:rsidR="00597872" w:rsidRDefault="00597872">
      <w:pPr>
        <w:rPr>
          <w:lang w:val="sk-SK"/>
        </w:rPr>
      </w:pPr>
      <w:r>
        <w:rPr>
          <w:noProof/>
          <w:lang w:val="sk-SK"/>
        </w:rPr>
        <w:t>Pred použitím si prečítajte písomnú informáciu pre používateľov.</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540" w:hanging="540"/>
              <w:rPr>
                <w:lang w:val="sk-SK"/>
              </w:rPr>
            </w:pPr>
            <w:r>
              <w:rPr>
                <w:b/>
                <w:bCs/>
                <w:noProof/>
                <w:lang w:val="sk-SK"/>
              </w:rPr>
              <w:t>6.</w:t>
            </w:r>
            <w:r>
              <w:rPr>
                <w:b/>
                <w:bCs/>
                <w:noProof/>
                <w:lang w:val="sk-SK"/>
              </w:rPr>
              <w:tab/>
            </w:r>
            <w:r>
              <w:rPr>
                <w:b/>
                <w:bCs/>
                <w:lang w:val="sk-SK"/>
              </w:rPr>
              <w:t>ŠPECIÁLNE UPOZORNENIE, ŽE LIEK SA MUSÍ UCHOVÁVAŤ MIMO DOSAHU A DOHĽADU DETÍ</w:t>
            </w:r>
          </w:p>
        </w:tc>
      </w:tr>
    </w:tbl>
    <w:p w:rsidR="00597872" w:rsidRDefault="00597872">
      <w:pPr>
        <w:rPr>
          <w:lang w:val="sk-SK"/>
        </w:rPr>
      </w:pPr>
    </w:p>
    <w:p w:rsidR="00597872" w:rsidRDefault="00597872">
      <w:pPr>
        <w:rPr>
          <w:lang w:val="sk-SK"/>
        </w:rPr>
      </w:pPr>
      <w:r>
        <w:rPr>
          <w:lang w:val="sk-SK"/>
        </w:rPr>
        <w:t>Uchovávajte mimo dosahu a dohľadu detí</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7.</w:t>
            </w:r>
            <w:r>
              <w:rPr>
                <w:b/>
                <w:bCs/>
                <w:noProof/>
                <w:lang w:val="sk-SK"/>
              </w:rPr>
              <w:tab/>
            </w:r>
            <w:r>
              <w:rPr>
                <w:b/>
                <w:bCs/>
                <w:lang w:val="sk-SK"/>
              </w:rPr>
              <w:t>INÉ ŠPECIÁLNE UPOZORNENIE, AK JE TO POTREBNÉ</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8.</w:t>
            </w:r>
            <w:r>
              <w:rPr>
                <w:b/>
                <w:bCs/>
                <w:noProof/>
                <w:lang w:val="sk-SK"/>
              </w:rPr>
              <w:tab/>
            </w:r>
            <w:r>
              <w:rPr>
                <w:b/>
                <w:bCs/>
                <w:lang w:val="sk-SK"/>
              </w:rPr>
              <w:t>DÁTUM EXSPIRÁCIE</w:t>
            </w:r>
          </w:p>
        </w:tc>
      </w:tr>
    </w:tbl>
    <w:p w:rsidR="00597872" w:rsidRDefault="00597872">
      <w:pPr>
        <w:rPr>
          <w:lang w:val="sk-SK"/>
        </w:rPr>
      </w:pPr>
    </w:p>
    <w:p w:rsidR="00597872" w:rsidRDefault="00597872">
      <w:pPr>
        <w:rPr>
          <w:lang w:val="sk-SK"/>
        </w:rPr>
      </w:pPr>
      <w:r>
        <w:rPr>
          <w:lang w:val="sk-SK"/>
        </w:rPr>
        <w:t>EXP {mesiac/rok}</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9.</w:t>
            </w:r>
            <w:r>
              <w:rPr>
                <w:b/>
                <w:bCs/>
                <w:noProof/>
                <w:lang w:val="sk-SK"/>
              </w:rPr>
              <w:tab/>
            </w:r>
            <w:r>
              <w:rPr>
                <w:b/>
                <w:bCs/>
                <w:lang w:val="sk-SK"/>
              </w:rPr>
              <w:t>ŠPECIÁLNE PODMIENKY NA UCHOVÁVANIE</w:t>
            </w:r>
          </w:p>
        </w:tc>
      </w:tr>
    </w:tbl>
    <w:p w:rsidR="00597872" w:rsidRDefault="00597872">
      <w:pPr>
        <w:rPr>
          <w:noProof/>
          <w:lang w:val="sk-SK"/>
        </w:rPr>
      </w:pPr>
    </w:p>
    <w:p w:rsidR="00597872" w:rsidRDefault="00597872">
      <w:pPr>
        <w:tabs>
          <w:tab w:val="left" w:pos="560"/>
        </w:tabs>
        <w:jc w:val="both"/>
        <w:rPr>
          <w:lang w:val="sk-SK"/>
        </w:rPr>
      </w:pPr>
      <w:r>
        <w:rPr>
          <w:lang w:val="sk-SK"/>
        </w:rPr>
        <w:t>Uchovávajte pri teplote neprevyšujúcej 25°C.</w:t>
      </w:r>
    </w:p>
    <w:p w:rsidR="00597872" w:rsidRDefault="00597872">
      <w:pPr>
        <w:tabs>
          <w:tab w:val="left" w:pos="560"/>
        </w:tabs>
        <w:rPr>
          <w:lang w:val="sk-SK"/>
        </w:rPr>
      </w:pPr>
      <w:r>
        <w:rPr>
          <w:lang w:val="sk-SK"/>
        </w:rPr>
        <w:t>Obal udržiavajte dôkladne uzatvorený na ochranu pred svetlom a vlhkosťou.</w:t>
      </w: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lang w:val="sk-SK"/>
              </w:rPr>
            </w:pPr>
            <w:r>
              <w:rPr>
                <w:b/>
                <w:bCs/>
                <w:noProof/>
                <w:lang w:val="sk-SK"/>
              </w:rPr>
              <w:t>10.</w:t>
            </w:r>
            <w:r>
              <w:rPr>
                <w:b/>
                <w:bCs/>
                <w:noProof/>
                <w:lang w:val="sk-SK"/>
              </w:rPr>
              <w:tab/>
            </w:r>
            <w:r>
              <w:rPr>
                <w:b/>
                <w:bCs/>
                <w:lang w:val="sk-SK"/>
              </w:rPr>
              <w:t>ŠPECIÁLNE UPOZORNENIA NA LIKVIDÁCIU NEPOUŽITÝCH LIEKOV ALEBO ODPADOV Z NICH VZNIKNUTÝCH, AK JE TO VHODNÉ</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11.</w:t>
            </w:r>
            <w:r>
              <w:rPr>
                <w:b/>
                <w:bCs/>
                <w:noProof/>
                <w:lang w:val="sk-SK"/>
              </w:rPr>
              <w:tab/>
            </w:r>
            <w:r>
              <w:rPr>
                <w:b/>
                <w:bCs/>
                <w:lang w:val="sk-SK"/>
              </w:rPr>
              <w:t>NÁZOV A ADRESA DRŽITEĽA ROZHODNUTIA O REGISTRÁCII</w:t>
            </w:r>
          </w:p>
        </w:tc>
      </w:tr>
    </w:tbl>
    <w:p w:rsidR="00597872" w:rsidRDefault="00597872">
      <w:pPr>
        <w:rPr>
          <w:lang w:val="sk-SK"/>
        </w:rPr>
      </w:pPr>
    </w:p>
    <w:p w:rsidR="00597872" w:rsidRDefault="009F7E2D">
      <w:pPr>
        <w:tabs>
          <w:tab w:val="left" w:pos="567"/>
        </w:tabs>
        <w:rPr>
          <w:lang w:val="sk-SK"/>
        </w:rPr>
      </w:pPr>
      <w:r>
        <w:rPr>
          <w:noProof/>
          <w:lang w:val="sk-SK"/>
        </w:rPr>
        <w:t>Recordati Rare Diseases</w:t>
      </w:r>
      <w:r w:rsidR="00597872">
        <w:rPr>
          <w:noProof/>
          <w:lang w:val="sk-SK"/>
        </w:rPr>
        <w:t xml:space="preserve"> </w:t>
      </w:r>
    </w:p>
    <w:p w:rsidR="00597872" w:rsidRDefault="00597872">
      <w:pPr>
        <w:pStyle w:val="Header"/>
        <w:tabs>
          <w:tab w:val="clear" w:pos="4153"/>
          <w:tab w:val="clear" w:pos="8306"/>
          <w:tab w:val="left" w:pos="567"/>
        </w:tabs>
        <w:rPr>
          <w:rFonts w:ascii="Times New Roman" w:hAnsi="Times New Roman"/>
          <w:noProof/>
          <w:sz w:val="22"/>
          <w:szCs w:val="22"/>
          <w:lang w:val="sk-SK"/>
        </w:rPr>
      </w:pPr>
      <w:r>
        <w:rPr>
          <w:rFonts w:ascii="Times New Roman" w:hAnsi="Times New Roman"/>
          <w:noProof/>
          <w:sz w:val="22"/>
          <w:szCs w:val="22"/>
          <w:lang w:val="sk-SK"/>
        </w:rPr>
        <w:t xml:space="preserve">Immeuble “Le </w:t>
      </w:r>
      <w:r w:rsidR="00D1680B">
        <w:rPr>
          <w:rFonts w:ascii="Times New Roman" w:hAnsi="Times New Roman"/>
          <w:noProof/>
          <w:sz w:val="22"/>
          <w:szCs w:val="22"/>
          <w:lang w:val="sk-SK"/>
        </w:rPr>
        <w:t>Wilson</w:t>
      </w:r>
      <w:r>
        <w:rPr>
          <w:rFonts w:ascii="Times New Roman" w:hAnsi="Times New Roman"/>
          <w:noProof/>
          <w:sz w:val="22"/>
          <w:szCs w:val="22"/>
          <w:lang w:val="sk-SK"/>
        </w:rPr>
        <w:t>”</w:t>
      </w:r>
    </w:p>
    <w:p w:rsidR="009B06D3" w:rsidRDefault="009B06D3">
      <w:pPr>
        <w:pStyle w:val="Header"/>
        <w:tabs>
          <w:tab w:val="clear" w:pos="4153"/>
          <w:tab w:val="clear" w:pos="8306"/>
          <w:tab w:val="left" w:pos="567"/>
        </w:tabs>
        <w:rPr>
          <w:rFonts w:ascii="Times New Roman" w:hAnsi="Times New Roman"/>
          <w:sz w:val="22"/>
          <w:szCs w:val="22"/>
          <w:lang w:val="sk-SK"/>
        </w:rPr>
      </w:pPr>
      <w:r>
        <w:rPr>
          <w:rFonts w:ascii="Times New Roman" w:hAnsi="Times New Roman"/>
          <w:noProof/>
          <w:sz w:val="22"/>
          <w:szCs w:val="22"/>
          <w:lang w:val="sk-SK"/>
        </w:rPr>
        <w:t>70</w:t>
      </w:r>
      <w:r w:rsidR="00EA0B1C">
        <w:rPr>
          <w:rFonts w:ascii="Times New Roman" w:hAnsi="Times New Roman"/>
          <w:noProof/>
          <w:sz w:val="22"/>
          <w:szCs w:val="22"/>
          <w:lang w:val="sk-SK"/>
        </w:rPr>
        <w:t>, A</w:t>
      </w:r>
      <w:r>
        <w:rPr>
          <w:rFonts w:ascii="Times New Roman" w:hAnsi="Times New Roman"/>
          <w:noProof/>
          <w:sz w:val="22"/>
          <w:szCs w:val="22"/>
          <w:lang w:val="sk-SK"/>
        </w:rPr>
        <w:t>venue du Général de Gaulle</w:t>
      </w:r>
    </w:p>
    <w:p w:rsidR="00597872" w:rsidRDefault="00597872">
      <w:pPr>
        <w:tabs>
          <w:tab w:val="left" w:pos="567"/>
        </w:tabs>
        <w:rPr>
          <w:lang w:val="sk-SK"/>
        </w:rPr>
      </w:pPr>
      <w:r>
        <w:rPr>
          <w:noProof/>
          <w:lang w:val="sk-SK"/>
        </w:rPr>
        <w:t>F-92</w:t>
      </w:r>
      <w:r w:rsidR="009B06D3">
        <w:rPr>
          <w:noProof/>
          <w:lang w:val="sk-SK"/>
        </w:rPr>
        <w:t>800 Puteaux</w:t>
      </w:r>
    </w:p>
    <w:p w:rsidR="00597872" w:rsidRDefault="00597872">
      <w:pPr>
        <w:pStyle w:val="Header"/>
        <w:tabs>
          <w:tab w:val="clear" w:pos="4153"/>
          <w:tab w:val="clear" w:pos="8306"/>
        </w:tabs>
        <w:rPr>
          <w:rFonts w:ascii="Times New Roman" w:hAnsi="Times New Roman"/>
          <w:sz w:val="22"/>
          <w:szCs w:val="22"/>
          <w:lang w:val="sk-SK"/>
        </w:rPr>
      </w:pPr>
      <w:r>
        <w:rPr>
          <w:rFonts w:ascii="Times New Roman" w:hAnsi="Times New Roman"/>
          <w:noProof/>
          <w:sz w:val="22"/>
          <w:szCs w:val="22"/>
          <w:lang w:val="sk-SK"/>
        </w:rPr>
        <w:t>Francúzsko</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12.</w:t>
            </w:r>
            <w:r>
              <w:rPr>
                <w:b/>
                <w:bCs/>
                <w:noProof/>
                <w:lang w:val="sk-SK"/>
              </w:rPr>
              <w:tab/>
            </w:r>
            <w:r>
              <w:rPr>
                <w:b/>
                <w:bCs/>
                <w:lang w:val="sk-SK"/>
              </w:rPr>
              <w:t>REGISTRAČNÉ ČÍSLO</w:t>
            </w:r>
          </w:p>
        </w:tc>
      </w:tr>
    </w:tbl>
    <w:p w:rsidR="00597872" w:rsidRDefault="00597872">
      <w:pPr>
        <w:rPr>
          <w:lang w:val="sk-SK"/>
        </w:rPr>
      </w:pPr>
    </w:p>
    <w:p w:rsidR="00597872" w:rsidRDefault="00597872">
      <w:pPr>
        <w:tabs>
          <w:tab w:val="left" w:pos="560"/>
        </w:tabs>
        <w:jc w:val="both"/>
        <w:rPr>
          <w:lang w:val="de-DE"/>
        </w:rPr>
      </w:pPr>
      <w:r>
        <w:rPr>
          <w:noProof/>
          <w:lang w:val="sk-SK"/>
        </w:rPr>
        <w:t>EU/1/97/039/003</w:t>
      </w:r>
      <w:r>
        <w:rPr>
          <w:lang w:val="de-DE"/>
        </w:rPr>
        <w:t>– 100 tvrdých kapsúl</w:t>
      </w:r>
    </w:p>
    <w:p w:rsidR="00597872" w:rsidRDefault="00597872">
      <w:pPr>
        <w:tabs>
          <w:tab w:val="left" w:pos="560"/>
        </w:tabs>
        <w:jc w:val="both"/>
        <w:rPr>
          <w:lang w:val="de-DE"/>
        </w:rPr>
      </w:pPr>
      <w:r>
        <w:rPr>
          <w:lang w:val="de-DE"/>
        </w:rPr>
        <w:t>EU/1/97/039/004 – 500 tvrdých kapsúl</w:t>
      </w:r>
    </w:p>
    <w:p w:rsidR="00597872" w:rsidRDefault="00597872">
      <w:pPr>
        <w:tabs>
          <w:tab w:val="left" w:pos="560"/>
        </w:tabs>
        <w:jc w:val="both"/>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13.</w:t>
            </w:r>
            <w:r>
              <w:rPr>
                <w:b/>
                <w:bCs/>
                <w:noProof/>
                <w:lang w:val="sk-SK"/>
              </w:rPr>
              <w:tab/>
            </w:r>
            <w:r>
              <w:rPr>
                <w:b/>
                <w:bCs/>
                <w:lang w:val="sk-SK"/>
              </w:rPr>
              <w:t>ČÍSLO VÝROBNEJ ŠARŽE</w:t>
            </w:r>
          </w:p>
        </w:tc>
      </w:tr>
    </w:tbl>
    <w:p w:rsidR="00597872" w:rsidRDefault="00597872">
      <w:pPr>
        <w:rPr>
          <w:noProof/>
          <w:lang w:val="sk-SK"/>
        </w:rPr>
      </w:pPr>
    </w:p>
    <w:p w:rsidR="00597872" w:rsidRDefault="00597872">
      <w:pPr>
        <w:rPr>
          <w:lang w:val="sk-SK"/>
        </w:rPr>
      </w:pPr>
      <w:r>
        <w:rPr>
          <w:lang w:val="sk-SK"/>
        </w:rPr>
        <w:t>Č. šarže {číslo}</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14.</w:t>
            </w:r>
            <w:r>
              <w:rPr>
                <w:b/>
                <w:bCs/>
                <w:noProof/>
                <w:lang w:val="sk-SK"/>
              </w:rPr>
              <w:tab/>
            </w:r>
            <w:r>
              <w:rPr>
                <w:b/>
                <w:bCs/>
                <w:lang w:val="sk-SK"/>
              </w:rPr>
              <w:t>ZATRIEDENIE LIEKU PODĽA SPÔSOBU VÝDAJA</w:t>
            </w:r>
          </w:p>
        </w:tc>
      </w:tr>
    </w:tbl>
    <w:p w:rsidR="00597872" w:rsidRDefault="00597872">
      <w:pPr>
        <w:rPr>
          <w:noProof/>
          <w:lang w:val="sk-SK"/>
        </w:rPr>
      </w:pPr>
    </w:p>
    <w:p w:rsidR="00597872" w:rsidRDefault="00597872">
      <w:pPr>
        <w:rPr>
          <w:noProof/>
          <w:lang w:val="sk-SK"/>
        </w:rPr>
      </w:pPr>
      <w:r>
        <w:rPr>
          <w:noProof/>
          <w:lang w:val="sk-SK"/>
        </w:rPr>
        <w:t>Výdaj lieku viazaný na lekársky predpis</w:t>
      </w:r>
      <w:r w:rsidDel="00EA1330">
        <w:rPr>
          <w:lang w:val="sk-SK"/>
        </w:rPr>
        <w:t xml:space="preserve"> </w:t>
      </w: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15.</w:t>
            </w:r>
            <w:r>
              <w:rPr>
                <w:b/>
                <w:bCs/>
                <w:noProof/>
                <w:lang w:val="sk-SK"/>
              </w:rPr>
              <w:tab/>
            </w:r>
            <w:r>
              <w:rPr>
                <w:b/>
                <w:bCs/>
                <w:lang w:val="sk-SK"/>
              </w:rPr>
              <w:t>POKYNY NA POUŽITIE</w:t>
            </w:r>
          </w:p>
        </w:tc>
      </w:tr>
    </w:tbl>
    <w:p w:rsidR="0004196E" w:rsidRDefault="0004196E">
      <w:pPr>
        <w:rPr>
          <w:lang w:val="sk-SK"/>
        </w:rPr>
      </w:pPr>
    </w:p>
    <w:p w:rsidR="0004196E" w:rsidRDefault="0004196E">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7F7946" w:rsidRPr="00C872F3" w:rsidTr="00C872F3">
        <w:tc>
          <w:tcPr>
            <w:tcW w:w="9620" w:type="dxa"/>
          </w:tcPr>
          <w:p w:rsidR="007F7946" w:rsidRPr="00C872F3" w:rsidRDefault="007F7946">
            <w:pPr>
              <w:rPr>
                <w:lang w:val="sk-SK"/>
              </w:rPr>
            </w:pPr>
            <w:r w:rsidRPr="00C872F3">
              <w:rPr>
                <w:b/>
                <w:bCs/>
                <w:noProof/>
                <w:lang w:val="sk-SK"/>
              </w:rPr>
              <w:t>16.</w:t>
            </w:r>
            <w:r w:rsidRPr="00C872F3">
              <w:rPr>
                <w:b/>
                <w:bCs/>
                <w:noProof/>
                <w:lang w:val="sk-SK"/>
              </w:rPr>
              <w:tab/>
              <w:t>INFORMÁCIE V BRAILLOVOM PÍSME</w:t>
            </w:r>
          </w:p>
        </w:tc>
      </w:tr>
    </w:tbl>
    <w:p w:rsidR="007F7946" w:rsidRDefault="007F7946">
      <w:pPr>
        <w:rPr>
          <w:lang w:val="sk-SK"/>
        </w:rPr>
      </w:pPr>
    </w:p>
    <w:p w:rsidR="00A5010F" w:rsidRDefault="00597872" w:rsidP="00A5010F">
      <w:pPr>
        <w:outlineLvl w:val="0"/>
        <w:rPr>
          <w:lang w:val="de-DE"/>
        </w:rPr>
      </w:pPr>
      <w:r>
        <w:rPr>
          <w:lang w:val="sk-SK"/>
        </w:rPr>
        <w:t>Cystagon 150 mg</w:t>
      </w:r>
    </w:p>
    <w:p w:rsidR="00A5010F" w:rsidRDefault="00A5010F" w:rsidP="00A5010F">
      <w:pPr>
        <w:rPr>
          <w:noProof/>
          <w:shd w:val="clear" w:color="auto" w:fill="CCCCCC"/>
          <w:lang w:eastAsia="sk-SK"/>
        </w:rPr>
      </w:pPr>
    </w:p>
    <w:p w:rsidR="00A5010F" w:rsidRDefault="00A5010F" w:rsidP="00A5010F">
      <w:pPr>
        <w:rPr>
          <w:noProof/>
          <w:shd w:val="clear" w:color="auto" w:fill="CCCCCC"/>
          <w:lang w:eastAsia="sk-SK"/>
        </w:rPr>
      </w:pPr>
    </w:p>
    <w:p w:rsidR="00A5010F" w:rsidRDefault="00A5010F" w:rsidP="00A5010F">
      <w:pPr>
        <w:keepNext/>
        <w:numPr>
          <w:ilvl w:val="0"/>
          <w:numId w:val="18"/>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ŠPECIFICKÝ IDENTIFIKÁTOR – DVOJROZMERNÝ ČIAROVÝ KÓD</w:t>
      </w:r>
    </w:p>
    <w:p w:rsidR="00A5010F" w:rsidRDefault="00A5010F" w:rsidP="00A5010F">
      <w:pPr>
        <w:tabs>
          <w:tab w:val="left" w:pos="720"/>
        </w:tabs>
        <w:rPr>
          <w:noProof/>
        </w:rPr>
      </w:pPr>
    </w:p>
    <w:p w:rsidR="00A5010F" w:rsidRDefault="00A5010F" w:rsidP="00A5010F">
      <w:pPr>
        <w:rPr>
          <w:noProof/>
          <w:shd w:val="clear" w:color="auto" w:fill="CCCCCC"/>
        </w:rPr>
      </w:pPr>
      <w:r w:rsidRPr="00A5010F">
        <w:rPr>
          <w:noProof/>
          <w:highlight w:val="lightGray"/>
        </w:rPr>
        <w:t>Dvojrozmerný čiarový kód so špecifickým identifikátorom.</w:t>
      </w:r>
    </w:p>
    <w:p w:rsidR="00A5010F" w:rsidRDefault="00A5010F" w:rsidP="00A5010F">
      <w:pPr>
        <w:rPr>
          <w:noProof/>
          <w:vanish/>
        </w:rPr>
      </w:pPr>
    </w:p>
    <w:p w:rsidR="00A5010F" w:rsidRDefault="00A5010F" w:rsidP="00A5010F">
      <w:pPr>
        <w:tabs>
          <w:tab w:val="left" w:pos="720"/>
        </w:tabs>
        <w:rPr>
          <w:noProof/>
          <w:vanish/>
        </w:rPr>
      </w:pPr>
    </w:p>
    <w:p w:rsidR="00A5010F" w:rsidRDefault="00A5010F" w:rsidP="00A5010F">
      <w:pPr>
        <w:tabs>
          <w:tab w:val="left" w:pos="720"/>
        </w:tabs>
        <w:rPr>
          <w:noProof/>
        </w:rPr>
      </w:pPr>
    </w:p>
    <w:p w:rsidR="00A5010F" w:rsidRDefault="00A5010F" w:rsidP="00A5010F">
      <w:pPr>
        <w:tabs>
          <w:tab w:val="left" w:pos="720"/>
        </w:tabs>
        <w:rPr>
          <w:noProof/>
        </w:rPr>
      </w:pPr>
    </w:p>
    <w:p w:rsidR="00A5010F" w:rsidRDefault="00A5010F" w:rsidP="00A5010F">
      <w:pPr>
        <w:keepNext/>
        <w:numPr>
          <w:ilvl w:val="0"/>
          <w:numId w:val="18"/>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ŠPECIFICKÝ IDENTIFIKÁTOR  – ÚDAJE ČITATEĽNÉ ĽUDSKÝM OKOM</w:t>
      </w:r>
    </w:p>
    <w:p w:rsidR="00A5010F" w:rsidRDefault="00A5010F" w:rsidP="00A5010F">
      <w:pPr>
        <w:tabs>
          <w:tab w:val="left" w:pos="720"/>
        </w:tabs>
        <w:rPr>
          <w:noProof/>
        </w:rPr>
      </w:pPr>
    </w:p>
    <w:p w:rsidR="00A5010F" w:rsidRDefault="00A11769" w:rsidP="00A5010F">
      <w:pPr>
        <w:rPr>
          <w:color w:val="008000"/>
        </w:rPr>
      </w:pPr>
      <w:r>
        <w:t>PC:</w:t>
      </w:r>
      <w:r w:rsidR="00A5010F">
        <w:t xml:space="preserve"> </w:t>
      </w:r>
    </w:p>
    <w:p w:rsidR="00A5010F" w:rsidRDefault="00A11769" w:rsidP="00A5010F">
      <w:r>
        <w:t>SN:</w:t>
      </w:r>
      <w:r w:rsidR="00A5010F">
        <w:t xml:space="preserve"> </w:t>
      </w:r>
    </w:p>
    <w:p w:rsidR="00A5010F" w:rsidRDefault="00A11769" w:rsidP="00A5010F">
      <w:r>
        <w:t>NN:</w:t>
      </w:r>
      <w:r w:rsidR="00A5010F">
        <w:t xml:space="preserve"> </w:t>
      </w:r>
    </w:p>
    <w:p w:rsidR="00597872" w:rsidRDefault="00597872">
      <w:pPr>
        <w:rPr>
          <w:lang w:val="sk-SK"/>
        </w:rPr>
      </w:pPr>
      <w:r>
        <w:rPr>
          <w:bdr w:val="single" w:sz="4" w:space="0" w:color="auto"/>
          <w:lang w:val="sk-S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b/>
                <w:bCs/>
                <w:noProof/>
                <w:lang w:val="sk-SK"/>
              </w:rPr>
            </w:pPr>
            <w:r>
              <w:rPr>
                <w:b/>
                <w:bCs/>
                <w:lang w:val="sk-SK"/>
              </w:rPr>
              <w:t>ÚDAJE, KTORÉ MAJÚ BYŤ UVEDENÉ NA VNÚTORNOM OBALE</w:t>
            </w:r>
          </w:p>
          <w:p w:rsidR="00597872" w:rsidRDefault="00597872">
            <w:pPr>
              <w:rPr>
                <w:b/>
                <w:bCs/>
                <w:noProof/>
                <w:lang w:val="sk-SK"/>
              </w:rPr>
            </w:pPr>
          </w:p>
          <w:p w:rsidR="00597872" w:rsidRDefault="00597872">
            <w:pPr>
              <w:rPr>
                <w:b/>
                <w:bCs/>
                <w:lang w:val="sk-SK"/>
              </w:rPr>
            </w:pPr>
            <w:r>
              <w:rPr>
                <w:b/>
                <w:caps/>
                <w:noProof/>
                <w:lang w:val="sk-SK"/>
              </w:rPr>
              <w:t xml:space="preserve">Štítok na fľaštičke </w:t>
            </w:r>
            <w:r>
              <w:rPr>
                <w:b/>
                <w:noProof/>
                <w:lang w:val="sk-SK"/>
              </w:rPr>
              <w:t>CYSTAGON</w:t>
            </w:r>
            <w:r>
              <w:rPr>
                <w:b/>
                <w:bCs/>
                <w:lang w:val="sk-SK"/>
              </w:rPr>
              <w:t xml:space="preserve"> 50 mg x 100 tvrdé kapsuly</w:t>
            </w:r>
          </w:p>
          <w:p w:rsidR="00597872" w:rsidRDefault="00597872">
            <w:pPr>
              <w:rPr>
                <w:lang w:val="sk-SK"/>
              </w:rPr>
            </w:pPr>
            <w:r>
              <w:rPr>
                <w:b/>
                <w:bCs/>
                <w:lang w:val="sk-SK"/>
              </w:rPr>
              <w:t>ŠTÍTOK NA FĽAŠTIČKE CYSTAGON 50 mg x 500 tvrdé kapsuly</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w:t>
            </w:r>
            <w:r>
              <w:rPr>
                <w:b/>
                <w:bCs/>
                <w:noProof/>
                <w:lang w:val="sk-SK"/>
              </w:rPr>
              <w:tab/>
            </w:r>
            <w:r>
              <w:rPr>
                <w:b/>
                <w:bCs/>
                <w:lang w:val="sk-SK"/>
              </w:rPr>
              <w:t>NÁZOV LIEKU</w:t>
            </w:r>
          </w:p>
        </w:tc>
      </w:tr>
    </w:tbl>
    <w:p w:rsidR="00597872" w:rsidRDefault="00597872">
      <w:pPr>
        <w:rPr>
          <w:lang w:val="sk-SK"/>
        </w:rPr>
      </w:pPr>
    </w:p>
    <w:p w:rsidR="00597872" w:rsidRDefault="00597872">
      <w:pPr>
        <w:tabs>
          <w:tab w:val="left" w:pos="560"/>
        </w:tabs>
        <w:jc w:val="both"/>
        <w:rPr>
          <w:lang w:val="sk-SK"/>
        </w:rPr>
      </w:pPr>
      <w:r>
        <w:rPr>
          <w:lang w:val="sk-SK"/>
        </w:rPr>
        <w:t xml:space="preserve">CYSTAGON 50 mg tvrdé kapsuly </w:t>
      </w:r>
    </w:p>
    <w:p w:rsidR="00597872" w:rsidRDefault="00597872">
      <w:pPr>
        <w:rPr>
          <w:lang w:val="sk-SK"/>
        </w:rPr>
      </w:pPr>
      <w:r>
        <w:rPr>
          <w:lang w:val="sk-SK"/>
        </w:rPr>
        <w:t>Cysteamín</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2.</w:t>
            </w:r>
            <w:r>
              <w:rPr>
                <w:b/>
                <w:bCs/>
                <w:noProof/>
                <w:lang w:val="sk-SK"/>
              </w:rPr>
              <w:tab/>
            </w:r>
            <w:r>
              <w:rPr>
                <w:b/>
                <w:bCs/>
                <w:lang w:val="sk-SK"/>
              </w:rPr>
              <w:t>LIEČIVO</w:t>
            </w:r>
          </w:p>
        </w:tc>
      </w:tr>
    </w:tbl>
    <w:p w:rsidR="00597872" w:rsidRDefault="00597872">
      <w:pPr>
        <w:tabs>
          <w:tab w:val="left" w:pos="560"/>
        </w:tabs>
        <w:jc w:val="both"/>
        <w:rPr>
          <w:lang w:val="sk-SK"/>
        </w:rPr>
      </w:pPr>
    </w:p>
    <w:p w:rsidR="00597872" w:rsidRDefault="00597872">
      <w:pPr>
        <w:tabs>
          <w:tab w:val="left" w:pos="560"/>
        </w:tabs>
        <w:jc w:val="both"/>
        <w:rPr>
          <w:lang w:val="sk-SK"/>
        </w:rPr>
      </w:pPr>
      <w:r>
        <w:rPr>
          <w:lang w:val="sk-SK"/>
        </w:rPr>
        <w:t>Každá tvrdá kapsula obsahuje 50 mg cysteamínu (ako merkaptamíniumbitartarát)</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3.</w:t>
            </w:r>
            <w:r>
              <w:rPr>
                <w:b/>
                <w:bCs/>
                <w:noProof/>
                <w:lang w:val="sk-SK"/>
              </w:rPr>
              <w:tab/>
            </w:r>
            <w:r>
              <w:rPr>
                <w:b/>
                <w:bCs/>
                <w:lang w:val="sk-SK"/>
              </w:rPr>
              <w:t>ZOZNAM POMOCNÝCH LÁTOK</w:t>
            </w:r>
          </w:p>
        </w:tc>
      </w:tr>
    </w:tbl>
    <w:p w:rsidR="00597872" w:rsidRDefault="00597872">
      <w:pPr>
        <w:tabs>
          <w:tab w:val="left" w:pos="142"/>
        </w:tabs>
        <w:ind w:left="567" w:hanging="567"/>
        <w:rPr>
          <w:b/>
          <w:bCs/>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4.</w:t>
            </w:r>
            <w:r>
              <w:rPr>
                <w:b/>
                <w:bCs/>
                <w:noProof/>
                <w:lang w:val="sk-SK"/>
              </w:rPr>
              <w:tab/>
            </w:r>
            <w:r>
              <w:rPr>
                <w:b/>
                <w:bCs/>
                <w:lang w:val="sk-SK"/>
              </w:rPr>
              <w:t>LIEKOVÁ FORMA A OBSAH</w:t>
            </w:r>
          </w:p>
        </w:tc>
      </w:tr>
    </w:tbl>
    <w:p w:rsidR="00597872" w:rsidRDefault="00597872">
      <w:pPr>
        <w:rPr>
          <w:lang w:val="sk-SK"/>
        </w:rPr>
      </w:pPr>
    </w:p>
    <w:p w:rsidR="00597872" w:rsidRDefault="00597872">
      <w:pPr>
        <w:tabs>
          <w:tab w:val="left" w:pos="560"/>
        </w:tabs>
        <w:jc w:val="both"/>
        <w:rPr>
          <w:lang w:val="sk-SK"/>
        </w:rPr>
      </w:pPr>
      <w:r>
        <w:rPr>
          <w:lang w:val="sk-SK"/>
        </w:rPr>
        <w:t>100 tvrdých kapsúl (s vysúšadlom vo fľaštičke)</w:t>
      </w:r>
    </w:p>
    <w:p w:rsidR="00597872" w:rsidRDefault="00597872">
      <w:pPr>
        <w:tabs>
          <w:tab w:val="left" w:pos="560"/>
        </w:tabs>
        <w:jc w:val="both"/>
        <w:rPr>
          <w:lang w:val="sk-SK"/>
        </w:rPr>
      </w:pPr>
      <w:r>
        <w:rPr>
          <w:lang w:val="sk-SK"/>
        </w:rPr>
        <w:t>500 tvrdých kapsúl (s vysúšadlom vo fľaštičke)</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5.</w:t>
            </w:r>
            <w:r>
              <w:rPr>
                <w:b/>
                <w:bCs/>
                <w:noProof/>
                <w:lang w:val="sk-SK"/>
              </w:rPr>
              <w:tab/>
            </w:r>
            <w:r>
              <w:rPr>
                <w:b/>
                <w:bCs/>
                <w:lang w:val="sk-SK"/>
              </w:rPr>
              <w:t>SPÔSOB A CESTA PODANIA</w:t>
            </w:r>
          </w:p>
        </w:tc>
      </w:tr>
    </w:tbl>
    <w:p w:rsidR="00597872" w:rsidRDefault="00597872">
      <w:pPr>
        <w:tabs>
          <w:tab w:val="left" w:pos="560"/>
          <w:tab w:val="left" w:pos="1380"/>
          <w:tab w:val="right" w:pos="8500"/>
        </w:tabs>
        <w:jc w:val="both"/>
        <w:rPr>
          <w:lang w:val="sk-SK"/>
        </w:rPr>
      </w:pPr>
    </w:p>
    <w:p w:rsidR="00597872" w:rsidRDefault="00597872">
      <w:pPr>
        <w:tabs>
          <w:tab w:val="left" w:pos="560"/>
          <w:tab w:val="left" w:pos="1380"/>
          <w:tab w:val="right" w:pos="8500"/>
        </w:tabs>
        <w:jc w:val="both"/>
        <w:rPr>
          <w:lang w:val="sk-SK"/>
        </w:rPr>
      </w:pPr>
      <w:r>
        <w:rPr>
          <w:lang w:val="sk-SK"/>
        </w:rPr>
        <w:t>Vnútorné použitie</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lang w:val="sk-SK"/>
              </w:rPr>
            </w:pPr>
            <w:r>
              <w:rPr>
                <w:b/>
                <w:bCs/>
                <w:noProof/>
                <w:lang w:val="sk-SK"/>
              </w:rPr>
              <w:t>6.</w:t>
            </w:r>
            <w:r>
              <w:rPr>
                <w:b/>
                <w:bCs/>
                <w:noProof/>
                <w:lang w:val="sk-SK"/>
              </w:rPr>
              <w:tab/>
            </w:r>
            <w:r>
              <w:rPr>
                <w:b/>
                <w:bCs/>
                <w:lang w:val="sk-SK"/>
              </w:rPr>
              <w:t>ŠPECIÁLNE UPOZORNENIE, ŽE LIEK SA MUSÍ UCHOVÁVAŤ MIMO DOSAHU A DOHĽADU DETÍ</w:t>
            </w:r>
          </w:p>
        </w:tc>
      </w:tr>
    </w:tbl>
    <w:p w:rsidR="00597872" w:rsidRDefault="00597872">
      <w:pPr>
        <w:rPr>
          <w:lang w:val="sk-SK"/>
        </w:rPr>
      </w:pPr>
    </w:p>
    <w:p w:rsidR="00597872" w:rsidRDefault="00597872">
      <w:pPr>
        <w:rPr>
          <w:lang w:val="sk-SK"/>
        </w:rPr>
      </w:pPr>
      <w:r>
        <w:rPr>
          <w:lang w:val="sk-SK"/>
        </w:rPr>
        <w:t>Uchovávajte mimo dosahu a dohľadu detí</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7.</w:t>
            </w:r>
            <w:r>
              <w:rPr>
                <w:b/>
                <w:bCs/>
                <w:noProof/>
                <w:lang w:val="sk-SK"/>
              </w:rPr>
              <w:tab/>
            </w:r>
            <w:r>
              <w:rPr>
                <w:b/>
                <w:bCs/>
                <w:lang w:val="sk-SK"/>
              </w:rPr>
              <w:t>INÉ ŠPECIÁLNE UPOZORNENIE, AK JE TO POTREBNÉ</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8.</w:t>
            </w:r>
            <w:r>
              <w:rPr>
                <w:b/>
                <w:bCs/>
                <w:noProof/>
                <w:lang w:val="sk-SK"/>
              </w:rPr>
              <w:tab/>
            </w:r>
            <w:r>
              <w:rPr>
                <w:b/>
                <w:bCs/>
                <w:lang w:val="sk-SK"/>
              </w:rPr>
              <w:t>DÁTUM EXSPIRÁCIE</w:t>
            </w:r>
          </w:p>
        </w:tc>
      </w:tr>
    </w:tbl>
    <w:p w:rsidR="00597872" w:rsidRDefault="00597872">
      <w:pPr>
        <w:rPr>
          <w:lang w:val="sk-SK"/>
        </w:rPr>
      </w:pPr>
    </w:p>
    <w:p w:rsidR="00597872" w:rsidRDefault="00597872">
      <w:pPr>
        <w:rPr>
          <w:lang w:val="sk-SK"/>
        </w:rPr>
      </w:pPr>
      <w:r>
        <w:rPr>
          <w:lang w:val="sk-SK"/>
        </w:rPr>
        <w:t>EXP {mesiac/rok}</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9.</w:t>
            </w:r>
            <w:r>
              <w:rPr>
                <w:b/>
                <w:bCs/>
                <w:noProof/>
                <w:lang w:val="sk-SK"/>
              </w:rPr>
              <w:tab/>
            </w:r>
            <w:r>
              <w:rPr>
                <w:b/>
                <w:bCs/>
                <w:lang w:val="sk-SK"/>
              </w:rPr>
              <w:t>ŠPECIÁLNE PODMIENKY NA UCHOVÁVANIE</w:t>
            </w:r>
          </w:p>
        </w:tc>
      </w:tr>
    </w:tbl>
    <w:p w:rsidR="00597872" w:rsidRDefault="00597872">
      <w:pPr>
        <w:rPr>
          <w:noProof/>
          <w:lang w:val="sk-SK"/>
        </w:rPr>
      </w:pPr>
    </w:p>
    <w:p w:rsidR="00597872" w:rsidRDefault="00597872">
      <w:pPr>
        <w:tabs>
          <w:tab w:val="left" w:pos="560"/>
        </w:tabs>
        <w:jc w:val="both"/>
        <w:rPr>
          <w:lang w:val="sk-SK"/>
        </w:rPr>
      </w:pPr>
      <w:r>
        <w:rPr>
          <w:lang w:val="sk-SK"/>
        </w:rPr>
        <w:t>Uchovávajte pri teplote neprevyšujúcej 25°C.</w:t>
      </w:r>
    </w:p>
    <w:p w:rsidR="00597872" w:rsidRDefault="00597872">
      <w:pPr>
        <w:tabs>
          <w:tab w:val="left" w:pos="560"/>
        </w:tabs>
        <w:rPr>
          <w:lang w:val="sk-SK"/>
        </w:rPr>
      </w:pPr>
      <w:r>
        <w:rPr>
          <w:lang w:val="sk-SK"/>
        </w:rPr>
        <w:t>Obal udržiavajte dôkladne uzatvorený na ochranu pred svetlom a vlhkosťou.</w:t>
      </w:r>
    </w:p>
    <w:p w:rsidR="00597872" w:rsidRDefault="00597872">
      <w:pPr>
        <w:tabs>
          <w:tab w:val="left" w:pos="560"/>
        </w:tabs>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lang w:val="sk-SK"/>
              </w:rPr>
            </w:pPr>
            <w:r>
              <w:rPr>
                <w:b/>
                <w:bCs/>
                <w:noProof/>
                <w:lang w:val="sk-SK"/>
              </w:rPr>
              <w:t>10.</w:t>
            </w:r>
            <w:r>
              <w:rPr>
                <w:b/>
                <w:bCs/>
                <w:noProof/>
                <w:lang w:val="sk-SK"/>
              </w:rPr>
              <w:tab/>
            </w:r>
            <w:r>
              <w:rPr>
                <w:b/>
                <w:bCs/>
                <w:lang w:val="sk-SK"/>
              </w:rPr>
              <w:t>ŠPECIÁLNE UPOZORNENIA NA LIKVIDÁCIU NEPOUŽITÝCH LIEKOV ALEBO ODPADOV Z NICH VZNIKNUTÝCH, AK JE TO VHODNÉ</w:t>
            </w:r>
          </w:p>
        </w:tc>
      </w:tr>
    </w:tbl>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11.</w:t>
            </w:r>
            <w:r>
              <w:rPr>
                <w:b/>
                <w:bCs/>
                <w:noProof/>
                <w:lang w:val="sk-SK"/>
              </w:rPr>
              <w:tab/>
            </w:r>
            <w:r>
              <w:rPr>
                <w:b/>
                <w:bCs/>
                <w:lang w:val="sk-SK"/>
              </w:rPr>
              <w:t>NÁZOV A ADRESA DRŽITEĽA ROZHODNUTIA O REGISTRÁCII</w:t>
            </w:r>
          </w:p>
        </w:tc>
      </w:tr>
    </w:tbl>
    <w:p w:rsidR="00597872" w:rsidRDefault="00597872">
      <w:pPr>
        <w:rPr>
          <w:lang w:val="sk-SK"/>
        </w:rPr>
      </w:pPr>
    </w:p>
    <w:p w:rsidR="00597872" w:rsidRDefault="009F7E2D">
      <w:pPr>
        <w:tabs>
          <w:tab w:val="left" w:pos="567"/>
        </w:tabs>
        <w:rPr>
          <w:lang w:val="sk-SK"/>
        </w:rPr>
      </w:pPr>
      <w:r>
        <w:rPr>
          <w:noProof/>
          <w:lang w:val="sk-SK"/>
        </w:rPr>
        <w:t>Recordati Rare Diseases</w:t>
      </w:r>
      <w:r w:rsidR="00597872">
        <w:rPr>
          <w:noProof/>
          <w:lang w:val="sk-SK"/>
        </w:rPr>
        <w:t xml:space="preserve"> </w:t>
      </w:r>
    </w:p>
    <w:p w:rsidR="00597872" w:rsidRDefault="00597872">
      <w:pPr>
        <w:pStyle w:val="Header"/>
        <w:tabs>
          <w:tab w:val="clear" w:pos="4153"/>
          <w:tab w:val="clear" w:pos="8306"/>
          <w:tab w:val="left" w:pos="567"/>
        </w:tabs>
        <w:rPr>
          <w:rFonts w:ascii="Times New Roman" w:hAnsi="Times New Roman"/>
          <w:noProof/>
          <w:sz w:val="22"/>
          <w:szCs w:val="22"/>
          <w:lang w:val="sk-SK"/>
        </w:rPr>
      </w:pPr>
      <w:r>
        <w:rPr>
          <w:rFonts w:ascii="Times New Roman" w:hAnsi="Times New Roman"/>
          <w:noProof/>
          <w:sz w:val="22"/>
          <w:szCs w:val="22"/>
          <w:lang w:val="sk-SK"/>
        </w:rPr>
        <w:t xml:space="preserve">Immeuble “Le </w:t>
      </w:r>
      <w:r w:rsidR="00D1680B">
        <w:rPr>
          <w:rFonts w:ascii="Times New Roman" w:hAnsi="Times New Roman"/>
          <w:noProof/>
          <w:sz w:val="22"/>
          <w:szCs w:val="22"/>
          <w:lang w:val="sk-SK"/>
        </w:rPr>
        <w:t>Wilson</w:t>
      </w:r>
      <w:r>
        <w:rPr>
          <w:rFonts w:ascii="Times New Roman" w:hAnsi="Times New Roman"/>
          <w:noProof/>
          <w:sz w:val="22"/>
          <w:szCs w:val="22"/>
          <w:lang w:val="sk-SK"/>
        </w:rPr>
        <w:t>”</w:t>
      </w:r>
    </w:p>
    <w:p w:rsidR="009B06D3" w:rsidRDefault="009B06D3">
      <w:pPr>
        <w:pStyle w:val="Header"/>
        <w:tabs>
          <w:tab w:val="clear" w:pos="4153"/>
          <w:tab w:val="clear" w:pos="8306"/>
          <w:tab w:val="left" w:pos="567"/>
        </w:tabs>
        <w:rPr>
          <w:rFonts w:ascii="Times New Roman" w:hAnsi="Times New Roman"/>
          <w:sz w:val="22"/>
          <w:szCs w:val="22"/>
          <w:lang w:val="sk-SK"/>
        </w:rPr>
      </w:pPr>
      <w:r>
        <w:rPr>
          <w:rFonts w:ascii="Times New Roman" w:hAnsi="Times New Roman"/>
          <w:noProof/>
          <w:sz w:val="22"/>
          <w:szCs w:val="22"/>
          <w:lang w:val="sk-SK"/>
        </w:rPr>
        <w:t>70</w:t>
      </w:r>
      <w:r w:rsidR="00EA0B1C">
        <w:rPr>
          <w:rFonts w:ascii="Times New Roman" w:hAnsi="Times New Roman"/>
          <w:noProof/>
          <w:sz w:val="22"/>
          <w:szCs w:val="22"/>
          <w:lang w:val="sk-SK"/>
        </w:rPr>
        <w:t>, A</w:t>
      </w:r>
      <w:r>
        <w:rPr>
          <w:rFonts w:ascii="Times New Roman" w:hAnsi="Times New Roman"/>
          <w:noProof/>
          <w:sz w:val="22"/>
          <w:szCs w:val="22"/>
          <w:lang w:val="sk-SK"/>
        </w:rPr>
        <w:t>venue du Général de Gaulle</w:t>
      </w:r>
    </w:p>
    <w:p w:rsidR="00597872" w:rsidRDefault="00597872">
      <w:pPr>
        <w:tabs>
          <w:tab w:val="left" w:pos="567"/>
        </w:tabs>
        <w:rPr>
          <w:lang w:val="sk-SK"/>
        </w:rPr>
      </w:pPr>
      <w:r>
        <w:rPr>
          <w:noProof/>
          <w:lang w:val="sk-SK"/>
        </w:rPr>
        <w:t>F-92</w:t>
      </w:r>
      <w:r w:rsidR="009B06D3">
        <w:rPr>
          <w:noProof/>
          <w:lang w:val="sk-SK"/>
        </w:rPr>
        <w:t>800 Puteaux</w:t>
      </w:r>
    </w:p>
    <w:p w:rsidR="00597872" w:rsidRDefault="00597872">
      <w:pPr>
        <w:pStyle w:val="Header"/>
        <w:tabs>
          <w:tab w:val="clear" w:pos="4153"/>
          <w:tab w:val="clear" w:pos="8306"/>
        </w:tabs>
        <w:rPr>
          <w:rFonts w:ascii="Times New Roman" w:hAnsi="Times New Roman"/>
          <w:sz w:val="22"/>
          <w:szCs w:val="22"/>
          <w:lang w:val="sk-SK"/>
        </w:rPr>
      </w:pPr>
      <w:r>
        <w:rPr>
          <w:rFonts w:ascii="Times New Roman" w:hAnsi="Times New Roman"/>
          <w:noProof/>
          <w:sz w:val="22"/>
          <w:szCs w:val="22"/>
          <w:lang w:val="sk-SK"/>
        </w:rPr>
        <w:t>Francúzsko</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12.</w:t>
            </w:r>
            <w:r>
              <w:rPr>
                <w:b/>
                <w:bCs/>
                <w:noProof/>
                <w:lang w:val="sk-SK"/>
              </w:rPr>
              <w:tab/>
            </w:r>
            <w:r>
              <w:rPr>
                <w:b/>
                <w:bCs/>
                <w:lang w:val="sk-SK"/>
              </w:rPr>
              <w:t>REGISTRAČNÉ ČÍSLO</w:t>
            </w:r>
          </w:p>
        </w:tc>
      </w:tr>
    </w:tbl>
    <w:p w:rsidR="00597872" w:rsidRDefault="00597872">
      <w:pPr>
        <w:rPr>
          <w:lang w:val="sk-SK"/>
        </w:rPr>
      </w:pPr>
    </w:p>
    <w:p w:rsidR="00597872" w:rsidRDefault="00597872">
      <w:pPr>
        <w:tabs>
          <w:tab w:val="left" w:pos="560"/>
        </w:tabs>
        <w:jc w:val="both"/>
        <w:rPr>
          <w:lang w:val="de-DE"/>
        </w:rPr>
      </w:pPr>
      <w:r>
        <w:rPr>
          <w:noProof/>
          <w:lang w:val="sk-SK"/>
        </w:rPr>
        <w:t>EU/1/97/039/001</w:t>
      </w:r>
      <w:r>
        <w:rPr>
          <w:lang w:val="de-DE"/>
        </w:rPr>
        <w:t>– 100 tvrdých kapsúl</w:t>
      </w:r>
    </w:p>
    <w:p w:rsidR="00597872" w:rsidRDefault="00597872">
      <w:pPr>
        <w:tabs>
          <w:tab w:val="left" w:pos="560"/>
        </w:tabs>
        <w:jc w:val="both"/>
        <w:rPr>
          <w:lang w:val="de-DE"/>
        </w:rPr>
      </w:pPr>
      <w:r>
        <w:rPr>
          <w:lang w:val="de-DE"/>
        </w:rPr>
        <w:t>EU/1/97/039/002 – 500 tvrdých kapsúl</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13.</w:t>
            </w:r>
            <w:r>
              <w:rPr>
                <w:b/>
                <w:bCs/>
                <w:noProof/>
                <w:lang w:val="sk-SK"/>
              </w:rPr>
              <w:tab/>
            </w:r>
            <w:r>
              <w:rPr>
                <w:b/>
                <w:bCs/>
                <w:lang w:val="sk-SK"/>
              </w:rPr>
              <w:t>ČÍSLO VÝROBNEJ ŠARŽE</w:t>
            </w:r>
          </w:p>
        </w:tc>
      </w:tr>
    </w:tbl>
    <w:p w:rsidR="00597872" w:rsidRDefault="00597872">
      <w:pPr>
        <w:rPr>
          <w:noProof/>
          <w:lang w:val="sk-SK"/>
        </w:rPr>
      </w:pPr>
    </w:p>
    <w:p w:rsidR="00597872" w:rsidRDefault="00597872">
      <w:pPr>
        <w:rPr>
          <w:lang w:val="sk-SK"/>
        </w:rPr>
      </w:pPr>
      <w:r>
        <w:rPr>
          <w:lang w:val="sk-SK"/>
        </w:rPr>
        <w:t>Č. šarže {číslo}</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14.</w:t>
            </w:r>
            <w:r>
              <w:rPr>
                <w:b/>
                <w:bCs/>
                <w:noProof/>
                <w:lang w:val="sk-SK"/>
              </w:rPr>
              <w:tab/>
            </w:r>
            <w:r>
              <w:rPr>
                <w:b/>
                <w:bCs/>
                <w:lang w:val="sk-SK"/>
              </w:rPr>
              <w:t>ZATRIEDENIE LIEKU PODĽA SPÔSOBU VÝDAJA</w:t>
            </w:r>
          </w:p>
        </w:tc>
      </w:tr>
    </w:tbl>
    <w:p w:rsidR="00597872" w:rsidRDefault="00597872">
      <w:pPr>
        <w:rPr>
          <w:lang w:val="sk-SK"/>
        </w:rPr>
      </w:pPr>
    </w:p>
    <w:p w:rsidR="00597872" w:rsidRDefault="00597872">
      <w:pPr>
        <w:rPr>
          <w:noProof/>
          <w:lang w:val="sk-SK"/>
        </w:rPr>
      </w:pPr>
      <w:r>
        <w:rPr>
          <w:noProof/>
          <w:lang w:val="sk-SK"/>
        </w:rPr>
        <w:t>Výdaj lieku viazaný na lekársky predpis</w:t>
      </w:r>
      <w:r w:rsidDel="00EA1330">
        <w:rPr>
          <w:lang w:val="sk-SK"/>
        </w:rPr>
        <w:t xml:space="preserve"> </w:t>
      </w:r>
    </w:p>
    <w:p w:rsidR="00597872" w:rsidRDefault="00597872">
      <w:pPr>
        <w:rPr>
          <w:lang w:val="sk-SK"/>
        </w:rPr>
      </w:pPr>
    </w:p>
    <w:p w:rsidR="005726EE" w:rsidRDefault="005726EE">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15.</w:t>
            </w:r>
            <w:r>
              <w:rPr>
                <w:b/>
                <w:bCs/>
                <w:noProof/>
                <w:lang w:val="sk-SK"/>
              </w:rPr>
              <w:tab/>
            </w:r>
            <w:r>
              <w:rPr>
                <w:b/>
                <w:bCs/>
                <w:lang w:val="sk-SK"/>
              </w:rPr>
              <w:t>POKYNY NA POUŽITIE</w:t>
            </w:r>
          </w:p>
        </w:tc>
      </w:tr>
    </w:tbl>
    <w:p w:rsidR="00597872" w:rsidRDefault="00597872">
      <w:pPr>
        <w:rPr>
          <w:b/>
          <w:bCs/>
          <w:noProof/>
          <w:lang w:val="sk-SK"/>
        </w:rPr>
      </w:pPr>
    </w:p>
    <w:p w:rsidR="005726EE" w:rsidRDefault="005726EE">
      <w:pPr>
        <w:rPr>
          <w:b/>
          <w:bCs/>
          <w:noProof/>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7F7946" w:rsidRPr="00C872F3" w:rsidTr="00C872F3">
        <w:tc>
          <w:tcPr>
            <w:tcW w:w="9620" w:type="dxa"/>
          </w:tcPr>
          <w:p w:rsidR="007F7946" w:rsidRPr="00C872F3" w:rsidRDefault="007F7946">
            <w:pPr>
              <w:rPr>
                <w:b/>
                <w:bCs/>
                <w:noProof/>
                <w:lang w:val="sk-SK"/>
              </w:rPr>
            </w:pPr>
            <w:r w:rsidRPr="00C872F3">
              <w:rPr>
                <w:b/>
                <w:bCs/>
                <w:noProof/>
                <w:lang w:val="sk-SK"/>
              </w:rPr>
              <w:t>16.</w:t>
            </w:r>
            <w:r w:rsidRPr="00C872F3">
              <w:rPr>
                <w:b/>
                <w:bCs/>
                <w:noProof/>
                <w:lang w:val="sk-SK"/>
              </w:rPr>
              <w:tab/>
              <w:t>INFORMÁCIE V BRAILLOVOM PÍSME</w:t>
            </w:r>
          </w:p>
        </w:tc>
      </w:tr>
    </w:tbl>
    <w:p w:rsidR="00A5010F" w:rsidRDefault="00A5010F" w:rsidP="00A5010F">
      <w:pPr>
        <w:rPr>
          <w:noProof/>
          <w:shd w:val="clear" w:color="auto" w:fill="CCCCCC"/>
          <w:lang w:eastAsia="sk-SK"/>
        </w:rPr>
      </w:pPr>
    </w:p>
    <w:p w:rsidR="00A5010F" w:rsidRDefault="00A5010F" w:rsidP="00A5010F">
      <w:pPr>
        <w:rPr>
          <w:noProof/>
          <w:shd w:val="clear" w:color="auto" w:fill="CCCCCC"/>
          <w:lang w:eastAsia="sk-SK"/>
        </w:rPr>
      </w:pPr>
    </w:p>
    <w:p w:rsidR="00A5010F" w:rsidRDefault="00A5010F" w:rsidP="00A5010F">
      <w:pPr>
        <w:keepNext/>
        <w:numPr>
          <w:ilvl w:val="0"/>
          <w:numId w:val="19"/>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ŠPECIFICKÝ IDENTIFIKÁTOR – DVOJROZMERNÝ ČIAROVÝ KÓD</w:t>
      </w:r>
    </w:p>
    <w:p w:rsidR="00A5010F" w:rsidRDefault="00A5010F" w:rsidP="00A5010F">
      <w:pPr>
        <w:tabs>
          <w:tab w:val="left" w:pos="720"/>
        </w:tabs>
        <w:rPr>
          <w:noProof/>
        </w:rPr>
      </w:pPr>
    </w:p>
    <w:p w:rsidR="00A5010F" w:rsidRDefault="00A5010F" w:rsidP="00A5010F">
      <w:pPr>
        <w:rPr>
          <w:noProof/>
          <w:shd w:val="clear" w:color="auto" w:fill="CCCCCC"/>
        </w:rPr>
      </w:pPr>
      <w:r w:rsidRPr="00A5010F">
        <w:rPr>
          <w:noProof/>
          <w:highlight w:val="lightGray"/>
        </w:rPr>
        <w:t>Dvojrozmerný čiarový kód so špecifickým identifikátorom.</w:t>
      </w:r>
    </w:p>
    <w:p w:rsidR="00A5010F" w:rsidRDefault="00A5010F" w:rsidP="00A5010F">
      <w:pPr>
        <w:rPr>
          <w:noProof/>
          <w:vanish/>
        </w:rPr>
      </w:pPr>
    </w:p>
    <w:p w:rsidR="00A5010F" w:rsidRDefault="00A5010F" w:rsidP="00A5010F">
      <w:pPr>
        <w:tabs>
          <w:tab w:val="left" w:pos="720"/>
        </w:tabs>
        <w:rPr>
          <w:noProof/>
          <w:vanish/>
        </w:rPr>
      </w:pPr>
    </w:p>
    <w:p w:rsidR="00A5010F" w:rsidRDefault="00A5010F" w:rsidP="00A5010F">
      <w:pPr>
        <w:tabs>
          <w:tab w:val="left" w:pos="720"/>
        </w:tabs>
        <w:rPr>
          <w:noProof/>
        </w:rPr>
      </w:pPr>
    </w:p>
    <w:p w:rsidR="00A5010F" w:rsidRDefault="00A5010F" w:rsidP="00A5010F">
      <w:pPr>
        <w:tabs>
          <w:tab w:val="left" w:pos="720"/>
        </w:tabs>
        <w:rPr>
          <w:noProof/>
        </w:rPr>
      </w:pPr>
    </w:p>
    <w:p w:rsidR="00A5010F" w:rsidRDefault="00A5010F" w:rsidP="00A5010F">
      <w:pPr>
        <w:keepNext/>
        <w:numPr>
          <w:ilvl w:val="0"/>
          <w:numId w:val="19"/>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ŠPECIFICKÝ IDENTIFIKÁTOR  – ÚDAJE ČITATEĽNÉ ĽUDSKÝM OKOM</w:t>
      </w:r>
    </w:p>
    <w:p w:rsidR="00A5010F" w:rsidRDefault="00A5010F" w:rsidP="00A5010F">
      <w:pPr>
        <w:tabs>
          <w:tab w:val="left" w:pos="720"/>
        </w:tabs>
        <w:rPr>
          <w:noProof/>
        </w:rPr>
      </w:pPr>
    </w:p>
    <w:p w:rsidR="00A5010F" w:rsidRDefault="00A11769" w:rsidP="00A5010F">
      <w:pPr>
        <w:rPr>
          <w:color w:val="008000"/>
        </w:rPr>
      </w:pPr>
      <w:r>
        <w:t>PC:</w:t>
      </w:r>
      <w:r w:rsidR="00A5010F">
        <w:t xml:space="preserve"> </w:t>
      </w:r>
    </w:p>
    <w:p w:rsidR="00A5010F" w:rsidRDefault="00A11769" w:rsidP="00A5010F">
      <w:r>
        <w:t>SN:</w:t>
      </w:r>
      <w:r w:rsidR="00A5010F">
        <w:t xml:space="preserve"> </w:t>
      </w:r>
    </w:p>
    <w:p w:rsidR="00A5010F" w:rsidRDefault="00A11769" w:rsidP="00A5010F">
      <w:r>
        <w:t>NN:</w:t>
      </w:r>
      <w:r w:rsidR="00A5010F">
        <w:t xml:space="preserve"> </w:t>
      </w:r>
    </w:p>
    <w:p w:rsidR="007F7946" w:rsidRDefault="007F7946">
      <w:pPr>
        <w:rPr>
          <w:b/>
          <w:bCs/>
          <w:noProof/>
          <w:lang w:val="sk-SK"/>
        </w:rPr>
      </w:pPr>
    </w:p>
    <w:p w:rsidR="00597872" w:rsidRDefault="00597872">
      <w:pPr>
        <w:rPr>
          <w:b/>
          <w:bCs/>
          <w:noProof/>
          <w:lang w:val="sk-SK"/>
        </w:rPr>
      </w:pPr>
    </w:p>
    <w:p w:rsidR="00A5010F" w:rsidRDefault="00A5010F">
      <w:pPr>
        <w:rPr>
          <w:b/>
          <w:bCs/>
          <w:noProof/>
          <w:lang w:val="sk-SK"/>
        </w:rPr>
      </w:pPr>
    </w:p>
    <w:p w:rsidR="00A5010F" w:rsidRDefault="00A5010F">
      <w:pPr>
        <w:rPr>
          <w:b/>
          <w:bCs/>
          <w:noProof/>
          <w:lang w:val="sk-SK"/>
        </w:rPr>
      </w:pPr>
    </w:p>
    <w:p w:rsidR="00A5010F" w:rsidRDefault="00A5010F">
      <w:pPr>
        <w:rPr>
          <w:b/>
          <w:bCs/>
          <w:noProof/>
          <w:lang w:val="sk-SK"/>
        </w:rPr>
      </w:pPr>
    </w:p>
    <w:p w:rsidR="00A5010F" w:rsidRDefault="00A5010F">
      <w:pPr>
        <w:rPr>
          <w:b/>
          <w:bCs/>
          <w:noProof/>
          <w:lang w:val="sk-SK"/>
        </w:rPr>
      </w:pPr>
    </w:p>
    <w:p w:rsidR="00A5010F" w:rsidRDefault="00A5010F">
      <w:pPr>
        <w:rPr>
          <w:b/>
          <w:bCs/>
          <w:noProof/>
          <w:lang w:val="sk-SK"/>
        </w:rPr>
      </w:pPr>
    </w:p>
    <w:p w:rsidR="00A5010F" w:rsidRDefault="00A5010F">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b/>
                <w:bCs/>
                <w:noProof/>
                <w:lang w:val="sk-SK"/>
              </w:rPr>
            </w:pPr>
            <w:r>
              <w:rPr>
                <w:b/>
                <w:bCs/>
                <w:lang w:val="sk-SK"/>
              </w:rPr>
              <w:t>ÚDAJE, KTORÉ MAJÚ BYŤ UVEDENÉ NA VNÚTORNOM OBALE</w:t>
            </w:r>
          </w:p>
          <w:p w:rsidR="00597872" w:rsidRDefault="00597872">
            <w:pPr>
              <w:rPr>
                <w:b/>
                <w:bCs/>
                <w:noProof/>
                <w:lang w:val="sk-SK"/>
              </w:rPr>
            </w:pPr>
          </w:p>
          <w:p w:rsidR="00597872" w:rsidRDefault="00597872">
            <w:pPr>
              <w:rPr>
                <w:b/>
                <w:bCs/>
                <w:lang w:val="sk-SK"/>
              </w:rPr>
            </w:pPr>
            <w:r>
              <w:rPr>
                <w:b/>
                <w:caps/>
                <w:noProof/>
                <w:lang w:val="sk-SK"/>
              </w:rPr>
              <w:t xml:space="preserve">Štítok na fľaštičke </w:t>
            </w:r>
            <w:r>
              <w:rPr>
                <w:b/>
                <w:bCs/>
                <w:lang w:val="sk-SK"/>
              </w:rPr>
              <w:t>CYSTAGON 150 mg x 100 tvrdé kapsuly</w:t>
            </w:r>
          </w:p>
          <w:p w:rsidR="00597872" w:rsidRDefault="00597872">
            <w:pPr>
              <w:rPr>
                <w:lang w:val="sk-SK"/>
              </w:rPr>
            </w:pPr>
            <w:r>
              <w:rPr>
                <w:b/>
                <w:caps/>
                <w:noProof/>
                <w:lang w:val="sk-SK"/>
              </w:rPr>
              <w:t xml:space="preserve">Štítok na fľaštičke </w:t>
            </w:r>
            <w:r>
              <w:rPr>
                <w:b/>
                <w:bCs/>
                <w:lang w:val="sk-SK"/>
              </w:rPr>
              <w:t>CYSTAGON 150 mg x 500 tvrdé kapsuly</w:t>
            </w:r>
          </w:p>
        </w:tc>
      </w:tr>
    </w:tbl>
    <w:p w:rsidR="00597872" w:rsidRDefault="00597872">
      <w:pPr>
        <w:rPr>
          <w:b/>
          <w:bCs/>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w:t>
            </w:r>
            <w:r>
              <w:rPr>
                <w:b/>
                <w:bCs/>
                <w:noProof/>
                <w:lang w:val="sk-SK"/>
              </w:rPr>
              <w:tab/>
            </w:r>
            <w:r>
              <w:rPr>
                <w:b/>
                <w:bCs/>
                <w:lang w:val="sk-SK"/>
              </w:rPr>
              <w:t>NÁZOV LIEKU</w:t>
            </w:r>
          </w:p>
        </w:tc>
      </w:tr>
    </w:tbl>
    <w:p w:rsidR="00597872" w:rsidRDefault="00597872">
      <w:pPr>
        <w:rPr>
          <w:lang w:val="sk-SK"/>
        </w:rPr>
      </w:pPr>
    </w:p>
    <w:p w:rsidR="00597872" w:rsidRDefault="00597872">
      <w:pPr>
        <w:tabs>
          <w:tab w:val="left" w:pos="560"/>
        </w:tabs>
        <w:jc w:val="both"/>
        <w:rPr>
          <w:lang w:val="sk-SK"/>
        </w:rPr>
      </w:pPr>
      <w:r>
        <w:rPr>
          <w:lang w:val="sk-SK"/>
        </w:rPr>
        <w:t xml:space="preserve">CYSTAGON 150 mg tvrdé kapsuly </w:t>
      </w:r>
    </w:p>
    <w:p w:rsidR="00597872" w:rsidRDefault="00597872">
      <w:pPr>
        <w:rPr>
          <w:lang w:val="sk-SK"/>
        </w:rPr>
      </w:pPr>
      <w:r>
        <w:rPr>
          <w:lang w:val="sk-SK"/>
        </w:rPr>
        <w:t>Cysteamín</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2.</w:t>
            </w:r>
            <w:r>
              <w:rPr>
                <w:b/>
                <w:bCs/>
                <w:noProof/>
                <w:lang w:val="sk-SK"/>
              </w:rPr>
              <w:tab/>
            </w:r>
            <w:r>
              <w:rPr>
                <w:b/>
                <w:bCs/>
                <w:lang w:val="sk-SK"/>
              </w:rPr>
              <w:t>LIEČIVO</w:t>
            </w:r>
          </w:p>
        </w:tc>
      </w:tr>
    </w:tbl>
    <w:p w:rsidR="00597872" w:rsidRDefault="00597872">
      <w:pPr>
        <w:tabs>
          <w:tab w:val="left" w:pos="560"/>
        </w:tabs>
        <w:jc w:val="both"/>
        <w:rPr>
          <w:lang w:val="sk-SK"/>
        </w:rPr>
      </w:pPr>
    </w:p>
    <w:p w:rsidR="00597872" w:rsidRDefault="00597872">
      <w:pPr>
        <w:tabs>
          <w:tab w:val="left" w:pos="560"/>
        </w:tabs>
        <w:jc w:val="both"/>
        <w:rPr>
          <w:lang w:val="sk-SK"/>
        </w:rPr>
      </w:pPr>
      <w:r>
        <w:rPr>
          <w:lang w:val="sk-SK"/>
        </w:rPr>
        <w:t>Každá tvrdá kapsula obsahuje 150 mg cysteamínu (ako merkaptamíniumbitartarát)</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3.</w:t>
            </w:r>
            <w:r>
              <w:rPr>
                <w:b/>
                <w:bCs/>
                <w:noProof/>
                <w:lang w:val="sk-SK"/>
              </w:rPr>
              <w:tab/>
            </w:r>
            <w:r>
              <w:rPr>
                <w:b/>
                <w:bCs/>
                <w:lang w:val="sk-SK"/>
              </w:rPr>
              <w:t>ZOZNAM POMOCNÝCH LÁTOK</w:t>
            </w:r>
          </w:p>
        </w:tc>
      </w:tr>
    </w:tbl>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4.</w:t>
            </w:r>
            <w:r>
              <w:rPr>
                <w:b/>
                <w:bCs/>
                <w:noProof/>
                <w:lang w:val="sk-SK"/>
              </w:rPr>
              <w:tab/>
            </w:r>
            <w:r>
              <w:rPr>
                <w:b/>
                <w:bCs/>
                <w:lang w:val="sk-SK"/>
              </w:rPr>
              <w:t>LIEKOVÁ FORMA A OBSAH</w:t>
            </w:r>
          </w:p>
        </w:tc>
      </w:tr>
    </w:tbl>
    <w:p w:rsidR="00597872" w:rsidRDefault="00597872">
      <w:pPr>
        <w:rPr>
          <w:lang w:val="sk-SK"/>
        </w:rPr>
      </w:pPr>
    </w:p>
    <w:p w:rsidR="00597872" w:rsidRDefault="00597872">
      <w:pPr>
        <w:tabs>
          <w:tab w:val="left" w:pos="560"/>
        </w:tabs>
        <w:jc w:val="both"/>
        <w:rPr>
          <w:lang w:val="sk-SK"/>
        </w:rPr>
      </w:pPr>
      <w:r>
        <w:rPr>
          <w:lang w:val="sk-SK"/>
        </w:rPr>
        <w:t>100 tvrdých kapsúl (s vysúšadlom vo fľaštičke)</w:t>
      </w:r>
    </w:p>
    <w:p w:rsidR="00597872" w:rsidRDefault="00597872">
      <w:pPr>
        <w:tabs>
          <w:tab w:val="left" w:pos="560"/>
        </w:tabs>
        <w:jc w:val="both"/>
        <w:rPr>
          <w:lang w:val="sk-SK"/>
        </w:rPr>
      </w:pPr>
      <w:r>
        <w:rPr>
          <w:lang w:val="sk-SK"/>
        </w:rPr>
        <w:t>500 tvrdých kapsúl (s vysúšadlom vo fľaštičke)</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5.</w:t>
            </w:r>
            <w:r>
              <w:rPr>
                <w:b/>
                <w:bCs/>
                <w:noProof/>
                <w:lang w:val="sk-SK"/>
              </w:rPr>
              <w:tab/>
            </w:r>
            <w:r>
              <w:rPr>
                <w:b/>
                <w:bCs/>
                <w:lang w:val="sk-SK"/>
              </w:rPr>
              <w:t>SPÔSOB A CESTA PODANIA</w:t>
            </w:r>
          </w:p>
        </w:tc>
      </w:tr>
    </w:tbl>
    <w:p w:rsidR="00597872" w:rsidRDefault="00597872">
      <w:pPr>
        <w:tabs>
          <w:tab w:val="left" w:pos="560"/>
          <w:tab w:val="left" w:pos="1380"/>
          <w:tab w:val="right" w:pos="8500"/>
        </w:tabs>
        <w:jc w:val="both"/>
        <w:rPr>
          <w:lang w:val="sk-SK"/>
        </w:rPr>
      </w:pPr>
    </w:p>
    <w:p w:rsidR="00597872" w:rsidRDefault="00597872">
      <w:pPr>
        <w:tabs>
          <w:tab w:val="left" w:pos="560"/>
          <w:tab w:val="left" w:pos="1380"/>
          <w:tab w:val="right" w:pos="8500"/>
        </w:tabs>
        <w:jc w:val="both"/>
        <w:rPr>
          <w:lang w:val="sk-SK"/>
        </w:rPr>
      </w:pPr>
      <w:r>
        <w:rPr>
          <w:lang w:val="sk-SK"/>
        </w:rPr>
        <w:t>Vnútorné použitie</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lang w:val="sk-SK"/>
              </w:rPr>
            </w:pPr>
            <w:r>
              <w:rPr>
                <w:b/>
                <w:bCs/>
                <w:noProof/>
                <w:lang w:val="sk-SK"/>
              </w:rPr>
              <w:t>6.</w:t>
            </w:r>
            <w:r>
              <w:rPr>
                <w:b/>
                <w:bCs/>
                <w:noProof/>
                <w:lang w:val="sk-SK"/>
              </w:rPr>
              <w:tab/>
            </w:r>
            <w:r>
              <w:rPr>
                <w:b/>
                <w:bCs/>
                <w:lang w:val="sk-SK"/>
              </w:rPr>
              <w:t>ŠPECIÁLNE UPOZORNENIE, ŽE LIEK SA MUSÍ UCHOVÁVAŤ MIMO DOSAHU A DOHĽADU DETÍ</w:t>
            </w:r>
          </w:p>
        </w:tc>
      </w:tr>
    </w:tbl>
    <w:p w:rsidR="00597872" w:rsidRDefault="00597872">
      <w:pPr>
        <w:rPr>
          <w:lang w:val="sk-SK"/>
        </w:rPr>
      </w:pPr>
    </w:p>
    <w:p w:rsidR="00597872" w:rsidRDefault="00597872">
      <w:pPr>
        <w:rPr>
          <w:lang w:val="sk-SK"/>
        </w:rPr>
      </w:pPr>
      <w:r>
        <w:rPr>
          <w:lang w:val="sk-SK"/>
        </w:rPr>
        <w:t>Uchovávajte mimo dosahu a dohľadu detí</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7.</w:t>
            </w:r>
            <w:r>
              <w:rPr>
                <w:b/>
                <w:bCs/>
                <w:noProof/>
                <w:lang w:val="sk-SK"/>
              </w:rPr>
              <w:tab/>
            </w:r>
            <w:r>
              <w:rPr>
                <w:b/>
                <w:bCs/>
                <w:lang w:val="sk-SK"/>
              </w:rPr>
              <w:t>INÉ ŠPECIÁLNE UPOZORNENIE, AK JE TO POTREBNÉ</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8.</w:t>
            </w:r>
            <w:r>
              <w:rPr>
                <w:b/>
                <w:bCs/>
                <w:noProof/>
                <w:lang w:val="sk-SK"/>
              </w:rPr>
              <w:tab/>
            </w:r>
            <w:r>
              <w:rPr>
                <w:b/>
                <w:bCs/>
                <w:lang w:val="sk-SK"/>
              </w:rPr>
              <w:t>DÁTUM EXSPIRÁCIE</w:t>
            </w:r>
          </w:p>
        </w:tc>
      </w:tr>
    </w:tbl>
    <w:p w:rsidR="00597872" w:rsidRDefault="00597872">
      <w:pPr>
        <w:rPr>
          <w:lang w:val="sk-SK"/>
        </w:rPr>
      </w:pPr>
    </w:p>
    <w:p w:rsidR="00597872" w:rsidRDefault="00597872">
      <w:pPr>
        <w:rPr>
          <w:lang w:val="sk-SK"/>
        </w:rPr>
      </w:pPr>
      <w:r>
        <w:rPr>
          <w:lang w:val="sk-SK"/>
        </w:rPr>
        <w:t>EXP {mesiac/rok}</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9.</w:t>
            </w:r>
            <w:r>
              <w:rPr>
                <w:b/>
                <w:bCs/>
                <w:noProof/>
                <w:lang w:val="sk-SK"/>
              </w:rPr>
              <w:tab/>
            </w:r>
            <w:r>
              <w:rPr>
                <w:b/>
                <w:bCs/>
                <w:lang w:val="sk-SK"/>
              </w:rPr>
              <w:t>ŠPECIÁLNE PODMIENKY NA UCHOVÁVANIE</w:t>
            </w:r>
          </w:p>
        </w:tc>
      </w:tr>
    </w:tbl>
    <w:p w:rsidR="00597872" w:rsidRDefault="00597872">
      <w:pPr>
        <w:rPr>
          <w:noProof/>
          <w:lang w:val="sk-SK"/>
        </w:rPr>
      </w:pPr>
    </w:p>
    <w:p w:rsidR="00597872" w:rsidRDefault="00597872">
      <w:pPr>
        <w:tabs>
          <w:tab w:val="left" w:pos="560"/>
        </w:tabs>
        <w:jc w:val="both"/>
        <w:rPr>
          <w:lang w:val="sk-SK"/>
        </w:rPr>
      </w:pPr>
      <w:r>
        <w:rPr>
          <w:lang w:val="sk-SK"/>
        </w:rPr>
        <w:t>Uchovávajte pri teplote neprevyšujúcej 25°C.</w:t>
      </w:r>
    </w:p>
    <w:p w:rsidR="00597872" w:rsidRDefault="00597872">
      <w:pPr>
        <w:tabs>
          <w:tab w:val="left" w:pos="560"/>
        </w:tabs>
        <w:rPr>
          <w:lang w:val="sk-SK"/>
        </w:rPr>
      </w:pPr>
      <w:r>
        <w:rPr>
          <w:lang w:val="sk-SK"/>
        </w:rPr>
        <w:t>Obal udržiavajte dôkladne uzatvorený na ochranu pred svetlom a vlhkosťou.</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ind w:left="720" w:hanging="720"/>
              <w:rPr>
                <w:lang w:val="sk-SK"/>
              </w:rPr>
            </w:pPr>
            <w:r>
              <w:rPr>
                <w:b/>
                <w:bCs/>
                <w:noProof/>
                <w:lang w:val="sk-SK"/>
              </w:rPr>
              <w:t>10.</w:t>
            </w:r>
            <w:r>
              <w:rPr>
                <w:b/>
                <w:bCs/>
                <w:noProof/>
                <w:lang w:val="sk-SK"/>
              </w:rPr>
              <w:tab/>
            </w:r>
            <w:r>
              <w:rPr>
                <w:b/>
                <w:bCs/>
                <w:lang w:val="sk-SK"/>
              </w:rPr>
              <w:t>ŠPECIÁLNE UPOZORNENIA NA LIKVIDÁCIU NEPOUŽITÝCH LIEKOV ALEBO ODPADOV Z NICH VZNIKNUTÝCH, AK JE TO VHODNÉ</w:t>
            </w:r>
          </w:p>
        </w:tc>
      </w:tr>
    </w:tbl>
    <w:p w:rsidR="00597872" w:rsidRDefault="00597872">
      <w:pPr>
        <w:tabs>
          <w:tab w:val="left" w:pos="142"/>
        </w:tabs>
        <w:ind w:left="567" w:hanging="567"/>
        <w:rPr>
          <w:b/>
          <w:bCs/>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11.</w:t>
            </w:r>
            <w:r>
              <w:rPr>
                <w:b/>
                <w:bCs/>
                <w:noProof/>
                <w:lang w:val="sk-SK"/>
              </w:rPr>
              <w:tab/>
            </w:r>
            <w:r>
              <w:rPr>
                <w:b/>
                <w:bCs/>
                <w:lang w:val="sk-SK"/>
              </w:rPr>
              <w:t>NÁZOV A ADRESA DRŽITEĽA ROZHODNUTIA O REGISTRÁCII</w:t>
            </w:r>
          </w:p>
        </w:tc>
      </w:tr>
    </w:tbl>
    <w:p w:rsidR="00597872" w:rsidRDefault="00597872">
      <w:pPr>
        <w:rPr>
          <w:lang w:val="sk-SK"/>
        </w:rPr>
      </w:pPr>
    </w:p>
    <w:p w:rsidR="00597872" w:rsidRDefault="009F7E2D">
      <w:pPr>
        <w:tabs>
          <w:tab w:val="left" w:pos="567"/>
        </w:tabs>
        <w:rPr>
          <w:lang w:val="sk-SK"/>
        </w:rPr>
      </w:pPr>
      <w:r>
        <w:rPr>
          <w:noProof/>
          <w:lang w:val="sk-SK"/>
        </w:rPr>
        <w:t>Recordati Rare Diseases</w:t>
      </w:r>
      <w:r w:rsidR="00597872">
        <w:rPr>
          <w:noProof/>
          <w:lang w:val="sk-SK"/>
        </w:rPr>
        <w:t xml:space="preserve"> </w:t>
      </w:r>
    </w:p>
    <w:p w:rsidR="00597872" w:rsidRDefault="00597872">
      <w:pPr>
        <w:pStyle w:val="Header"/>
        <w:tabs>
          <w:tab w:val="clear" w:pos="4153"/>
          <w:tab w:val="clear" w:pos="8306"/>
          <w:tab w:val="left" w:pos="567"/>
        </w:tabs>
        <w:rPr>
          <w:rFonts w:ascii="Times New Roman" w:hAnsi="Times New Roman"/>
          <w:noProof/>
          <w:sz w:val="22"/>
          <w:szCs w:val="22"/>
          <w:lang w:val="sk-SK"/>
        </w:rPr>
      </w:pPr>
      <w:r>
        <w:rPr>
          <w:rFonts w:ascii="Times New Roman" w:hAnsi="Times New Roman"/>
          <w:noProof/>
          <w:sz w:val="22"/>
          <w:szCs w:val="22"/>
          <w:lang w:val="sk-SK"/>
        </w:rPr>
        <w:t xml:space="preserve">Immeuble “Le </w:t>
      </w:r>
      <w:r w:rsidR="00D1680B">
        <w:rPr>
          <w:rFonts w:ascii="Times New Roman" w:hAnsi="Times New Roman"/>
          <w:noProof/>
          <w:sz w:val="22"/>
          <w:szCs w:val="22"/>
          <w:lang w:val="sk-SK"/>
        </w:rPr>
        <w:t>Wilson</w:t>
      </w:r>
      <w:r>
        <w:rPr>
          <w:rFonts w:ascii="Times New Roman" w:hAnsi="Times New Roman"/>
          <w:noProof/>
          <w:sz w:val="22"/>
          <w:szCs w:val="22"/>
          <w:lang w:val="sk-SK"/>
        </w:rPr>
        <w:t>”</w:t>
      </w:r>
    </w:p>
    <w:p w:rsidR="009B06D3" w:rsidRDefault="009B06D3">
      <w:pPr>
        <w:pStyle w:val="Header"/>
        <w:tabs>
          <w:tab w:val="clear" w:pos="4153"/>
          <w:tab w:val="clear" w:pos="8306"/>
          <w:tab w:val="left" w:pos="567"/>
        </w:tabs>
        <w:rPr>
          <w:rFonts w:ascii="Times New Roman" w:hAnsi="Times New Roman"/>
          <w:sz w:val="22"/>
          <w:szCs w:val="22"/>
          <w:lang w:val="sk-SK"/>
        </w:rPr>
      </w:pPr>
      <w:r>
        <w:rPr>
          <w:rFonts w:ascii="Times New Roman" w:hAnsi="Times New Roman"/>
          <w:noProof/>
          <w:sz w:val="22"/>
          <w:szCs w:val="22"/>
          <w:lang w:val="sk-SK"/>
        </w:rPr>
        <w:t>70</w:t>
      </w:r>
      <w:r w:rsidR="00EA0B1C">
        <w:rPr>
          <w:rFonts w:ascii="Times New Roman" w:hAnsi="Times New Roman"/>
          <w:noProof/>
          <w:sz w:val="22"/>
          <w:szCs w:val="22"/>
          <w:lang w:val="sk-SK"/>
        </w:rPr>
        <w:t>, A</w:t>
      </w:r>
      <w:r>
        <w:rPr>
          <w:rFonts w:ascii="Times New Roman" w:hAnsi="Times New Roman"/>
          <w:noProof/>
          <w:sz w:val="22"/>
          <w:szCs w:val="22"/>
          <w:lang w:val="sk-SK"/>
        </w:rPr>
        <w:t>venue du Général de Gaulle</w:t>
      </w:r>
    </w:p>
    <w:p w:rsidR="00597872" w:rsidRDefault="00597872">
      <w:pPr>
        <w:tabs>
          <w:tab w:val="left" w:pos="567"/>
        </w:tabs>
        <w:rPr>
          <w:lang w:val="sk-SK"/>
        </w:rPr>
      </w:pPr>
      <w:r>
        <w:rPr>
          <w:noProof/>
          <w:lang w:val="sk-SK"/>
        </w:rPr>
        <w:t>F-92</w:t>
      </w:r>
      <w:r w:rsidR="009B06D3">
        <w:rPr>
          <w:noProof/>
          <w:lang w:val="sk-SK"/>
        </w:rPr>
        <w:t>800 Puteaux</w:t>
      </w:r>
    </w:p>
    <w:p w:rsidR="00597872" w:rsidRDefault="00597872">
      <w:pPr>
        <w:pStyle w:val="Header"/>
        <w:tabs>
          <w:tab w:val="clear" w:pos="4153"/>
          <w:tab w:val="clear" w:pos="8306"/>
        </w:tabs>
        <w:rPr>
          <w:rFonts w:ascii="Times New Roman" w:hAnsi="Times New Roman"/>
          <w:sz w:val="22"/>
          <w:szCs w:val="22"/>
          <w:lang w:val="sk-SK"/>
        </w:rPr>
      </w:pPr>
      <w:r>
        <w:rPr>
          <w:rFonts w:ascii="Times New Roman" w:hAnsi="Times New Roman"/>
          <w:noProof/>
          <w:sz w:val="22"/>
          <w:szCs w:val="22"/>
          <w:lang w:val="sk-SK"/>
        </w:rPr>
        <w:t>Francúzsko</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12.</w:t>
            </w:r>
            <w:r>
              <w:rPr>
                <w:b/>
                <w:bCs/>
                <w:noProof/>
                <w:lang w:val="sk-SK"/>
              </w:rPr>
              <w:tab/>
            </w:r>
            <w:r>
              <w:rPr>
                <w:b/>
                <w:bCs/>
                <w:lang w:val="sk-SK"/>
              </w:rPr>
              <w:t>REGISTRAČNÉ ČÍSLO</w:t>
            </w:r>
          </w:p>
        </w:tc>
      </w:tr>
    </w:tbl>
    <w:p w:rsidR="00597872" w:rsidRDefault="00597872">
      <w:pPr>
        <w:rPr>
          <w:lang w:val="sk-SK"/>
        </w:rPr>
      </w:pPr>
    </w:p>
    <w:p w:rsidR="00597872" w:rsidRDefault="00597872">
      <w:pPr>
        <w:tabs>
          <w:tab w:val="left" w:pos="560"/>
        </w:tabs>
        <w:jc w:val="both"/>
        <w:rPr>
          <w:lang w:val="de-DE"/>
        </w:rPr>
      </w:pPr>
      <w:r>
        <w:rPr>
          <w:noProof/>
          <w:lang w:val="sk-SK"/>
        </w:rPr>
        <w:t>EU/1/97/039/003</w:t>
      </w:r>
      <w:r>
        <w:rPr>
          <w:lang w:val="de-DE"/>
        </w:rPr>
        <w:t>– 100 tvrdých kapsúl</w:t>
      </w:r>
    </w:p>
    <w:p w:rsidR="00597872" w:rsidRDefault="00597872">
      <w:pPr>
        <w:tabs>
          <w:tab w:val="left" w:pos="560"/>
        </w:tabs>
        <w:jc w:val="both"/>
        <w:rPr>
          <w:lang w:val="de-DE"/>
        </w:rPr>
      </w:pPr>
      <w:r>
        <w:rPr>
          <w:lang w:val="de-DE"/>
        </w:rPr>
        <w:t>EU/1/97/039/004 – 500 tvrdých kapsúl</w:t>
      </w:r>
    </w:p>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13.</w:t>
            </w:r>
            <w:r>
              <w:rPr>
                <w:b/>
                <w:bCs/>
                <w:noProof/>
                <w:lang w:val="sk-SK"/>
              </w:rPr>
              <w:tab/>
            </w:r>
            <w:r>
              <w:rPr>
                <w:b/>
                <w:bCs/>
                <w:lang w:val="sk-SK"/>
              </w:rPr>
              <w:t>ČÍSLO VÝROBNEJ ŠARŽE</w:t>
            </w:r>
          </w:p>
        </w:tc>
      </w:tr>
    </w:tbl>
    <w:p w:rsidR="00597872" w:rsidRDefault="00597872">
      <w:pPr>
        <w:rPr>
          <w:noProof/>
          <w:lang w:val="sk-SK"/>
        </w:rPr>
      </w:pPr>
    </w:p>
    <w:p w:rsidR="00597872" w:rsidRDefault="00597872">
      <w:pPr>
        <w:rPr>
          <w:lang w:val="sk-SK"/>
        </w:rPr>
      </w:pPr>
      <w:r>
        <w:rPr>
          <w:lang w:val="sk-SK"/>
        </w:rPr>
        <w:t>Č. šarže {číslo}</w:t>
      </w:r>
    </w:p>
    <w:p w:rsidR="00597872" w:rsidRDefault="00597872">
      <w:pPr>
        <w:rPr>
          <w:noProof/>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14.</w:t>
            </w:r>
            <w:r>
              <w:rPr>
                <w:b/>
                <w:bCs/>
                <w:noProof/>
                <w:lang w:val="sk-SK"/>
              </w:rPr>
              <w:tab/>
            </w:r>
            <w:r>
              <w:rPr>
                <w:b/>
                <w:bCs/>
                <w:lang w:val="sk-SK"/>
              </w:rPr>
              <w:t>ZATRIEDENIE LIEKU PODĽA SPÔSOBU VÝDAJA</w:t>
            </w:r>
          </w:p>
        </w:tc>
      </w:tr>
    </w:tbl>
    <w:p w:rsidR="00597872" w:rsidRDefault="00597872">
      <w:pPr>
        <w:rPr>
          <w:noProof/>
          <w:lang w:val="sk-SK"/>
        </w:rPr>
      </w:pPr>
    </w:p>
    <w:p w:rsidR="00597872" w:rsidRDefault="00597872">
      <w:pPr>
        <w:rPr>
          <w:noProof/>
          <w:lang w:val="sk-SK"/>
        </w:rPr>
      </w:pPr>
      <w:r>
        <w:rPr>
          <w:noProof/>
          <w:lang w:val="sk-SK"/>
        </w:rPr>
        <w:t>Výdaj lieku viazaný na lekársky predpis</w:t>
      </w:r>
      <w:r w:rsidDel="00EA1330">
        <w:rPr>
          <w:lang w:val="sk-SK"/>
        </w:rPr>
        <w:t xml:space="preserve"> </w:t>
      </w:r>
    </w:p>
    <w:p w:rsidR="00597872" w:rsidRDefault="00597872">
      <w:pPr>
        <w:rPr>
          <w:lang w:val="sk-SK"/>
        </w:rPr>
      </w:pPr>
    </w:p>
    <w:p w:rsidR="007F7946" w:rsidRDefault="007F7946">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597872">
        <w:tc>
          <w:tcPr>
            <w:tcW w:w="9620" w:type="dxa"/>
          </w:tcPr>
          <w:p w:rsidR="00597872" w:rsidRDefault="00597872">
            <w:pPr>
              <w:rPr>
                <w:lang w:val="sk-SK"/>
              </w:rPr>
            </w:pPr>
            <w:r>
              <w:rPr>
                <w:b/>
                <w:bCs/>
                <w:noProof/>
                <w:lang w:val="sk-SK"/>
              </w:rPr>
              <w:t>15.</w:t>
            </w:r>
            <w:r>
              <w:rPr>
                <w:b/>
                <w:bCs/>
                <w:noProof/>
                <w:lang w:val="sk-SK"/>
              </w:rPr>
              <w:tab/>
            </w:r>
            <w:r>
              <w:rPr>
                <w:b/>
                <w:bCs/>
                <w:lang w:val="sk-SK"/>
              </w:rPr>
              <w:t>POKYNY NA POUŽITIE</w:t>
            </w:r>
          </w:p>
        </w:tc>
      </w:tr>
    </w:tbl>
    <w:p w:rsidR="00597872" w:rsidRDefault="00597872">
      <w:pPr>
        <w:rPr>
          <w:lang w:val="sk-SK"/>
        </w:rPr>
      </w:pPr>
    </w:p>
    <w:p w:rsidR="00597872" w:rsidRDefault="00597872">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0"/>
      </w:tblGrid>
      <w:tr w:rsidR="007F7946" w:rsidRPr="00C872F3" w:rsidTr="00C872F3">
        <w:tc>
          <w:tcPr>
            <w:tcW w:w="9620" w:type="dxa"/>
          </w:tcPr>
          <w:p w:rsidR="007F7946" w:rsidRPr="00C872F3" w:rsidRDefault="007F7946">
            <w:pPr>
              <w:rPr>
                <w:lang w:val="sk-SK"/>
              </w:rPr>
            </w:pPr>
            <w:r w:rsidRPr="00C872F3">
              <w:rPr>
                <w:b/>
                <w:bCs/>
                <w:noProof/>
                <w:lang w:val="sk-SK"/>
              </w:rPr>
              <w:t>16.</w:t>
            </w:r>
            <w:r w:rsidRPr="00C872F3">
              <w:rPr>
                <w:b/>
                <w:bCs/>
                <w:noProof/>
                <w:lang w:val="sk-SK"/>
              </w:rPr>
              <w:tab/>
              <w:t>INFORMÁCIE V BRAILLOVOM PÍSME</w:t>
            </w:r>
          </w:p>
        </w:tc>
      </w:tr>
    </w:tbl>
    <w:p w:rsidR="00A5010F" w:rsidRDefault="00A5010F" w:rsidP="00A5010F">
      <w:pPr>
        <w:rPr>
          <w:noProof/>
          <w:shd w:val="clear" w:color="auto" w:fill="CCCCCC"/>
          <w:lang w:eastAsia="sk-SK"/>
        </w:rPr>
      </w:pPr>
    </w:p>
    <w:p w:rsidR="00A5010F" w:rsidRDefault="00A5010F" w:rsidP="00A5010F">
      <w:pPr>
        <w:rPr>
          <w:noProof/>
          <w:shd w:val="clear" w:color="auto" w:fill="CCCCCC"/>
          <w:lang w:eastAsia="sk-SK"/>
        </w:rPr>
      </w:pPr>
    </w:p>
    <w:p w:rsidR="00A5010F" w:rsidRDefault="00A5010F" w:rsidP="00A5010F">
      <w:pPr>
        <w:keepNext/>
        <w:numPr>
          <w:ilvl w:val="0"/>
          <w:numId w:val="20"/>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rPr>
      </w:pPr>
      <w:r>
        <w:rPr>
          <w:b/>
          <w:noProof/>
        </w:rPr>
        <w:t>ŠPECIFICKÝ IDENTIFIKÁTOR – DVOJROZMERNÝ ČIAROVÝ KÓD</w:t>
      </w:r>
    </w:p>
    <w:p w:rsidR="00A5010F" w:rsidRDefault="00A5010F" w:rsidP="00A5010F">
      <w:pPr>
        <w:tabs>
          <w:tab w:val="left" w:pos="720"/>
        </w:tabs>
        <w:rPr>
          <w:noProof/>
        </w:rPr>
      </w:pPr>
    </w:p>
    <w:p w:rsidR="00A5010F" w:rsidRDefault="00A5010F" w:rsidP="00A5010F">
      <w:pPr>
        <w:rPr>
          <w:noProof/>
          <w:shd w:val="clear" w:color="auto" w:fill="CCCCCC"/>
        </w:rPr>
      </w:pPr>
      <w:r w:rsidRPr="00A5010F">
        <w:rPr>
          <w:noProof/>
          <w:highlight w:val="lightGray"/>
        </w:rPr>
        <w:t>Dvojrozmerný čiarový kód so špecifickým identifikátorom.</w:t>
      </w:r>
    </w:p>
    <w:p w:rsidR="00A5010F" w:rsidRDefault="00A5010F" w:rsidP="00A5010F">
      <w:pPr>
        <w:rPr>
          <w:noProof/>
          <w:vanish/>
        </w:rPr>
      </w:pPr>
    </w:p>
    <w:p w:rsidR="00A5010F" w:rsidRDefault="00A5010F" w:rsidP="00A5010F">
      <w:pPr>
        <w:tabs>
          <w:tab w:val="left" w:pos="720"/>
        </w:tabs>
        <w:rPr>
          <w:noProof/>
          <w:vanish/>
        </w:rPr>
      </w:pPr>
    </w:p>
    <w:p w:rsidR="00A5010F" w:rsidRDefault="00A5010F" w:rsidP="00A5010F">
      <w:pPr>
        <w:tabs>
          <w:tab w:val="left" w:pos="720"/>
        </w:tabs>
        <w:rPr>
          <w:noProof/>
        </w:rPr>
      </w:pPr>
    </w:p>
    <w:p w:rsidR="00A5010F" w:rsidRDefault="00A5010F" w:rsidP="00A5010F">
      <w:pPr>
        <w:tabs>
          <w:tab w:val="left" w:pos="720"/>
        </w:tabs>
        <w:rPr>
          <w:noProof/>
        </w:rPr>
      </w:pPr>
    </w:p>
    <w:p w:rsidR="00A5010F" w:rsidRDefault="00A5010F" w:rsidP="00A5010F">
      <w:pPr>
        <w:keepNext/>
        <w:numPr>
          <w:ilvl w:val="0"/>
          <w:numId w:val="20"/>
        </w:numPr>
        <w:pBdr>
          <w:top w:val="single" w:sz="4" w:space="1" w:color="auto"/>
          <w:left w:val="single" w:sz="4" w:space="4" w:color="auto"/>
          <w:bottom w:val="single" w:sz="4" w:space="1" w:color="auto"/>
          <w:right w:val="single" w:sz="4" w:space="4" w:color="auto"/>
        </w:pBdr>
        <w:tabs>
          <w:tab w:val="left" w:pos="567"/>
        </w:tabs>
        <w:ind w:left="567"/>
        <w:outlineLvl w:val="0"/>
        <w:rPr>
          <w:i/>
          <w:noProof/>
        </w:rPr>
      </w:pPr>
      <w:r>
        <w:rPr>
          <w:b/>
          <w:noProof/>
        </w:rPr>
        <w:t>ŠPECIFICKÝ IDENTIFIKÁTOR  – ÚDAJE ČITATEĽNÉ ĽUDSKÝM OKOM</w:t>
      </w:r>
    </w:p>
    <w:p w:rsidR="00A5010F" w:rsidRDefault="00A5010F" w:rsidP="00A5010F">
      <w:pPr>
        <w:tabs>
          <w:tab w:val="left" w:pos="720"/>
        </w:tabs>
        <w:rPr>
          <w:noProof/>
        </w:rPr>
      </w:pPr>
    </w:p>
    <w:p w:rsidR="00A11769" w:rsidRDefault="00A11769" w:rsidP="00A5010F">
      <w:r>
        <w:t>PC:</w:t>
      </w:r>
    </w:p>
    <w:p w:rsidR="00A5010F" w:rsidRDefault="00A11769" w:rsidP="00A5010F">
      <w:r>
        <w:t>SN:</w:t>
      </w:r>
      <w:r w:rsidR="00A5010F">
        <w:t xml:space="preserve"> </w:t>
      </w:r>
    </w:p>
    <w:p w:rsidR="00A5010F" w:rsidRDefault="00A11769" w:rsidP="00A5010F">
      <w:r>
        <w:t>NN:</w:t>
      </w:r>
      <w:r w:rsidR="00A5010F">
        <w:t xml:space="preserve"> </w:t>
      </w:r>
    </w:p>
    <w:p w:rsidR="007F7946" w:rsidRDefault="007F7946">
      <w:pPr>
        <w:rPr>
          <w:lang w:val="sk-SK"/>
        </w:rPr>
      </w:pPr>
    </w:p>
    <w:p w:rsidR="005726EE" w:rsidRPr="005726EE" w:rsidRDefault="005726EE" w:rsidP="005726EE">
      <w:pPr>
        <w:rPr>
          <w:lang w:val="sk-SK"/>
        </w:rPr>
      </w:pPr>
    </w:p>
    <w:p w:rsidR="005726EE" w:rsidRDefault="005726EE">
      <w:pPr>
        <w:rPr>
          <w:lang w:val="sk-SK"/>
        </w:rPr>
      </w:pPr>
    </w:p>
    <w:p w:rsidR="005726EE" w:rsidRDefault="005726EE">
      <w:pPr>
        <w:rPr>
          <w:lang w:val="sk-SK"/>
        </w:rPr>
      </w:pPr>
    </w:p>
    <w:p w:rsidR="00597872" w:rsidRDefault="00597872">
      <w:pPr>
        <w:rPr>
          <w:lang w:val="sk-SK"/>
        </w:rPr>
      </w:pPr>
      <w:r w:rsidRPr="005726EE">
        <w:rPr>
          <w:lang w:val="sk-SK"/>
        </w:rPr>
        <w:br w:type="page"/>
      </w: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rPr>
          <w:lang w:val="sk-SK"/>
        </w:rPr>
      </w:pPr>
    </w:p>
    <w:p w:rsidR="00597872" w:rsidRDefault="00597872">
      <w:pPr>
        <w:jc w:val="center"/>
        <w:rPr>
          <w:lang w:val="sk-SK"/>
        </w:rPr>
      </w:pPr>
    </w:p>
    <w:p w:rsidR="00597872" w:rsidRDefault="00597872">
      <w:pPr>
        <w:jc w:val="center"/>
        <w:rPr>
          <w:b/>
          <w:bCs/>
          <w:lang w:val="sk-SK"/>
        </w:rPr>
      </w:pPr>
    </w:p>
    <w:p w:rsidR="00597872" w:rsidRDefault="00597872">
      <w:pPr>
        <w:jc w:val="center"/>
        <w:rPr>
          <w:b/>
          <w:bCs/>
          <w:lang w:val="sk-SK"/>
        </w:rPr>
      </w:pPr>
    </w:p>
    <w:p w:rsidR="00597872" w:rsidRDefault="00597872">
      <w:pPr>
        <w:jc w:val="center"/>
        <w:rPr>
          <w:lang w:val="sk-SK"/>
        </w:rPr>
      </w:pPr>
      <w:r>
        <w:rPr>
          <w:b/>
          <w:bCs/>
          <w:lang w:val="sk-SK"/>
        </w:rPr>
        <w:t>B. PÍSOMNÁ INFORMÁCIA PRE POUŽÍVATEĽOV</w:t>
      </w:r>
    </w:p>
    <w:p w:rsidR="00597872" w:rsidRDefault="00597872">
      <w:pPr>
        <w:pStyle w:val="EndnoteText"/>
        <w:tabs>
          <w:tab w:val="clear" w:pos="567"/>
        </w:tabs>
        <w:rPr>
          <w:sz w:val="22"/>
          <w:szCs w:val="22"/>
          <w:lang w:val="sk-SK"/>
        </w:rPr>
      </w:pPr>
    </w:p>
    <w:p w:rsidR="00597872" w:rsidRDefault="00597872">
      <w:pPr>
        <w:tabs>
          <w:tab w:val="left" w:pos="560"/>
          <w:tab w:val="left" w:pos="1120"/>
        </w:tabs>
        <w:jc w:val="center"/>
        <w:rPr>
          <w:b/>
          <w:bCs/>
          <w:lang w:val="sk-SK"/>
        </w:rPr>
      </w:pPr>
      <w:r>
        <w:rPr>
          <w:lang w:val="sk-SK"/>
        </w:rPr>
        <w:br w:type="page"/>
      </w:r>
      <w:r>
        <w:rPr>
          <w:b/>
          <w:bCs/>
          <w:lang w:val="sk-SK"/>
        </w:rPr>
        <w:t>PÍSOMNÁ INFORMÁCIA PRE POUŽÍVATEĽOV</w:t>
      </w:r>
    </w:p>
    <w:p w:rsidR="00597872" w:rsidRDefault="00597872">
      <w:pPr>
        <w:jc w:val="center"/>
        <w:rPr>
          <w:b/>
          <w:bCs/>
          <w:noProof/>
          <w:lang w:val="sk-SK"/>
        </w:rPr>
      </w:pPr>
    </w:p>
    <w:p w:rsidR="00597872" w:rsidRDefault="00597872">
      <w:pPr>
        <w:jc w:val="center"/>
        <w:rPr>
          <w:b/>
          <w:bCs/>
          <w:noProof/>
          <w:lang w:val="sk-SK"/>
        </w:rPr>
      </w:pPr>
      <w:r>
        <w:rPr>
          <w:b/>
          <w:bCs/>
          <w:noProof/>
          <w:lang w:val="sk-SK"/>
        </w:rPr>
        <w:t>CYSTAGON 50 mg tvrdé kapsuly</w:t>
      </w:r>
    </w:p>
    <w:p w:rsidR="00597872" w:rsidRDefault="00597872">
      <w:pPr>
        <w:jc w:val="center"/>
        <w:rPr>
          <w:b/>
          <w:bCs/>
          <w:noProof/>
          <w:lang w:val="sk-SK"/>
        </w:rPr>
      </w:pPr>
      <w:r>
        <w:rPr>
          <w:b/>
          <w:bCs/>
          <w:noProof/>
          <w:lang w:val="sk-SK"/>
        </w:rPr>
        <w:t>CYSTAGON 150 mg tvrdé kapsuly</w:t>
      </w:r>
    </w:p>
    <w:p w:rsidR="00597872" w:rsidRDefault="00597872">
      <w:pPr>
        <w:jc w:val="center"/>
        <w:rPr>
          <w:lang w:val="sk-SK"/>
        </w:rPr>
      </w:pPr>
      <w:r>
        <w:rPr>
          <w:noProof/>
          <w:lang w:val="sk-SK"/>
        </w:rPr>
        <w:t>Cysteamíniumbitartarát (merkaptamíniumbitartarát)</w:t>
      </w:r>
    </w:p>
    <w:p w:rsidR="00597872" w:rsidRDefault="00597872">
      <w:pPr>
        <w:tabs>
          <w:tab w:val="left" w:pos="560"/>
          <w:tab w:val="left" w:pos="1120"/>
        </w:tabs>
        <w:jc w:val="both"/>
        <w:rPr>
          <w:lang w:val="sk-SK"/>
        </w:rPr>
      </w:pPr>
    </w:p>
    <w:p w:rsidR="00597872" w:rsidRDefault="00597872">
      <w:pPr>
        <w:pBdr>
          <w:top w:val="single" w:sz="4" w:space="1" w:color="auto"/>
          <w:left w:val="single" w:sz="4" w:space="4" w:color="auto"/>
          <w:bottom w:val="single" w:sz="4" w:space="1" w:color="auto"/>
          <w:right w:val="single" w:sz="4" w:space="4" w:color="auto"/>
        </w:pBdr>
        <w:ind w:right="-2"/>
        <w:rPr>
          <w:lang w:val="sk-SK"/>
        </w:rPr>
      </w:pPr>
      <w:r>
        <w:rPr>
          <w:b/>
          <w:lang w:val="sk-SK"/>
        </w:rPr>
        <w:t>Pozorne si prečítajte celú písomnú informáciu skôr, ako začnete používať</w:t>
      </w:r>
      <w:r>
        <w:rPr>
          <w:lang w:val="sk-SK"/>
        </w:rPr>
        <w:t xml:space="preserve"> </w:t>
      </w:r>
      <w:r>
        <w:rPr>
          <w:b/>
          <w:lang w:val="sk-SK"/>
        </w:rPr>
        <w:t>váš liek.</w:t>
      </w:r>
    </w:p>
    <w:p w:rsidR="00597872" w:rsidRDefault="00597872">
      <w:pPr>
        <w:numPr>
          <w:ilvl w:val="0"/>
          <w:numId w:val="2"/>
        </w:numPr>
        <w:pBdr>
          <w:top w:val="single" w:sz="4" w:space="1" w:color="auto"/>
          <w:left w:val="single" w:sz="4" w:space="4" w:color="auto"/>
          <w:bottom w:val="single" w:sz="4" w:space="1" w:color="auto"/>
          <w:right w:val="single" w:sz="4" w:space="4" w:color="auto"/>
        </w:pBdr>
        <w:ind w:left="567" w:right="-2" w:hanging="567"/>
        <w:rPr>
          <w:lang w:val="sk-SK"/>
        </w:rPr>
      </w:pPr>
      <w:r>
        <w:rPr>
          <w:lang w:val="sk-SK"/>
        </w:rPr>
        <w:t>Túto písomnú informáciu si uschovajte. Možno bude potrebné, aby ste si ju znovu prečítali.</w:t>
      </w:r>
    </w:p>
    <w:p w:rsidR="00597872" w:rsidRDefault="00597872">
      <w:pPr>
        <w:numPr>
          <w:ilvl w:val="0"/>
          <w:numId w:val="2"/>
        </w:numPr>
        <w:pBdr>
          <w:top w:val="single" w:sz="4" w:space="1" w:color="auto"/>
          <w:left w:val="single" w:sz="4" w:space="4" w:color="auto"/>
          <w:bottom w:val="single" w:sz="4" w:space="1" w:color="auto"/>
          <w:right w:val="single" w:sz="4" w:space="4" w:color="auto"/>
        </w:pBdr>
        <w:ind w:left="567" w:right="-2" w:hanging="567"/>
        <w:rPr>
          <w:lang w:val="sk-SK"/>
        </w:rPr>
      </w:pPr>
      <w:r>
        <w:rPr>
          <w:lang w:val="sk-SK"/>
        </w:rPr>
        <w:t xml:space="preserve">Ak máte </w:t>
      </w:r>
      <w:r w:rsidR="008B7FA9">
        <w:rPr>
          <w:lang w:val="sk-SK"/>
        </w:rPr>
        <w:t xml:space="preserve">akékoľvek </w:t>
      </w:r>
      <w:r>
        <w:rPr>
          <w:lang w:val="sk-SK"/>
        </w:rPr>
        <w:t>ďalšie otázky, obráťte sa na svojho lekára alebo lekárnika.</w:t>
      </w:r>
    </w:p>
    <w:p w:rsidR="00597872" w:rsidRDefault="00597872">
      <w:pPr>
        <w:numPr>
          <w:ilvl w:val="0"/>
          <w:numId w:val="2"/>
        </w:numPr>
        <w:pBdr>
          <w:top w:val="single" w:sz="4" w:space="1" w:color="auto"/>
          <w:left w:val="single" w:sz="4" w:space="4" w:color="auto"/>
          <w:bottom w:val="single" w:sz="4" w:space="1" w:color="auto"/>
          <w:right w:val="single" w:sz="4" w:space="4" w:color="auto"/>
        </w:pBdr>
        <w:ind w:left="567" w:right="-2" w:hanging="567"/>
        <w:rPr>
          <w:b/>
          <w:bCs/>
          <w:lang w:val="sk-SK"/>
        </w:rPr>
      </w:pPr>
      <w:r>
        <w:rPr>
          <w:lang w:val="sk-SK"/>
        </w:rPr>
        <w:t>Tento liek bol predpísaný Vám. Nedávajte ho nikomu inému. Môže mu uškodiť, dokonca aj vtedy, ak má rovnaké príznaky ako Vy.</w:t>
      </w:r>
    </w:p>
    <w:p w:rsidR="00597872" w:rsidRDefault="00597872">
      <w:pPr>
        <w:numPr>
          <w:ilvl w:val="0"/>
          <w:numId w:val="2"/>
        </w:numPr>
        <w:pBdr>
          <w:top w:val="single" w:sz="4" w:space="1" w:color="auto"/>
          <w:left w:val="single" w:sz="4" w:space="4" w:color="auto"/>
          <w:bottom w:val="single" w:sz="4" w:space="1" w:color="auto"/>
          <w:right w:val="single" w:sz="4" w:space="4" w:color="auto"/>
        </w:pBdr>
        <w:ind w:left="567" w:right="-2" w:hanging="567"/>
        <w:rPr>
          <w:b/>
          <w:bCs/>
          <w:lang w:val="sk-SK"/>
        </w:rPr>
      </w:pPr>
      <w:r>
        <w:rPr>
          <w:noProof/>
          <w:lang w:val="sk-SK"/>
        </w:rPr>
        <w:t>Ak začnete pociťovať akýkoľvek vedľajší účinok ako závažný alebo ak spozorujete vedľajšie účinky, ktoré nie sú uvedené v tejto písomnej informácii pre používateľov, povedzte to, prosím, svojmu lekárovi alebo lekárnikovi.</w:t>
      </w:r>
    </w:p>
    <w:p w:rsidR="00597872" w:rsidRDefault="00597872">
      <w:pPr>
        <w:rPr>
          <w:lang w:val="sk-SK"/>
        </w:rPr>
      </w:pPr>
    </w:p>
    <w:p w:rsidR="00597872" w:rsidRDefault="00597872">
      <w:pPr>
        <w:numPr>
          <w:ilvl w:val="12"/>
          <w:numId w:val="0"/>
        </w:numPr>
        <w:ind w:right="-2"/>
        <w:rPr>
          <w:lang w:val="sk-SK"/>
        </w:rPr>
      </w:pPr>
      <w:r>
        <w:rPr>
          <w:b/>
          <w:bCs/>
          <w:u w:val="single"/>
          <w:lang w:val="sk-SK"/>
        </w:rPr>
        <w:t>V tejto písomnej informácií pre používateľov</w:t>
      </w:r>
      <w:r>
        <w:rPr>
          <w:lang w:val="sk-SK"/>
        </w:rPr>
        <w:t>:</w:t>
      </w:r>
    </w:p>
    <w:p w:rsidR="005379D8" w:rsidRDefault="005379D8">
      <w:pPr>
        <w:numPr>
          <w:ilvl w:val="12"/>
          <w:numId w:val="0"/>
        </w:numPr>
        <w:ind w:right="-2"/>
        <w:rPr>
          <w:lang w:val="sk-SK"/>
        </w:rPr>
      </w:pPr>
    </w:p>
    <w:p w:rsidR="00597872" w:rsidRDefault="00597872">
      <w:pPr>
        <w:numPr>
          <w:ilvl w:val="12"/>
          <w:numId w:val="0"/>
        </w:numPr>
        <w:ind w:left="567" w:right="-29" w:hanging="567"/>
        <w:rPr>
          <w:lang w:val="sk-SK"/>
        </w:rPr>
      </w:pPr>
      <w:r>
        <w:rPr>
          <w:lang w:val="sk-SK"/>
        </w:rPr>
        <w:t>1.</w:t>
      </w:r>
      <w:r>
        <w:rPr>
          <w:lang w:val="sk-SK"/>
        </w:rPr>
        <w:tab/>
        <w:t>Čo je CYSTAGON a na čo sa používa</w:t>
      </w:r>
    </w:p>
    <w:p w:rsidR="00597872" w:rsidRDefault="00597872">
      <w:pPr>
        <w:numPr>
          <w:ilvl w:val="12"/>
          <w:numId w:val="0"/>
        </w:numPr>
        <w:ind w:left="567" w:right="-29" w:hanging="567"/>
        <w:rPr>
          <w:lang w:val="sk-SK"/>
        </w:rPr>
      </w:pPr>
      <w:r>
        <w:rPr>
          <w:lang w:val="sk-SK"/>
        </w:rPr>
        <w:t>2.</w:t>
      </w:r>
      <w:r>
        <w:rPr>
          <w:lang w:val="sk-SK"/>
        </w:rPr>
        <w:tab/>
        <w:t>Skôr ako použijete CYSTAGON</w:t>
      </w:r>
    </w:p>
    <w:p w:rsidR="00597872" w:rsidRDefault="00597872">
      <w:pPr>
        <w:numPr>
          <w:ilvl w:val="12"/>
          <w:numId w:val="0"/>
        </w:numPr>
        <w:ind w:left="567" w:right="-29" w:hanging="567"/>
        <w:rPr>
          <w:lang w:val="sk-SK"/>
        </w:rPr>
      </w:pPr>
      <w:r>
        <w:rPr>
          <w:lang w:val="sk-SK"/>
        </w:rPr>
        <w:t>3.</w:t>
      </w:r>
      <w:r>
        <w:rPr>
          <w:lang w:val="sk-SK"/>
        </w:rPr>
        <w:tab/>
        <w:t xml:space="preserve">Ako užívať CYSTAGON </w:t>
      </w:r>
    </w:p>
    <w:p w:rsidR="00597872" w:rsidRDefault="00597872">
      <w:pPr>
        <w:numPr>
          <w:ilvl w:val="12"/>
          <w:numId w:val="0"/>
        </w:numPr>
        <w:ind w:left="567" w:right="-29" w:hanging="567"/>
        <w:rPr>
          <w:lang w:val="sk-SK"/>
        </w:rPr>
      </w:pPr>
      <w:r>
        <w:rPr>
          <w:lang w:val="sk-SK"/>
        </w:rPr>
        <w:t>4.</w:t>
      </w:r>
      <w:r>
        <w:rPr>
          <w:lang w:val="sk-SK"/>
        </w:rPr>
        <w:tab/>
        <w:t>Možné vedľajšie účinky</w:t>
      </w:r>
    </w:p>
    <w:p w:rsidR="00597872" w:rsidRDefault="00597872">
      <w:pPr>
        <w:numPr>
          <w:ilvl w:val="0"/>
          <w:numId w:val="6"/>
        </w:numPr>
        <w:rPr>
          <w:lang w:val="sk-SK"/>
        </w:rPr>
      </w:pPr>
      <w:r>
        <w:rPr>
          <w:noProof/>
          <w:lang w:val="sk-SK"/>
        </w:rPr>
        <w:t xml:space="preserve">Ako uchovávať </w:t>
      </w:r>
      <w:r>
        <w:rPr>
          <w:lang w:val="sk-SK"/>
        </w:rPr>
        <w:t>CYSTAGON</w:t>
      </w:r>
    </w:p>
    <w:p w:rsidR="00597872" w:rsidRDefault="00597872">
      <w:pPr>
        <w:numPr>
          <w:ilvl w:val="0"/>
          <w:numId w:val="6"/>
        </w:numPr>
        <w:rPr>
          <w:lang w:val="sk-SK"/>
        </w:rPr>
      </w:pPr>
      <w:r>
        <w:rPr>
          <w:noProof/>
        </w:rPr>
        <w:t>Ďalšie informácie</w:t>
      </w:r>
    </w:p>
    <w:p w:rsidR="00597872" w:rsidRDefault="00597872">
      <w:pPr>
        <w:tabs>
          <w:tab w:val="left" w:pos="2670"/>
        </w:tabs>
        <w:rPr>
          <w:lang w:val="sk-SK"/>
        </w:rPr>
      </w:pPr>
    </w:p>
    <w:p w:rsidR="00597872" w:rsidRDefault="00597872">
      <w:pPr>
        <w:tabs>
          <w:tab w:val="left" w:pos="5670"/>
        </w:tabs>
        <w:rPr>
          <w:lang w:val="sk-SK"/>
        </w:rPr>
      </w:pPr>
    </w:p>
    <w:p w:rsidR="00597872" w:rsidRDefault="00597872">
      <w:pPr>
        <w:ind w:left="567" w:right="-2" w:hanging="567"/>
        <w:rPr>
          <w:lang w:val="sk-SK"/>
        </w:rPr>
      </w:pPr>
      <w:r>
        <w:rPr>
          <w:b/>
          <w:bCs/>
          <w:lang w:val="sk-SK"/>
        </w:rPr>
        <w:t>1.</w:t>
      </w:r>
      <w:r>
        <w:rPr>
          <w:b/>
          <w:bCs/>
          <w:lang w:val="sk-SK"/>
        </w:rPr>
        <w:tab/>
      </w:r>
      <w:r>
        <w:rPr>
          <w:b/>
          <w:caps/>
          <w:lang w:val="sk-SK"/>
        </w:rPr>
        <w:t>Čo je CYSTAGON a na čo sa používa</w:t>
      </w:r>
    </w:p>
    <w:p w:rsidR="00597872" w:rsidRDefault="00597872">
      <w:pPr>
        <w:tabs>
          <w:tab w:val="left" w:pos="560"/>
          <w:tab w:val="left" w:pos="980"/>
        </w:tabs>
        <w:rPr>
          <w:lang w:val="sk-SK"/>
        </w:rPr>
      </w:pPr>
    </w:p>
    <w:p w:rsidR="00597872" w:rsidRDefault="00597872">
      <w:pPr>
        <w:tabs>
          <w:tab w:val="left" w:pos="560"/>
          <w:tab w:val="left" w:pos="980"/>
        </w:tabs>
        <w:rPr>
          <w:lang w:val="sk-SK"/>
        </w:rPr>
      </w:pPr>
      <w:r>
        <w:rPr>
          <w:lang w:val="sk-SK"/>
        </w:rPr>
        <w:t>Cystinóza je metabolickým ochorením nazývaným nefropatická cystinóza. Je charakterizovaná abnormálnym ukladaním aminokyseliny cystín v rôznych orgánoch, ako sú obličky, oči, svaly, pankreas a mozog. Tvorba cystínu spôsobuje poškodenie obličiek a vylučovanie nadmerného množstva glukózy, bielkovín a elektrolytov. Rôzne orgány sú postihnuté v rozličnom čase.</w:t>
      </w:r>
    </w:p>
    <w:p w:rsidR="00597872" w:rsidRDefault="00597872">
      <w:pPr>
        <w:tabs>
          <w:tab w:val="left" w:pos="560"/>
          <w:tab w:val="left" w:pos="980"/>
        </w:tabs>
        <w:rPr>
          <w:lang w:val="sk-SK"/>
        </w:rPr>
      </w:pPr>
    </w:p>
    <w:p w:rsidR="00597872" w:rsidRPr="009A3DB9" w:rsidRDefault="00597872">
      <w:pPr>
        <w:tabs>
          <w:tab w:val="left" w:pos="560"/>
          <w:tab w:val="left" w:pos="980"/>
        </w:tabs>
        <w:rPr>
          <w:lang w:val="sk-SK"/>
        </w:rPr>
      </w:pPr>
      <w:r w:rsidRPr="009A3DB9">
        <w:rPr>
          <w:lang w:val="sk-SK"/>
        </w:rPr>
        <w:t>CYSTAGON sa predepisuje na liečbu tejto zriedkavej dedičnej poruchy. CYSTAGON je liek, ktorý reaguje s cystínom a znižuje jeho hladinu v bunkách.</w:t>
      </w:r>
    </w:p>
    <w:p w:rsidR="00597872" w:rsidRPr="009A3DB9" w:rsidRDefault="00597872">
      <w:pPr>
        <w:tabs>
          <w:tab w:val="left" w:pos="560"/>
          <w:tab w:val="left" w:pos="980"/>
        </w:tabs>
        <w:rPr>
          <w:lang w:val="sk-SK"/>
        </w:rPr>
      </w:pPr>
    </w:p>
    <w:p w:rsidR="00597872" w:rsidRPr="009A3DB9" w:rsidRDefault="00597872">
      <w:pPr>
        <w:tabs>
          <w:tab w:val="left" w:pos="560"/>
          <w:tab w:val="left" w:pos="980"/>
        </w:tabs>
        <w:rPr>
          <w:lang w:val="sk-SK"/>
        </w:rPr>
      </w:pPr>
    </w:p>
    <w:p w:rsidR="00597872" w:rsidRPr="009A3DB9" w:rsidRDefault="00597872">
      <w:pPr>
        <w:numPr>
          <w:ilvl w:val="0"/>
          <w:numId w:val="3"/>
        </w:numPr>
        <w:ind w:left="567" w:right="-2" w:hanging="567"/>
        <w:rPr>
          <w:b/>
          <w:caps/>
          <w:lang w:val="sk-SK"/>
        </w:rPr>
      </w:pPr>
      <w:r w:rsidRPr="009A3DB9">
        <w:rPr>
          <w:b/>
          <w:caps/>
          <w:lang w:val="sk-SK"/>
        </w:rPr>
        <w:t>Skôr ako použijete CYSTAGON</w:t>
      </w:r>
    </w:p>
    <w:p w:rsidR="00597872" w:rsidRDefault="00597872">
      <w:pPr>
        <w:tabs>
          <w:tab w:val="left" w:pos="560"/>
          <w:tab w:val="left" w:pos="980"/>
        </w:tabs>
        <w:rPr>
          <w:b/>
          <w:bCs/>
          <w:lang w:val="sk-SK"/>
        </w:rPr>
      </w:pPr>
    </w:p>
    <w:p w:rsidR="00597872" w:rsidRDefault="00597872">
      <w:pPr>
        <w:tabs>
          <w:tab w:val="left" w:pos="560"/>
          <w:tab w:val="left" w:pos="980"/>
        </w:tabs>
        <w:rPr>
          <w:lang w:val="sk-SK"/>
        </w:rPr>
      </w:pPr>
      <w:r>
        <w:rPr>
          <w:b/>
          <w:bCs/>
          <w:lang w:val="sk-SK"/>
        </w:rPr>
        <w:t>Neužívajte CYSTAGON :</w:t>
      </w:r>
    </w:p>
    <w:p w:rsidR="00597872" w:rsidRDefault="00597872">
      <w:pPr>
        <w:numPr>
          <w:ilvl w:val="0"/>
          <w:numId w:val="4"/>
        </w:numPr>
        <w:tabs>
          <w:tab w:val="clear" w:pos="927"/>
        </w:tabs>
        <w:ind w:left="567" w:hanging="567"/>
        <w:rPr>
          <w:lang w:val="sk-SK"/>
        </w:rPr>
      </w:pPr>
      <w:r>
        <w:rPr>
          <w:lang w:val="sk-SK"/>
        </w:rPr>
        <w:t xml:space="preserve">keď  Vy alebo Vaše dieťa </w:t>
      </w:r>
      <w:r>
        <w:rPr>
          <w:noProof/>
          <w:lang w:val="sk-SK"/>
        </w:rPr>
        <w:t>ste alergický (precitlivený) na cysteamíniumbitartarát alebo penicilamín alebo na niektorú z ďalších zložiek CYSTAGONu</w:t>
      </w:r>
    </w:p>
    <w:p w:rsidR="00597872" w:rsidRDefault="00597872">
      <w:pPr>
        <w:numPr>
          <w:ilvl w:val="0"/>
          <w:numId w:val="4"/>
        </w:numPr>
        <w:tabs>
          <w:tab w:val="clear" w:pos="927"/>
        </w:tabs>
        <w:ind w:left="567" w:hanging="567"/>
        <w:rPr>
          <w:lang w:val="sk-SK"/>
        </w:rPr>
      </w:pPr>
      <w:r>
        <w:rPr>
          <w:lang w:val="sk-SK"/>
        </w:rPr>
        <w:t>keď ste tehotná, najmä ak ste v prvom trimestri</w:t>
      </w:r>
    </w:p>
    <w:p w:rsidR="00597872" w:rsidRDefault="00597872">
      <w:pPr>
        <w:numPr>
          <w:ilvl w:val="0"/>
          <w:numId w:val="5"/>
        </w:numPr>
        <w:tabs>
          <w:tab w:val="clear" w:pos="927"/>
        </w:tabs>
        <w:ind w:left="567" w:hanging="567"/>
        <w:rPr>
          <w:lang w:val="sk-SK"/>
        </w:rPr>
      </w:pPr>
      <w:r>
        <w:rPr>
          <w:lang w:val="sk-SK"/>
        </w:rPr>
        <w:t>keď dojčíte</w:t>
      </w:r>
    </w:p>
    <w:p w:rsidR="00597872" w:rsidRDefault="00597872">
      <w:pPr>
        <w:pStyle w:val="Footer"/>
        <w:tabs>
          <w:tab w:val="left" w:pos="560"/>
          <w:tab w:val="left" w:pos="980"/>
        </w:tabs>
        <w:rPr>
          <w:rFonts w:ascii="Times New Roman" w:hAnsi="Times New Roman"/>
          <w:noProof w:val="0"/>
          <w:sz w:val="22"/>
          <w:szCs w:val="22"/>
          <w:lang w:val="sk-SK"/>
        </w:rPr>
      </w:pPr>
    </w:p>
    <w:p w:rsidR="00597872" w:rsidRDefault="00597872">
      <w:pPr>
        <w:tabs>
          <w:tab w:val="left" w:pos="560"/>
          <w:tab w:val="left" w:pos="980"/>
        </w:tabs>
        <w:rPr>
          <w:lang w:val="sk-SK"/>
        </w:rPr>
      </w:pPr>
      <w:r>
        <w:rPr>
          <w:lang w:val="sk-SK"/>
        </w:rPr>
        <w:t xml:space="preserve"> </w:t>
      </w:r>
    </w:p>
    <w:p w:rsidR="00597872" w:rsidRDefault="00597872">
      <w:pPr>
        <w:tabs>
          <w:tab w:val="left" w:pos="560"/>
          <w:tab w:val="left" w:pos="980"/>
        </w:tabs>
        <w:rPr>
          <w:lang w:val="sk-SK"/>
        </w:rPr>
      </w:pPr>
      <w:r>
        <w:rPr>
          <w:b/>
          <w:bCs/>
          <w:lang w:val="sk-SK"/>
        </w:rPr>
        <w:t>Buďte zvlášť opatrný pri užívaní CYSTAGONu:</w:t>
      </w:r>
      <w:r>
        <w:rPr>
          <w:b/>
          <w:bCs/>
          <w:caps/>
          <w:lang w:val="sk-SK"/>
        </w:rPr>
        <w:t xml:space="preserve"> </w:t>
      </w:r>
    </w:p>
    <w:p w:rsidR="00597872" w:rsidRDefault="00597872">
      <w:pPr>
        <w:pStyle w:val="BodyTextIndent"/>
        <w:numPr>
          <w:ilvl w:val="0"/>
          <w:numId w:val="12"/>
        </w:numPr>
        <w:tabs>
          <w:tab w:val="clear" w:pos="397"/>
          <w:tab w:val="clear" w:pos="567"/>
          <w:tab w:val="left" w:pos="540"/>
        </w:tabs>
        <w:ind w:left="540" w:hanging="540"/>
        <w:rPr>
          <w:lang w:val="sk-SK"/>
        </w:rPr>
      </w:pPr>
      <w:r>
        <w:rPr>
          <w:lang w:val="sk-SK"/>
        </w:rPr>
        <w:t>Keď bolo Vaše ochorenie alebo ochorenie Vášho dieťaťa potvrdené stanovením obsahu cystínu v leukocytoch – vtedy musí byť liečba CYSTAGONom zahájená čo najskôr.</w:t>
      </w:r>
    </w:p>
    <w:p w:rsidR="00597872" w:rsidRDefault="00597872">
      <w:pPr>
        <w:pStyle w:val="BodyTextIndent"/>
        <w:numPr>
          <w:ilvl w:val="0"/>
          <w:numId w:val="12"/>
        </w:numPr>
        <w:tabs>
          <w:tab w:val="clear" w:pos="397"/>
          <w:tab w:val="clear" w:pos="567"/>
          <w:tab w:val="left" w:pos="540"/>
        </w:tabs>
        <w:ind w:left="540" w:hanging="540"/>
        <w:rPr>
          <w:lang w:val="sk-SK"/>
        </w:rPr>
      </w:pPr>
      <w:r>
        <w:rPr>
          <w:lang w:val="sk-SK"/>
        </w:rPr>
        <w:t>U detí liečených vysokými dávkami rozdielnych prípravkov cysteamínu bolo popísaných niekoľko prípadov kožných prejavov na lakťoch, ktoré vyzerajú ako malé tvrdé hrčky. Tieto prejavy sa vyskytovali spoločne s trhlinkami podkožného väziva (strie) a kostnými prejavmi, ako sú zlomeniny a deformácie kostí a ďalej s uvoľnením kĺbov.Váš lekár by mal zaistiť pravidelné vykonávanie fyzikálneho a röntgenového vyšetrenia pokožky a kostí, aby skontroloval účinky tohto prípravku. Odporúčame, aby ste si sami prehliadali Vašu pokožku alebo pokožku Vášho dieťaťa. Ak sa objavia akékoľvek abnormality na pokožke alebo kostiach, informujte prosím ihneď Vášho lekára.</w:t>
      </w:r>
    </w:p>
    <w:p w:rsidR="00597872" w:rsidRDefault="00597872">
      <w:pPr>
        <w:pStyle w:val="BodyTextIndent"/>
        <w:numPr>
          <w:ilvl w:val="0"/>
          <w:numId w:val="12"/>
        </w:numPr>
        <w:tabs>
          <w:tab w:val="clear" w:pos="397"/>
          <w:tab w:val="clear" w:pos="567"/>
          <w:tab w:val="left" w:pos="540"/>
        </w:tabs>
        <w:ind w:left="540" w:hanging="540"/>
        <w:rPr>
          <w:lang w:val="sk-SK"/>
        </w:rPr>
      </w:pPr>
      <w:r>
        <w:rPr>
          <w:lang w:val="sk-SK"/>
        </w:rPr>
        <w:t>Váš lekár môže vyžadovať pravidelnú kontrolu krvného obrazu.</w:t>
      </w:r>
    </w:p>
    <w:p w:rsidR="00597872" w:rsidRDefault="00597872">
      <w:pPr>
        <w:numPr>
          <w:ilvl w:val="0"/>
          <w:numId w:val="8"/>
        </w:numPr>
        <w:tabs>
          <w:tab w:val="clear" w:pos="360"/>
        </w:tabs>
        <w:ind w:left="567" w:hanging="567"/>
        <w:rPr>
          <w:lang w:val="sk-SK"/>
        </w:rPr>
      </w:pPr>
      <w:r>
        <w:rPr>
          <w:lang w:val="sk-SK"/>
        </w:rPr>
        <w:t>Nebolo preukázané, že CYSTAGON bráni hromadeniu kryštálov cystínu v oku. V prípadoch, keď sa za týmto účelom používa očný roztok cysteamínu, v jeho používaní musíte pokračovať.</w:t>
      </w:r>
    </w:p>
    <w:p w:rsidR="00597872" w:rsidRDefault="00597872">
      <w:pPr>
        <w:numPr>
          <w:ilvl w:val="0"/>
          <w:numId w:val="8"/>
        </w:numPr>
        <w:tabs>
          <w:tab w:val="clear" w:pos="360"/>
        </w:tabs>
        <w:ind w:left="567" w:hanging="567"/>
        <w:rPr>
          <w:lang w:val="sk-SK"/>
        </w:rPr>
      </w:pPr>
      <w:r>
        <w:rPr>
          <w:lang w:val="sk-SK"/>
        </w:rPr>
        <w:t>Na rozdiel od fosfocysteamínu, ďalšiemu liečivu blízkemu cysteamíniumbitartarátu, CYSTAGON neobsahuje fosfát. Možno, že už dostávate doplnky s fosfátom a ich dávku môže byť potrebné upraviť v prípadoch, keď CYSTAGON nahradí fosfocysteamín..</w:t>
      </w:r>
    </w:p>
    <w:p w:rsidR="00597872" w:rsidRDefault="00597872">
      <w:pPr>
        <w:numPr>
          <w:ilvl w:val="0"/>
          <w:numId w:val="8"/>
        </w:numPr>
        <w:tabs>
          <w:tab w:val="clear" w:pos="360"/>
        </w:tabs>
        <w:ind w:left="567" w:hanging="567"/>
        <w:rPr>
          <w:lang w:val="sk-SK"/>
        </w:rPr>
      </w:pPr>
      <w:r>
        <w:rPr>
          <w:lang w:val="sk-SK"/>
        </w:rPr>
        <w:t>Kapsuly by sa nemali podávať deťom mladším ako 6 rokov, aby sa vyhlo riziku vdýchnutia do pľúc.</w:t>
      </w:r>
    </w:p>
    <w:p w:rsidR="00597872" w:rsidRDefault="00597872">
      <w:pPr>
        <w:rPr>
          <w:lang w:val="sk-SK"/>
        </w:rPr>
      </w:pPr>
    </w:p>
    <w:p w:rsidR="00597872" w:rsidRDefault="00597872">
      <w:pPr>
        <w:rPr>
          <w:lang w:val="sk-SK"/>
        </w:rPr>
      </w:pPr>
      <w:r>
        <w:rPr>
          <w:b/>
          <w:noProof/>
          <w:lang w:val="sk-SK"/>
        </w:rPr>
        <w:t>Užívanie iných liekov</w:t>
      </w:r>
    </w:p>
    <w:p w:rsidR="00597872" w:rsidRDefault="00597872">
      <w:pPr>
        <w:pStyle w:val="Footer"/>
        <w:tabs>
          <w:tab w:val="left" w:pos="560"/>
          <w:tab w:val="left" w:pos="980"/>
        </w:tabs>
        <w:rPr>
          <w:rFonts w:ascii="Times New Roman" w:hAnsi="Times New Roman"/>
          <w:sz w:val="22"/>
        </w:rPr>
      </w:pPr>
      <w:r>
        <w:rPr>
          <w:rFonts w:ascii="Times New Roman" w:hAnsi="Times New Roman"/>
          <w:sz w:val="22"/>
          <w:szCs w:val="22"/>
        </w:rPr>
        <w:t xml:space="preserve">Ak užívate alebo ste v poslednom čase užívali </w:t>
      </w:r>
      <w:r>
        <w:rPr>
          <w:rFonts w:ascii="Times New Roman" w:hAnsi="Times New Roman"/>
          <w:sz w:val="22"/>
        </w:rPr>
        <w:t xml:space="preserve">ešte iné </w:t>
      </w:r>
      <w:r>
        <w:rPr>
          <w:rFonts w:ascii="Times New Roman" w:hAnsi="Times New Roman"/>
          <w:sz w:val="22"/>
          <w:szCs w:val="22"/>
        </w:rPr>
        <w:t xml:space="preserve">lieky, </w:t>
      </w:r>
      <w:r>
        <w:rPr>
          <w:rFonts w:ascii="Times New Roman" w:hAnsi="Times New Roman"/>
          <w:sz w:val="22"/>
        </w:rPr>
        <w:t xml:space="preserve">vrátane liekov, ktorých výdaj nie je viazaný na lekársky predpis, prosím, oznámte </w:t>
      </w:r>
      <w:r>
        <w:rPr>
          <w:rFonts w:ascii="Times New Roman" w:hAnsi="Times New Roman"/>
          <w:sz w:val="22"/>
          <w:szCs w:val="22"/>
        </w:rPr>
        <w:t>to svojmu lekárovi alebo lekárnikovi.</w:t>
      </w:r>
    </w:p>
    <w:p w:rsidR="00597872" w:rsidRDefault="00597872">
      <w:pPr>
        <w:pStyle w:val="Footer"/>
        <w:tabs>
          <w:tab w:val="left" w:pos="560"/>
          <w:tab w:val="left" w:pos="980"/>
        </w:tabs>
        <w:rPr>
          <w:rFonts w:ascii="Times New Roman" w:hAnsi="Times New Roman"/>
          <w:noProof w:val="0"/>
          <w:sz w:val="22"/>
          <w:szCs w:val="22"/>
          <w:lang w:val="sk-SK"/>
        </w:rPr>
      </w:pPr>
    </w:p>
    <w:p w:rsidR="00597872" w:rsidRDefault="00597872">
      <w:pPr>
        <w:tabs>
          <w:tab w:val="left" w:pos="567"/>
          <w:tab w:val="left" w:pos="980"/>
          <w:tab w:val="left" w:pos="1260"/>
          <w:tab w:val="left" w:pos="2260"/>
        </w:tabs>
        <w:rPr>
          <w:lang w:val="sk-SK"/>
        </w:rPr>
      </w:pPr>
      <w:r>
        <w:rPr>
          <w:b/>
          <w:bCs/>
          <w:lang w:val="sk-SK"/>
        </w:rPr>
        <w:t>Užívanie CYSTAGONu s jedlom a nápojmi</w:t>
      </w:r>
      <w:r>
        <w:rPr>
          <w:lang w:val="sk-SK"/>
        </w:rPr>
        <w:t xml:space="preserve"> </w:t>
      </w:r>
    </w:p>
    <w:p w:rsidR="00597872" w:rsidRDefault="00597872">
      <w:pPr>
        <w:tabs>
          <w:tab w:val="left" w:pos="560"/>
          <w:tab w:val="left" w:pos="1400"/>
          <w:tab w:val="left" w:pos="1720"/>
        </w:tabs>
        <w:rPr>
          <w:lang w:val="sk-SK"/>
        </w:rPr>
      </w:pPr>
      <w:r>
        <w:rPr>
          <w:lang w:val="sk-SK"/>
        </w:rPr>
        <w:t>U detí približne vo veku do 6 rokov, sa tvrdé kapsuly môžu otvoriť a ich obsah sa rozmieša s jedlom (napr. s mliekom, zemiakmi alebo ďalšími škrobovými výrobkami) alebo sa zmieša s detskou výživou. Nepridávajte prášok do kyslých nápojov, ako je pomarančová šťava. Pre kompletné pokyny sa obráťte na lekára.</w:t>
      </w:r>
    </w:p>
    <w:p w:rsidR="00597872" w:rsidRDefault="00597872">
      <w:pPr>
        <w:tabs>
          <w:tab w:val="left" w:pos="560"/>
          <w:tab w:val="left" w:pos="980"/>
        </w:tabs>
        <w:rPr>
          <w:lang w:val="sk-SK"/>
        </w:rPr>
      </w:pPr>
    </w:p>
    <w:p w:rsidR="00597872" w:rsidRDefault="00597872">
      <w:pPr>
        <w:tabs>
          <w:tab w:val="left" w:pos="560"/>
          <w:tab w:val="left" w:pos="980"/>
        </w:tabs>
        <w:rPr>
          <w:lang w:val="sk-SK"/>
        </w:rPr>
      </w:pPr>
      <w:r>
        <w:rPr>
          <w:b/>
          <w:bCs/>
          <w:caps/>
          <w:lang w:val="sk-SK"/>
        </w:rPr>
        <w:t>T</w:t>
      </w:r>
      <w:r>
        <w:rPr>
          <w:b/>
          <w:bCs/>
          <w:lang w:val="sk-SK"/>
        </w:rPr>
        <w:t>ehotenstvo</w:t>
      </w:r>
    </w:p>
    <w:p w:rsidR="00597872" w:rsidRDefault="00597872">
      <w:pPr>
        <w:tabs>
          <w:tab w:val="left" w:pos="560"/>
          <w:tab w:val="left" w:pos="980"/>
        </w:tabs>
        <w:rPr>
          <w:lang w:val="sk-SK"/>
        </w:rPr>
      </w:pPr>
      <w:r>
        <w:rPr>
          <w:lang w:val="sk-SK"/>
        </w:rPr>
        <w:t>Ak ste tehotná, nesmiete užívať CYSTAGON. Ak plánujete tehotenstvo, poraďte sa so svojím lekárom.</w:t>
      </w:r>
    </w:p>
    <w:p w:rsidR="00597872" w:rsidRDefault="00597872">
      <w:pPr>
        <w:tabs>
          <w:tab w:val="left" w:pos="560"/>
          <w:tab w:val="left" w:pos="980"/>
        </w:tabs>
        <w:rPr>
          <w:lang w:val="sk-SK"/>
        </w:rPr>
      </w:pPr>
    </w:p>
    <w:p w:rsidR="00597872" w:rsidRDefault="00597872">
      <w:pPr>
        <w:pStyle w:val="Heading1"/>
        <w:tabs>
          <w:tab w:val="left" w:pos="980"/>
        </w:tabs>
        <w:rPr>
          <w:lang w:val="sk-SK"/>
        </w:rPr>
      </w:pPr>
      <w:r>
        <w:rPr>
          <w:lang w:val="sk-SK"/>
        </w:rPr>
        <w:t>Dojčenie</w:t>
      </w:r>
    </w:p>
    <w:p w:rsidR="00597872" w:rsidRDefault="00597872">
      <w:pPr>
        <w:tabs>
          <w:tab w:val="left" w:pos="560"/>
          <w:tab w:val="left" w:pos="980"/>
        </w:tabs>
        <w:rPr>
          <w:lang w:val="sk-SK"/>
        </w:rPr>
      </w:pPr>
      <w:r>
        <w:rPr>
          <w:lang w:val="sk-SK"/>
        </w:rPr>
        <w:t>CYSTAGON sa  nesmie používať počas dojčenia.</w:t>
      </w:r>
    </w:p>
    <w:p w:rsidR="00597872" w:rsidRDefault="00597872">
      <w:pPr>
        <w:tabs>
          <w:tab w:val="left" w:pos="560"/>
          <w:tab w:val="left" w:pos="980"/>
        </w:tabs>
        <w:rPr>
          <w:b/>
          <w:bCs/>
          <w:lang w:val="sk-SK"/>
        </w:rPr>
      </w:pPr>
    </w:p>
    <w:p w:rsidR="00597872" w:rsidRDefault="00597872">
      <w:pPr>
        <w:tabs>
          <w:tab w:val="left" w:pos="560"/>
          <w:tab w:val="left" w:pos="980"/>
        </w:tabs>
        <w:rPr>
          <w:b/>
          <w:bCs/>
          <w:lang w:val="sk-SK"/>
        </w:rPr>
      </w:pPr>
      <w:r>
        <w:rPr>
          <w:b/>
          <w:bCs/>
          <w:lang w:val="sk-SK"/>
        </w:rPr>
        <w:t>Vedenie vozidla a obsluha strojov</w:t>
      </w:r>
    </w:p>
    <w:p w:rsidR="00597872" w:rsidRDefault="00597872">
      <w:pPr>
        <w:tabs>
          <w:tab w:val="left" w:pos="560"/>
          <w:tab w:val="left" w:pos="980"/>
        </w:tabs>
        <w:rPr>
          <w:lang w:val="sk-SK"/>
        </w:rPr>
      </w:pPr>
      <w:r>
        <w:rPr>
          <w:lang w:val="sk-SK"/>
        </w:rPr>
        <w:t xml:space="preserve">CYSTAGON môže spôsobovať miernu ospanlivosť. Pri zahájení liečby by ste vy alebo vaše dieťa nemali vykonávať žiadne potenciálne nebezpečné aktivity, dokiaľ vám nie je dobre známy účinok lieku. </w:t>
      </w:r>
    </w:p>
    <w:p w:rsidR="00597872" w:rsidRDefault="00597872">
      <w:pPr>
        <w:tabs>
          <w:tab w:val="left" w:pos="560"/>
          <w:tab w:val="left" w:pos="980"/>
        </w:tabs>
        <w:rPr>
          <w:lang w:val="sk-SK"/>
        </w:rPr>
      </w:pPr>
    </w:p>
    <w:p w:rsidR="007F7946" w:rsidRDefault="007F7946">
      <w:pPr>
        <w:tabs>
          <w:tab w:val="left" w:pos="567"/>
        </w:tabs>
        <w:ind w:right="-2"/>
        <w:rPr>
          <w:b/>
          <w:bCs/>
          <w:lang w:val="sk-SK"/>
        </w:rPr>
      </w:pPr>
    </w:p>
    <w:p w:rsidR="00597872" w:rsidRDefault="00597872">
      <w:pPr>
        <w:tabs>
          <w:tab w:val="left" w:pos="567"/>
        </w:tabs>
        <w:ind w:right="-2"/>
        <w:rPr>
          <w:lang w:val="sk-SK"/>
        </w:rPr>
      </w:pPr>
      <w:r>
        <w:rPr>
          <w:b/>
          <w:bCs/>
          <w:lang w:val="sk-SK"/>
        </w:rPr>
        <w:t>3.</w:t>
      </w:r>
      <w:r>
        <w:rPr>
          <w:b/>
          <w:bCs/>
          <w:lang w:val="sk-SK"/>
        </w:rPr>
        <w:tab/>
      </w:r>
      <w:r>
        <w:rPr>
          <w:b/>
          <w:caps/>
          <w:lang w:val="sk-SK"/>
        </w:rPr>
        <w:t>akO užívať CYSTAGON</w:t>
      </w:r>
    </w:p>
    <w:p w:rsidR="00597872" w:rsidRDefault="00597872">
      <w:pPr>
        <w:tabs>
          <w:tab w:val="left" w:pos="560"/>
          <w:tab w:val="left" w:pos="980"/>
          <w:tab w:val="left" w:pos="2260"/>
        </w:tabs>
        <w:rPr>
          <w:lang w:val="sk-SK"/>
        </w:rPr>
      </w:pPr>
    </w:p>
    <w:p w:rsidR="00597872" w:rsidRDefault="00597872">
      <w:pPr>
        <w:tabs>
          <w:tab w:val="left" w:pos="560"/>
          <w:tab w:val="left" w:pos="980"/>
          <w:tab w:val="left" w:pos="2260"/>
        </w:tabs>
        <w:rPr>
          <w:bCs/>
          <w:noProof/>
          <w:lang w:val="sk-SK"/>
        </w:rPr>
      </w:pPr>
      <w:r>
        <w:rPr>
          <w:bCs/>
          <w:noProof/>
          <w:lang w:val="sk-SK"/>
        </w:rPr>
        <w:t>Vždy užívajte CYSTAGON presne tak, ako Vám povedal Váš lekár alebo lekár Vášho dieťaťa. Ak si nie ste niečím istý, overte si to u svojho lekára.</w:t>
      </w:r>
    </w:p>
    <w:p w:rsidR="00597872" w:rsidRDefault="00597872">
      <w:pPr>
        <w:tabs>
          <w:tab w:val="left" w:pos="560"/>
          <w:tab w:val="left" w:pos="980"/>
          <w:tab w:val="left" w:pos="2260"/>
        </w:tabs>
        <w:rPr>
          <w:lang w:val="sk-SK"/>
        </w:rPr>
      </w:pPr>
      <w:r>
        <w:rPr>
          <w:lang w:val="sk-SK"/>
        </w:rPr>
        <w:t>Dávka CYSTAGONu predpísaná pre vás alebo pre vaše dieťa záleží na vašom veku alebo na veku vášho dieťaťa a na vašej telesnej hmotnosti alebo telesnej hmotnosti vášho dieťaťa.</w:t>
      </w:r>
    </w:p>
    <w:p w:rsidR="00597872" w:rsidRDefault="00597872">
      <w:pPr>
        <w:tabs>
          <w:tab w:val="left" w:pos="560"/>
          <w:tab w:val="left" w:pos="980"/>
          <w:tab w:val="left" w:pos="2260"/>
        </w:tabs>
        <w:rPr>
          <w:lang w:val="sk-SK"/>
        </w:rPr>
      </w:pPr>
      <w:r>
        <w:rPr>
          <w:lang w:val="sk-SK"/>
        </w:rPr>
        <w:t>U detí vo veku do 12 rokov sa dávka určí podľa ich telesného povrchu, obvyklá dávka činí 1,30 g/m</w:t>
      </w:r>
      <w:r>
        <w:rPr>
          <w:vertAlign w:val="superscript"/>
          <w:lang w:val="sk-SK"/>
        </w:rPr>
        <w:t>2</w:t>
      </w:r>
      <w:r>
        <w:rPr>
          <w:lang w:val="sk-SK"/>
        </w:rPr>
        <w:t xml:space="preserve"> telesného povrchu za deň.</w:t>
      </w:r>
    </w:p>
    <w:p w:rsidR="00597872" w:rsidRDefault="00597872">
      <w:pPr>
        <w:tabs>
          <w:tab w:val="left" w:pos="560"/>
          <w:tab w:val="left" w:pos="980"/>
          <w:tab w:val="left" w:pos="2260"/>
        </w:tabs>
        <w:rPr>
          <w:lang w:val="sk-SK"/>
        </w:rPr>
      </w:pPr>
      <w:r>
        <w:rPr>
          <w:lang w:val="sk-SK"/>
        </w:rPr>
        <w:t>U pacientov starších ako 12 rokov a vážiacich viac ako 50 kg je obvyklá dávka 2 g denne.</w:t>
      </w:r>
    </w:p>
    <w:p w:rsidR="00597872" w:rsidRDefault="00597872">
      <w:pPr>
        <w:tabs>
          <w:tab w:val="left" w:pos="560"/>
          <w:tab w:val="left" w:pos="980"/>
          <w:tab w:val="left" w:pos="2260"/>
        </w:tabs>
        <w:rPr>
          <w:lang w:val="sk-SK"/>
        </w:rPr>
      </w:pPr>
      <w:r>
        <w:rPr>
          <w:lang w:val="sk-SK"/>
        </w:rPr>
        <w:t>V žiadnom prípade nesmie obvyklá dávka prekročiť 1,95 g/m</w:t>
      </w:r>
      <w:r>
        <w:rPr>
          <w:vertAlign w:val="superscript"/>
          <w:lang w:val="sk-SK"/>
        </w:rPr>
        <w:t>2</w:t>
      </w:r>
      <w:r>
        <w:rPr>
          <w:lang w:val="sk-SK"/>
        </w:rPr>
        <w:t>/deň.</w:t>
      </w:r>
    </w:p>
    <w:p w:rsidR="00597872" w:rsidRDefault="00597872">
      <w:pPr>
        <w:tabs>
          <w:tab w:val="left" w:pos="560"/>
          <w:tab w:val="left" w:pos="980"/>
          <w:tab w:val="left" w:pos="2260"/>
        </w:tabs>
        <w:rPr>
          <w:lang w:val="sk-SK"/>
        </w:rPr>
      </w:pPr>
      <w:r>
        <w:rPr>
          <w:lang w:val="sk-SK"/>
        </w:rPr>
        <w:t>CYSTAGON sa užíva alebo podáva iba ústami a presne podľa pokynov vášho lekára alebo lekára vášho dieťaťa. Na to, aby CYSTAGON účinkoval správne, musíte urobiť nasledujúce:</w:t>
      </w:r>
    </w:p>
    <w:p w:rsidR="00597872" w:rsidRDefault="00597872">
      <w:pPr>
        <w:numPr>
          <w:ilvl w:val="0"/>
          <w:numId w:val="9"/>
        </w:numPr>
        <w:tabs>
          <w:tab w:val="clear" w:pos="360"/>
        </w:tabs>
        <w:ind w:left="567" w:hanging="567"/>
        <w:rPr>
          <w:lang w:val="sk-SK"/>
        </w:rPr>
      </w:pPr>
      <w:r>
        <w:rPr>
          <w:lang w:val="sk-SK"/>
        </w:rPr>
        <w:t>Dodržujte presne pokyny vášho lekára. Nezvyšujte ani neznižujte dávku lieku bez súhlasu vášho lekára.</w:t>
      </w:r>
    </w:p>
    <w:p w:rsidR="00597872" w:rsidRDefault="00597872">
      <w:pPr>
        <w:numPr>
          <w:ilvl w:val="0"/>
          <w:numId w:val="9"/>
        </w:numPr>
        <w:tabs>
          <w:tab w:val="clear" w:pos="360"/>
        </w:tabs>
        <w:ind w:left="567" w:hanging="567"/>
        <w:rPr>
          <w:lang w:val="sk-SK"/>
        </w:rPr>
      </w:pPr>
      <w:r>
        <w:rPr>
          <w:lang w:val="sk-SK"/>
        </w:rPr>
        <w:t>Tvrdé kapsuly sa nemajú podávať deťom do veku približne 6 rokov, pretože nemusia ich vedieť prehltnúť a mohli by sa dusiť. U detí približne do veku 6 rokov sa tvrdé kapsuly môžu otvoriť a ich obsah sa rozmieša s jedlom (napr. s mliekom, zemiakmi alebo ďalšími škrobovými výrobkami) alebo sa zmieša s detskou výživou. Nepridávajte prášok do kyslých nápojov, ako je pomarančová šťava. Pre kompletné pokyny sa obráťte na lekára.</w:t>
      </w:r>
    </w:p>
    <w:p w:rsidR="00597872" w:rsidRDefault="00597872">
      <w:pPr>
        <w:numPr>
          <w:ilvl w:val="0"/>
          <w:numId w:val="9"/>
        </w:numPr>
        <w:tabs>
          <w:tab w:val="clear" w:pos="360"/>
        </w:tabs>
        <w:ind w:left="567" w:hanging="567"/>
        <w:rPr>
          <w:lang w:val="sk-SK"/>
        </w:rPr>
      </w:pPr>
      <w:r>
        <w:rPr>
          <w:lang w:val="sk-SK"/>
        </w:rPr>
        <w:t>K liekom, ktoré okrem CYSTAGONu užívate, prípadne užíva vaše dieťa, môže patriť jeden alebo viac doplnkov používaných za účelom náhrady významných minerálov, ktoré sa strácajú obličkami. Je dôležité užívať alebo podávať tieto doplnky presne podľa pokynov. Ak sa vynechá niekoľko dávok týchto doplnkov, prípadne ak sa objaví slabosť alebo ospanlivosť, poraďte sa s lekárom.</w:t>
      </w:r>
    </w:p>
    <w:p w:rsidR="00597872" w:rsidRDefault="00597872">
      <w:pPr>
        <w:numPr>
          <w:ilvl w:val="0"/>
          <w:numId w:val="9"/>
        </w:numPr>
        <w:tabs>
          <w:tab w:val="clear" w:pos="360"/>
        </w:tabs>
        <w:ind w:left="567" w:hanging="567"/>
        <w:rPr>
          <w:lang w:val="sk-SK"/>
        </w:rPr>
      </w:pPr>
      <w:r>
        <w:rPr>
          <w:lang w:val="sk-SK"/>
        </w:rPr>
        <w:t>Pravidelné vyšetrenia krvi, pomocou ktorých sa stanoví množstvo cystínu v bielych krvinkách, sú nevyhnutné ako pomoc na stanovenie správnej dávky CYSTAGONu. Váš lekár alebo lekár vášho dieťaťa zaistí vykonanie týchto vyšetrení. Pravidelné vyšetrenia krvi a moču na stanovenie hladín dôležitých minerálov v tele sú tiež nevyhnutné na to, aby pomohli vášmu lekárovi alebo lekárovi vášho dieťaťa presne upraviť dávky týchto doplnkov.</w:t>
      </w:r>
    </w:p>
    <w:p w:rsidR="00597872" w:rsidRDefault="00597872">
      <w:pPr>
        <w:pStyle w:val="Header"/>
        <w:tabs>
          <w:tab w:val="clear" w:pos="4153"/>
          <w:tab w:val="clear" w:pos="8306"/>
          <w:tab w:val="left" w:pos="567"/>
          <w:tab w:val="left" w:pos="980"/>
          <w:tab w:val="left" w:pos="1260"/>
          <w:tab w:val="left" w:pos="2260"/>
        </w:tabs>
        <w:rPr>
          <w:rFonts w:ascii="Times New Roman" w:hAnsi="Times New Roman"/>
          <w:sz w:val="22"/>
          <w:szCs w:val="22"/>
          <w:lang w:val="sk-SK"/>
        </w:rPr>
      </w:pPr>
    </w:p>
    <w:p w:rsidR="00597872" w:rsidRDefault="00597872">
      <w:pPr>
        <w:numPr>
          <w:ilvl w:val="12"/>
          <w:numId w:val="0"/>
        </w:numPr>
        <w:tabs>
          <w:tab w:val="left" w:pos="560"/>
          <w:tab w:val="left" w:pos="980"/>
          <w:tab w:val="left" w:pos="1260"/>
          <w:tab w:val="left" w:pos="2260"/>
        </w:tabs>
        <w:rPr>
          <w:lang w:val="sk-SK"/>
        </w:rPr>
      </w:pPr>
      <w:r>
        <w:rPr>
          <w:lang w:val="sk-SK"/>
        </w:rPr>
        <w:t>CYSTAGON sa má užívať 4x denne, každých 6 hodín, prednostne ihneď po jedle alebo s jedlom. Je dôležité užívať dávky každých 6 hodín, a to čo možno najpravidelnejšie.</w:t>
      </w:r>
    </w:p>
    <w:p w:rsidR="00597872" w:rsidRDefault="00597872">
      <w:pPr>
        <w:numPr>
          <w:ilvl w:val="12"/>
          <w:numId w:val="0"/>
        </w:numPr>
        <w:tabs>
          <w:tab w:val="left" w:pos="560"/>
          <w:tab w:val="left" w:pos="980"/>
        </w:tabs>
        <w:rPr>
          <w:b/>
          <w:bCs/>
          <w:lang w:val="sk-SK"/>
        </w:rPr>
      </w:pPr>
    </w:p>
    <w:p w:rsidR="00597872" w:rsidRDefault="00597872">
      <w:pPr>
        <w:numPr>
          <w:ilvl w:val="12"/>
          <w:numId w:val="0"/>
        </w:numPr>
        <w:tabs>
          <w:tab w:val="left" w:pos="560"/>
          <w:tab w:val="left" w:pos="980"/>
        </w:tabs>
        <w:rPr>
          <w:lang w:val="sk-SK"/>
        </w:rPr>
      </w:pPr>
      <w:r>
        <w:rPr>
          <w:lang w:val="sk-SK"/>
        </w:rPr>
        <w:t>V liečbe CYSTAGONom sa má pokračovať neurčitú dobu, podľa pokynov vášho lekára.</w:t>
      </w:r>
    </w:p>
    <w:p w:rsidR="00597872" w:rsidRDefault="00597872">
      <w:pPr>
        <w:numPr>
          <w:ilvl w:val="12"/>
          <w:numId w:val="0"/>
        </w:numPr>
        <w:tabs>
          <w:tab w:val="left" w:pos="560"/>
          <w:tab w:val="left" w:pos="980"/>
        </w:tabs>
        <w:rPr>
          <w:b/>
          <w:bCs/>
          <w:lang w:val="sk-SK"/>
        </w:rPr>
      </w:pPr>
    </w:p>
    <w:p w:rsidR="00597872" w:rsidRDefault="00597872">
      <w:pPr>
        <w:numPr>
          <w:ilvl w:val="12"/>
          <w:numId w:val="0"/>
        </w:numPr>
        <w:tabs>
          <w:tab w:val="left" w:pos="560"/>
          <w:tab w:val="left" w:pos="980"/>
        </w:tabs>
        <w:rPr>
          <w:b/>
          <w:bCs/>
          <w:lang w:val="sk-SK"/>
        </w:rPr>
      </w:pPr>
      <w:r>
        <w:rPr>
          <w:b/>
          <w:bCs/>
          <w:lang w:val="sk-SK"/>
        </w:rPr>
        <w:t>Ak  užijete viac CYSTAGONu ako  máte :</w:t>
      </w:r>
    </w:p>
    <w:p w:rsidR="00597872" w:rsidRDefault="00597872">
      <w:pPr>
        <w:numPr>
          <w:ilvl w:val="12"/>
          <w:numId w:val="0"/>
        </w:numPr>
        <w:tabs>
          <w:tab w:val="left" w:pos="560"/>
          <w:tab w:val="left" w:pos="980"/>
        </w:tabs>
        <w:rPr>
          <w:lang w:val="sk-SK"/>
        </w:rPr>
      </w:pPr>
      <w:r>
        <w:rPr>
          <w:lang w:val="sk-SK"/>
        </w:rPr>
        <w:t>Ak ste si vzali alebo vaše dieťa si vzalo väčšie množstvo lieku než bolo predpísané, ak sa objaví ospanlivosť, obráťte sa ihneď na vášho lekára alebo na lekára vášho dieťaťa, prípadne na pohotovostnú službu v nemocnici.</w:t>
      </w:r>
    </w:p>
    <w:p w:rsidR="00597872" w:rsidRDefault="00597872">
      <w:pPr>
        <w:numPr>
          <w:ilvl w:val="12"/>
          <w:numId w:val="0"/>
        </w:numPr>
        <w:tabs>
          <w:tab w:val="left" w:pos="560"/>
          <w:tab w:val="left" w:pos="980"/>
        </w:tabs>
        <w:rPr>
          <w:lang w:val="sk-SK"/>
        </w:rPr>
      </w:pPr>
    </w:p>
    <w:p w:rsidR="00597872" w:rsidRDefault="00597872">
      <w:pPr>
        <w:numPr>
          <w:ilvl w:val="12"/>
          <w:numId w:val="0"/>
        </w:numPr>
        <w:tabs>
          <w:tab w:val="left" w:pos="560"/>
          <w:tab w:val="left" w:pos="980"/>
        </w:tabs>
        <w:rPr>
          <w:b/>
          <w:bCs/>
          <w:lang w:val="sk-SK"/>
        </w:rPr>
      </w:pPr>
      <w:r>
        <w:rPr>
          <w:b/>
          <w:bCs/>
          <w:lang w:val="sk-SK"/>
        </w:rPr>
        <w:t>Ak zabudnete  užiť CYSTAGON :</w:t>
      </w:r>
    </w:p>
    <w:p w:rsidR="00597872" w:rsidRDefault="00597872">
      <w:pPr>
        <w:numPr>
          <w:ilvl w:val="12"/>
          <w:numId w:val="0"/>
        </w:numPr>
        <w:tabs>
          <w:tab w:val="left" w:pos="560"/>
          <w:tab w:val="left" w:pos="980"/>
        </w:tabs>
        <w:rPr>
          <w:noProof/>
          <w:lang w:val="sk-SK"/>
        </w:rPr>
      </w:pPr>
      <w:r>
        <w:rPr>
          <w:lang w:val="sk-SK"/>
        </w:rPr>
        <w:t xml:space="preserve">Ak sa vynechá dávka lieku, má sa užiť čo najskôr. Ak to však je v období dvoch hodín do ďalšej dávky, zabudnutú dávku si už neberte a vráťte sa k pravidelnému dávkovaciemu režimu. </w:t>
      </w:r>
      <w:r>
        <w:rPr>
          <w:noProof/>
          <w:lang w:val="sk-SK"/>
        </w:rPr>
        <w:t>Neužívajte dvojitú dávku, aby ste nahradili vynechanú dávku.</w:t>
      </w:r>
    </w:p>
    <w:p w:rsidR="00597872" w:rsidRDefault="00597872">
      <w:pPr>
        <w:numPr>
          <w:ilvl w:val="12"/>
          <w:numId w:val="0"/>
        </w:numPr>
        <w:tabs>
          <w:tab w:val="left" w:pos="560"/>
          <w:tab w:val="left" w:pos="980"/>
        </w:tabs>
        <w:rPr>
          <w:lang w:val="sk-SK"/>
        </w:rPr>
      </w:pPr>
    </w:p>
    <w:p w:rsidR="00597872" w:rsidRDefault="00597872">
      <w:pPr>
        <w:numPr>
          <w:ilvl w:val="12"/>
          <w:numId w:val="0"/>
        </w:numPr>
        <w:tabs>
          <w:tab w:val="left" w:pos="560"/>
          <w:tab w:val="left" w:pos="980"/>
        </w:tabs>
        <w:rPr>
          <w:lang w:val="sk-SK"/>
        </w:rPr>
      </w:pPr>
    </w:p>
    <w:p w:rsidR="00597872" w:rsidRDefault="00597872">
      <w:pPr>
        <w:ind w:left="567" w:right="-2" w:hanging="567"/>
        <w:rPr>
          <w:lang w:val="sk-SK"/>
        </w:rPr>
      </w:pPr>
      <w:r>
        <w:rPr>
          <w:b/>
          <w:bCs/>
          <w:lang w:val="sk-SK"/>
        </w:rPr>
        <w:t>4.</w:t>
      </w:r>
      <w:r>
        <w:rPr>
          <w:b/>
          <w:bCs/>
          <w:lang w:val="sk-SK"/>
        </w:rPr>
        <w:tab/>
        <w:t>MOŽNÉ VEDĽAJŠIE ÚČINKY</w:t>
      </w:r>
    </w:p>
    <w:p w:rsidR="00597872" w:rsidRDefault="00597872">
      <w:pPr>
        <w:ind w:right="-29"/>
        <w:rPr>
          <w:lang w:val="sk-SK"/>
        </w:rPr>
      </w:pPr>
    </w:p>
    <w:p w:rsidR="00597872" w:rsidRDefault="00597872">
      <w:pPr>
        <w:ind w:right="-29"/>
        <w:rPr>
          <w:lang w:val="sk-SK"/>
        </w:rPr>
      </w:pPr>
      <w:r>
        <w:rPr>
          <w:lang w:val="sk-SK"/>
        </w:rPr>
        <w:t xml:space="preserve">Tak ako všetky lieky, CYSTAGON môže mať vedľajšie účinky, </w:t>
      </w:r>
      <w:r>
        <w:rPr>
          <w:noProof/>
          <w:lang w:val="sk-SK"/>
        </w:rPr>
        <w:t>hoci sa neprejavia u každého</w:t>
      </w:r>
      <w:r>
        <w:rPr>
          <w:lang w:val="sk-SK"/>
        </w:rPr>
        <w:t>.</w:t>
      </w:r>
    </w:p>
    <w:p w:rsidR="00597872" w:rsidRDefault="00597872">
      <w:pPr>
        <w:numPr>
          <w:ilvl w:val="12"/>
          <w:numId w:val="0"/>
        </w:numPr>
        <w:tabs>
          <w:tab w:val="left" w:pos="560"/>
          <w:tab w:val="left" w:pos="980"/>
        </w:tabs>
        <w:rPr>
          <w:lang w:val="sk-SK"/>
        </w:rPr>
      </w:pPr>
    </w:p>
    <w:p w:rsidR="00597872" w:rsidRDefault="00597872">
      <w:pPr>
        <w:numPr>
          <w:ilvl w:val="12"/>
          <w:numId w:val="0"/>
        </w:numPr>
        <w:tabs>
          <w:tab w:val="left" w:pos="560"/>
          <w:tab w:val="left" w:pos="980"/>
        </w:tabs>
        <w:rPr>
          <w:lang w:val="sk-SK"/>
        </w:rPr>
      </w:pPr>
      <w:r>
        <w:rPr>
          <w:lang w:val="sk-SK"/>
        </w:rPr>
        <w:t>CYSTAGON môže u niektorých ľudí spôsobovať ospanlivosť alebo menšiu ostražitosť než normálne. Ubezpečte sa, že poznáte, ako reagujete, príp. ako reaguje vaše dieťa na tento liek skôr ako budete vykonávať akúkoľvek činnosť, ktorá by mohla byť nebezpečná, ak nie ste pozorní.</w:t>
      </w:r>
    </w:p>
    <w:p w:rsidR="00597872" w:rsidRDefault="00597872">
      <w:pPr>
        <w:numPr>
          <w:ilvl w:val="12"/>
          <w:numId w:val="0"/>
        </w:numPr>
        <w:tabs>
          <w:tab w:val="left" w:pos="560"/>
          <w:tab w:val="left" w:pos="980"/>
        </w:tabs>
        <w:rPr>
          <w:lang w:val="sk-SK"/>
        </w:rPr>
      </w:pPr>
    </w:p>
    <w:p w:rsidR="00597872" w:rsidRDefault="00597872">
      <w:pPr>
        <w:numPr>
          <w:ilvl w:val="12"/>
          <w:numId w:val="0"/>
        </w:numPr>
        <w:tabs>
          <w:tab w:val="left" w:pos="560"/>
          <w:tab w:val="left" w:pos="980"/>
        </w:tabs>
        <w:rPr>
          <w:lang w:val="sk-SK"/>
        </w:rPr>
      </w:pPr>
      <w:r>
        <w:rPr>
          <w:lang w:val="sk-SK"/>
        </w:rPr>
        <w:t>Nasledujúce vedľajšie účinky boli nasledovne hlásené: veľmi časté (u najmenej 1 z 10 osôb), časté (u najmenej 1 zo 100 osôb), menej časté (u najmenej 1 z 1000 osôb), zriedkavé (u najmenej 1 z 10 000 osôb), veľmi zriedkavé (u menej ako 1 z 100 000 osôb).</w:t>
      </w:r>
    </w:p>
    <w:p w:rsidR="00597872" w:rsidRDefault="00597872">
      <w:pPr>
        <w:jc w:val="both"/>
        <w:rPr>
          <w:lang w:val="sk-SK"/>
        </w:rPr>
      </w:pPr>
    </w:p>
    <w:p w:rsidR="00597872" w:rsidRDefault="00597872">
      <w:pPr>
        <w:ind w:left="567" w:hanging="567"/>
        <w:jc w:val="both"/>
        <w:rPr>
          <w:lang w:val="sk-SK"/>
        </w:rPr>
      </w:pPr>
      <w:r>
        <w:rPr>
          <w:lang w:val="sk-SK"/>
        </w:rPr>
        <w:t>-</w:t>
      </w:r>
      <w:r>
        <w:rPr>
          <w:lang w:val="sk-SK"/>
        </w:rPr>
        <w:tab/>
        <w:t>Veľmi časté : vracanie, nevoľnosť, hnačka, strata chuti do jedla, horúčka a  potreba spánku.</w:t>
      </w:r>
    </w:p>
    <w:p w:rsidR="00597872" w:rsidRDefault="00597872">
      <w:pPr>
        <w:ind w:left="567" w:hanging="567"/>
        <w:jc w:val="both"/>
        <w:rPr>
          <w:lang w:val="sk-SK"/>
        </w:rPr>
      </w:pPr>
      <w:r>
        <w:rPr>
          <w:lang w:val="sk-SK"/>
        </w:rPr>
        <w:t>-</w:t>
      </w:r>
      <w:r>
        <w:rPr>
          <w:lang w:val="sk-SK"/>
        </w:rPr>
        <w:tab/>
        <w:t xml:space="preserve">Časté : bolesti brucha alebo nepríjemné pocity v bruchu, nepríjemný zápach z úst alebo tela, kožná vyrážka, zápal žalúdka a čriev, slabosť, bolesti hlavy, poruchy funkcie mozgu a poruchy funkčných pečeňových testov pri laboratórnom vyšetrení  </w:t>
      </w:r>
    </w:p>
    <w:p w:rsidR="00597872" w:rsidRDefault="00597872">
      <w:pPr>
        <w:ind w:left="567" w:hanging="567"/>
        <w:rPr>
          <w:b/>
          <w:bCs/>
          <w:lang w:val="sk-SK"/>
        </w:rPr>
      </w:pPr>
      <w:r>
        <w:rPr>
          <w:lang w:val="sk-SK"/>
        </w:rPr>
        <w:t xml:space="preserve">- </w:t>
      </w:r>
      <w:r>
        <w:rPr>
          <w:lang w:val="sk-SK"/>
        </w:rPr>
        <w:tab/>
        <w:t>Menej časté : kožné strie, kožné prejavy (malé tvrdé hrčky na lakťoch), uvolnenie kĺbov, bolesti dolných končatín, zlomeniny kostí, vybočenie chrbtice (skolióza), deformácie kostí a zvýšená krehkosť kostí,</w:t>
      </w:r>
      <w:r>
        <w:rPr>
          <w:lang w:val="cs-CZ"/>
        </w:rPr>
        <w:t xml:space="preserve"> </w:t>
      </w:r>
      <w:r>
        <w:rPr>
          <w:lang w:val="sk-SK"/>
        </w:rPr>
        <w:t>poruchy sfarbenia vlasov, závažné reakcie z precitlivenosti (alergia), spavosť, záchvaty, nervozita, halucinácie, pokles počtu bielych krviniek, vredy v zažívacom systéme, ktoré sa prejavili krvácaním do zažívacieho traktu a účinok lieku na obličky, ktorý sa prejavil opuchmi končatín a prírastkom hmotnosti.</w:t>
      </w:r>
    </w:p>
    <w:p w:rsidR="00597872" w:rsidRDefault="00597872">
      <w:pPr>
        <w:rPr>
          <w:b/>
          <w:bCs/>
          <w:lang w:val="sk-SK"/>
        </w:rPr>
      </w:pPr>
      <w:r>
        <w:rPr>
          <w:lang w:val="sk-SK"/>
        </w:rPr>
        <w:t>Pretože niektoré z týchto vedľajších účinkov sú závažné, požiadajte vášho lekára alebo lekára vášho dieťaťa, aby vám vysvetlil ich varovné príznaky.</w:t>
      </w:r>
    </w:p>
    <w:p w:rsidR="00597872" w:rsidRDefault="00597872">
      <w:pPr>
        <w:numPr>
          <w:ilvl w:val="12"/>
          <w:numId w:val="0"/>
        </w:numPr>
        <w:tabs>
          <w:tab w:val="left" w:pos="560"/>
          <w:tab w:val="left" w:pos="980"/>
        </w:tabs>
        <w:rPr>
          <w:lang w:val="sk-SK"/>
        </w:rPr>
      </w:pPr>
    </w:p>
    <w:p w:rsidR="001F3070" w:rsidRPr="001F3070" w:rsidRDefault="001F3070" w:rsidP="001F3070">
      <w:pPr>
        <w:keepNext/>
        <w:numPr>
          <w:ilvl w:val="12"/>
          <w:numId w:val="0"/>
        </w:numPr>
        <w:outlineLvl w:val="0"/>
        <w:rPr>
          <w:b/>
          <w:szCs w:val="20"/>
          <w:lang w:val="sk-SK" w:eastAsia="sk-SK"/>
        </w:rPr>
      </w:pPr>
      <w:r w:rsidRPr="001F3070">
        <w:rPr>
          <w:b/>
          <w:lang w:val="sk-SK"/>
        </w:rPr>
        <w:t>Hlásenie vedľajších účinkov</w:t>
      </w:r>
    </w:p>
    <w:p w:rsidR="001F3070" w:rsidRPr="001F3070" w:rsidRDefault="001F3070" w:rsidP="001F3070">
      <w:pPr>
        <w:rPr>
          <w:rFonts w:eastAsia="SimSun"/>
          <w:sz w:val="24"/>
          <w:szCs w:val="24"/>
          <w:lang w:val="sk-SK" w:eastAsia="en-GB"/>
        </w:rPr>
      </w:pPr>
      <w:r w:rsidRPr="001F3070">
        <w:rPr>
          <w:lang w:val="sk-SK"/>
        </w:rPr>
        <w:t>Ak sa u</w:t>
      </w:r>
      <w:r w:rsidRPr="001F3070">
        <w:rPr>
          <w:noProof/>
          <w:lang w:val="sk-SK"/>
        </w:rPr>
        <w:t xml:space="preserve"> </w:t>
      </w:r>
      <w:r w:rsidRPr="001F3070">
        <w:rPr>
          <w:lang w:val="sk-SK"/>
        </w:rPr>
        <w:t>vás vyskytne akýkoľvek vedľajš</w:t>
      </w:r>
      <w:r>
        <w:rPr>
          <w:lang w:val="sk-SK"/>
        </w:rPr>
        <w:t xml:space="preserve">í účinok, obráťte sa na svojho </w:t>
      </w:r>
      <w:r w:rsidRPr="001F3070">
        <w:rPr>
          <w:lang w:val="sk-SK"/>
        </w:rPr>
        <w:t>lekára</w:t>
      </w:r>
      <w:r>
        <w:rPr>
          <w:lang w:val="sk-SK"/>
        </w:rPr>
        <w:t xml:space="preserve"> </w:t>
      </w:r>
      <w:r w:rsidRPr="001F3070">
        <w:rPr>
          <w:lang w:val="sk-SK"/>
        </w:rPr>
        <w:t>alebo</w:t>
      </w:r>
      <w:r>
        <w:rPr>
          <w:lang w:val="sk-SK"/>
        </w:rPr>
        <w:t xml:space="preserve"> </w:t>
      </w:r>
      <w:r w:rsidRPr="001F3070">
        <w:rPr>
          <w:lang w:val="sk-SK"/>
        </w:rPr>
        <w:t>lekárnika.</w:t>
      </w:r>
      <w:r w:rsidRPr="001F3070">
        <w:rPr>
          <w:color w:val="FF0000"/>
          <w:lang w:val="sk-SK"/>
        </w:rPr>
        <w:t xml:space="preserve"> </w:t>
      </w:r>
      <w:r w:rsidRPr="001F3070">
        <w:rPr>
          <w:lang w:val="sk-SK"/>
        </w:rPr>
        <w:t>To sa týka aj akýchkoľvek vedľajších účinkov, ktoré nie sú uvedené v</w:t>
      </w:r>
      <w:r w:rsidRPr="001F3070">
        <w:rPr>
          <w:noProof/>
          <w:lang w:val="sk-SK"/>
        </w:rPr>
        <w:t xml:space="preserve"> </w:t>
      </w:r>
      <w:r w:rsidRPr="001F3070">
        <w:rPr>
          <w:lang w:val="sk-SK"/>
        </w:rPr>
        <w:t xml:space="preserve">tejto písomnej informácii. Vedľajšie účinky môžete hlásiť aj priamo na </w:t>
      </w:r>
      <w:r w:rsidRPr="001F3070">
        <w:rPr>
          <w:highlight w:val="lightGray"/>
          <w:lang w:val="sk-SK"/>
        </w:rPr>
        <w:t>národné centrum hlásenia uvedené v </w:t>
      </w:r>
      <w:hyperlink r:id="rId14" w:history="1">
        <w:r w:rsidRPr="001F3070">
          <w:rPr>
            <w:rStyle w:val="Hyperlink"/>
            <w:highlight w:val="lightGray"/>
            <w:lang w:val="sk-SK"/>
          </w:rPr>
          <w:t>prílohe V</w:t>
        </w:r>
      </w:hyperlink>
      <w:r w:rsidRPr="001F3070">
        <w:rPr>
          <w:lang w:val="sk-SK"/>
        </w:rPr>
        <w:t>. Hlásením vedľajších účinkov môžete prispieť k získaniu ďalších informácií o bezpečnosti tohto lieku.</w:t>
      </w:r>
      <w:r w:rsidRPr="001F3070">
        <w:rPr>
          <w:rFonts w:eastAsia="SimSun"/>
          <w:sz w:val="24"/>
          <w:szCs w:val="24"/>
          <w:lang w:val="sk-SK" w:eastAsia="en-GB"/>
        </w:rPr>
        <w:t xml:space="preserve"> </w:t>
      </w:r>
    </w:p>
    <w:p w:rsidR="001F3070" w:rsidRDefault="001F3070">
      <w:pPr>
        <w:numPr>
          <w:ilvl w:val="12"/>
          <w:numId w:val="0"/>
        </w:numPr>
        <w:tabs>
          <w:tab w:val="left" w:pos="560"/>
          <w:tab w:val="left" w:pos="980"/>
        </w:tabs>
        <w:rPr>
          <w:b/>
          <w:bCs/>
          <w:lang w:val="sk-SK"/>
        </w:rPr>
      </w:pPr>
    </w:p>
    <w:p w:rsidR="00597872" w:rsidRDefault="00597872">
      <w:pPr>
        <w:tabs>
          <w:tab w:val="left" w:pos="567"/>
        </w:tabs>
        <w:ind w:right="-2"/>
        <w:rPr>
          <w:lang w:val="sk-SK"/>
        </w:rPr>
      </w:pPr>
      <w:r>
        <w:rPr>
          <w:b/>
          <w:bCs/>
          <w:lang w:val="sk-SK"/>
        </w:rPr>
        <w:t>5.</w:t>
      </w:r>
      <w:r>
        <w:rPr>
          <w:b/>
          <w:bCs/>
          <w:lang w:val="sk-SK"/>
        </w:rPr>
        <w:tab/>
        <w:t xml:space="preserve">AKO </w:t>
      </w:r>
      <w:r>
        <w:rPr>
          <w:b/>
          <w:bCs/>
          <w:noProof/>
          <w:lang w:val="sk-SK"/>
        </w:rPr>
        <w:t>UCHOVÁVAŤ CYSTAGON</w:t>
      </w:r>
    </w:p>
    <w:p w:rsidR="00597872" w:rsidRDefault="00597872">
      <w:pPr>
        <w:numPr>
          <w:ilvl w:val="12"/>
          <w:numId w:val="0"/>
        </w:numPr>
        <w:tabs>
          <w:tab w:val="left" w:pos="560"/>
        </w:tabs>
        <w:rPr>
          <w:lang w:val="sk-SK"/>
        </w:rPr>
      </w:pPr>
    </w:p>
    <w:p w:rsidR="00597872" w:rsidRDefault="00597872">
      <w:pPr>
        <w:numPr>
          <w:ilvl w:val="12"/>
          <w:numId w:val="0"/>
        </w:numPr>
        <w:tabs>
          <w:tab w:val="left" w:pos="560"/>
        </w:tabs>
        <w:rPr>
          <w:lang w:val="sk-SK"/>
        </w:rPr>
      </w:pPr>
      <w:r>
        <w:rPr>
          <w:lang w:val="sk-SK"/>
        </w:rPr>
        <w:t>Uchovávajte mimo dosahu a dohľadu detí.</w:t>
      </w:r>
    </w:p>
    <w:p w:rsidR="00597872" w:rsidRDefault="00597872">
      <w:pPr>
        <w:numPr>
          <w:ilvl w:val="12"/>
          <w:numId w:val="0"/>
        </w:numPr>
        <w:tabs>
          <w:tab w:val="left" w:pos="560"/>
        </w:tabs>
        <w:rPr>
          <w:lang w:val="sk-SK"/>
        </w:rPr>
      </w:pPr>
    </w:p>
    <w:p w:rsidR="00597872" w:rsidRDefault="00597872">
      <w:pPr>
        <w:numPr>
          <w:ilvl w:val="12"/>
          <w:numId w:val="0"/>
        </w:numPr>
        <w:ind w:right="-2"/>
        <w:rPr>
          <w:noProof/>
          <w:lang w:val="sk-SK"/>
        </w:rPr>
      </w:pPr>
      <w:r>
        <w:rPr>
          <w:noProof/>
          <w:lang w:val="sk-SK"/>
        </w:rPr>
        <w:t>Nepoužívajte CYSTAGON po dátume exspirácie, ktorý je uvedený na štítku. Dátum exspirácie sa vzťahuje na posledný deň v mesiaci.</w:t>
      </w:r>
    </w:p>
    <w:p w:rsidR="00597872" w:rsidRDefault="00597872">
      <w:pPr>
        <w:pStyle w:val="Header"/>
        <w:numPr>
          <w:ilvl w:val="12"/>
          <w:numId w:val="0"/>
        </w:numPr>
        <w:tabs>
          <w:tab w:val="left" w:pos="560"/>
        </w:tabs>
        <w:rPr>
          <w:rFonts w:ascii="Times New Roman" w:hAnsi="Times New Roman"/>
          <w:sz w:val="22"/>
          <w:szCs w:val="22"/>
          <w:lang w:val="sk-SK"/>
        </w:rPr>
      </w:pPr>
      <w:r>
        <w:rPr>
          <w:rFonts w:ascii="Times New Roman" w:hAnsi="Times New Roman"/>
          <w:sz w:val="22"/>
          <w:szCs w:val="22"/>
          <w:lang w:val="sk-SK"/>
        </w:rPr>
        <w:t xml:space="preserve"> </w:t>
      </w:r>
    </w:p>
    <w:p w:rsidR="00597872" w:rsidRDefault="00597872">
      <w:pPr>
        <w:pStyle w:val="Header"/>
        <w:numPr>
          <w:ilvl w:val="12"/>
          <w:numId w:val="0"/>
        </w:numPr>
        <w:tabs>
          <w:tab w:val="left" w:pos="560"/>
        </w:tabs>
        <w:rPr>
          <w:rFonts w:ascii="Times New Roman" w:hAnsi="Times New Roman"/>
          <w:sz w:val="22"/>
          <w:szCs w:val="22"/>
          <w:lang w:val="sk-SK"/>
        </w:rPr>
      </w:pPr>
      <w:r>
        <w:rPr>
          <w:rFonts w:ascii="Times New Roman" w:hAnsi="Times New Roman"/>
          <w:sz w:val="22"/>
          <w:szCs w:val="22"/>
          <w:lang w:val="sk-SK"/>
        </w:rPr>
        <w:t>Uchovávajte pri teplote neprevyšujúcej 25°C a obal udržiavajte dôkladne uzatvorený, na ochranu pred svetlom a vlhkosťou.</w:t>
      </w:r>
    </w:p>
    <w:p w:rsidR="00597872" w:rsidRDefault="00597872">
      <w:pPr>
        <w:numPr>
          <w:ilvl w:val="12"/>
          <w:numId w:val="0"/>
        </w:numPr>
        <w:tabs>
          <w:tab w:val="left" w:pos="560"/>
          <w:tab w:val="left" w:pos="980"/>
        </w:tabs>
        <w:rPr>
          <w:lang w:val="sk-SK"/>
        </w:rPr>
      </w:pPr>
    </w:p>
    <w:p w:rsidR="00597872" w:rsidRDefault="00597872">
      <w:pPr>
        <w:numPr>
          <w:ilvl w:val="12"/>
          <w:numId w:val="0"/>
        </w:numPr>
        <w:ind w:left="567" w:right="-2" w:hanging="567"/>
        <w:rPr>
          <w:b/>
          <w:lang w:val="sk-SK"/>
        </w:rPr>
      </w:pPr>
    </w:p>
    <w:p w:rsidR="00597872" w:rsidRDefault="00597872">
      <w:pPr>
        <w:numPr>
          <w:ilvl w:val="12"/>
          <w:numId w:val="0"/>
        </w:numPr>
        <w:ind w:left="567" w:right="-2" w:hanging="567"/>
        <w:rPr>
          <w:b/>
          <w:lang w:val="sk-SK"/>
        </w:rPr>
      </w:pPr>
      <w:r>
        <w:rPr>
          <w:b/>
          <w:lang w:val="sk-SK"/>
        </w:rPr>
        <w:t>6.</w:t>
      </w:r>
      <w:r>
        <w:rPr>
          <w:b/>
          <w:lang w:val="sk-SK"/>
        </w:rPr>
        <w:tab/>
        <w:t>ĎALŠIE INFORMÁCIE</w:t>
      </w:r>
    </w:p>
    <w:p w:rsidR="00597872" w:rsidRDefault="00597872">
      <w:pPr>
        <w:numPr>
          <w:ilvl w:val="12"/>
          <w:numId w:val="0"/>
        </w:numPr>
        <w:ind w:right="-2"/>
        <w:rPr>
          <w:lang w:val="sk-SK"/>
        </w:rPr>
      </w:pPr>
    </w:p>
    <w:p w:rsidR="00597872" w:rsidRDefault="00597872">
      <w:pPr>
        <w:numPr>
          <w:ilvl w:val="12"/>
          <w:numId w:val="0"/>
        </w:numPr>
        <w:ind w:right="-2"/>
        <w:rPr>
          <w:b/>
          <w:noProof/>
          <w:lang w:val="fr-FR"/>
        </w:rPr>
      </w:pPr>
      <w:r>
        <w:rPr>
          <w:b/>
          <w:noProof/>
          <w:lang w:val="fr-FR"/>
        </w:rPr>
        <w:t>Čo CYSTAGON obsahuje</w:t>
      </w:r>
    </w:p>
    <w:p w:rsidR="00597872" w:rsidRDefault="00597872" w:rsidP="007F7946">
      <w:pPr>
        <w:numPr>
          <w:ilvl w:val="0"/>
          <w:numId w:val="14"/>
        </w:numPr>
        <w:tabs>
          <w:tab w:val="clear" w:pos="720"/>
        </w:tabs>
        <w:ind w:left="540" w:right="-2" w:hanging="540"/>
        <w:rPr>
          <w:lang w:val="sk-SK"/>
        </w:rPr>
      </w:pPr>
      <w:r>
        <w:rPr>
          <w:lang w:val="sk-SK"/>
        </w:rPr>
        <w:t>Liečivo je cysteamíniumbitartarát (merkaptamíniumbitartarát). Každá tvrdá kapsula CYSTAGONu 50 mg obsahuje 50 mg cysteamínu (ako merkaptamíniumbitartarát). Každá tvrdá kapsula CYSTAGONu 150 mg obsahuje 150 mg cysteamínu (ako merkaptamíniumbitartarát).</w:t>
      </w:r>
    </w:p>
    <w:p w:rsidR="00597872" w:rsidRDefault="00597872" w:rsidP="007F7946">
      <w:pPr>
        <w:numPr>
          <w:ilvl w:val="0"/>
          <w:numId w:val="14"/>
        </w:numPr>
        <w:tabs>
          <w:tab w:val="clear" w:pos="720"/>
          <w:tab w:val="left" w:pos="560"/>
          <w:tab w:val="left" w:pos="1380"/>
          <w:tab w:val="right" w:pos="8500"/>
        </w:tabs>
        <w:ind w:left="540" w:hanging="540"/>
        <w:rPr>
          <w:lang w:val="sk-SK"/>
        </w:rPr>
      </w:pPr>
      <w:r>
        <w:rPr>
          <w:noProof/>
          <w:lang w:val="sk-SK"/>
        </w:rPr>
        <w:t>Ďalšie zložky sú m</w:t>
      </w:r>
      <w:r>
        <w:rPr>
          <w:lang w:val="sk-SK"/>
        </w:rPr>
        <w:t>ikrokryštalická celulóza, hydrolyzát škrobu, magnéziumstearát / nátriumlaurylsulfát, koloidný bezvodý oxid kremičitý, sodná soľ kroskarmelózy, obal kapsuly: želatína, oxid titaničitý, čierny atrament na tvrdé kapsuly (E172).</w:t>
      </w:r>
    </w:p>
    <w:p w:rsidR="00597872" w:rsidRDefault="00597872">
      <w:pPr>
        <w:ind w:right="-2"/>
        <w:rPr>
          <w:lang w:val="sk-SK"/>
        </w:rPr>
      </w:pPr>
    </w:p>
    <w:p w:rsidR="00597872" w:rsidRDefault="00597872">
      <w:pPr>
        <w:ind w:right="-2"/>
        <w:rPr>
          <w:b/>
          <w:noProof/>
          <w:lang w:val="sk-SK"/>
        </w:rPr>
      </w:pPr>
      <w:r>
        <w:rPr>
          <w:b/>
          <w:noProof/>
          <w:lang w:val="sk-SK"/>
        </w:rPr>
        <w:t>Ako vyzerá CYSTAGON a obsah balenia</w:t>
      </w:r>
    </w:p>
    <w:p w:rsidR="00597872" w:rsidRDefault="00597872">
      <w:pPr>
        <w:ind w:right="-2"/>
        <w:rPr>
          <w:noProof/>
          <w:lang w:val="sk-SK"/>
        </w:rPr>
      </w:pPr>
      <w:r>
        <w:rPr>
          <w:noProof/>
          <w:lang w:val="sk-SK"/>
        </w:rPr>
        <w:t>Tvrdé kapsuly</w:t>
      </w:r>
    </w:p>
    <w:p w:rsidR="00597872" w:rsidRDefault="00597872" w:rsidP="007F7946">
      <w:pPr>
        <w:numPr>
          <w:ilvl w:val="0"/>
          <w:numId w:val="16"/>
        </w:numPr>
        <w:tabs>
          <w:tab w:val="clear" w:pos="720"/>
        </w:tabs>
        <w:ind w:left="540" w:right="-2" w:hanging="540"/>
        <w:rPr>
          <w:bCs/>
          <w:noProof/>
          <w:lang w:val="sk-SK"/>
        </w:rPr>
      </w:pPr>
      <w:r>
        <w:rPr>
          <w:bCs/>
          <w:noProof/>
          <w:lang w:val="sk-SK"/>
        </w:rPr>
        <w:t xml:space="preserve">Cystagon 50 mg: biele, nepriehľadné tvrdé kapsuly s nápisom CYSTA 50 na tele a MZLAN na vrchnáčiku kapsuly.Fľaštičky s obsahom 100 a 500 tvrdých kapsúl. </w:t>
      </w:r>
      <w:r>
        <w:rPr>
          <w:noProof/>
          <w:lang w:val="sk-SK"/>
        </w:rPr>
        <w:t>Nie všetky veľkosti balenia musia byť uvedené do obehu.</w:t>
      </w:r>
    </w:p>
    <w:p w:rsidR="00597872" w:rsidRDefault="00597872" w:rsidP="007F7946">
      <w:pPr>
        <w:ind w:left="540" w:right="-2" w:hanging="540"/>
        <w:rPr>
          <w:noProof/>
          <w:lang w:val="sk-SK"/>
        </w:rPr>
      </w:pPr>
    </w:p>
    <w:p w:rsidR="00597872" w:rsidRDefault="00597872" w:rsidP="007F7946">
      <w:pPr>
        <w:numPr>
          <w:ilvl w:val="0"/>
          <w:numId w:val="16"/>
        </w:numPr>
        <w:tabs>
          <w:tab w:val="clear" w:pos="720"/>
        </w:tabs>
        <w:ind w:left="540" w:right="-2" w:hanging="540"/>
        <w:rPr>
          <w:bCs/>
          <w:noProof/>
          <w:lang w:val="sk-SK"/>
        </w:rPr>
      </w:pPr>
      <w:r>
        <w:rPr>
          <w:bCs/>
          <w:noProof/>
          <w:lang w:val="sk-SK"/>
        </w:rPr>
        <w:t>Cystagon 150 mg: biele, nepriehľadné tvrdé kapsuly s nápisom CYSTA</w:t>
      </w:r>
      <w:r w:rsidR="00C277AC">
        <w:rPr>
          <w:bCs/>
          <w:noProof/>
          <w:lang w:val="sk-SK"/>
        </w:rPr>
        <w:t>GON</w:t>
      </w:r>
      <w:r>
        <w:rPr>
          <w:bCs/>
          <w:noProof/>
          <w:lang w:val="sk-SK"/>
        </w:rPr>
        <w:t xml:space="preserve"> 150 na tele a MZLAN na vrchnáčiku kapsuly.Fľaštičky s obsahom 100 a 500 tvrdých kapsúl. </w:t>
      </w:r>
      <w:r>
        <w:rPr>
          <w:noProof/>
          <w:lang w:val="sk-SK"/>
        </w:rPr>
        <w:t>Nie všetky veľkosti balenia musia byť uvedené do obehu.</w:t>
      </w:r>
    </w:p>
    <w:p w:rsidR="00597872" w:rsidRDefault="00597872">
      <w:pPr>
        <w:ind w:right="-2"/>
        <w:rPr>
          <w:bCs/>
          <w:noProof/>
          <w:lang w:val="sk-SK"/>
        </w:rPr>
      </w:pPr>
    </w:p>
    <w:p w:rsidR="000606B4" w:rsidRDefault="00597872">
      <w:pPr>
        <w:ind w:right="-2"/>
        <w:rPr>
          <w:bCs/>
          <w:noProof/>
          <w:lang w:val="sk-SK"/>
        </w:rPr>
      </w:pPr>
      <w:r w:rsidRPr="00BE24AD">
        <w:rPr>
          <w:b/>
          <w:noProof/>
          <w:lang w:val="sk-SK"/>
        </w:rPr>
        <w:t>Držiteľ rozhodnutia o registrácii</w:t>
      </w:r>
      <w:r w:rsidRPr="00BE24AD">
        <w:rPr>
          <w:bCs/>
          <w:noProof/>
          <w:lang w:val="sk-SK"/>
        </w:rPr>
        <w:t xml:space="preserve"> </w:t>
      </w:r>
    </w:p>
    <w:p w:rsidR="00C2383F" w:rsidRDefault="009F7E2D">
      <w:pPr>
        <w:ind w:right="-2"/>
        <w:rPr>
          <w:bCs/>
          <w:noProof/>
          <w:lang w:val="sk-SK"/>
        </w:rPr>
      </w:pPr>
      <w:r>
        <w:rPr>
          <w:bCs/>
          <w:noProof/>
          <w:lang w:val="sk-SK"/>
        </w:rPr>
        <w:t>Recordati Rare Diseases</w:t>
      </w:r>
    </w:p>
    <w:p w:rsidR="00C2383F" w:rsidRDefault="00597872">
      <w:pPr>
        <w:ind w:right="-2"/>
        <w:rPr>
          <w:bCs/>
          <w:noProof/>
          <w:lang w:val="sk-SK"/>
        </w:rPr>
      </w:pPr>
      <w:r w:rsidRPr="00BE24AD">
        <w:rPr>
          <w:bCs/>
          <w:noProof/>
          <w:lang w:val="sk-SK"/>
        </w:rPr>
        <w:t xml:space="preserve">Immeuble “Le </w:t>
      </w:r>
      <w:r w:rsidR="00D1680B">
        <w:rPr>
          <w:bCs/>
          <w:noProof/>
          <w:lang w:val="sk-SK"/>
        </w:rPr>
        <w:t>Wilson</w:t>
      </w:r>
      <w:r w:rsidRPr="00BE24AD">
        <w:rPr>
          <w:bCs/>
          <w:noProof/>
          <w:lang w:val="sk-SK"/>
        </w:rPr>
        <w:t>“</w:t>
      </w:r>
    </w:p>
    <w:p w:rsidR="00C2383F" w:rsidRDefault="009B06D3">
      <w:pPr>
        <w:ind w:right="-2"/>
        <w:rPr>
          <w:bCs/>
          <w:noProof/>
          <w:lang w:val="sk-SK"/>
        </w:rPr>
      </w:pPr>
      <w:r>
        <w:rPr>
          <w:bCs/>
          <w:noProof/>
          <w:lang w:val="sk-SK"/>
        </w:rPr>
        <w:t>70</w:t>
      </w:r>
      <w:r w:rsidR="00EA0B1C">
        <w:rPr>
          <w:bCs/>
          <w:noProof/>
          <w:lang w:val="sk-SK"/>
        </w:rPr>
        <w:t>, A</w:t>
      </w:r>
      <w:r>
        <w:rPr>
          <w:bCs/>
          <w:noProof/>
          <w:lang w:val="sk-SK"/>
        </w:rPr>
        <w:t>venue du Général de Gaulle</w:t>
      </w:r>
    </w:p>
    <w:p w:rsidR="00C2383F" w:rsidRDefault="00597872">
      <w:pPr>
        <w:ind w:right="-2"/>
        <w:rPr>
          <w:bCs/>
          <w:noProof/>
          <w:lang w:val="sk-SK"/>
        </w:rPr>
      </w:pPr>
      <w:r w:rsidRPr="00BE24AD">
        <w:rPr>
          <w:bCs/>
          <w:noProof/>
          <w:lang w:val="sk-SK"/>
        </w:rPr>
        <w:t>F-92</w:t>
      </w:r>
      <w:r w:rsidR="009B06D3">
        <w:rPr>
          <w:bCs/>
          <w:noProof/>
          <w:lang w:val="sk-SK"/>
        </w:rPr>
        <w:t>800 Puteaux</w:t>
      </w:r>
    </w:p>
    <w:p w:rsidR="00597872" w:rsidRDefault="00597872">
      <w:pPr>
        <w:ind w:right="-2"/>
        <w:rPr>
          <w:bCs/>
          <w:noProof/>
          <w:lang w:val="sk-SK"/>
        </w:rPr>
      </w:pPr>
      <w:r w:rsidRPr="00BE24AD">
        <w:rPr>
          <w:bCs/>
          <w:noProof/>
          <w:lang w:val="sk-SK"/>
        </w:rPr>
        <w:t>Franc</w:t>
      </w:r>
      <w:r>
        <w:rPr>
          <w:bCs/>
          <w:noProof/>
          <w:lang w:val="sk-SK"/>
        </w:rPr>
        <w:t>úzsko</w:t>
      </w:r>
    </w:p>
    <w:p w:rsidR="000606B4" w:rsidRDefault="000606B4">
      <w:pPr>
        <w:ind w:right="-2"/>
        <w:rPr>
          <w:bCs/>
          <w:noProof/>
          <w:lang w:val="sk-SK"/>
        </w:rPr>
      </w:pPr>
    </w:p>
    <w:p w:rsidR="000606B4" w:rsidRPr="00A00FBE" w:rsidRDefault="000606B4" w:rsidP="000606B4">
      <w:pPr>
        <w:rPr>
          <w:b/>
          <w:bCs/>
          <w:lang w:val="fr-FR"/>
        </w:rPr>
      </w:pPr>
      <w:r w:rsidRPr="00A00FBE">
        <w:rPr>
          <w:b/>
          <w:bCs/>
          <w:lang w:val="fr-FR"/>
        </w:rPr>
        <w:t>Výrobca</w:t>
      </w:r>
    </w:p>
    <w:p w:rsidR="000606B4" w:rsidRDefault="009F7E2D" w:rsidP="000606B4">
      <w:pPr>
        <w:tabs>
          <w:tab w:val="left" w:pos="1134"/>
        </w:tabs>
        <w:rPr>
          <w:noProof/>
          <w:lang w:val="sk-SK"/>
        </w:rPr>
      </w:pPr>
      <w:r>
        <w:rPr>
          <w:noProof/>
          <w:lang w:val="sk-SK"/>
        </w:rPr>
        <w:t>Recordati Rare Diseases</w:t>
      </w:r>
    </w:p>
    <w:p w:rsidR="000606B4" w:rsidRDefault="000606B4" w:rsidP="000606B4">
      <w:pPr>
        <w:tabs>
          <w:tab w:val="left" w:pos="1134"/>
        </w:tabs>
        <w:rPr>
          <w:noProof/>
          <w:lang w:val="sk-SK"/>
        </w:rPr>
      </w:pPr>
      <w:r>
        <w:rPr>
          <w:noProof/>
          <w:lang w:val="sk-SK"/>
        </w:rPr>
        <w:t>Immeuble ‘Le Wilson’</w:t>
      </w:r>
    </w:p>
    <w:p w:rsidR="000606B4" w:rsidRDefault="000606B4" w:rsidP="000606B4">
      <w:pPr>
        <w:tabs>
          <w:tab w:val="left" w:pos="1134"/>
        </w:tabs>
        <w:rPr>
          <w:noProof/>
          <w:lang w:val="sk-SK"/>
        </w:rPr>
      </w:pPr>
      <w:r>
        <w:rPr>
          <w:noProof/>
          <w:lang w:val="sk-SK"/>
        </w:rPr>
        <w:t>70, Avenue du Général de Gaulle</w:t>
      </w:r>
    </w:p>
    <w:p w:rsidR="000606B4" w:rsidRDefault="000606B4" w:rsidP="000606B4">
      <w:pPr>
        <w:tabs>
          <w:tab w:val="left" w:pos="1134"/>
        </w:tabs>
        <w:rPr>
          <w:noProof/>
          <w:lang w:val="sk-SK"/>
        </w:rPr>
      </w:pPr>
      <w:r>
        <w:rPr>
          <w:noProof/>
          <w:lang w:val="sk-SK"/>
        </w:rPr>
        <w:t>F-92800 Puteaux</w:t>
      </w:r>
    </w:p>
    <w:p w:rsidR="000606B4" w:rsidRDefault="000606B4" w:rsidP="000606B4">
      <w:pPr>
        <w:tabs>
          <w:tab w:val="left" w:pos="1134"/>
        </w:tabs>
        <w:rPr>
          <w:lang w:val="sk-SK"/>
        </w:rPr>
      </w:pPr>
      <w:r>
        <w:rPr>
          <w:noProof/>
          <w:lang w:val="sk-SK"/>
        </w:rPr>
        <w:t>Francúzsko</w:t>
      </w:r>
    </w:p>
    <w:p w:rsidR="000606B4" w:rsidRDefault="000606B4" w:rsidP="000606B4">
      <w:pPr>
        <w:numPr>
          <w:ilvl w:val="12"/>
          <w:numId w:val="0"/>
        </w:numPr>
        <w:rPr>
          <w:lang w:val="sk-SK"/>
        </w:rPr>
      </w:pPr>
    </w:p>
    <w:p w:rsidR="000606B4" w:rsidRPr="00123D9E" w:rsidRDefault="000606B4" w:rsidP="000606B4">
      <w:pPr>
        <w:numPr>
          <w:ilvl w:val="12"/>
          <w:numId w:val="0"/>
        </w:numPr>
        <w:rPr>
          <w:lang w:val="fr-FR"/>
        </w:rPr>
      </w:pPr>
      <w:r w:rsidRPr="00123D9E">
        <w:rPr>
          <w:lang w:val="fr-FR"/>
        </w:rPr>
        <w:t>alebo</w:t>
      </w:r>
    </w:p>
    <w:p w:rsidR="000606B4" w:rsidRPr="00123D9E" w:rsidRDefault="000606B4" w:rsidP="000606B4">
      <w:pPr>
        <w:numPr>
          <w:ilvl w:val="12"/>
          <w:numId w:val="0"/>
        </w:numPr>
        <w:rPr>
          <w:lang w:val="fr-FR"/>
        </w:rPr>
      </w:pPr>
    </w:p>
    <w:p w:rsidR="000606B4" w:rsidRDefault="009F7E2D" w:rsidP="000606B4">
      <w:pPr>
        <w:tabs>
          <w:tab w:val="left" w:pos="720"/>
        </w:tabs>
        <w:rPr>
          <w:lang w:val="fr-FR"/>
        </w:rPr>
      </w:pPr>
      <w:r>
        <w:rPr>
          <w:lang w:val="fr-FR"/>
        </w:rPr>
        <w:t>Recordati Rare Diseases</w:t>
      </w:r>
    </w:p>
    <w:p w:rsidR="009059DD" w:rsidRPr="009059DD" w:rsidRDefault="009059DD" w:rsidP="009059DD">
      <w:pPr>
        <w:tabs>
          <w:tab w:val="left" w:pos="720"/>
        </w:tabs>
        <w:rPr>
          <w:lang w:val="fr-FR"/>
        </w:rPr>
      </w:pPr>
      <w:r w:rsidRPr="009059DD">
        <w:rPr>
          <w:lang w:val="fr-FR"/>
        </w:rPr>
        <w:t>Eco River Parc</w:t>
      </w:r>
    </w:p>
    <w:p w:rsidR="00806F06" w:rsidRDefault="009059DD" w:rsidP="000606B4">
      <w:pPr>
        <w:tabs>
          <w:tab w:val="left" w:pos="720"/>
        </w:tabs>
        <w:rPr>
          <w:lang w:val="fr-FR"/>
        </w:rPr>
      </w:pPr>
      <w:r w:rsidRPr="009059DD">
        <w:rPr>
          <w:lang w:val="fr-FR"/>
        </w:rPr>
        <w:t>30, rue des Peupliers</w:t>
      </w:r>
    </w:p>
    <w:p w:rsidR="000606B4" w:rsidRDefault="000606B4" w:rsidP="000606B4">
      <w:pPr>
        <w:tabs>
          <w:tab w:val="left" w:pos="720"/>
        </w:tabs>
        <w:rPr>
          <w:lang w:val="fr-FR"/>
        </w:rPr>
      </w:pPr>
      <w:r>
        <w:rPr>
          <w:lang w:val="fr-FR"/>
        </w:rPr>
        <w:t>F-92000 Nanterre</w:t>
      </w:r>
    </w:p>
    <w:p w:rsidR="000606B4" w:rsidRDefault="000606B4" w:rsidP="000606B4">
      <w:pPr>
        <w:tabs>
          <w:tab w:val="left" w:pos="1134"/>
        </w:tabs>
        <w:rPr>
          <w:lang w:val="sk-SK"/>
        </w:rPr>
      </w:pPr>
      <w:r>
        <w:rPr>
          <w:noProof/>
          <w:lang w:val="sk-SK"/>
        </w:rPr>
        <w:t>Francúzsko</w:t>
      </w:r>
    </w:p>
    <w:p w:rsidR="001F3070" w:rsidRDefault="001F3070" w:rsidP="00A00FBE">
      <w:pPr>
        <w:ind w:right="-2"/>
        <w:rPr>
          <w:lang w:val="sk-SK"/>
        </w:rPr>
      </w:pPr>
    </w:p>
    <w:p w:rsidR="00597872" w:rsidRDefault="00597872" w:rsidP="00A00FBE">
      <w:pPr>
        <w:ind w:right="-2"/>
        <w:rPr>
          <w:lang w:val="sk-SK"/>
        </w:rPr>
      </w:pPr>
      <w:r>
        <w:rPr>
          <w:lang w:val="sk-SK"/>
        </w:rPr>
        <w:t>Ak potrebujete akúkoľvek informáciu o tomto lieku, kontaktujte, prosím, miestneho zástupcu držiteľa rozhodnutia o registrácii.</w:t>
      </w:r>
    </w:p>
    <w:p w:rsidR="000E1C11" w:rsidRPr="00BC081C" w:rsidRDefault="000E1C11">
      <w:pPr>
        <w:rPr>
          <w:lang w:val="sk-SK"/>
        </w:rPr>
      </w:pPr>
    </w:p>
    <w:p w:rsidR="006E52B6" w:rsidRDefault="006E52B6" w:rsidP="006E52B6">
      <w:pPr>
        <w:ind w:right="-2"/>
        <w:rPr>
          <w:lang w:val="cs-CZ"/>
        </w:rPr>
      </w:pPr>
    </w:p>
    <w:tbl>
      <w:tblPr>
        <w:tblW w:w="9356" w:type="dxa"/>
        <w:tblInd w:w="-34" w:type="dxa"/>
        <w:tblLayout w:type="fixed"/>
        <w:tblLook w:val="0000" w:firstRow="0" w:lastRow="0" w:firstColumn="0" w:lastColumn="0" w:noHBand="0" w:noVBand="0"/>
      </w:tblPr>
      <w:tblGrid>
        <w:gridCol w:w="4678"/>
        <w:gridCol w:w="4678"/>
      </w:tblGrid>
      <w:tr w:rsidR="006E52B6" w:rsidRPr="00FC7054" w:rsidTr="00FE4D5A">
        <w:tc>
          <w:tcPr>
            <w:tcW w:w="4678" w:type="dxa"/>
          </w:tcPr>
          <w:p w:rsidR="006E52B6" w:rsidRPr="001B7BC2" w:rsidRDefault="006E52B6" w:rsidP="00FE4D5A">
            <w:pPr>
              <w:rPr>
                <w:noProof/>
                <w:lang w:val="fr-FR"/>
              </w:rPr>
            </w:pPr>
            <w:r w:rsidRPr="001B7BC2">
              <w:rPr>
                <w:b/>
                <w:noProof/>
                <w:lang w:val="fr-FR"/>
              </w:rPr>
              <w:t>Belgique/België/Belgien</w:t>
            </w:r>
          </w:p>
          <w:p w:rsidR="006E52B6" w:rsidRPr="001B7BC2" w:rsidRDefault="006E52B6" w:rsidP="00FE4D5A">
            <w:pPr>
              <w:rPr>
                <w:noProof/>
                <w:lang w:val="fr-FR"/>
              </w:rPr>
            </w:pPr>
            <w:r w:rsidRPr="001B7BC2">
              <w:rPr>
                <w:noProof/>
                <w:lang w:val="fr-FR"/>
              </w:rPr>
              <w:t>Recordati</w:t>
            </w:r>
          </w:p>
          <w:p w:rsidR="006E52B6" w:rsidRPr="00BC081C" w:rsidRDefault="006E52B6" w:rsidP="00FE4D5A">
            <w:pPr>
              <w:pStyle w:val="Header"/>
              <w:tabs>
                <w:tab w:val="clear" w:pos="4153"/>
                <w:tab w:val="clear" w:pos="8306"/>
              </w:tabs>
              <w:rPr>
                <w:rFonts w:ascii="Times New Roman" w:hAnsi="Times New Roman"/>
                <w:noProof/>
                <w:sz w:val="22"/>
                <w:szCs w:val="22"/>
                <w:lang w:val="fr-FR"/>
              </w:rPr>
            </w:pPr>
            <w:r w:rsidRPr="00BC081C">
              <w:rPr>
                <w:rFonts w:ascii="Times New Roman" w:hAnsi="Times New Roman"/>
                <w:noProof/>
                <w:sz w:val="22"/>
                <w:szCs w:val="22"/>
                <w:lang w:val="fr-FR" w:eastAsia="en-US"/>
              </w:rPr>
              <w:t>Tél/Tel: +32 2 46101 36</w:t>
            </w:r>
          </w:p>
        </w:tc>
        <w:tc>
          <w:tcPr>
            <w:tcW w:w="4678" w:type="dxa"/>
          </w:tcPr>
          <w:p w:rsidR="006E52B6" w:rsidRPr="001B7BC2" w:rsidRDefault="006E52B6" w:rsidP="00FE4D5A">
            <w:pPr>
              <w:rPr>
                <w:lang w:val="lt-LT" w:eastAsia="fr-FR"/>
              </w:rPr>
            </w:pPr>
            <w:r w:rsidRPr="001B7BC2">
              <w:rPr>
                <w:b/>
                <w:lang w:val="lt-LT"/>
              </w:rPr>
              <w:t>Lietuva</w:t>
            </w:r>
          </w:p>
          <w:p w:rsidR="006E52B6" w:rsidRPr="001B7BC2" w:rsidRDefault="006E52B6" w:rsidP="00FE4D5A">
            <w:pPr>
              <w:suppressAutoHyphens/>
              <w:rPr>
                <w:lang w:val="et-EE"/>
              </w:rPr>
            </w:pPr>
            <w:r w:rsidRPr="001B7BC2">
              <w:rPr>
                <w:lang w:val="et-EE"/>
              </w:rPr>
              <w:t>Recordati AB.</w:t>
            </w:r>
          </w:p>
          <w:p w:rsidR="006E52B6" w:rsidRPr="001B7BC2" w:rsidRDefault="006E52B6" w:rsidP="00FE4D5A">
            <w:pPr>
              <w:rPr>
                <w:lang w:val="et-EE"/>
              </w:rPr>
            </w:pPr>
            <w:r w:rsidRPr="001B7BC2">
              <w:rPr>
                <w:lang w:val="et-EE"/>
              </w:rPr>
              <w:t>Tel: + 46 8 545 80 230</w:t>
            </w:r>
          </w:p>
          <w:p w:rsidR="006E52B6" w:rsidRPr="001B7BC2" w:rsidRDefault="006E52B6" w:rsidP="00FE4D5A">
            <w:pPr>
              <w:tabs>
                <w:tab w:val="left" w:pos="-720"/>
              </w:tabs>
              <w:suppressAutoHyphens/>
              <w:rPr>
                <w:lang w:val="mt-MT"/>
              </w:rPr>
            </w:pPr>
            <w:r w:rsidRPr="001B7BC2">
              <w:rPr>
                <w:lang w:val="mt-MT"/>
              </w:rPr>
              <w:t>Švedija</w:t>
            </w:r>
          </w:p>
          <w:p w:rsidR="006E52B6" w:rsidRPr="001B7BC2" w:rsidRDefault="006E52B6" w:rsidP="00FE4D5A">
            <w:pPr>
              <w:suppressAutoHyphens/>
              <w:rPr>
                <w:lang w:val="lv-LV" w:eastAsia="fr-FR"/>
              </w:rPr>
            </w:pPr>
          </w:p>
        </w:tc>
      </w:tr>
      <w:tr w:rsidR="006E52B6" w:rsidRPr="00FC7054" w:rsidTr="00FE4D5A">
        <w:tc>
          <w:tcPr>
            <w:tcW w:w="4678" w:type="dxa"/>
          </w:tcPr>
          <w:p w:rsidR="006E52B6" w:rsidRPr="001B7BC2" w:rsidRDefault="006E52B6" w:rsidP="00FE4D5A">
            <w:pPr>
              <w:autoSpaceDE w:val="0"/>
              <w:autoSpaceDN w:val="0"/>
              <w:adjustRightInd w:val="0"/>
              <w:rPr>
                <w:b/>
                <w:bCs/>
                <w:lang w:val="bg-BG"/>
              </w:rPr>
            </w:pPr>
            <w:r w:rsidRPr="001B7BC2">
              <w:rPr>
                <w:b/>
                <w:bCs/>
                <w:lang w:val="bg-BG"/>
              </w:rPr>
              <w:t>България</w:t>
            </w:r>
          </w:p>
          <w:p w:rsidR="006E52B6" w:rsidRPr="001B7BC2" w:rsidRDefault="009F7E2D" w:rsidP="00FE4D5A">
            <w:pPr>
              <w:suppressAutoHyphens/>
              <w:rPr>
                <w:lang w:val="fr-FR"/>
              </w:rPr>
            </w:pPr>
            <w:r>
              <w:rPr>
                <w:lang w:val="fr-FR"/>
              </w:rPr>
              <w:t>Recordati Rare Diseases</w:t>
            </w:r>
          </w:p>
          <w:p w:rsidR="006E52B6" w:rsidRPr="001B7BC2" w:rsidRDefault="006E52B6" w:rsidP="00FE4D5A">
            <w:pPr>
              <w:suppressAutoHyphens/>
              <w:rPr>
                <w:lang w:val="fr-FR"/>
              </w:rPr>
            </w:pPr>
            <w:r w:rsidRPr="001B7BC2">
              <w:rPr>
                <w:lang w:val="es-ES"/>
              </w:rPr>
              <w:t>Te</w:t>
            </w:r>
            <w:r w:rsidRPr="001B7BC2">
              <w:t>л</w:t>
            </w:r>
            <w:r w:rsidRPr="001B7BC2">
              <w:rPr>
                <w:lang w:val="es-ES"/>
              </w:rPr>
              <w:t>.</w:t>
            </w:r>
            <w:r w:rsidRPr="001B7BC2">
              <w:rPr>
                <w:lang w:val="fr-FR"/>
              </w:rPr>
              <w:t>: +33 (0)1 47 73 64 58</w:t>
            </w:r>
          </w:p>
          <w:p w:rsidR="006E52B6" w:rsidRPr="001B7BC2" w:rsidRDefault="006E52B6" w:rsidP="00FE4D5A">
            <w:pPr>
              <w:suppressAutoHyphens/>
              <w:rPr>
                <w:lang w:val="fr-FR"/>
              </w:rPr>
            </w:pPr>
            <w:r w:rsidRPr="001B7BC2">
              <w:t>Франция</w:t>
            </w:r>
            <w:r w:rsidRPr="001B7BC2">
              <w:rPr>
                <w:lang w:val="fr-FR"/>
              </w:rPr>
              <w:t xml:space="preserve"> </w:t>
            </w:r>
          </w:p>
          <w:p w:rsidR="006E52B6" w:rsidRPr="001B7BC2" w:rsidRDefault="006E52B6" w:rsidP="00FE4D5A">
            <w:pPr>
              <w:suppressAutoHyphens/>
              <w:rPr>
                <w:b/>
                <w:lang w:val="fr-FR"/>
              </w:rPr>
            </w:pPr>
          </w:p>
        </w:tc>
        <w:tc>
          <w:tcPr>
            <w:tcW w:w="4678" w:type="dxa"/>
          </w:tcPr>
          <w:p w:rsidR="006E52B6" w:rsidRPr="001B7BC2" w:rsidRDefault="006E52B6" w:rsidP="00FE4D5A">
            <w:pPr>
              <w:rPr>
                <w:b/>
                <w:noProof/>
                <w:lang w:val="de-DE"/>
              </w:rPr>
            </w:pPr>
            <w:r w:rsidRPr="001B7BC2">
              <w:rPr>
                <w:b/>
                <w:noProof/>
                <w:lang w:val="de-DE"/>
              </w:rPr>
              <w:t>Luxembourg/Luxemburg</w:t>
            </w:r>
          </w:p>
          <w:p w:rsidR="006E52B6" w:rsidRPr="001B7BC2" w:rsidRDefault="006E52B6" w:rsidP="00FE4D5A">
            <w:pPr>
              <w:rPr>
                <w:noProof/>
                <w:lang w:val="de-DE"/>
              </w:rPr>
            </w:pPr>
            <w:r w:rsidRPr="001B7BC2">
              <w:rPr>
                <w:noProof/>
                <w:lang w:val="de-DE"/>
              </w:rPr>
              <w:t>Recordati</w:t>
            </w:r>
          </w:p>
          <w:p w:rsidR="006E52B6" w:rsidRPr="00BC081C" w:rsidRDefault="006E52B6" w:rsidP="00FE4D5A">
            <w:pPr>
              <w:snapToGrid w:val="0"/>
              <w:rPr>
                <w:noProof/>
                <w:lang w:val="de-DE"/>
              </w:rPr>
            </w:pPr>
            <w:r w:rsidRPr="00BC081C">
              <w:rPr>
                <w:noProof/>
                <w:lang w:val="de-DE"/>
              </w:rPr>
              <w:t>Tél/Tel: +32 2 46101 36</w:t>
            </w:r>
          </w:p>
          <w:p w:rsidR="006E52B6" w:rsidRPr="001B7BC2" w:rsidRDefault="006E52B6" w:rsidP="00FE4D5A">
            <w:pPr>
              <w:rPr>
                <w:noProof/>
                <w:lang w:val="fr-FR"/>
              </w:rPr>
            </w:pPr>
            <w:r w:rsidRPr="001B7BC2">
              <w:rPr>
                <w:noProof/>
                <w:lang w:val="fr-FR"/>
              </w:rPr>
              <w:t>Belgique/Belgien</w:t>
            </w:r>
          </w:p>
          <w:p w:rsidR="006E52B6" w:rsidRPr="001B7BC2" w:rsidRDefault="006E52B6" w:rsidP="00FE4D5A">
            <w:pPr>
              <w:suppressAutoHyphens/>
              <w:rPr>
                <w:lang w:val="fr-FR" w:eastAsia="fr-FR"/>
              </w:rPr>
            </w:pPr>
          </w:p>
        </w:tc>
      </w:tr>
      <w:tr w:rsidR="006E52B6" w:rsidRPr="009F7E2D" w:rsidTr="00FE4D5A">
        <w:tc>
          <w:tcPr>
            <w:tcW w:w="4678" w:type="dxa"/>
          </w:tcPr>
          <w:p w:rsidR="006E52B6" w:rsidRPr="001B7BC2" w:rsidRDefault="006E52B6" w:rsidP="00FE4D5A">
            <w:pPr>
              <w:suppressAutoHyphens/>
              <w:rPr>
                <w:lang w:eastAsia="fr-FR"/>
              </w:rPr>
            </w:pPr>
            <w:r w:rsidRPr="001B7BC2">
              <w:rPr>
                <w:b/>
              </w:rPr>
              <w:t>Česká republika</w:t>
            </w:r>
          </w:p>
          <w:p w:rsidR="006E52B6" w:rsidRPr="001B7BC2" w:rsidRDefault="009F7E2D" w:rsidP="00FE4D5A">
            <w:pPr>
              <w:rPr>
                <w:lang w:val="lv-LV"/>
              </w:rPr>
            </w:pPr>
            <w:r>
              <w:rPr>
                <w:lang w:val="fr-FR"/>
              </w:rPr>
              <w:t>Recordati Rare Diseases</w:t>
            </w:r>
          </w:p>
          <w:p w:rsidR="006E52B6" w:rsidRPr="001B7BC2" w:rsidRDefault="006E52B6" w:rsidP="00FE4D5A">
            <w:pPr>
              <w:suppressAutoHyphens/>
              <w:rPr>
                <w:lang w:val="fr-FR"/>
              </w:rPr>
            </w:pPr>
            <w:r w:rsidRPr="001B7BC2">
              <w:rPr>
                <w:lang w:val="fr-FR"/>
              </w:rPr>
              <w:t>Tel: +33 (0)1 47 73 64 58</w:t>
            </w:r>
          </w:p>
          <w:p w:rsidR="006E52B6" w:rsidRPr="001B7BC2" w:rsidRDefault="006E52B6" w:rsidP="00FE4D5A">
            <w:pPr>
              <w:suppressAutoHyphens/>
              <w:rPr>
                <w:lang w:val="fr-FR"/>
              </w:rPr>
            </w:pPr>
            <w:r w:rsidRPr="001B7BC2">
              <w:rPr>
                <w:lang w:val="fr-FR"/>
              </w:rPr>
              <w:t>Francie</w:t>
            </w:r>
          </w:p>
          <w:p w:rsidR="006E52B6" w:rsidRPr="001B7BC2" w:rsidRDefault="006E52B6" w:rsidP="00FE4D5A">
            <w:pPr>
              <w:suppressAutoHyphens/>
              <w:rPr>
                <w:lang w:val="lv-LV" w:eastAsia="fr-FR"/>
              </w:rPr>
            </w:pPr>
          </w:p>
        </w:tc>
        <w:tc>
          <w:tcPr>
            <w:tcW w:w="4678" w:type="dxa"/>
          </w:tcPr>
          <w:p w:rsidR="006E52B6" w:rsidRPr="001B7BC2" w:rsidRDefault="006E52B6" w:rsidP="00FE4D5A">
            <w:pPr>
              <w:rPr>
                <w:b/>
                <w:lang w:val="hu-HU" w:eastAsia="fr-FR"/>
              </w:rPr>
            </w:pPr>
            <w:r w:rsidRPr="001B7BC2">
              <w:rPr>
                <w:b/>
                <w:lang w:val="hu-HU"/>
              </w:rPr>
              <w:t>Magyarország</w:t>
            </w:r>
          </w:p>
          <w:p w:rsidR="006E52B6" w:rsidRPr="001B7BC2" w:rsidRDefault="009F7E2D" w:rsidP="00FE4D5A">
            <w:pPr>
              <w:rPr>
                <w:lang w:val="lv-LV"/>
              </w:rPr>
            </w:pPr>
            <w:r>
              <w:t>Recordati Rare Diseases</w:t>
            </w:r>
          </w:p>
          <w:p w:rsidR="006E52B6" w:rsidRPr="001B7BC2" w:rsidRDefault="006E52B6" w:rsidP="00FE4D5A">
            <w:pPr>
              <w:suppressAutoHyphens/>
            </w:pPr>
            <w:r w:rsidRPr="001B7BC2">
              <w:t xml:space="preserve">Tel: </w:t>
            </w:r>
            <w:r w:rsidRPr="009F7E2D">
              <w:t>+33 (0)1 47 73 64 58</w:t>
            </w:r>
          </w:p>
          <w:p w:rsidR="006E52B6" w:rsidRPr="001B7BC2" w:rsidRDefault="006E52B6" w:rsidP="00FE4D5A">
            <w:r w:rsidRPr="001B7BC2">
              <w:t xml:space="preserve">Franciaország </w:t>
            </w:r>
          </w:p>
          <w:p w:rsidR="006E52B6" w:rsidRPr="009F7E2D" w:rsidRDefault="006E52B6" w:rsidP="00FE4D5A">
            <w:pPr>
              <w:suppressAutoHyphens/>
              <w:rPr>
                <w:lang w:eastAsia="fr-FR"/>
              </w:rPr>
            </w:pPr>
          </w:p>
        </w:tc>
      </w:tr>
      <w:tr w:rsidR="006E52B6" w:rsidRPr="00FC7054" w:rsidTr="00FE4D5A">
        <w:tc>
          <w:tcPr>
            <w:tcW w:w="4678" w:type="dxa"/>
          </w:tcPr>
          <w:p w:rsidR="006E52B6" w:rsidRPr="001B7BC2" w:rsidRDefault="006E52B6" w:rsidP="00FE4D5A">
            <w:pPr>
              <w:rPr>
                <w:lang w:val="da-DK" w:eastAsia="fr-FR"/>
              </w:rPr>
            </w:pPr>
            <w:r w:rsidRPr="001B7BC2">
              <w:rPr>
                <w:b/>
                <w:lang w:val="da-DK"/>
              </w:rPr>
              <w:t>Danmark</w:t>
            </w:r>
          </w:p>
          <w:p w:rsidR="006E52B6" w:rsidRPr="001B7BC2" w:rsidRDefault="006E52B6" w:rsidP="00FE4D5A">
            <w:pPr>
              <w:rPr>
                <w:noProof/>
                <w:lang w:val="mt-MT"/>
              </w:rPr>
            </w:pPr>
            <w:r w:rsidRPr="001B7BC2">
              <w:rPr>
                <w:noProof/>
                <w:lang w:val="mt-MT"/>
              </w:rPr>
              <w:t>Recordati AB.</w:t>
            </w:r>
          </w:p>
          <w:p w:rsidR="006E52B6" w:rsidRPr="001B7BC2" w:rsidRDefault="006E52B6" w:rsidP="00FE4D5A">
            <w:pPr>
              <w:suppressAutoHyphens/>
              <w:rPr>
                <w:noProof/>
                <w:lang w:val="fr-FR"/>
              </w:rPr>
            </w:pPr>
            <w:r w:rsidRPr="001B7BC2">
              <w:rPr>
                <w:noProof/>
                <w:lang w:val="mt-MT"/>
              </w:rPr>
              <w:t>Tlf : +46 8 545 80 230</w:t>
            </w:r>
          </w:p>
          <w:p w:rsidR="006E52B6" w:rsidRPr="001B7BC2" w:rsidRDefault="006E52B6" w:rsidP="00FE4D5A">
            <w:pPr>
              <w:rPr>
                <w:lang w:val="sv-SE"/>
              </w:rPr>
            </w:pPr>
            <w:r w:rsidRPr="001B7BC2">
              <w:rPr>
                <w:noProof/>
                <w:lang w:val="mt-MT"/>
              </w:rPr>
              <w:t>Sverige</w:t>
            </w:r>
          </w:p>
          <w:p w:rsidR="006E52B6" w:rsidRPr="001B7BC2" w:rsidRDefault="006E52B6" w:rsidP="00FE4D5A">
            <w:pPr>
              <w:suppressAutoHyphens/>
              <w:rPr>
                <w:lang w:val="fr-FR" w:eastAsia="fr-FR"/>
              </w:rPr>
            </w:pPr>
          </w:p>
        </w:tc>
        <w:tc>
          <w:tcPr>
            <w:tcW w:w="4678" w:type="dxa"/>
          </w:tcPr>
          <w:p w:rsidR="006E52B6" w:rsidRPr="001B7BC2" w:rsidRDefault="006E52B6" w:rsidP="00FE4D5A">
            <w:pPr>
              <w:suppressAutoHyphens/>
              <w:rPr>
                <w:b/>
                <w:lang w:val="mt-MT" w:eastAsia="fr-FR"/>
              </w:rPr>
            </w:pPr>
            <w:r w:rsidRPr="001B7BC2">
              <w:rPr>
                <w:b/>
                <w:lang w:val="mt-MT"/>
              </w:rPr>
              <w:t>Malta</w:t>
            </w:r>
          </w:p>
          <w:p w:rsidR="006E52B6" w:rsidRPr="001B7BC2" w:rsidRDefault="009F7E2D" w:rsidP="00FE4D5A">
            <w:pPr>
              <w:rPr>
                <w:lang w:val="fr-FR"/>
              </w:rPr>
            </w:pPr>
            <w:r>
              <w:rPr>
                <w:lang w:val="fr-FR"/>
              </w:rPr>
              <w:t>Recordati Rare Diseases</w:t>
            </w:r>
          </w:p>
          <w:p w:rsidR="006E52B6" w:rsidRPr="001B7BC2" w:rsidRDefault="006E52B6" w:rsidP="00FE4D5A">
            <w:pPr>
              <w:rPr>
                <w:lang w:val="fr-FR"/>
              </w:rPr>
            </w:pPr>
            <w:r w:rsidRPr="001B7BC2">
              <w:rPr>
                <w:lang w:val="fr-FR"/>
              </w:rPr>
              <w:t>Tel: +33 1 47 73 64 58</w:t>
            </w:r>
          </w:p>
          <w:p w:rsidR="006E52B6" w:rsidRPr="001B7BC2" w:rsidRDefault="006E52B6" w:rsidP="00FE4D5A">
            <w:pPr>
              <w:rPr>
                <w:noProof/>
                <w:lang w:val="mt-MT"/>
              </w:rPr>
            </w:pPr>
            <w:r w:rsidRPr="001B7BC2">
              <w:rPr>
                <w:noProof/>
                <w:lang w:val="mt-MT"/>
              </w:rPr>
              <w:t>Franza</w:t>
            </w:r>
          </w:p>
          <w:p w:rsidR="006E52B6" w:rsidRPr="001B7BC2" w:rsidRDefault="006E52B6" w:rsidP="00FE4D5A">
            <w:pPr>
              <w:rPr>
                <w:noProof/>
              </w:rPr>
            </w:pPr>
          </w:p>
        </w:tc>
      </w:tr>
      <w:tr w:rsidR="006E52B6" w:rsidRPr="00CA73A9" w:rsidTr="00FE4D5A">
        <w:tc>
          <w:tcPr>
            <w:tcW w:w="4678" w:type="dxa"/>
          </w:tcPr>
          <w:p w:rsidR="006E52B6" w:rsidRPr="001B7BC2" w:rsidRDefault="006E52B6" w:rsidP="00FE4D5A">
            <w:pPr>
              <w:rPr>
                <w:lang w:val="de-DE" w:eastAsia="fr-FR"/>
              </w:rPr>
            </w:pPr>
            <w:r w:rsidRPr="001B7BC2">
              <w:rPr>
                <w:b/>
                <w:lang w:val="de-DE"/>
              </w:rPr>
              <w:t>Deutschland</w:t>
            </w:r>
          </w:p>
          <w:p w:rsidR="006E52B6" w:rsidRPr="001B7BC2" w:rsidRDefault="009F7E2D" w:rsidP="00FE4D5A">
            <w:pPr>
              <w:rPr>
                <w:lang w:val="lv-LV"/>
              </w:rPr>
            </w:pPr>
            <w:r>
              <w:rPr>
                <w:lang w:val="it-IT"/>
              </w:rPr>
              <w:t>Recordati Rare Diseases</w:t>
            </w:r>
            <w:r w:rsidRPr="001F3070" w:rsidDel="009F7E2D">
              <w:t xml:space="preserve"> </w:t>
            </w:r>
            <w:r w:rsidR="006E52B6" w:rsidRPr="001F3070">
              <w:t>Germany GmbH</w:t>
            </w:r>
          </w:p>
          <w:p w:rsidR="006E52B6" w:rsidRPr="001B7BC2" w:rsidRDefault="006E52B6" w:rsidP="00FE4D5A">
            <w:pPr>
              <w:suppressAutoHyphens/>
              <w:rPr>
                <w:lang w:val="de-DE" w:eastAsia="fr-FR"/>
              </w:rPr>
            </w:pPr>
            <w:r w:rsidRPr="00BC081C">
              <w:rPr>
                <w:lang w:val="de-DE"/>
              </w:rPr>
              <w:t>Tel: +49 731 140 554 0</w:t>
            </w:r>
          </w:p>
        </w:tc>
        <w:tc>
          <w:tcPr>
            <w:tcW w:w="4678" w:type="dxa"/>
          </w:tcPr>
          <w:p w:rsidR="006E52B6" w:rsidRPr="001B7BC2" w:rsidRDefault="006E52B6" w:rsidP="00FE4D5A">
            <w:pPr>
              <w:rPr>
                <w:noProof/>
              </w:rPr>
            </w:pPr>
            <w:r w:rsidRPr="001B7BC2">
              <w:rPr>
                <w:b/>
                <w:noProof/>
              </w:rPr>
              <w:t>Nederland</w:t>
            </w:r>
          </w:p>
          <w:p w:rsidR="006E52B6" w:rsidRPr="001B7BC2" w:rsidRDefault="006E52B6" w:rsidP="00FE4D5A">
            <w:pPr>
              <w:rPr>
                <w:noProof/>
              </w:rPr>
            </w:pPr>
            <w:r w:rsidRPr="001B7BC2">
              <w:rPr>
                <w:noProof/>
              </w:rPr>
              <w:t>Recordati</w:t>
            </w:r>
          </w:p>
          <w:p w:rsidR="006E52B6" w:rsidRPr="001B7BC2" w:rsidRDefault="006E52B6" w:rsidP="00FE4D5A">
            <w:pPr>
              <w:rPr>
                <w:noProof/>
              </w:rPr>
            </w:pPr>
            <w:r w:rsidRPr="001B7BC2">
              <w:rPr>
                <w:noProof/>
              </w:rPr>
              <w:t>Tel: +32 2 46101 36</w:t>
            </w:r>
          </w:p>
          <w:p w:rsidR="006E52B6" w:rsidRPr="001B7BC2" w:rsidRDefault="006E52B6" w:rsidP="00FE4D5A">
            <w:pPr>
              <w:rPr>
                <w:noProof/>
              </w:rPr>
            </w:pPr>
            <w:r w:rsidRPr="001B7BC2">
              <w:rPr>
                <w:noProof/>
                <w:lang w:val="mt-MT"/>
              </w:rPr>
              <w:t>België</w:t>
            </w:r>
          </w:p>
          <w:p w:rsidR="006E52B6" w:rsidRPr="001B7BC2" w:rsidRDefault="006E52B6" w:rsidP="00FE4D5A">
            <w:pPr>
              <w:rPr>
                <w:b/>
                <w:lang w:eastAsia="fr-FR"/>
              </w:rPr>
            </w:pPr>
          </w:p>
        </w:tc>
      </w:tr>
      <w:tr w:rsidR="006E52B6" w:rsidRPr="00FC7054" w:rsidTr="00FE4D5A">
        <w:tc>
          <w:tcPr>
            <w:tcW w:w="4678" w:type="dxa"/>
          </w:tcPr>
          <w:p w:rsidR="006E52B6" w:rsidRPr="001B7BC2" w:rsidRDefault="006E52B6" w:rsidP="00FE4D5A">
            <w:pPr>
              <w:suppressAutoHyphens/>
              <w:rPr>
                <w:b/>
                <w:bCs/>
                <w:lang w:val="et-EE" w:eastAsia="fr-FR"/>
              </w:rPr>
            </w:pPr>
            <w:r w:rsidRPr="001B7BC2">
              <w:rPr>
                <w:b/>
                <w:bCs/>
                <w:lang w:val="et-EE"/>
              </w:rPr>
              <w:t>Eesti</w:t>
            </w:r>
          </w:p>
          <w:p w:rsidR="006E52B6" w:rsidRPr="001B7BC2" w:rsidRDefault="006E52B6" w:rsidP="00FE4D5A">
            <w:pPr>
              <w:suppressAutoHyphens/>
              <w:rPr>
                <w:lang w:val="et-EE"/>
              </w:rPr>
            </w:pPr>
            <w:r w:rsidRPr="001B7BC2">
              <w:rPr>
                <w:lang w:val="et-EE"/>
              </w:rPr>
              <w:t>Recordati AB.</w:t>
            </w:r>
          </w:p>
          <w:p w:rsidR="006E52B6" w:rsidRPr="001B7BC2" w:rsidRDefault="006E52B6" w:rsidP="00FE4D5A">
            <w:pPr>
              <w:suppressAutoHyphens/>
              <w:rPr>
                <w:lang w:val="et-EE"/>
              </w:rPr>
            </w:pPr>
            <w:r w:rsidRPr="001B7BC2">
              <w:rPr>
                <w:lang w:val="et-EE"/>
              </w:rPr>
              <w:t>Tel: + 46 8 545 80 230</w:t>
            </w:r>
          </w:p>
          <w:p w:rsidR="006E52B6" w:rsidRPr="001B7BC2" w:rsidRDefault="006E52B6" w:rsidP="00FE4D5A">
            <w:pPr>
              <w:tabs>
                <w:tab w:val="left" w:pos="-720"/>
              </w:tabs>
              <w:suppressAutoHyphens/>
              <w:rPr>
                <w:lang w:val="mt-MT"/>
              </w:rPr>
            </w:pPr>
            <w:r w:rsidRPr="001B7BC2">
              <w:rPr>
                <w:lang w:val="mt-MT"/>
              </w:rPr>
              <w:t>Rootsi</w:t>
            </w:r>
          </w:p>
          <w:p w:rsidR="006E52B6" w:rsidRPr="001B7BC2" w:rsidRDefault="006E52B6" w:rsidP="00FE4D5A">
            <w:pPr>
              <w:suppressAutoHyphens/>
              <w:rPr>
                <w:lang w:val="et-EE" w:eastAsia="fr-FR"/>
              </w:rPr>
            </w:pPr>
          </w:p>
        </w:tc>
        <w:tc>
          <w:tcPr>
            <w:tcW w:w="4678" w:type="dxa"/>
          </w:tcPr>
          <w:p w:rsidR="006E52B6" w:rsidRPr="001B7BC2" w:rsidRDefault="006E52B6" w:rsidP="00FE4D5A">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6E52B6" w:rsidRPr="001B7BC2" w:rsidRDefault="006E52B6" w:rsidP="00FE4D5A">
            <w:pPr>
              <w:rPr>
                <w:noProof/>
                <w:lang w:val="mt-MT"/>
              </w:rPr>
            </w:pPr>
            <w:r w:rsidRPr="001B7BC2">
              <w:rPr>
                <w:noProof/>
                <w:lang w:val="mt-MT"/>
              </w:rPr>
              <w:t>Recordati AB.</w:t>
            </w:r>
          </w:p>
          <w:p w:rsidR="006E52B6" w:rsidRPr="001B7BC2" w:rsidRDefault="006E52B6" w:rsidP="00FE4D5A">
            <w:pPr>
              <w:rPr>
                <w:noProof/>
                <w:lang w:val="fr-FR"/>
              </w:rPr>
            </w:pPr>
            <w:r w:rsidRPr="001B7BC2">
              <w:rPr>
                <w:noProof/>
                <w:lang w:val="mt-MT"/>
              </w:rPr>
              <w:t>Tlf : +46 8 545 80 230</w:t>
            </w:r>
          </w:p>
          <w:p w:rsidR="006E52B6" w:rsidRPr="001B7BC2" w:rsidRDefault="006E52B6" w:rsidP="00FE4D5A">
            <w:pPr>
              <w:rPr>
                <w:noProof/>
                <w:lang w:val="fr-FR"/>
              </w:rPr>
            </w:pPr>
            <w:r w:rsidRPr="001B7BC2">
              <w:rPr>
                <w:noProof/>
                <w:lang w:val="mt-MT"/>
              </w:rPr>
              <w:t xml:space="preserve">Sverige </w:t>
            </w:r>
          </w:p>
          <w:p w:rsidR="006E52B6" w:rsidRPr="001B7BC2" w:rsidRDefault="006E52B6" w:rsidP="00FE4D5A">
            <w:pPr>
              <w:rPr>
                <w:b/>
                <w:lang w:val="fr-FR" w:eastAsia="fr-FR"/>
              </w:rPr>
            </w:pPr>
          </w:p>
        </w:tc>
      </w:tr>
      <w:tr w:rsidR="006E52B6" w:rsidRPr="00FC7054" w:rsidTr="00FE4D5A">
        <w:tc>
          <w:tcPr>
            <w:tcW w:w="4678" w:type="dxa"/>
          </w:tcPr>
          <w:p w:rsidR="006E52B6" w:rsidRPr="001B7BC2" w:rsidRDefault="006E52B6" w:rsidP="00FE4D5A">
            <w:pPr>
              <w:rPr>
                <w:lang w:val="el-GR" w:eastAsia="fr-FR"/>
              </w:rPr>
            </w:pPr>
            <w:r w:rsidRPr="001B7BC2">
              <w:rPr>
                <w:b/>
                <w:lang w:val="el-GR"/>
              </w:rPr>
              <w:t>Ελλάδα</w:t>
            </w:r>
          </w:p>
          <w:p w:rsidR="006E52B6" w:rsidRPr="001B7BC2" w:rsidRDefault="009F7E2D" w:rsidP="00FE4D5A">
            <w:pPr>
              <w:rPr>
                <w:lang w:val="fr-FR"/>
              </w:rPr>
            </w:pPr>
            <w:r>
              <w:rPr>
                <w:lang w:val="fr-FR"/>
              </w:rPr>
              <w:t>Recordati Rare Diseases</w:t>
            </w:r>
          </w:p>
          <w:p w:rsidR="006E52B6" w:rsidRPr="001B7BC2" w:rsidRDefault="006E52B6" w:rsidP="00FE4D5A">
            <w:pPr>
              <w:suppressAutoHyphens/>
              <w:rPr>
                <w:lang w:val="fr-FR"/>
              </w:rPr>
            </w:pPr>
            <w:r w:rsidRPr="001B7BC2">
              <w:t>Τηλ</w:t>
            </w:r>
            <w:r w:rsidRPr="001B7BC2">
              <w:rPr>
                <w:lang w:val="fr-FR"/>
              </w:rPr>
              <w:t>: +33 1 47 73 64 58</w:t>
            </w:r>
          </w:p>
          <w:p w:rsidR="006E52B6" w:rsidRPr="001B7BC2" w:rsidRDefault="006E52B6" w:rsidP="00FE4D5A">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6E52B6" w:rsidRPr="001B7BC2" w:rsidRDefault="006E52B6" w:rsidP="00FE4D5A">
            <w:pPr>
              <w:suppressAutoHyphens/>
              <w:rPr>
                <w:lang w:val="fr-FR" w:eastAsia="fr-FR"/>
              </w:rPr>
            </w:pPr>
          </w:p>
        </w:tc>
        <w:tc>
          <w:tcPr>
            <w:tcW w:w="4678" w:type="dxa"/>
          </w:tcPr>
          <w:p w:rsidR="006E52B6" w:rsidRPr="001B7BC2" w:rsidRDefault="006E52B6" w:rsidP="00FE4D5A">
            <w:pPr>
              <w:rPr>
                <w:lang w:val="de-AT" w:eastAsia="fr-FR"/>
              </w:rPr>
            </w:pPr>
            <w:r w:rsidRPr="001B7BC2">
              <w:rPr>
                <w:b/>
                <w:lang w:val="de-AT"/>
              </w:rPr>
              <w:t>Österreich</w:t>
            </w:r>
          </w:p>
          <w:p w:rsidR="006E52B6" w:rsidRPr="001B7BC2" w:rsidRDefault="009F7E2D" w:rsidP="00FE4D5A">
            <w:pPr>
              <w:rPr>
                <w:lang w:val="lv-LV"/>
              </w:rPr>
            </w:pPr>
            <w:r>
              <w:rPr>
                <w:lang w:val="it-IT"/>
              </w:rPr>
              <w:t>Recordati Rare Diseases</w:t>
            </w:r>
            <w:r w:rsidRPr="00BC081C" w:rsidDel="009F7E2D">
              <w:rPr>
                <w:lang w:val="de-DE"/>
              </w:rPr>
              <w:t xml:space="preserve"> </w:t>
            </w:r>
            <w:r w:rsidR="006E52B6" w:rsidRPr="00BC081C">
              <w:rPr>
                <w:lang w:val="de-DE"/>
              </w:rPr>
              <w:t>Germany GmbH</w:t>
            </w:r>
          </w:p>
          <w:p w:rsidR="006E52B6" w:rsidRPr="00BC081C" w:rsidRDefault="006E52B6" w:rsidP="00FE4D5A">
            <w:pPr>
              <w:rPr>
                <w:lang w:val="de-DE"/>
              </w:rPr>
            </w:pPr>
            <w:r w:rsidRPr="00BC081C">
              <w:rPr>
                <w:lang w:val="de-DE"/>
              </w:rPr>
              <w:t>Tel: +49 731 140 554 0</w:t>
            </w:r>
          </w:p>
          <w:p w:rsidR="006E52B6" w:rsidRPr="001B7BC2" w:rsidRDefault="006E52B6" w:rsidP="00FE4D5A">
            <w:pPr>
              <w:rPr>
                <w:noProof/>
                <w:lang w:val="mt-MT"/>
              </w:rPr>
            </w:pPr>
            <w:r w:rsidRPr="001B7BC2">
              <w:rPr>
                <w:noProof/>
                <w:lang w:val="mt-MT"/>
              </w:rPr>
              <w:t>Deutschland</w:t>
            </w:r>
          </w:p>
          <w:p w:rsidR="006E52B6" w:rsidRPr="001B7BC2" w:rsidRDefault="006E52B6" w:rsidP="00FE4D5A">
            <w:pPr>
              <w:suppressAutoHyphens/>
              <w:rPr>
                <w:lang w:val="de-DE" w:eastAsia="fr-FR"/>
              </w:rPr>
            </w:pPr>
          </w:p>
        </w:tc>
      </w:tr>
      <w:tr w:rsidR="006E52B6" w:rsidRPr="00FC7054" w:rsidTr="00FE4D5A">
        <w:tc>
          <w:tcPr>
            <w:tcW w:w="4678" w:type="dxa"/>
          </w:tcPr>
          <w:p w:rsidR="006E52B6" w:rsidRPr="001B7BC2" w:rsidRDefault="006E52B6" w:rsidP="00FE4D5A">
            <w:pPr>
              <w:suppressAutoHyphens/>
              <w:rPr>
                <w:b/>
                <w:lang w:val="es-ES" w:eastAsia="fr-FR"/>
              </w:rPr>
            </w:pPr>
            <w:r w:rsidRPr="001B7BC2">
              <w:rPr>
                <w:b/>
                <w:lang w:val="es-ES"/>
              </w:rPr>
              <w:t>España</w:t>
            </w:r>
          </w:p>
          <w:p w:rsidR="006E52B6" w:rsidRPr="009F7E2D" w:rsidRDefault="009F7E2D" w:rsidP="00FE4D5A">
            <w:r>
              <w:rPr>
                <w:lang w:val="it-IT"/>
              </w:rPr>
              <w:t>Recordati Rare Diseases</w:t>
            </w:r>
            <w:r w:rsidRPr="009F7E2D">
              <w:t xml:space="preserve"> Spain </w:t>
            </w:r>
            <w:r w:rsidR="006E52B6" w:rsidRPr="009F7E2D">
              <w:t>S.L.U.</w:t>
            </w:r>
          </w:p>
          <w:p w:rsidR="006E52B6" w:rsidRPr="001B7BC2" w:rsidRDefault="006E52B6" w:rsidP="00FE4D5A">
            <w:pPr>
              <w:suppressAutoHyphens/>
              <w:rPr>
                <w:lang w:eastAsia="fr-FR"/>
              </w:rPr>
            </w:pPr>
            <w:r w:rsidRPr="001B7BC2">
              <w:t>Tel: + 34 91 659 28 90</w:t>
            </w:r>
          </w:p>
        </w:tc>
        <w:tc>
          <w:tcPr>
            <w:tcW w:w="4678" w:type="dxa"/>
          </w:tcPr>
          <w:p w:rsidR="006E52B6" w:rsidRPr="001B7BC2" w:rsidRDefault="006E52B6" w:rsidP="00FE4D5A">
            <w:pPr>
              <w:pStyle w:val="Heading7"/>
              <w:spacing w:before="0"/>
              <w:rPr>
                <w:b/>
                <w:bCs/>
                <w:iCs/>
                <w:sz w:val="22"/>
                <w:szCs w:val="22"/>
                <w:lang w:val="pl-PL"/>
              </w:rPr>
            </w:pPr>
            <w:r w:rsidRPr="001B7BC2">
              <w:rPr>
                <w:b/>
                <w:bCs/>
                <w:iCs/>
                <w:sz w:val="22"/>
                <w:szCs w:val="22"/>
                <w:lang w:val="pl-PL"/>
              </w:rPr>
              <w:t>Polska</w:t>
            </w:r>
          </w:p>
          <w:p w:rsidR="006E52B6" w:rsidRPr="001B7BC2" w:rsidRDefault="009F7E2D" w:rsidP="00FE4D5A">
            <w:pPr>
              <w:rPr>
                <w:lang w:val="lv-LV"/>
              </w:rPr>
            </w:pPr>
            <w:r>
              <w:t>Recordati Rare Diseases</w:t>
            </w:r>
          </w:p>
          <w:p w:rsidR="006E52B6" w:rsidRPr="001B7BC2" w:rsidRDefault="006E52B6" w:rsidP="00FE4D5A">
            <w:pPr>
              <w:rPr>
                <w:lang w:val="fr-FR"/>
              </w:rPr>
            </w:pPr>
            <w:r w:rsidRPr="001B7BC2">
              <w:t xml:space="preserve">Tel: </w:t>
            </w:r>
            <w:r w:rsidRPr="001B7BC2">
              <w:rPr>
                <w:lang w:val="fr-FR"/>
              </w:rPr>
              <w:t>+33 (0)1 47 73 64 58</w:t>
            </w:r>
          </w:p>
          <w:p w:rsidR="006E52B6" w:rsidRPr="001B7BC2" w:rsidRDefault="006E52B6" w:rsidP="00FE4D5A">
            <w:r w:rsidRPr="001B7BC2">
              <w:t xml:space="preserve">Francja </w:t>
            </w:r>
          </w:p>
          <w:p w:rsidR="006E52B6" w:rsidRPr="001B7BC2" w:rsidRDefault="006E52B6" w:rsidP="00FE4D5A">
            <w:pPr>
              <w:rPr>
                <w:lang w:val="it-IT" w:eastAsia="fr-FR"/>
              </w:rPr>
            </w:pPr>
          </w:p>
        </w:tc>
      </w:tr>
      <w:tr w:rsidR="006E52B6" w:rsidRPr="00FC7054" w:rsidTr="00FE4D5A">
        <w:trPr>
          <w:trHeight w:val="954"/>
        </w:trPr>
        <w:tc>
          <w:tcPr>
            <w:tcW w:w="4678" w:type="dxa"/>
          </w:tcPr>
          <w:p w:rsidR="006E52B6" w:rsidRPr="001B7BC2" w:rsidRDefault="006E52B6" w:rsidP="00FE4D5A">
            <w:pPr>
              <w:suppressAutoHyphens/>
              <w:rPr>
                <w:b/>
                <w:lang w:val="fr-FR" w:eastAsia="fr-FR"/>
              </w:rPr>
            </w:pPr>
            <w:r w:rsidRPr="001B7BC2">
              <w:rPr>
                <w:b/>
                <w:lang w:val="fr-FR"/>
              </w:rPr>
              <w:t>France</w:t>
            </w:r>
          </w:p>
          <w:p w:rsidR="006E52B6" w:rsidRPr="001B7BC2" w:rsidRDefault="009F7E2D" w:rsidP="00FE4D5A">
            <w:pPr>
              <w:rPr>
                <w:lang w:val="fr-FR"/>
              </w:rPr>
            </w:pPr>
            <w:r>
              <w:rPr>
                <w:lang w:val="fr-FR"/>
              </w:rPr>
              <w:t>Recordati Rare Diseases</w:t>
            </w:r>
          </w:p>
          <w:p w:rsidR="006E52B6" w:rsidRPr="001B7BC2" w:rsidRDefault="006E52B6" w:rsidP="00FE4D5A">
            <w:pPr>
              <w:rPr>
                <w:b/>
                <w:lang w:val="fr-FR" w:eastAsia="fr-FR"/>
              </w:rPr>
            </w:pPr>
            <w:r w:rsidRPr="001B7BC2">
              <w:rPr>
                <w:lang w:val="fr-FR"/>
              </w:rPr>
              <w:t>Tél: +33 (0)1 47 73 64 58</w:t>
            </w:r>
          </w:p>
        </w:tc>
        <w:tc>
          <w:tcPr>
            <w:tcW w:w="4678" w:type="dxa"/>
          </w:tcPr>
          <w:p w:rsidR="006E52B6" w:rsidRPr="001B7BC2" w:rsidRDefault="006E52B6" w:rsidP="00FE4D5A">
            <w:pPr>
              <w:rPr>
                <w:lang w:val="pt-PT" w:eastAsia="fr-FR"/>
              </w:rPr>
            </w:pPr>
            <w:r w:rsidRPr="001B7BC2">
              <w:rPr>
                <w:b/>
                <w:lang w:val="pt-PT"/>
              </w:rPr>
              <w:t>Portugal</w:t>
            </w:r>
          </w:p>
          <w:p w:rsidR="006E52B6" w:rsidRPr="001B7BC2" w:rsidRDefault="006E52B6" w:rsidP="00FE4D5A">
            <w:pPr>
              <w:rPr>
                <w:lang w:val="fr-FR"/>
              </w:rPr>
            </w:pPr>
            <w:r w:rsidRPr="001B7BC2">
              <w:rPr>
                <w:lang w:val="fr-FR"/>
              </w:rPr>
              <w:t>Jaba Recordati S.A.</w:t>
            </w:r>
          </w:p>
          <w:p w:rsidR="006E52B6" w:rsidRPr="001B7BC2" w:rsidRDefault="006E52B6" w:rsidP="00FE4D5A">
            <w:pPr>
              <w:rPr>
                <w:b/>
                <w:lang w:val="sl-SI"/>
              </w:rPr>
            </w:pPr>
            <w:r w:rsidRPr="001B7BC2">
              <w:rPr>
                <w:bCs/>
                <w:lang w:val="pt-PT"/>
              </w:rPr>
              <w:t>Tel: +351 21 432 95 00</w:t>
            </w:r>
          </w:p>
        </w:tc>
      </w:tr>
      <w:tr w:rsidR="006E52B6" w:rsidRPr="00FC7054" w:rsidTr="00FE4D5A">
        <w:tc>
          <w:tcPr>
            <w:tcW w:w="4678" w:type="dxa"/>
          </w:tcPr>
          <w:p w:rsidR="006E52B6" w:rsidRPr="001B7BC2" w:rsidRDefault="006E52B6" w:rsidP="00FE4D5A">
            <w:pPr>
              <w:rPr>
                <w:noProof/>
                <w:lang w:val="fr-FR"/>
              </w:rPr>
            </w:pPr>
            <w:r w:rsidRPr="001B7BC2">
              <w:rPr>
                <w:b/>
                <w:noProof/>
                <w:lang w:val="fr-FR"/>
              </w:rPr>
              <w:t>Hrvatska</w:t>
            </w:r>
          </w:p>
          <w:p w:rsidR="006E52B6" w:rsidRPr="001B7BC2" w:rsidRDefault="009F7E2D" w:rsidP="00FE4D5A">
            <w:pPr>
              <w:rPr>
                <w:lang w:val="fr-FR"/>
              </w:rPr>
            </w:pPr>
            <w:r>
              <w:rPr>
                <w:lang w:val="fr-FR"/>
              </w:rPr>
              <w:t>Recordati Rare Diseases</w:t>
            </w:r>
          </w:p>
          <w:p w:rsidR="006E52B6" w:rsidRPr="001B7BC2" w:rsidRDefault="006E52B6" w:rsidP="00FE4D5A">
            <w:pPr>
              <w:rPr>
                <w:lang w:val="fr-FR"/>
              </w:rPr>
            </w:pPr>
            <w:r w:rsidRPr="001B7BC2">
              <w:rPr>
                <w:lang w:val="fr-FR"/>
              </w:rPr>
              <w:t>Tél: +33 (0)1 47 73 64 58</w:t>
            </w:r>
          </w:p>
          <w:p w:rsidR="006E52B6" w:rsidRPr="001B7BC2" w:rsidRDefault="006E52B6" w:rsidP="00FE4D5A">
            <w:pPr>
              <w:rPr>
                <w:lang w:val="fr-FR"/>
              </w:rPr>
            </w:pPr>
            <w:r w:rsidRPr="001B7BC2">
              <w:rPr>
                <w:lang w:val="fr-FR"/>
              </w:rPr>
              <w:t>Francuska</w:t>
            </w:r>
          </w:p>
          <w:p w:rsidR="006E52B6" w:rsidRPr="00BC081C" w:rsidRDefault="006E52B6" w:rsidP="00FE4D5A">
            <w:pPr>
              <w:tabs>
                <w:tab w:val="left" w:pos="-720"/>
                <w:tab w:val="left" w:pos="1425"/>
              </w:tabs>
              <w:suppressAutoHyphens/>
              <w:rPr>
                <w:b/>
                <w:lang w:val="fr-FR"/>
              </w:rPr>
            </w:pPr>
          </w:p>
        </w:tc>
        <w:tc>
          <w:tcPr>
            <w:tcW w:w="4678" w:type="dxa"/>
          </w:tcPr>
          <w:p w:rsidR="006E52B6" w:rsidRPr="001B7BC2" w:rsidRDefault="006E52B6" w:rsidP="00FE4D5A">
            <w:pPr>
              <w:suppressAutoHyphens/>
              <w:rPr>
                <w:b/>
                <w:noProof/>
              </w:rPr>
            </w:pPr>
            <w:r w:rsidRPr="001B7BC2">
              <w:rPr>
                <w:b/>
                <w:noProof/>
              </w:rPr>
              <w:t>România</w:t>
            </w:r>
          </w:p>
          <w:p w:rsidR="006E52B6" w:rsidRPr="001B7BC2" w:rsidRDefault="009F7E2D" w:rsidP="00FE4D5A">
            <w:pPr>
              <w:rPr>
                <w:lang w:val="lv-LV"/>
              </w:rPr>
            </w:pPr>
            <w:r>
              <w:t>Recordati Rare Diseases</w:t>
            </w:r>
          </w:p>
          <w:p w:rsidR="006E52B6" w:rsidRPr="001B7BC2" w:rsidRDefault="006E52B6" w:rsidP="00FE4D5A">
            <w:pPr>
              <w:rPr>
                <w:lang w:val="fr-FR"/>
              </w:rPr>
            </w:pPr>
            <w:r w:rsidRPr="001B7BC2">
              <w:t xml:space="preserve">Tel: </w:t>
            </w:r>
            <w:r w:rsidRPr="001B7BC2">
              <w:rPr>
                <w:lang w:val="fr-FR"/>
              </w:rPr>
              <w:t>+33 (0)1 47 73 64 58</w:t>
            </w:r>
          </w:p>
          <w:p w:rsidR="006E52B6" w:rsidRPr="001B7BC2" w:rsidRDefault="006E52B6" w:rsidP="00FE4D5A">
            <w:r w:rsidRPr="001B7BC2">
              <w:t xml:space="preserve">Franţa </w:t>
            </w:r>
          </w:p>
          <w:p w:rsidR="006E52B6" w:rsidRPr="001B7BC2" w:rsidRDefault="006E52B6" w:rsidP="00FE4D5A">
            <w:pPr>
              <w:rPr>
                <w:b/>
                <w:lang w:val="sl-SI"/>
              </w:rPr>
            </w:pPr>
          </w:p>
        </w:tc>
      </w:tr>
      <w:tr w:rsidR="006E52B6" w:rsidRPr="00FC7054" w:rsidTr="00FE4D5A">
        <w:tc>
          <w:tcPr>
            <w:tcW w:w="4678" w:type="dxa"/>
          </w:tcPr>
          <w:p w:rsidR="006E52B6" w:rsidRPr="001B7BC2" w:rsidRDefault="006E52B6" w:rsidP="00FE4D5A">
            <w:pPr>
              <w:rPr>
                <w:lang w:val="lv-LV" w:eastAsia="fr-FR"/>
              </w:rPr>
            </w:pPr>
            <w:r w:rsidRPr="001B7BC2">
              <w:rPr>
                <w:b/>
              </w:rPr>
              <w:t>Ireland</w:t>
            </w:r>
          </w:p>
          <w:p w:rsidR="00DA2B37" w:rsidRDefault="009F7E2D" w:rsidP="00FE4D5A">
            <w:r>
              <w:t>Recordati Rare Diseases</w:t>
            </w:r>
          </w:p>
          <w:p w:rsidR="006E52B6" w:rsidRPr="001B7BC2" w:rsidRDefault="006E52B6" w:rsidP="00FE4D5A">
            <w:r w:rsidRPr="001B7BC2">
              <w:t xml:space="preserve">Tel: </w:t>
            </w:r>
            <w:r w:rsidR="00BC081C">
              <w:rPr>
                <w:lang w:val="fr-FR"/>
              </w:rPr>
              <w:t>+33 (0)1 47 73 64 58</w:t>
            </w:r>
          </w:p>
          <w:p w:rsidR="006E52B6" w:rsidRPr="001B7BC2" w:rsidRDefault="00BC081C" w:rsidP="00FE4D5A">
            <w:r>
              <w:t>France</w:t>
            </w:r>
          </w:p>
          <w:p w:rsidR="006E52B6" w:rsidRPr="001B7BC2" w:rsidRDefault="006E52B6" w:rsidP="00FE4D5A">
            <w:pPr>
              <w:rPr>
                <w:b/>
              </w:rPr>
            </w:pPr>
          </w:p>
        </w:tc>
        <w:tc>
          <w:tcPr>
            <w:tcW w:w="4678" w:type="dxa"/>
          </w:tcPr>
          <w:p w:rsidR="006E52B6" w:rsidRPr="001B7BC2" w:rsidRDefault="006E52B6" w:rsidP="00FE4D5A">
            <w:pPr>
              <w:rPr>
                <w:lang w:val="sl-SI" w:eastAsia="fr-FR"/>
              </w:rPr>
            </w:pPr>
            <w:r w:rsidRPr="001B7BC2">
              <w:rPr>
                <w:b/>
                <w:lang w:val="sl-SI"/>
              </w:rPr>
              <w:t>Slovenija</w:t>
            </w:r>
          </w:p>
          <w:p w:rsidR="006E52B6" w:rsidRPr="001B7BC2" w:rsidRDefault="009F7E2D" w:rsidP="00FE4D5A">
            <w:pPr>
              <w:rPr>
                <w:lang w:val="lv-LV"/>
              </w:rPr>
            </w:pPr>
            <w:r>
              <w:t>Recordati Rare Diseases</w:t>
            </w:r>
          </w:p>
          <w:p w:rsidR="006E52B6" w:rsidRPr="001B7BC2" w:rsidRDefault="006E52B6" w:rsidP="00FE4D5A">
            <w:pPr>
              <w:rPr>
                <w:lang w:val="fr-FR"/>
              </w:rPr>
            </w:pPr>
            <w:r w:rsidRPr="001B7BC2">
              <w:t xml:space="preserve">Tel: </w:t>
            </w:r>
            <w:r w:rsidRPr="001B7BC2">
              <w:rPr>
                <w:lang w:val="fr-FR"/>
              </w:rPr>
              <w:t>+33 (0)1 47 73 64 58</w:t>
            </w:r>
          </w:p>
          <w:p w:rsidR="006E52B6" w:rsidRPr="001B7BC2" w:rsidRDefault="006E52B6" w:rsidP="00FE4D5A">
            <w:r w:rsidRPr="001B7BC2">
              <w:t xml:space="preserve">Francija </w:t>
            </w:r>
          </w:p>
          <w:p w:rsidR="006E52B6" w:rsidRPr="001B7BC2" w:rsidRDefault="006E52B6" w:rsidP="00FE4D5A">
            <w:pPr>
              <w:rPr>
                <w:lang w:val="lv-LV" w:eastAsia="fr-FR"/>
              </w:rPr>
            </w:pPr>
          </w:p>
        </w:tc>
      </w:tr>
      <w:tr w:rsidR="006E52B6" w:rsidRPr="00FC7054" w:rsidTr="00FE4D5A">
        <w:tc>
          <w:tcPr>
            <w:tcW w:w="4678" w:type="dxa"/>
          </w:tcPr>
          <w:p w:rsidR="006E52B6" w:rsidRPr="001B7BC2" w:rsidRDefault="006E52B6" w:rsidP="00FE4D5A">
            <w:pPr>
              <w:pStyle w:val="CommentSubject"/>
              <w:rPr>
                <w:noProof/>
                <w:sz w:val="22"/>
                <w:szCs w:val="22"/>
                <w:lang w:val="lv-LV"/>
              </w:rPr>
            </w:pPr>
            <w:r w:rsidRPr="001B7BC2">
              <w:rPr>
                <w:noProof/>
                <w:sz w:val="22"/>
                <w:szCs w:val="22"/>
              </w:rPr>
              <w:t>Ísland</w:t>
            </w:r>
          </w:p>
          <w:p w:rsidR="006E52B6" w:rsidRPr="001B7BC2" w:rsidRDefault="006E52B6" w:rsidP="00FE4D5A">
            <w:pPr>
              <w:rPr>
                <w:noProof/>
                <w:lang w:val="mt-MT"/>
              </w:rPr>
            </w:pPr>
            <w:r w:rsidRPr="001B7BC2">
              <w:rPr>
                <w:noProof/>
                <w:lang w:val="mt-MT"/>
              </w:rPr>
              <w:t>Recordati AB.</w:t>
            </w:r>
          </w:p>
          <w:p w:rsidR="006E52B6" w:rsidRPr="001B7BC2" w:rsidRDefault="006E52B6" w:rsidP="00FE4D5A">
            <w:pPr>
              <w:rPr>
                <w:noProof/>
              </w:rPr>
            </w:pPr>
            <w:r w:rsidRPr="001B7BC2">
              <w:rPr>
                <w:noProof/>
              </w:rPr>
              <w:t>Simi</w:t>
            </w:r>
            <w:r w:rsidRPr="001B7BC2">
              <w:rPr>
                <w:noProof/>
                <w:lang w:val="mt-MT"/>
              </w:rPr>
              <w:t>:+46 8 545 80 230</w:t>
            </w:r>
          </w:p>
          <w:p w:rsidR="006E52B6" w:rsidRPr="001B7BC2" w:rsidRDefault="006E52B6" w:rsidP="00FE4D5A">
            <w:pPr>
              <w:rPr>
                <w:noProof/>
                <w:lang w:val="mt-MT"/>
              </w:rPr>
            </w:pPr>
            <w:r w:rsidRPr="001B7BC2">
              <w:rPr>
                <w:noProof/>
                <w:lang w:val="mt-MT"/>
              </w:rPr>
              <w:t>Sv</w:t>
            </w:r>
            <w:r w:rsidRPr="001B7BC2">
              <w:rPr>
                <w:lang w:val="mt-MT"/>
              </w:rPr>
              <w:t>íþjóð</w:t>
            </w:r>
          </w:p>
          <w:p w:rsidR="006E52B6" w:rsidRPr="001B7BC2" w:rsidRDefault="006E52B6" w:rsidP="00FE4D5A">
            <w:pPr>
              <w:rPr>
                <w:lang w:val="lv-LV" w:eastAsia="fr-FR"/>
              </w:rPr>
            </w:pPr>
          </w:p>
        </w:tc>
        <w:tc>
          <w:tcPr>
            <w:tcW w:w="4678" w:type="dxa"/>
          </w:tcPr>
          <w:p w:rsidR="006E52B6" w:rsidRPr="001B7BC2" w:rsidRDefault="006E52B6" w:rsidP="00FE4D5A">
            <w:pPr>
              <w:suppressAutoHyphens/>
              <w:rPr>
                <w:b/>
                <w:lang w:val="sk-SK" w:eastAsia="fr-FR"/>
              </w:rPr>
            </w:pPr>
            <w:r w:rsidRPr="001B7BC2">
              <w:rPr>
                <w:b/>
                <w:lang w:val="sk-SK"/>
              </w:rPr>
              <w:t>Slovenská republika</w:t>
            </w:r>
          </w:p>
          <w:p w:rsidR="006E52B6" w:rsidRPr="001B7BC2" w:rsidRDefault="009F7E2D" w:rsidP="00FE4D5A">
            <w:pPr>
              <w:rPr>
                <w:lang w:val="lv-LV"/>
              </w:rPr>
            </w:pPr>
            <w:r>
              <w:t>Recordati Rare Diseases</w:t>
            </w:r>
          </w:p>
          <w:p w:rsidR="006E52B6" w:rsidRPr="001B7BC2" w:rsidRDefault="006E52B6" w:rsidP="00FE4D5A">
            <w:pPr>
              <w:suppressAutoHyphens/>
              <w:rPr>
                <w:lang w:val="fr-FR"/>
              </w:rPr>
            </w:pPr>
            <w:r w:rsidRPr="001B7BC2">
              <w:t xml:space="preserve">Tel: </w:t>
            </w:r>
            <w:r w:rsidRPr="001B7BC2">
              <w:rPr>
                <w:lang w:val="fr-FR"/>
              </w:rPr>
              <w:t>+33 (0)1 47 73 64 58</w:t>
            </w:r>
          </w:p>
          <w:p w:rsidR="006E52B6" w:rsidRPr="001B7BC2" w:rsidRDefault="006E52B6" w:rsidP="00FE4D5A">
            <w:r w:rsidRPr="001B7BC2">
              <w:t xml:space="preserve">Francúzsko </w:t>
            </w:r>
          </w:p>
          <w:p w:rsidR="006E52B6" w:rsidRPr="001B7BC2" w:rsidRDefault="006E52B6" w:rsidP="00FE4D5A">
            <w:pPr>
              <w:suppressAutoHyphens/>
              <w:rPr>
                <w:b/>
                <w:lang w:val="sk-SK" w:eastAsia="fr-FR"/>
              </w:rPr>
            </w:pPr>
          </w:p>
        </w:tc>
      </w:tr>
      <w:tr w:rsidR="006E52B6" w:rsidRPr="00BC081C" w:rsidTr="00FE4D5A">
        <w:trPr>
          <w:trHeight w:val="1278"/>
        </w:trPr>
        <w:tc>
          <w:tcPr>
            <w:tcW w:w="4678" w:type="dxa"/>
          </w:tcPr>
          <w:p w:rsidR="006E52B6" w:rsidRPr="001B7BC2" w:rsidRDefault="006E52B6" w:rsidP="00FE4D5A">
            <w:pPr>
              <w:keepNext/>
              <w:keepLines/>
              <w:rPr>
                <w:lang w:val="it-IT" w:eastAsia="fr-FR"/>
              </w:rPr>
            </w:pPr>
            <w:r w:rsidRPr="001B7BC2">
              <w:rPr>
                <w:b/>
                <w:lang w:val="it-IT"/>
              </w:rPr>
              <w:t>Italia</w:t>
            </w:r>
          </w:p>
          <w:p w:rsidR="006E52B6" w:rsidRPr="001B7BC2" w:rsidRDefault="009F7E2D" w:rsidP="00FE4D5A">
            <w:pPr>
              <w:keepNext/>
              <w:keepLines/>
              <w:rPr>
                <w:lang w:val="lv-LV"/>
              </w:rPr>
            </w:pPr>
            <w:r>
              <w:rPr>
                <w:lang w:val="it-IT"/>
              </w:rPr>
              <w:t>Recordati Rare Diseases</w:t>
            </w:r>
            <w:r w:rsidRPr="001B7BC2" w:rsidDel="009F7E2D">
              <w:rPr>
                <w:lang w:val="it-IT"/>
              </w:rPr>
              <w:t xml:space="preserve"> </w:t>
            </w:r>
            <w:r w:rsidR="006E52B6" w:rsidRPr="001B7BC2">
              <w:rPr>
                <w:lang w:val="it-IT"/>
              </w:rPr>
              <w:t>Italy Srl</w:t>
            </w:r>
          </w:p>
          <w:p w:rsidR="006E52B6" w:rsidRPr="001B7BC2" w:rsidRDefault="006E52B6" w:rsidP="00FE4D5A">
            <w:pPr>
              <w:keepNext/>
              <w:keepLines/>
            </w:pPr>
            <w:r w:rsidRPr="001B7BC2">
              <w:t>Tel: +39 02 487 87 173</w:t>
            </w:r>
          </w:p>
          <w:p w:rsidR="006E52B6" w:rsidRPr="001B7BC2" w:rsidRDefault="006E52B6" w:rsidP="00FE4D5A">
            <w:pPr>
              <w:keepNext/>
              <w:keepLines/>
              <w:rPr>
                <w:b/>
                <w:lang w:val="pt-PT" w:eastAsia="fr-FR"/>
              </w:rPr>
            </w:pPr>
          </w:p>
        </w:tc>
        <w:tc>
          <w:tcPr>
            <w:tcW w:w="4678" w:type="dxa"/>
          </w:tcPr>
          <w:p w:rsidR="006E52B6" w:rsidRPr="001B7BC2" w:rsidRDefault="006E52B6" w:rsidP="00FE4D5A">
            <w:pPr>
              <w:pStyle w:val="CommentSubject"/>
              <w:numPr>
                <w:ilvl w:val="12"/>
                <w:numId w:val="0"/>
              </w:numPr>
              <w:rPr>
                <w:i/>
                <w:noProof/>
                <w:sz w:val="22"/>
                <w:szCs w:val="22"/>
                <w:lang w:val="lv-LV"/>
              </w:rPr>
            </w:pPr>
            <w:r w:rsidRPr="00BC081C">
              <w:rPr>
                <w:noProof/>
                <w:sz w:val="22"/>
                <w:szCs w:val="22"/>
                <w:lang w:val="de-DE"/>
              </w:rPr>
              <w:t>Suomi/Finland</w:t>
            </w:r>
          </w:p>
          <w:p w:rsidR="006E52B6" w:rsidRPr="001B7BC2" w:rsidRDefault="006E52B6" w:rsidP="00FE4D5A">
            <w:pPr>
              <w:rPr>
                <w:noProof/>
                <w:lang w:val="mt-MT"/>
              </w:rPr>
            </w:pPr>
            <w:r w:rsidRPr="001B7BC2">
              <w:rPr>
                <w:noProof/>
                <w:lang w:val="mt-MT"/>
              </w:rPr>
              <w:t>Recordati AB.</w:t>
            </w:r>
          </w:p>
          <w:p w:rsidR="006E52B6" w:rsidRPr="00BC081C" w:rsidRDefault="006E52B6" w:rsidP="00FE4D5A">
            <w:pPr>
              <w:rPr>
                <w:noProof/>
                <w:lang w:val="de-DE"/>
              </w:rPr>
            </w:pPr>
            <w:r w:rsidRPr="00BC081C">
              <w:rPr>
                <w:noProof/>
                <w:lang w:val="de-DE"/>
              </w:rPr>
              <w:t>Puh/</w:t>
            </w:r>
            <w:r w:rsidRPr="001B7BC2">
              <w:rPr>
                <w:noProof/>
                <w:lang w:val="mt-MT"/>
              </w:rPr>
              <w:t>Tel : +46 8 545 80 230</w:t>
            </w:r>
          </w:p>
          <w:p w:rsidR="006E52B6" w:rsidRPr="001B7BC2" w:rsidRDefault="006E52B6" w:rsidP="00FE4D5A">
            <w:pPr>
              <w:rPr>
                <w:noProof/>
                <w:lang w:val="mt-MT"/>
              </w:rPr>
            </w:pPr>
            <w:r w:rsidRPr="001B7BC2">
              <w:rPr>
                <w:noProof/>
                <w:lang w:val="mt-MT"/>
              </w:rPr>
              <w:t>Sverige</w:t>
            </w:r>
          </w:p>
          <w:p w:rsidR="006E52B6" w:rsidRPr="00BC081C" w:rsidRDefault="006E52B6" w:rsidP="00FE4D5A">
            <w:pPr>
              <w:rPr>
                <w:b/>
                <w:lang w:val="de-DE" w:eastAsia="fr-FR"/>
              </w:rPr>
            </w:pPr>
          </w:p>
        </w:tc>
      </w:tr>
      <w:tr w:rsidR="006E52B6" w:rsidRPr="005F6F61" w:rsidTr="00FE4D5A">
        <w:tc>
          <w:tcPr>
            <w:tcW w:w="4678" w:type="dxa"/>
          </w:tcPr>
          <w:p w:rsidR="006E52B6" w:rsidRPr="001B7BC2" w:rsidRDefault="006E52B6" w:rsidP="00FE4D5A">
            <w:pPr>
              <w:widowControl w:val="0"/>
              <w:rPr>
                <w:b/>
                <w:lang w:val="fr-FR"/>
              </w:rPr>
            </w:pPr>
            <w:r w:rsidRPr="001B7BC2">
              <w:rPr>
                <w:b/>
              </w:rPr>
              <w:t>Κύπρος</w:t>
            </w:r>
          </w:p>
          <w:p w:rsidR="006E52B6" w:rsidRPr="001B7BC2" w:rsidRDefault="009F7E2D" w:rsidP="00FE4D5A">
            <w:pPr>
              <w:widowControl w:val="0"/>
              <w:numPr>
                <w:ilvl w:val="12"/>
                <w:numId w:val="0"/>
              </w:numPr>
              <w:rPr>
                <w:lang w:val="fr-FR"/>
              </w:rPr>
            </w:pPr>
            <w:r>
              <w:rPr>
                <w:lang w:val="fr-FR"/>
              </w:rPr>
              <w:t>Recordati Rare Diseases</w:t>
            </w:r>
          </w:p>
          <w:p w:rsidR="006E52B6" w:rsidRPr="001B7BC2" w:rsidRDefault="006E52B6" w:rsidP="00FE4D5A">
            <w:pPr>
              <w:rPr>
                <w:lang w:val="fr-FR"/>
              </w:rPr>
            </w:pPr>
            <w:r w:rsidRPr="001B7BC2">
              <w:t>Τηλ</w:t>
            </w:r>
            <w:r w:rsidRPr="001B7BC2">
              <w:rPr>
                <w:lang w:val="fr-FR"/>
              </w:rPr>
              <w:t xml:space="preserve"> : +33 1 47 73 64 58</w:t>
            </w:r>
          </w:p>
          <w:p w:rsidR="006E52B6" w:rsidRPr="001B7BC2" w:rsidRDefault="006E52B6" w:rsidP="00FE4D5A">
            <w:pPr>
              <w:spacing w:line="240" w:lineRule="exact"/>
              <w:rPr>
                <w:lang w:val="mt-MT"/>
              </w:rPr>
            </w:pPr>
            <w:r w:rsidRPr="001B7BC2">
              <w:rPr>
                <w:lang w:val="mt-MT"/>
              </w:rPr>
              <w:t>Γαλλία</w:t>
            </w:r>
          </w:p>
          <w:p w:rsidR="006E52B6" w:rsidRPr="001B7BC2" w:rsidRDefault="006E52B6" w:rsidP="00FE4D5A">
            <w:pPr>
              <w:rPr>
                <w:b/>
                <w:lang w:val="fr-FR"/>
              </w:rPr>
            </w:pPr>
          </w:p>
        </w:tc>
        <w:tc>
          <w:tcPr>
            <w:tcW w:w="4678" w:type="dxa"/>
          </w:tcPr>
          <w:p w:rsidR="006E52B6" w:rsidRPr="001B7BC2" w:rsidRDefault="006E52B6" w:rsidP="00FE4D5A">
            <w:pPr>
              <w:suppressAutoHyphens/>
              <w:rPr>
                <w:b/>
                <w:lang w:val="sv-SE"/>
              </w:rPr>
            </w:pPr>
            <w:r w:rsidRPr="001B7BC2">
              <w:rPr>
                <w:b/>
                <w:lang w:val="sv-SE"/>
              </w:rPr>
              <w:t>Sverige</w:t>
            </w:r>
          </w:p>
          <w:p w:rsidR="006E52B6" w:rsidRPr="001B7BC2" w:rsidRDefault="006E52B6" w:rsidP="00FE4D5A">
            <w:pPr>
              <w:suppressAutoHyphens/>
              <w:rPr>
                <w:noProof/>
                <w:lang w:val="mt-MT"/>
              </w:rPr>
            </w:pPr>
            <w:r w:rsidRPr="001B7BC2">
              <w:rPr>
                <w:noProof/>
                <w:lang w:val="mt-MT"/>
              </w:rPr>
              <w:t>Recordati AB.</w:t>
            </w:r>
          </w:p>
          <w:p w:rsidR="006E52B6" w:rsidRPr="001B7BC2" w:rsidRDefault="006E52B6" w:rsidP="00FE4D5A">
            <w:pPr>
              <w:tabs>
                <w:tab w:val="left" w:pos="2685"/>
              </w:tabs>
              <w:suppressAutoHyphens/>
              <w:rPr>
                <w:noProof/>
                <w:lang w:val="fr-FR"/>
              </w:rPr>
            </w:pPr>
            <w:r w:rsidRPr="001B7BC2">
              <w:rPr>
                <w:noProof/>
                <w:lang w:val="mt-MT"/>
              </w:rPr>
              <w:t>Tel : +46 8 545 80 230</w:t>
            </w:r>
          </w:p>
          <w:p w:rsidR="006E52B6" w:rsidRPr="001B7BC2" w:rsidRDefault="006E52B6" w:rsidP="00FE4D5A">
            <w:pPr>
              <w:tabs>
                <w:tab w:val="left" w:pos="2685"/>
              </w:tabs>
              <w:suppressAutoHyphens/>
              <w:rPr>
                <w:b/>
                <w:lang w:val="fr-FR" w:eastAsia="fr-FR"/>
              </w:rPr>
            </w:pPr>
          </w:p>
        </w:tc>
      </w:tr>
      <w:tr w:rsidR="006E52B6" w:rsidRPr="001349C8" w:rsidTr="00FE4D5A">
        <w:trPr>
          <w:trHeight w:val="1062"/>
        </w:trPr>
        <w:tc>
          <w:tcPr>
            <w:tcW w:w="4678" w:type="dxa"/>
          </w:tcPr>
          <w:p w:rsidR="006E52B6" w:rsidRPr="001B7BC2" w:rsidRDefault="006E52B6" w:rsidP="00FE4D5A">
            <w:pPr>
              <w:widowControl w:val="0"/>
              <w:rPr>
                <w:b/>
              </w:rPr>
            </w:pPr>
            <w:r w:rsidRPr="001B7BC2">
              <w:rPr>
                <w:b/>
              </w:rPr>
              <w:t>Latvija</w:t>
            </w:r>
          </w:p>
          <w:p w:rsidR="006E52B6" w:rsidRPr="001B7BC2" w:rsidRDefault="006E52B6" w:rsidP="00FE4D5A">
            <w:pPr>
              <w:suppressAutoHyphens/>
              <w:rPr>
                <w:lang w:val="et-EE"/>
              </w:rPr>
            </w:pPr>
            <w:r w:rsidRPr="001B7BC2">
              <w:rPr>
                <w:lang w:val="et-EE"/>
              </w:rPr>
              <w:t>Recordati AB.</w:t>
            </w:r>
          </w:p>
          <w:p w:rsidR="006E52B6" w:rsidRPr="001B7BC2" w:rsidRDefault="006E52B6" w:rsidP="00FE4D5A">
            <w:pPr>
              <w:suppressAutoHyphens/>
              <w:rPr>
                <w:lang w:val="et-EE"/>
              </w:rPr>
            </w:pPr>
            <w:r w:rsidRPr="001B7BC2">
              <w:rPr>
                <w:lang w:val="et-EE"/>
              </w:rPr>
              <w:t>Tel: + 46 8 545 80 230</w:t>
            </w:r>
          </w:p>
          <w:p w:rsidR="006E52B6" w:rsidRPr="001B7BC2" w:rsidRDefault="006E52B6" w:rsidP="00FE4D5A">
            <w:pPr>
              <w:tabs>
                <w:tab w:val="left" w:pos="-720"/>
              </w:tabs>
              <w:suppressAutoHyphens/>
              <w:rPr>
                <w:lang w:val="mt-MT"/>
              </w:rPr>
            </w:pPr>
            <w:r w:rsidRPr="001B7BC2">
              <w:rPr>
                <w:lang w:val="mt-MT"/>
              </w:rPr>
              <w:t>Zviedrija</w:t>
            </w:r>
          </w:p>
          <w:p w:rsidR="006E52B6" w:rsidRPr="001B7BC2" w:rsidRDefault="006E52B6" w:rsidP="00FE4D5A">
            <w:pPr>
              <w:suppressAutoHyphens/>
              <w:rPr>
                <w:lang w:val="et-EE"/>
              </w:rPr>
            </w:pPr>
          </w:p>
        </w:tc>
        <w:tc>
          <w:tcPr>
            <w:tcW w:w="4678" w:type="dxa"/>
          </w:tcPr>
          <w:p w:rsidR="006E52B6" w:rsidRPr="001B7BC2" w:rsidRDefault="006E52B6" w:rsidP="00FE4D5A">
            <w:pPr>
              <w:suppressAutoHyphens/>
              <w:rPr>
                <w:b/>
                <w:lang w:val="sv-SE"/>
              </w:rPr>
            </w:pPr>
            <w:r w:rsidRPr="001B7BC2">
              <w:rPr>
                <w:b/>
                <w:lang w:val="sv-SE"/>
              </w:rPr>
              <w:t>United Kingdom</w:t>
            </w:r>
          </w:p>
          <w:p w:rsidR="006E52B6" w:rsidRPr="001B7BC2" w:rsidRDefault="001F3070" w:rsidP="00FE4D5A">
            <w:r>
              <w:t xml:space="preserve">Recordati Rare Diseases </w:t>
            </w:r>
            <w:r w:rsidR="006E52B6" w:rsidRPr="001B7BC2">
              <w:t>UK Ltd.</w:t>
            </w:r>
          </w:p>
          <w:p w:rsidR="006E52B6" w:rsidRPr="001B7BC2" w:rsidRDefault="006E52B6" w:rsidP="00FE4D5A">
            <w:pPr>
              <w:suppressAutoHyphens/>
              <w:rPr>
                <w:lang w:val="sv-SE"/>
              </w:rPr>
            </w:pPr>
            <w:r w:rsidRPr="001B7BC2">
              <w:t>Tel: +44 (0)1491 414333</w:t>
            </w:r>
          </w:p>
        </w:tc>
      </w:tr>
    </w:tbl>
    <w:p w:rsidR="001216DB" w:rsidRDefault="00597872" w:rsidP="005726EE">
      <w:pPr>
        <w:pStyle w:val="Heading4"/>
        <w:numPr>
          <w:ilvl w:val="12"/>
          <w:numId w:val="0"/>
        </w:numPr>
        <w:tabs>
          <w:tab w:val="left" w:pos="560"/>
          <w:tab w:val="left" w:pos="980"/>
        </w:tabs>
        <w:jc w:val="left"/>
        <w:rPr>
          <w:lang w:val="sk-SK"/>
        </w:rPr>
      </w:pPr>
      <w:r w:rsidRPr="005379D8">
        <w:rPr>
          <w:lang w:val="sk-SK"/>
        </w:rPr>
        <w:t xml:space="preserve">Tato písomná informácia pre používateľa bola </w:t>
      </w:r>
      <w:r w:rsidRPr="005379D8">
        <w:rPr>
          <w:noProof/>
          <w:lang w:val="pl-PL"/>
        </w:rPr>
        <w:t>naposledy</w:t>
      </w:r>
      <w:r w:rsidRPr="005379D8">
        <w:rPr>
          <w:lang w:val="sk-SK"/>
        </w:rPr>
        <w:t xml:space="preserve"> schválená </w:t>
      </w:r>
    </w:p>
    <w:p w:rsidR="00597872" w:rsidRDefault="00597872" w:rsidP="005726EE">
      <w:pPr>
        <w:pStyle w:val="Heading4"/>
        <w:numPr>
          <w:ilvl w:val="12"/>
          <w:numId w:val="0"/>
        </w:numPr>
        <w:tabs>
          <w:tab w:val="left" w:pos="560"/>
          <w:tab w:val="left" w:pos="980"/>
        </w:tabs>
        <w:jc w:val="left"/>
        <w:rPr>
          <w:lang w:val="sk-SK"/>
        </w:rPr>
      </w:pPr>
    </w:p>
    <w:p w:rsidR="001F3070" w:rsidRDefault="001F3070" w:rsidP="001F3070">
      <w:pPr>
        <w:rPr>
          <w:lang w:val="sk-SK"/>
        </w:rPr>
      </w:pPr>
    </w:p>
    <w:p w:rsidR="001F3070" w:rsidRDefault="001F3070" w:rsidP="001F3070">
      <w:r w:rsidRPr="001F3070">
        <w:rPr>
          <w:lang w:val="sk-SK"/>
        </w:rPr>
        <w:t xml:space="preserve">Podrobné informácie o tomto lieku sú dostupné na internetovej stránke Európskej agentúry pre lieky </w:t>
      </w:r>
      <w:hyperlink r:id="rId15" w:history="1">
        <w:r w:rsidRPr="001F3070">
          <w:rPr>
            <w:color w:val="0000FF"/>
            <w:u w:val="single"/>
            <w:lang w:val="sk-SK"/>
          </w:rPr>
          <w:t>http://www.ema.europa.eu</w:t>
        </w:r>
        <w:r w:rsidRPr="001F3070">
          <w:rPr>
            <w:noProof/>
            <w:color w:val="0000FF"/>
            <w:u w:val="single"/>
            <w:lang w:val="sk-SK"/>
          </w:rPr>
          <w:t>/</w:t>
        </w:r>
      </w:hyperlink>
    </w:p>
    <w:p w:rsidR="001F3070" w:rsidRPr="001F3070" w:rsidRDefault="001F3070" w:rsidP="001F3070">
      <w:pPr>
        <w:rPr>
          <w:lang w:val="sk-SK"/>
        </w:rPr>
      </w:pPr>
    </w:p>
    <w:sectPr w:rsidR="001F3070" w:rsidRPr="001F3070">
      <w:headerReference w:type="even" r:id="rId16"/>
      <w:headerReference w:type="default" r:id="rId17"/>
      <w:footerReference w:type="even" r:id="rId18"/>
      <w:footerReference w:type="default" r:id="rId19"/>
      <w:headerReference w:type="first" r:id="rId20"/>
      <w:footerReference w:type="first" r:id="rId21"/>
      <w:pgSz w:w="12240" w:h="15840"/>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2ED" w:rsidRDefault="003B52ED">
      <w:r>
        <w:separator/>
      </w:r>
    </w:p>
  </w:endnote>
  <w:endnote w:type="continuationSeparator" w:id="0">
    <w:p w:rsidR="003B52ED" w:rsidRDefault="003B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8D1" w:rsidRDefault="008A18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A18D1" w:rsidRDefault="008A18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8D1" w:rsidRDefault="008A1729" w:rsidP="008A1729">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1F3070">
      <w:rPr>
        <w:rStyle w:val="PageNumber"/>
      </w:rPr>
      <w:t>34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0D" w:rsidRDefault="00FA0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2ED" w:rsidRDefault="003B52ED">
      <w:r>
        <w:separator/>
      </w:r>
    </w:p>
  </w:footnote>
  <w:footnote w:type="continuationSeparator" w:id="0">
    <w:p w:rsidR="003B52ED" w:rsidRDefault="003B5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0D" w:rsidRDefault="00FA0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0D" w:rsidRDefault="00FA0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0D" w:rsidRDefault="00FA0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35C31"/>
    <w:multiLevelType w:val="multilevel"/>
    <w:tmpl w:val="19EA75DA"/>
    <w:lvl w:ilvl="0">
      <w:start w:val="10"/>
      <w:numFmt w:val="decimal"/>
      <w:lvlText w:val="%1. "/>
      <w:lvlJc w:val="left"/>
      <w:pPr>
        <w:ind w:left="283" w:hanging="283"/>
      </w:pPr>
      <w:rPr>
        <w:b/>
        <w:bCs/>
        <w:i w:val="0"/>
        <w:iCs w:val="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45761B"/>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62B47"/>
    <w:multiLevelType w:val="hybridMultilevel"/>
    <w:tmpl w:val="0640418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F04CA"/>
    <w:multiLevelType w:val="hybridMultilevel"/>
    <w:tmpl w:val="AE8809A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4D6505"/>
    <w:multiLevelType w:val="hybridMultilevel"/>
    <w:tmpl w:val="8D8A9326"/>
    <w:lvl w:ilvl="0" w:tplc="345031E6">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1F2ECE"/>
    <w:multiLevelType w:val="hybridMultilevel"/>
    <w:tmpl w:val="8D8A9326"/>
    <w:lvl w:ilvl="0" w:tplc="345031E6">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A65613"/>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EC495B"/>
    <w:multiLevelType w:val="hybridMultilevel"/>
    <w:tmpl w:val="F6049F48"/>
    <w:lvl w:ilvl="0" w:tplc="F1FE3044">
      <w:start w:val="4"/>
      <w:numFmt w:val="bullet"/>
      <w:lvlText w:val="-"/>
      <w:lvlJc w:val="left"/>
      <w:pPr>
        <w:tabs>
          <w:tab w:val="num" w:pos="397"/>
        </w:tabs>
        <w:ind w:left="397" w:hanging="397"/>
      </w:pPr>
      <w:rPr>
        <w:rFonts w:ascii="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E9658F"/>
    <w:multiLevelType w:val="hybridMultilevel"/>
    <w:tmpl w:val="B9D00EC8"/>
    <w:lvl w:ilvl="0" w:tplc="04070007">
      <w:start w:val="1"/>
      <w:numFmt w:val="bullet"/>
      <w:lvlText w:val="-"/>
      <w:lvlJc w:val="left"/>
      <w:pPr>
        <w:tabs>
          <w:tab w:val="num" w:pos="1260"/>
        </w:tabs>
        <w:ind w:left="1260" w:hanging="360"/>
      </w:pPr>
      <w:rPr>
        <w:sz w:val="16"/>
      </w:rPr>
    </w:lvl>
    <w:lvl w:ilvl="1" w:tplc="04070003" w:tentative="1">
      <w:start w:val="1"/>
      <w:numFmt w:val="bullet"/>
      <w:lvlText w:val="o"/>
      <w:lvlJc w:val="left"/>
      <w:pPr>
        <w:tabs>
          <w:tab w:val="num" w:pos="1980"/>
        </w:tabs>
        <w:ind w:left="1980" w:hanging="360"/>
      </w:pPr>
      <w:rPr>
        <w:rFonts w:ascii="Courier New" w:hAnsi="Courier New"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CA6151A"/>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B379AC"/>
    <w:multiLevelType w:val="multilevel"/>
    <w:tmpl w:val="3F68E8FC"/>
    <w:lvl w:ilvl="0">
      <w:start w:val="2"/>
      <w:numFmt w:val="decimal"/>
      <w:lvlText w:val="%1."/>
      <w:lvlJc w:val="left"/>
      <w:pPr>
        <w:ind w:left="360" w:hanging="360"/>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270AFF"/>
    <w:multiLevelType w:val="hybridMultilevel"/>
    <w:tmpl w:val="023ACF4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BFB4C82"/>
    <w:multiLevelType w:val="hybridMultilevel"/>
    <w:tmpl w:val="D2BE70F0"/>
    <w:lvl w:ilvl="0" w:tplc="19263D6A">
      <w:start w:val="3"/>
      <w:numFmt w:val="upperLetter"/>
      <w:lvlText w:val="%1."/>
      <w:lvlJc w:val="left"/>
      <w:pPr>
        <w:ind w:left="5670" w:hanging="56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D26F65"/>
    <w:multiLevelType w:val="hybridMultilevel"/>
    <w:tmpl w:val="8D8A9326"/>
    <w:lvl w:ilvl="0" w:tplc="345031E6">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E54811"/>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A02967"/>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3E73EE"/>
    <w:multiLevelType w:val="hybridMultilevel"/>
    <w:tmpl w:val="8D8A9326"/>
    <w:lvl w:ilvl="0" w:tplc="345031E6">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4D3954"/>
    <w:multiLevelType w:val="multilevel"/>
    <w:tmpl w:val="1DD4C80E"/>
    <w:lvl w:ilvl="0">
      <w:start w:val="5"/>
      <w:numFmt w:val="decimal"/>
      <w:lvlText w:val="%1."/>
      <w:lvlJc w:val="left"/>
      <w:pPr>
        <w:tabs>
          <w:tab w:val="num" w:pos="555"/>
        </w:tabs>
        <w:ind w:left="555" w:hanging="555"/>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1"/>
  </w:num>
  <w:num w:numId="2">
    <w:abstractNumId w:val="0"/>
    <w:lvlOverride w:ilvl="0">
      <w:lvl w:ilvl="0">
        <w:start w:val="1"/>
        <w:numFmt w:val="bullet"/>
        <w:lvlText w:val="-"/>
        <w:lvlJc w:val="left"/>
        <w:pPr>
          <w:ind w:left="360" w:hanging="360"/>
        </w:pPr>
      </w:lvl>
    </w:lvlOverride>
  </w:num>
  <w:num w:numId="3">
    <w:abstractNumId w:val="12"/>
  </w:num>
  <w:num w:numId="4">
    <w:abstractNumId w:val="18"/>
  </w:num>
  <w:num w:numId="5">
    <w:abstractNumId w:val="8"/>
  </w:num>
  <w:num w:numId="6">
    <w:abstractNumId w:val="21"/>
  </w:num>
  <w:num w:numId="7">
    <w:abstractNumId w:val="11"/>
  </w:num>
  <w:num w:numId="8">
    <w:abstractNumId w:val="2"/>
  </w:num>
  <w:num w:numId="9">
    <w:abstractNumId w:val="17"/>
  </w:num>
  <w:num w:numId="10">
    <w:abstractNumId w:val="14"/>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2">
    <w:abstractNumId w:val="9"/>
  </w:num>
  <w:num w:numId="13">
    <w:abstractNumId w:val="10"/>
  </w:num>
  <w:num w:numId="14">
    <w:abstractNumId w:val="13"/>
  </w:num>
  <w:num w:numId="15">
    <w:abstractNumId w:val="4"/>
  </w:num>
  <w:num w:numId="16">
    <w:abstractNumId w:val="5"/>
  </w:num>
  <w:num w:numId="17">
    <w:abstractNumId w:val="6"/>
  </w:num>
  <w:num w:numId="18">
    <w:abstractNumId w:val="7"/>
  </w:num>
  <w:num w:numId="19">
    <w:abstractNumId w:val="16"/>
  </w:num>
  <w:num w:numId="20">
    <w:abstractNumId w:val="19"/>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lvlOverride w:ilvl="2"/>
    <w:lvlOverride w:ilvl="3"/>
    <w:lvlOverride w:ilvl="4"/>
    <w:lvlOverride w:ilvl="5"/>
    <w:lvlOverride w:ilvl="6"/>
    <w:lvlOverride w:ilvl="7"/>
    <w:lvlOverride w:ilvl="8"/>
  </w:num>
  <w:num w:numId="23">
    <w:abstractNumId w:val="3"/>
    <w:lvlOverride w:ilvl="0"/>
    <w:lvlOverride w:ilvl="1"/>
    <w:lvlOverride w:ilvl="2"/>
    <w:lvlOverride w:ilvl="3"/>
    <w:lvlOverride w:ilvl="4"/>
    <w:lvlOverride w:ilvl="5"/>
    <w:lvlOverride w:ilvl="6"/>
    <w:lvlOverride w:ilvl="7"/>
    <w:lvlOverride w:ilvl="8"/>
  </w:num>
  <w:num w:numId="24">
    <w:abstractNumId w:val="22"/>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77AC"/>
    <w:rsid w:val="00002926"/>
    <w:rsid w:val="000127E0"/>
    <w:rsid w:val="000246B7"/>
    <w:rsid w:val="0004196E"/>
    <w:rsid w:val="00041B39"/>
    <w:rsid w:val="00055CC9"/>
    <w:rsid w:val="000606B4"/>
    <w:rsid w:val="000606F1"/>
    <w:rsid w:val="000B12A8"/>
    <w:rsid w:val="000B724F"/>
    <w:rsid w:val="000E1C11"/>
    <w:rsid w:val="00101C81"/>
    <w:rsid w:val="001108D1"/>
    <w:rsid w:val="001216DB"/>
    <w:rsid w:val="0014168F"/>
    <w:rsid w:val="0014337B"/>
    <w:rsid w:val="0019796A"/>
    <w:rsid w:val="001B101B"/>
    <w:rsid w:val="001F3070"/>
    <w:rsid w:val="00204584"/>
    <w:rsid w:val="00245ACA"/>
    <w:rsid w:val="002B3DE4"/>
    <w:rsid w:val="002F7575"/>
    <w:rsid w:val="003276F9"/>
    <w:rsid w:val="0038148C"/>
    <w:rsid w:val="003A3B2B"/>
    <w:rsid w:val="003B52ED"/>
    <w:rsid w:val="003D45AF"/>
    <w:rsid w:val="00494299"/>
    <w:rsid w:val="004A0B7C"/>
    <w:rsid w:val="004E38A3"/>
    <w:rsid w:val="004F78EA"/>
    <w:rsid w:val="00536D2C"/>
    <w:rsid w:val="005379D8"/>
    <w:rsid w:val="005726EE"/>
    <w:rsid w:val="00580161"/>
    <w:rsid w:val="00597872"/>
    <w:rsid w:val="005D1250"/>
    <w:rsid w:val="005D4E68"/>
    <w:rsid w:val="005E2D11"/>
    <w:rsid w:val="005F3A16"/>
    <w:rsid w:val="005F521A"/>
    <w:rsid w:val="00603A24"/>
    <w:rsid w:val="006061EC"/>
    <w:rsid w:val="00640C26"/>
    <w:rsid w:val="006566CF"/>
    <w:rsid w:val="00656708"/>
    <w:rsid w:val="006E52B6"/>
    <w:rsid w:val="00736DF0"/>
    <w:rsid w:val="00753AF6"/>
    <w:rsid w:val="00792577"/>
    <w:rsid w:val="007B3C6B"/>
    <w:rsid w:val="007C5750"/>
    <w:rsid w:val="007D4511"/>
    <w:rsid w:val="007E0E39"/>
    <w:rsid w:val="007F0851"/>
    <w:rsid w:val="007F2040"/>
    <w:rsid w:val="007F7946"/>
    <w:rsid w:val="00806F06"/>
    <w:rsid w:val="00832843"/>
    <w:rsid w:val="008466F1"/>
    <w:rsid w:val="00881123"/>
    <w:rsid w:val="008A1729"/>
    <w:rsid w:val="008A18D1"/>
    <w:rsid w:val="008B7FA9"/>
    <w:rsid w:val="008C0A97"/>
    <w:rsid w:val="009059DD"/>
    <w:rsid w:val="00932B24"/>
    <w:rsid w:val="0095691A"/>
    <w:rsid w:val="009B06D3"/>
    <w:rsid w:val="009C55D9"/>
    <w:rsid w:val="009F7E2D"/>
    <w:rsid w:val="00A00FBE"/>
    <w:rsid w:val="00A02079"/>
    <w:rsid w:val="00A11769"/>
    <w:rsid w:val="00A5010F"/>
    <w:rsid w:val="00AC7516"/>
    <w:rsid w:val="00AC7B55"/>
    <w:rsid w:val="00AF15F0"/>
    <w:rsid w:val="00AF6E89"/>
    <w:rsid w:val="00B0335F"/>
    <w:rsid w:val="00B15D0A"/>
    <w:rsid w:val="00B47842"/>
    <w:rsid w:val="00B773FB"/>
    <w:rsid w:val="00B818FC"/>
    <w:rsid w:val="00B81BCD"/>
    <w:rsid w:val="00B97952"/>
    <w:rsid w:val="00BC081C"/>
    <w:rsid w:val="00BD006D"/>
    <w:rsid w:val="00BE0250"/>
    <w:rsid w:val="00BE3FE8"/>
    <w:rsid w:val="00C2383F"/>
    <w:rsid w:val="00C239E2"/>
    <w:rsid w:val="00C277AC"/>
    <w:rsid w:val="00C872F3"/>
    <w:rsid w:val="00C971CE"/>
    <w:rsid w:val="00CB5AF1"/>
    <w:rsid w:val="00CD308C"/>
    <w:rsid w:val="00D06A66"/>
    <w:rsid w:val="00D1680B"/>
    <w:rsid w:val="00D24EC8"/>
    <w:rsid w:val="00DA2B37"/>
    <w:rsid w:val="00DB7A7D"/>
    <w:rsid w:val="00E614BF"/>
    <w:rsid w:val="00E64777"/>
    <w:rsid w:val="00EA0B1C"/>
    <w:rsid w:val="00EC659C"/>
    <w:rsid w:val="00ED0983"/>
    <w:rsid w:val="00EF6257"/>
    <w:rsid w:val="00F31DCD"/>
    <w:rsid w:val="00F47549"/>
    <w:rsid w:val="00F70AD8"/>
    <w:rsid w:val="00FA0F0D"/>
    <w:rsid w:val="00FB6A87"/>
    <w:rsid w:val="00FE4D5A"/>
    <w:rsid w:val="00FF0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eastAsia="cs-CZ"/>
    </w:rPr>
  </w:style>
  <w:style w:type="paragraph" w:styleId="Heading1">
    <w:name w:val="heading 1"/>
    <w:basedOn w:val="Normal"/>
    <w:next w:val="Normal"/>
    <w:qFormat/>
    <w:pPr>
      <w:keepNext/>
      <w:ind w:left="4253" w:hanging="4253"/>
      <w:outlineLvl w:val="0"/>
    </w:pPr>
    <w:rPr>
      <w:b/>
      <w:bCs/>
    </w:rPr>
  </w:style>
  <w:style w:type="paragraph" w:styleId="Heading3">
    <w:name w:val="heading 3"/>
    <w:basedOn w:val="Normal"/>
    <w:next w:val="Normal"/>
    <w:qFormat/>
    <w:pPr>
      <w:keepNext/>
      <w:tabs>
        <w:tab w:val="left" w:pos="560"/>
      </w:tabs>
      <w:jc w:val="center"/>
      <w:outlineLvl w:val="2"/>
    </w:pPr>
    <w:rPr>
      <w:b/>
      <w:bCs/>
      <w:noProof/>
      <w:lang w:val="cs-CZ"/>
    </w:rPr>
  </w:style>
  <w:style w:type="paragraph" w:styleId="Heading4">
    <w:name w:val="heading 4"/>
    <w:basedOn w:val="Normal"/>
    <w:next w:val="Normal"/>
    <w:qFormat/>
    <w:pPr>
      <w:keepNext/>
      <w:widowControl w:val="0"/>
      <w:ind w:left="567" w:right="-1" w:hanging="567"/>
      <w:jc w:val="both"/>
      <w:outlineLvl w:val="3"/>
    </w:pPr>
    <w:rPr>
      <w:b/>
      <w:bCs/>
    </w:rPr>
  </w:style>
  <w:style w:type="paragraph" w:styleId="Heading7">
    <w:name w:val="heading 7"/>
    <w:basedOn w:val="Normal"/>
    <w:next w:val="Normal"/>
    <w:link w:val="Heading7Char"/>
    <w:qFormat/>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szCs w:val="16"/>
      <w:lang w:val="cs-CZ"/>
    </w:rPr>
  </w:style>
  <w:style w:type="paragraph" w:styleId="Header">
    <w:name w:val="header"/>
    <w:basedOn w:val="Normal"/>
    <w:link w:val="HeaderChar"/>
    <w:uiPriority w:val="99"/>
    <w:pPr>
      <w:tabs>
        <w:tab w:val="center" w:pos="4153"/>
        <w:tab w:val="right" w:pos="8306"/>
      </w:tabs>
    </w:pPr>
    <w:rPr>
      <w:rFonts w:ascii="Arial" w:hAnsi="Arial"/>
      <w:sz w:val="20"/>
      <w:szCs w:val="20"/>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style>
  <w:style w:type="paragraph" w:styleId="EndnoteText">
    <w:name w:val="endnote text"/>
    <w:basedOn w:val="Normal"/>
    <w:link w:val="EndnoteTextChar"/>
    <w:semiHidden/>
    <w:pPr>
      <w:widowControl w:val="0"/>
      <w:tabs>
        <w:tab w:val="left" w:pos="567"/>
      </w:tabs>
    </w:pPr>
    <w:rPr>
      <w:sz w:val="18"/>
      <w:szCs w:val="18"/>
    </w:rPr>
  </w:style>
  <w:style w:type="character" w:styleId="PageNumber">
    <w:name w:val="page number"/>
    <w:basedOn w:val="DefaultParagraphFont"/>
  </w:style>
  <w:style w:type="character" w:customStyle="1" w:styleId="tw4winMark">
    <w:name w:val="tw4winMark"/>
    <w:rPr>
      <w:rFonts w:ascii="Courier New" w:hAnsi="Courier New" w:cs="Courier New"/>
      <w:vanish/>
      <w:color w:val="800080"/>
      <w:sz w:val="24"/>
      <w:szCs w:val="24"/>
      <w:vertAlign w:val="subscript"/>
    </w:rPr>
  </w:style>
  <w:style w:type="paragraph" w:styleId="FootnoteText">
    <w:name w:val="footnote text"/>
    <w:basedOn w:val="Normal"/>
    <w:semiHidden/>
    <w:rPr>
      <w:rFonts w:ascii="Arial Narrow" w:hAnsi="Arial Narrow"/>
      <w:sz w:val="20"/>
      <w:szCs w:val="20"/>
      <w:lang w:val="fr-FR" w:eastAsia="fr-FR"/>
    </w:rPr>
  </w:style>
  <w:style w:type="paragraph" w:styleId="CommentText">
    <w:name w:val="annotation text"/>
    <w:basedOn w:val="Normal"/>
    <w:link w:val="CommentTextChar"/>
    <w:uiPriority w:val="99"/>
    <w:semiHidden/>
    <w:rPr>
      <w:sz w:val="20"/>
      <w:szCs w:val="20"/>
    </w:rPr>
  </w:style>
  <w:style w:type="paragraph" w:customStyle="1" w:styleId="CommentSubject1">
    <w:name w:val="Comment Subject1"/>
    <w:basedOn w:val="CommentText"/>
    <w:next w:val="CommentText"/>
    <w:semiHidden/>
    <w:rPr>
      <w:b/>
      <w:bCs/>
      <w:lang w:eastAsia="en-US"/>
    </w:rPr>
  </w:style>
  <w:style w:type="paragraph" w:customStyle="1" w:styleId="BalloonText1">
    <w:name w:val="Balloon Text1"/>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customStyle="1" w:styleId="BalloonText2">
    <w:name w:val="Balloon Text2"/>
    <w:basedOn w:val="Normal"/>
    <w:semiHidden/>
    <w:rPr>
      <w:rFonts w:ascii="Tahoma" w:hAnsi="Tahoma" w:cs="Tahoma"/>
      <w:sz w:val="16"/>
      <w:szCs w:val="16"/>
    </w:rPr>
  </w:style>
  <w:style w:type="paragraph" w:customStyle="1" w:styleId="CommentSubject2">
    <w:name w:val="Comment Subject2"/>
    <w:basedOn w:val="CommentText"/>
    <w:next w:val="CommentText"/>
    <w:semiHidden/>
    <w:rPr>
      <w:b/>
      <w:bCs/>
    </w:rPr>
  </w:style>
  <w:style w:type="paragraph" w:styleId="BodyText">
    <w:name w:val="Body Text"/>
    <w:basedOn w:val="Normal"/>
    <w:pPr>
      <w:jc w:val="both"/>
    </w:pPr>
    <w:rPr>
      <w:lang w:val="sk-SK"/>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link w:val="CommentSubjectChar"/>
    <w:uiPriority w:val="99"/>
    <w:semiHidden/>
    <w:rPr>
      <w:b/>
      <w:bCs/>
      <w:lang w:eastAsia="de-DE"/>
    </w:rPr>
  </w:style>
  <w:style w:type="paragraph" w:customStyle="1" w:styleId="Textbubliny1">
    <w:name w:val="Text bubliny1"/>
    <w:basedOn w:val="Normal"/>
    <w:semiHidden/>
    <w:rPr>
      <w:rFonts w:ascii="Tahoma" w:hAnsi="Tahoma" w:cs="Tahoma"/>
      <w:sz w:val="16"/>
      <w:szCs w:val="16"/>
    </w:rPr>
  </w:style>
  <w:style w:type="paragraph" w:styleId="NormalWeb">
    <w:name w:val="Normal (Web)"/>
    <w:basedOn w:val="Normal"/>
    <w:pPr>
      <w:spacing w:before="100" w:beforeAutospacing="1" w:after="119"/>
    </w:pPr>
    <w:rPr>
      <w:color w:val="000000"/>
      <w:sz w:val="24"/>
      <w:szCs w:val="24"/>
      <w:lang w:val="de-DE" w:eastAsia="de-DE"/>
    </w:rPr>
  </w:style>
  <w:style w:type="character" w:styleId="Hyperlink">
    <w:name w:val="Hyperlink"/>
    <w:rPr>
      <w:color w:val="0000FF"/>
      <w:u w:val="single"/>
    </w:rPr>
  </w:style>
  <w:style w:type="table" w:styleId="TableGrid">
    <w:name w:val="Table Grid"/>
    <w:basedOn w:val="TableNormal"/>
    <w:rsid w:val="007F7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rsid w:val="000E1C11"/>
    <w:rPr>
      <w:sz w:val="24"/>
      <w:szCs w:val="24"/>
      <w:lang w:val="en-GB" w:eastAsia="cs-CZ"/>
    </w:rPr>
  </w:style>
  <w:style w:type="character" w:customStyle="1" w:styleId="EndnoteTextChar">
    <w:name w:val="Endnote Text Char"/>
    <w:link w:val="EndnoteText"/>
    <w:semiHidden/>
    <w:rsid w:val="000E1C11"/>
    <w:rPr>
      <w:sz w:val="18"/>
      <w:szCs w:val="18"/>
      <w:lang w:val="en-GB" w:eastAsia="cs-CZ"/>
    </w:rPr>
  </w:style>
  <w:style w:type="paragraph" w:styleId="Revision">
    <w:name w:val="Revision"/>
    <w:hidden/>
    <w:uiPriority w:val="99"/>
    <w:semiHidden/>
    <w:rsid w:val="00640C26"/>
    <w:rPr>
      <w:sz w:val="22"/>
      <w:szCs w:val="22"/>
      <w:lang w:eastAsia="cs-CZ"/>
    </w:rPr>
  </w:style>
  <w:style w:type="character" w:customStyle="1" w:styleId="FooterChar">
    <w:name w:val="Footer Char"/>
    <w:link w:val="Footer"/>
    <w:uiPriority w:val="99"/>
    <w:locked/>
    <w:rsid w:val="005379D8"/>
    <w:rPr>
      <w:rFonts w:ascii="Arial" w:hAnsi="Arial" w:cs="Arial"/>
      <w:noProof/>
      <w:sz w:val="16"/>
      <w:szCs w:val="16"/>
      <w:lang w:val="cs-CZ" w:eastAsia="cs-CZ"/>
    </w:rPr>
  </w:style>
  <w:style w:type="character" w:customStyle="1" w:styleId="HeaderChar">
    <w:name w:val="Header Char"/>
    <w:link w:val="Header"/>
    <w:uiPriority w:val="99"/>
    <w:locked/>
    <w:rsid w:val="005379D8"/>
    <w:rPr>
      <w:rFonts w:ascii="Arial" w:hAnsi="Arial" w:cs="Arial"/>
      <w:lang w:val="en-GB" w:eastAsia="cs-CZ"/>
    </w:rPr>
  </w:style>
  <w:style w:type="character" w:customStyle="1" w:styleId="CommentSubjectChar">
    <w:name w:val="Comment Subject Char"/>
    <w:link w:val="CommentSubject"/>
    <w:uiPriority w:val="99"/>
    <w:semiHidden/>
    <w:locked/>
    <w:rsid w:val="005379D8"/>
    <w:rPr>
      <w:b/>
      <w:bCs/>
      <w:lang w:val="en-GB" w:eastAsia="de-DE"/>
    </w:rPr>
  </w:style>
  <w:style w:type="paragraph" w:customStyle="1" w:styleId="BodytextAgency">
    <w:name w:val="Body text (Agency)"/>
    <w:basedOn w:val="Normal"/>
    <w:rsid w:val="001216DB"/>
    <w:pPr>
      <w:spacing w:after="140" w:line="280" w:lineRule="atLeast"/>
    </w:pPr>
    <w:rPr>
      <w:rFonts w:ascii="Verdana" w:eastAsia="SimSun" w:hAnsi="Verdana"/>
      <w:snapToGrid w:val="0"/>
      <w:sz w:val="18"/>
      <w:szCs w:val="20"/>
      <w:lang w:val="sk-SK" w:eastAsia="ko-KR"/>
    </w:rPr>
  </w:style>
  <w:style w:type="paragraph" w:customStyle="1" w:styleId="DraftingNotesAgency">
    <w:name w:val="Drafting Notes (Agency)"/>
    <w:basedOn w:val="Normal"/>
    <w:next w:val="BodytextAgency"/>
    <w:rsid w:val="001216DB"/>
    <w:pPr>
      <w:spacing w:after="140" w:line="280" w:lineRule="atLeast"/>
    </w:pPr>
    <w:rPr>
      <w:rFonts w:ascii="Courier New" w:eastAsia="SimSun" w:hAnsi="Courier New"/>
      <w:i/>
      <w:snapToGrid w:val="0"/>
      <w:color w:val="339966"/>
      <w:sz w:val="18"/>
      <w:szCs w:val="20"/>
      <w:lang w:val="sk-SK" w:eastAsia="ko-KR"/>
    </w:rPr>
  </w:style>
  <w:style w:type="paragraph" w:customStyle="1" w:styleId="No-numheading3Agency">
    <w:name w:val="No-num heading 3 (Agency)"/>
    <w:basedOn w:val="Normal"/>
    <w:next w:val="BodytextAgency"/>
    <w:rsid w:val="001216DB"/>
    <w:pPr>
      <w:keepNext/>
      <w:spacing w:before="280" w:after="220"/>
      <w:outlineLvl w:val="2"/>
    </w:pPr>
    <w:rPr>
      <w:rFonts w:ascii="Verdana" w:eastAsia="SimSun" w:hAnsi="Verdana"/>
      <w:b/>
      <w:snapToGrid w:val="0"/>
      <w:kern w:val="32"/>
      <w:szCs w:val="20"/>
      <w:lang w:val="sk-SK" w:eastAsia="ko-KR"/>
    </w:rPr>
  </w:style>
  <w:style w:type="paragraph" w:customStyle="1" w:styleId="NormalAgency">
    <w:name w:val="Normal (Agency)"/>
    <w:rsid w:val="001216DB"/>
    <w:rPr>
      <w:rFonts w:ascii="Verdana" w:eastAsia="SimSun" w:hAnsi="Verdana"/>
      <w:snapToGrid w:val="0"/>
      <w:sz w:val="18"/>
      <w:szCs w:val="22"/>
      <w:lang w:eastAsia="ko-KR"/>
    </w:rPr>
  </w:style>
  <w:style w:type="character" w:customStyle="1" w:styleId="CommentTextChar">
    <w:name w:val="Comment Text Char"/>
    <w:link w:val="CommentText"/>
    <w:uiPriority w:val="99"/>
    <w:semiHidden/>
    <w:rsid w:val="001F3070"/>
    <w:rPr>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8764">
      <w:bodyDiv w:val="1"/>
      <w:marLeft w:val="0"/>
      <w:marRight w:val="0"/>
      <w:marTop w:val="0"/>
      <w:marBottom w:val="0"/>
      <w:divBdr>
        <w:top w:val="none" w:sz="0" w:space="0" w:color="auto"/>
        <w:left w:val="none" w:sz="0" w:space="0" w:color="auto"/>
        <w:bottom w:val="none" w:sz="0" w:space="0" w:color="auto"/>
        <w:right w:val="none" w:sz="0" w:space="0" w:color="auto"/>
      </w:divBdr>
    </w:div>
    <w:div w:id="203298032">
      <w:bodyDiv w:val="1"/>
      <w:marLeft w:val="0"/>
      <w:marRight w:val="0"/>
      <w:marTop w:val="0"/>
      <w:marBottom w:val="0"/>
      <w:divBdr>
        <w:top w:val="none" w:sz="0" w:space="0" w:color="auto"/>
        <w:left w:val="none" w:sz="0" w:space="0" w:color="auto"/>
        <w:bottom w:val="none" w:sz="0" w:space="0" w:color="auto"/>
        <w:right w:val="none" w:sz="0" w:space="0" w:color="auto"/>
      </w:divBdr>
    </w:div>
    <w:div w:id="522861413">
      <w:bodyDiv w:val="1"/>
      <w:marLeft w:val="0"/>
      <w:marRight w:val="0"/>
      <w:marTop w:val="0"/>
      <w:marBottom w:val="0"/>
      <w:divBdr>
        <w:top w:val="none" w:sz="0" w:space="0" w:color="auto"/>
        <w:left w:val="none" w:sz="0" w:space="0" w:color="auto"/>
        <w:bottom w:val="none" w:sz="0" w:space="0" w:color="auto"/>
        <w:right w:val="none" w:sz="0" w:space="0" w:color="auto"/>
      </w:divBdr>
    </w:div>
    <w:div w:id="831675651">
      <w:bodyDiv w:val="1"/>
      <w:marLeft w:val="0"/>
      <w:marRight w:val="0"/>
      <w:marTop w:val="0"/>
      <w:marBottom w:val="0"/>
      <w:divBdr>
        <w:top w:val="none" w:sz="0" w:space="0" w:color="auto"/>
        <w:left w:val="none" w:sz="0" w:space="0" w:color="auto"/>
        <w:bottom w:val="none" w:sz="0" w:space="0" w:color="auto"/>
        <w:right w:val="none" w:sz="0" w:space="0" w:color="auto"/>
      </w:divBdr>
    </w:div>
    <w:div w:id="862134957">
      <w:bodyDiv w:val="1"/>
      <w:marLeft w:val="0"/>
      <w:marRight w:val="0"/>
      <w:marTop w:val="0"/>
      <w:marBottom w:val="0"/>
      <w:divBdr>
        <w:top w:val="none" w:sz="0" w:space="0" w:color="auto"/>
        <w:left w:val="none" w:sz="0" w:space="0" w:color="auto"/>
        <w:bottom w:val="none" w:sz="0" w:space="0" w:color="auto"/>
        <w:right w:val="none" w:sz="0" w:space="0" w:color="auto"/>
      </w:divBdr>
    </w:div>
    <w:div w:id="921723645">
      <w:bodyDiv w:val="1"/>
      <w:marLeft w:val="0"/>
      <w:marRight w:val="0"/>
      <w:marTop w:val="0"/>
      <w:marBottom w:val="0"/>
      <w:divBdr>
        <w:top w:val="none" w:sz="0" w:space="0" w:color="auto"/>
        <w:left w:val="none" w:sz="0" w:space="0" w:color="auto"/>
        <w:bottom w:val="none" w:sz="0" w:space="0" w:color="auto"/>
        <w:right w:val="none" w:sz="0" w:space="0" w:color="auto"/>
      </w:divBdr>
    </w:div>
    <w:div w:id="1055281537">
      <w:bodyDiv w:val="1"/>
      <w:marLeft w:val="0"/>
      <w:marRight w:val="0"/>
      <w:marTop w:val="0"/>
      <w:marBottom w:val="0"/>
      <w:divBdr>
        <w:top w:val="none" w:sz="0" w:space="0" w:color="auto"/>
        <w:left w:val="none" w:sz="0" w:space="0" w:color="auto"/>
        <w:bottom w:val="none" w:sz="0" w:space="0" w:color="auto"/>
        <w:right w:val="none" w:sz="0" w:space="0" w:color="auto"/>
      </w:divBdr>
    </w:div>
    <w:div w:id="1058284640">
      <w:bodyDiv w:val="1"/>
      <w:marLeft w:val="0"/>
      <w:marRight w:val="0"/>
      <w:marTop w:val="0"/>
      <w:marBottom w:val="0"/>
      <w:divBdr>
        <w:top w:val="none" w:sz="0" w:space="0" w:color="auto"/>
        <w:left w:val="none" w:sz="0" w:space="0" w:color="auto"/>
        <w:bottom w:val="none" w:sz="0" w:space="0" w:color="auto"/>
        <w:right w:val="none" w:sz="0" w:space="0" w:color="auto"/>
      </w:divBdr>
    </w:div>
    <w:div w:id="1356618437">
      <w:bodyDiv w:val="1"/>
      <w:marLeft w:val="0"/>
      <w:marRight w:val="0"/>
      <w:marTop w:val="0"/>
      <w:marBottom w:val="0"/>
      <w:divBdr>
        <w:top w:val="none" w:sz="0" w:space="0" w:color="auto"/>
        <w:left w:val="none" w:sz="0" w:space="0" w:color="auto"/>
        <w:bottom w:val="none" w:sz="0" w:space="0" w:color="auto"/>
        <w:right w:val="none" w:sz="0" w:space="0" w:color="auto"/>
      </w:divBdr>
    </w:div>
    <w:div w:id="15782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e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1A497-6517-4055-960F-6FB2B463432A}">
  <ds:schemaRefs>
    <ds:schemaRef ds:uri="http://schemas.microsoft.com/sharepoint/v3/contenttype/forms"/>
  </ds:schemaRefs>
</ds:datastoreItem>
</file>

<file path=customXml/itemProps2.xml><?xml version="1.0" encoding="utf-8"?>
<ds:datastoreItem xmlns:ds="http://schemas.openxmlformats.org/officeDocument/2006/customXml" ds:itemID="{2B3043C3-98EB-4303-A086-7E647C87E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B85FA-F316-4AFE-A191-D6EA15AEF1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8346</Words>
  <Characters>47576</Characters>
  <Application>Microsoft Office Word</Application>
  <DocSecurity>0</DocSecurity>
  <Lines>396</Lines>
  <Paragraphs>111</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55811</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2021-06-03T23:45:49Z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505fc1d9-d1b3-4cd6-8fcb-434740e317f6</vt:lpwstr>
  </property>
  <property fmtid="{D5CDD505-2E9C-101B-9397-08002B2CF9AE}" pid="8" name="MSIP_Label_0eea11ca-d417-4147-80ed-01a58412c458_ContentBits">
    <vt:lpwstr>2</vt:lpwstr>
  </property>
</Properties>
</file>