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0B2" w:rsidRDefault="002530B2">
      <w:pPr>
        <w:pStyle w:val="Header"/>
        <w:tabs>
          <w:tab w:val="clear" w:pos="4320"/>
          <w:tab w:val="clear" w:pos="8640"/>
        </w:tabs>
        <w:suppressAutoHyphens/>
        <w:jc w:val="center"/>
      </w:pPr>
      <w:bookmarkStart w:id="0" w:name="_GoBack"/>
      <w:bookmarkEnd w:id="0"/>
    </w:p>
    <w:p w:rsidR="002530B2" w:rsidRDefault="002530B2">
      <w:pPr>
        <w:suppressAutoHyphens/>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suppressAutoHyphens/>
        <w:jc w:val="center"/>
        <w:outlineLvl w:val="0"/>
        <w:rPr>
          <w:b/>
          <w:sz w:val="22"/>
          <w:lang w:val="sv-SE"/>
        </w:rPr>
      </w:pPr>
    </w:p>
    <w:p w:rsidR="002530B2" w:rsidRDefault="002530B2">
      <w:pPr>
        <w:suppressAutoHyphens/>
        <w:jc w:val="center"/>
        <w:outlineLvl w:val="0"/>
        <w:rPr>
          <w:b/>
          <w:sz w:val="22"/>
          <w:lang w:val="sv-SE"/>
        </w:rPr>
      </w:pPr>
      <w:r>
        <w:rPr>
          <w:b/>
          <w:sz w:val="22"/>
          <w:lang w:val="sv-SE"/>
        </w:rPr>
        <w:t>BILAGA I</w:t>
      </w:r>
    </w:p>
    <w:p w:rsidR="002530B2" w:rsidRDefault="002530B2">
      <w:pPr>
        <w:suppressAutoHyphens/>
        <w:jc w:val="center"/>
        <w:rPr>
          <w:b/>
          <w:sz w:val="22"/>
          <w:lang w:val="sv-SE"/>
        </w:rPr>
      </w:pPr>
    </w:p>
    <w:p w:rsidR="002530B2" w:rsidRDefault="002530B2">
      <w:pPr>
        <w:suppressAutoHyphens/>
        <w:jc w:val="center"/>
        <w:outlineLvl w:val="0"/>
        <w:rPr>
          <w:b/>
          <w:sz w:val="22"/>
          <w:lang w:val="sv-SE"/>
        </w:rPr>
      </w:pPr>
      <w:r>
        <w:rPr>
          <w:b/>
          <w:sz w:val="22"/>
          <w:lang w:val="sv-SE"/>
        </w:rPr>
        <w:t>PRODUKTRESUMÉ</w:t>
      </w:r>
    </w:p>
    <w:p w:rsidR="002530B2" w:rsidRDefault="002530B2">
      <w:pPr>
        <w:suppressAutoHyphens/>
        <w:ind w:left="567" w:hanging="567"/>
        <w:rPr>
          <w:sz w:val="22"/>
          <w:lang w:val="sv-SE"/>
        </w:rPr>
      </w:pPr>
      <w:r>
        <w:rPr>
          <w:b/>
          <w:sz w:val="22"/>
          <w:lang w:val="sv-SE"/>
        </w:rPr>
        <w:br w:type="page"/>
      </w:r>
      <w:r>
        <w:rPr>
          <w:b/>
          <w:sz w:val="22"/>
          <w:lang w:val="sv-SE"/>
        </w:rPr>
        <w:lastRenderedPageBreak/>
        <w:t>1.</w:t>
      </w:r>
      <w:r>
        <w:rPr>
          <w:b/>
          <w:sz w:val="22"/>
          <w:lang w:val="sv-SE"/>
        </w:rPr>
        <w:tab/>
        <w:t>LÄKEMEDLETS NAMN</w:t>
      </w:r>
    </w:p>
    <w:p w:rsidR="002530B2" w:rsidRDefault="002530B2">
      <w:pPr>
        <w:tabs>
          <w:tab w:val="center" w:pos="1701"/>
          <w:tab w:val="center" w:pos="5670"/>
        </w:tabs>
        <w:jc w:val="both"/>
        <w:rPr>
          <w:sz w:val="22"/>
          <w:lang w:val="sv-SE"/>
        </w:rPr>
      </w:pPr>
    </w:p>
    <w:p w:rsidR="002530B2" w:rsidRDefault="002530B2">
      <w:pPr>
        <w:tabs>
          <w:tab w:val="center" w:pos="1701"/>
          <w:tab w:val="center" w:pos="5670"/>
        </w:tabs>
        <w:jc w:val="both"/>
        <w:outlineLvl w:val="0"/>
        <w:rPr>
          <w:sz w:val="22"/>
          <w:lang w:val="sv-SE"/>
        </w:rPr>
      </w:pPr>
      <w:r>
        <w:rPr>
          <w:sz w:val="22"/>
          <w:lang w:val="sv-SE"/>
        </w:rPr>
        <w:t xml:space="preserve">CYSTAGON 50 mg hårda kapslar </w:t>
      </w:r>
    </w:p>
    <w:p w:rsidR="002530B2" w:rsidRDefault="002530B2">
      <w:pPr>
        <w:tabs>
          <w:tab w:val="center" w:pos="1701"/>
          <w:tab w:val="center" w:pos="5670"/>
        </w:tabs>
        <w:jc w:val="both"/>
        <w:rPr>
          <w:sz w:val="22"/>
          <w:lang w:val="sv-SE"/>
        </w:rPr>
      </w:pPr>
    </w:p>
    <w:p w:rsidR="002530B2" w:rsidRDefault="002530B2">
      <w:pPr>
        <w:tabs>
          <w:tab w:val="center" w:pos="1701"/>
          <w:tab w:val="center" w:pos="5670"/>
        </w:tabs>
        <w:jc w:val="both"/>
        <w:rPr>
          <w:sz w:val="22"/>
          <w:lang w:val="sv-SE"/>
        </w:rPr>
      </w:pPr>
    </w:p>
    <w:p w:rsidR="002530B2" w:rsidRDefault="002530B2">
      <w:pPr>
        <w:suppressAutoHyphens/>
        <w:ind w:left="567" w:hanging="567"/>
        <w:jc w:val="both"/>
        <w:outlineLvl w:val="0"/>
        <w:rPr>
          <w:sz w:val="22"/>
          <w:lang w:val="sv-SE"/>
        </w:rPr>
      </w:pPr>
      <w:r>
        <w:rPr>
          <w:b/>
          <w:sz w:val="22"/>
          <w:lang w:val="sv-SE"/>
        </w:rPr>
        <w:t>2.</w:t>
      </w:r>
      <w:r>
        <w:rPr>
          <w:b/>
          <w:sz w:val="22"/>
          <w:lang w:val="sv-SE"/>
        </w:rPr>
        <w:tab/>
        <w:t>KVALITATIV OCH KVANTITATIV SAMMANSÄTTNING</w:t>
      </w:r>
    </w:p>
    <w:p w:rsidR="002530B2" w:rsidRDefault="002530B2">
      <w:pPr>
        <w:tabs>
          <w:tab w:val="center" w:pos="1701"/>
          <w:tab w:val="center" w:pos="5670"/>
        </w:tabs>
        <w:jc w:val="both"/>
        <w:rPr>
          <w:sz w:val="22"/>
          <w:lang w:val="sv-SE"/>
        </w:rPr>
      </w:pPr>
    </w:p>
    <w:p w:rsidR="002530B2" w:rsidRDefault="002530B2">
      <w:pPr>
        <w:tabs>
          <w:tab w:val="center" w:pos="1701"/>
          <w:tab w:val="center" w:pos="5670"/>
        </w:tabs>
        <w:jc w:val="both"/>
        <w:rPr>
          <w:sz w:val="22"/>
          <w:lang w:val="sv-SE"/>
        </w:rPr>
      </w:pPr>
      <w:r>
        <w:rPr>
          <w:sz w:val="22"/>
          <w:lang w:val="sv-SE"/>
        </w:rPr>
        <w:t>Varje hård kapsel innehåller 50 mg cysteamin (som merkaptaminbitartrat).</w:t>
      </w:r>
    </w:p>
    <w:p w:rsidR="002530B2" w:rsidRDefault="002530B2">
      <w:pPr>
        <w:tabs>
          <w:tab w:val="center" w:pos="1701"/>
          <w:tab w:val="center" w:pos="5670"/>
        </w:tabs>
        <w:jc w:val="both"/>
        <w:rPr>
          <w:sz w:val="22"/>
          <w:lang w:val="sv-SE"/>
        </w:rPr>
      </w:pPr>
    </w:p>
    <w:p w:rsidR="002530B2" w:rsidRDefault="002530B2">
      <w:pPr>
        <w:suppressAutoHyphens/>
        <w:outlineLvl w:val="0"/>
        <w:rPr>
          <w:sz w:val="22"/>
          <w:lang w:val="sv-SE"/>
        </w:rPr>
      </w:pPr>
      <w:r>
        <w:rPr>
          <w:sz w:val="22"/>
          <w:lang w:val="sv-SE"/>
        </w:rPr>
        <w:t xml:space="preserve">För fullständig </w:t>
      </w:r>
      <w:r w:rsidR="00C3383F">
        <w:rPr>
          <w:sz w:val="22"/>
          <w:lang w:val="sv-SE"/>
        </w:rPr>
        <w:t xml:space="preserve">förteckning </w:t>
      </w:r>
      <w:r>
        <w:rPr>
          <w:sz w:val="22"/>
          <w:lang w:val="sv-SE"/>
        </w:rPr>
        <w:t>över hjälpämnen, se avsnitt 6.1.</w:t>
      </w:r>
    </w:p>
    <w:p w:rsidR="002530B2" w:rsidRDefault="002530B2">
      <w:pPr>
        <w:tabs>
          <w:tab w:val="center" w:pos="1701"/>
          <w:tab w:val="center" w:pos="5670"/>
        </w:tabs>
        <w:jc w:val="both"/>
        <w:rPr>
          <w:sz w:val="22"/>
          <w:lang w:val="sv-SE"/>
        </w:rPr>
      </w:pPr>
    </w:p>
    <w:p w:rsidR="002530B2" w:rsidRDefault="002530B2">
      <w:pPr>
        <w:tabs>
          <w:tab w:val="center" w:pos="1701"/>
          <w:tab w:val="center" w:pos="5670"/>
        </w:tabs>
        <w:jc w:val="both"/>
        <w:rPr>
          <w:sz w:val="22"/>
          <w:lang w:val="sv-SE"/>
        </w:rPr>
      </w:pPr>
    </w:p>
    <w:p w:rsidR="002530B2" w:rsidRDefault="002530B2">
      <w:pPr>
        <w:suppressAutoHyphens/>
        <w:ind w:left="567" w:hanging="567"/>
        <w:outlineLvl w:val="0"/>
        <w:rPr>
          <w:sz w:val="22"/>
          <w:lang w:val="sv-SE"/>
        </w:rPr>
      </w:pPr>
      <w:r>
        <w:rPr>
          <w:b/>
          <w:sz w:val="22"/>
          <w:lang w:val="sv-SE"/>
        </w:rPr>
        <w:t>3.</w:t>
      </w:r>
      <w:r>
        <w:rPr>
          <w:b/>
          <w:sz w:val="22"/>
          <w:lang w:val="sv-SE"/>
        </w:rPr>
        <w:tab/>
        <w:t>LÄKEMEDELSFORM</w:t>
      </w:r>
    </w:p>
    <w:p w:rsidR="002530B2" w:rsidRDefault="002530B2">
      <w:pPr>
        <w:tabs>
          <w:tab w:val="center" w:pos="1701"/>
          <w:tab w:val="center" w:pos="5670"/>
        </w:tabs>
        <w:rPr>
          <w:sz w:val="22"/>
          <w:lang w:val="sv-SE"/>
        </w:rPr>
      </w:pPr>
    </w:p>
    <w:p w:rsidR="002530B2" w:rsidRDefault="002530B2">
      <w:pPr>
        <w:tabs>
          <w:tab w:val="center" w:pos="1701"/>
          <w:tab w:val="center" w:pos="5670"/>
        </w:tabs>
        <w:outlineLvl w:val="0"/>
        <w:rPr>
          <w:sz w:val="22"/>
          <w:lang w:val="sv-SE"/>
        </w:rPr>
      </w:pPr>
      <w:r>
        <w:rPr>
          <w:sz w:val="22"/>
          <w:lang w:val="sv-SE"/>
        </w:rPr>
        <w:t>Hård kapsel</w:t>
      </w:r>
    </w:p>
    <w:p w:rsidR="002530B2" w:rsidRDefault="002530B2">
      <w:pPr>
        <w:tabs>
          <w:tab w:val="center" w:pos="1701"/>
          <w:tab w:val="center" w:pos="5670"/>
        </w:tabs>
        <w:outlineLvl w:val="0"/>
        <w:rPr>
          <w:sz w:val="22"/>
          <w:lang w:val="sv-SE"/>
        </w:rPr>
      </w:pPr>
      <w:r>
        <w:rPr>
          <w:sz w:val="22"/>
          <w:lang w:val="sv-SE"/>
        </w:rPr>
        <w:t>Vit, ogenomskinlig hård kapsel märkt med CYSTA 50 på nederdelen och MYLAN på överdelen.</w:t>
      </w:r>
    </w:p>
    <w:p w:rsidR="002530B2" w:rsidRDefault="002530B2">
      <w:pPr>
        <w:tabs>
          <w:tab w:val="center" w:pos="1701"/>
          <w:tab w:val="center" w:pos="5670"/>
        </w:tabs>
        <w:rPr>
          <w:sz w:val="22"/>
          <w:lang w:val="sv-SE"/>
        </w:rPr>
      </w:pPr>
    </w:p>
    <w:p w:rsidR="002530B2" w:rsidRDefault="002530B2">
      <w:pPr>
        <w:tabs>
          <w:tab w:val="center" w:pos="1701"/>
          <w:tab w:val="center" w:pos="5670"/>
        </w:tabs>
        <w:rPr>
          <w:sz w:val="22"/>
          <w:lang w:val="sv-SE"/>
        </w:rPr>
      </w:pPr>
    </w:p>
    <w:p w:rsidR="002530B2" w:rsidRDefault="002530B2">
      <w:pPr>
        <w:suppressAutoHyphens/>
        <w:ind w:left="567" w:hanging="567"/>
        <w:outlineLvl w:val="0"/>
        <w:rPr>
          <w:sz w:val="22"/>
          <w:lang w:val="sv-SE"/>
        </w:rPr>
      </w:pPr>
      <w:r>
        <w:rPr>
          <w:b/>
          <w:sz w:val="22"/>
          <w:lang w:val="sv-SE"/>
        </w:rPr>
        <w:t>4.</w:t>
      </w:r>
      <w:r>
        <w:rPr>
          <w:b/>
          <w:sz w:val="22"/>
          <w:lang w:val="sv-SE"/>
        </w:rPr>
        <w:tab/>
        <w:t>KLINISKA UPPGIFTER</w:t>
      </w:r>
    </w:p>
    <w:p w:rsidR="002530B2" w:rsidRDefault="002530B2">
      <w:pPr>
        <w:tabs>
          <w:tab w:val="center" w:pos="1701"/>
          <w:tab w:val="center" w:pos="5670"/>
        </w:tabs>
        <w:rPr>
          <w:sz w:val="22"/>
          <w:lang w:val="sv-SE"/>
        </w:rPr>
      </w:pPr>
    </w:p>
    <w:p w:rsidR="002530B2" w:rsidRDefault="002530B2">
      <w:pPr>
        <w:suppressAutoHyphens/>
        <w:ind w:left="567" w:hanging="567"/>
        <w:outlineLvl w:val="0"/>
        <w:rPr>
          <w:sz w:val="22"/>
          <w:lang w:val="sv-SE"/>
        </w:rPr>
      </w:pPr>
      <w:r>
        <w:rPr>
          <w:b/>
          <w:sz w:val="22"/>
          <w:lang w:val="sv-SE"/>
        </w:rPr>
        <w:t>4.1</w:t>
      </w:r>
      <w:r>
        <w:rPr>
          <w:b/>
          <w:sz w:val="22"/>
          <w:lang w:val="sv-SE"/>
        </w:rPr>
        <w:tab/>
        <w:t>Terapeutiska indikationer</w:t>
      </w:r>
    </w:p>
    <w:p w:rsidR="002530B2" w:rsidRDefault="002530B2">
      <w:pPr>
        <w:tabs>
          <w:tab w:val="center" w:pos="1701"/>
          <w:tab w:val="center" w:pos="5670"/>
        </w:tabs>
        <w:rPr>
          <w:sz w:val="22"/>
          <w:lang w:val="sv-SE"/>
        </w:rPr>
      </w:pPr>
    </w:p>
    <w:p w:rsidR="002530B2" w:rsidRDefault="002530B2">
      <w:pPr>
        <w:tabs>
          <w:tab w:val="center" w:pos="1701"/>
          <w:tab w:val="center" w:pos="5670"/>
        </w:tabs>
        <w:rPr>
          <w:sz w:val="22"/>
          <w:lang w:val="sv-SE"/>
        </w:rPr>
      </w:pPr>
      <w:r>
        <w:rPr>
          <w:sz w:val="22"/>
          <w:lang w:val="sv-SE"/>
        </w:rPr>
        <w:t>CYSTAGON är indicerat för behandling av verifierad nefropatisk cystinos. Cysteamin minskar cystinackumulering i vissa celler (t.ex. leukocyter, muskel- och leverceller) hos patienter med nefropatisk cystinos och, vid tidigt insatt behandling, fördröjer det utvecklingen av njurinsufficiens.</w:t>
      </w:r>
    </w:p>
    <w:p w:rsidR="002530B2" w:rsidRDefault="002530B2">
      <w:pPr>
        <w:tabs>
          <w:tab w:val="center" w:pos="1701"/>
          <w:tab w:val="center" w:pos="5670"/>
        </w:tabs>
        <w:rPr>
          <w:sz w:val="22"/>
          <w:lang w:val="sv-SE"/>
        </w:rPr>
      </w:pPr>
    </w:p>
    <w:p w:rsidR="002530B2" w:rsidRDefault="002530B2">
      <w:pPr>
        <w:suppressAutoHyphens/>
        <w:ind w:left="567" w:hanging="567"/>
        <w:outlineLvl w:val="0"/>
        <w:rPr>
          <w:sz w:val="22"/>
          <w:lang w:val="sv-SE"/>
        </w:rPr>
      </w:pPr>
      <w:r>
        <w:rPr>
          <w:b/>
          <w:sz w:val="22"/>
          <w:lang w:val="sv-SE"/>
        </w:rPr>
        <w:t>4.2</w:t>
      </w:r>
      <w:r>
        <w:rPr>
          <w:b/>
          <w:sz w:val="22"/>
          <w:lang w:val="sv-SE"/>
        </w:rPr>
        <w:tab/>
        <w:t>Dosering och administreringssätt</w:t>
      </w:r>
    </w:p>
    <w:p w:rsidR="002530B2" w:rsidRDefault="002530B2">
      <w:pPr>
        <w:tabs>
          <w:tab w:val="center" w:pos="1701"/>
          <w:tab w:val="center" w:pos="5670"/>
        </w:tabs>
        <w:rPr>
          <w:sz w:val="22"/>
          <w:lang w:val="sv-SE"/>
        </w:rPr>
      </w:pPr>
    </w:p>
    <w:p w:rsidR="002530B2" w:rsidRDefault="002530B2">
      <w:pPr>
        <w:tabs>
          <w:tab w:val="center" w:pos="1701"/>
          <w:tab w:val="center" w:pos="5670"/>
        </w:tabs>
        <w:rPr>
          <w:sz w:val="22"/>
          <w:lang w:val="sv-SE"/>
        </w:rPr>
      </w:pPr>
      <w:r>
        <w:rPr>
          <w:sz w:val="22"/>
          <w:lang w:val="sv-SE"/>
        </w:rPr>
        <w:t>CYSTAGON behandling skall initieras under övervakning av läkare med erfarenhet av behandling av cystinos.</w:t>
      </w:r>
    </w:p>
    <w:p w:rsidR="002530B2" w:rsidRDefault="002530B2">
      <w:pPr>
        <w:tabs>
          <w:tab w:val="center" w:pos="1701"/>
          <w:tab w:val="center" w:pos="5670"/>
        </w:tabs>
        <w:rPr>
          <w:sz w:val="22"/>
          <w:lang w:val="sv-SE"/>
        </w:rPr>
      </w:pPr>
    </w:p>
    <w:p w:rsidR="002530B2" w:rsidRDefault="002530B2">
      <w:pPr>
        <w:pStyle w:val="BodyText3"/>
        <w:numPr>
          <w:ilvl w:val="0"/>
          <w:numId w:val="0"/>
        </w:numPr>
        <w:tabs>
          <w:tab w:val="center" w:pos="1701"/>
          <w:tab w:val="center" w:pos="5670"/>
        </w:tabs>
        <w:rPr>
          <w:noProof w:val="0"/>
          <w:lang w:val="sv-SE"/>
        </w:rPr>
      </w:pPr>
      <w:r>
        <w:rPr>
          <w:noProof w:val="0"/>
          <w:lang w:val="sv-SE"/>
        </w:rPr>
        <w:t xml:space="preserve">Behandlingens mål är att hålla leukocytcystinnivåerna under 1 nmol hemicystin/mg protein. Cystinhalten i vita blodkroppar måste därför mätas för att bestämma adekvat dosering. Leukocytcystinhalten bör mätas 5 till 6 timmar efter administrering och bör kontrolleras ofta vid behandlingens början (t.ex. månatligen) och var 3:e till 4:e månad vid stabil underhållsdosering. </w:t>
      </w:r>
    </w:p>
    <w:p w:rsidR="002530B2" w:rsidRDefault="002530B2">
      <w:pPr>
        <w:tabs>
          <w:tab w:val="center" w:pos="1701"/>
          <w:tab w:val="center" w:pos="5670"/>
        </w:tabs>
        <w:rPr>
          <w:sz w:val="22"/>
          <w:lang w:val="sv-SE"/>
        </w:rPr>
      </w:pPr>
    </w:p>
    <w:p w:rsidR="002530B2" w:rsidRDefault="002530B2">
      <w:pPr>
        <w:numPr>
          <w:ilvl w:val="0"/>
          <w:numId w:val="5"/>
        </w:numPr>
        <w:tabs>
          <w:tab w:val="center" w:pos="1701"/>
          <w:tab w:val="center" w:pos="5670"/>
        </w:tabs>
        <w:rPr>
          <w:sz w:val="22"/>
          <w:lang w:val="sv-SE"/>
        </w:rPr>
      </w:pPr>
      <w:r>
        <w:rPr>
          <w:i/>
          <w:sz w:val="22"/>
          <w:lang w:val="sv-SE"/>
        </w:rPr>
        <w:t>För barn upp till 12 års ålder</w:t>
      </w:r>
      <w:r>
        <w:rPr>
          <w:sz w:val="22"/>
          <w:lang w:val="sv-SE"/>
        </w:rPr>
        <w:t>, skall dosering av CYSTAGON ske baserat på kroppsytan (g/m</w:t>
      </w:r>
      <w:r>
        <w:rPr>
          <w:sz w:val="22"/>
          <w:vertAlign w:val="superscript"/>
          <w:lang w:val="sv-SE"/>
        </w:rPr>
        <w:t>2</w:t>
      </w:r>
      <w:r>
        <w:rPr>
          <w:sz w:val="22"/>
          <w:lang w:val="sv-SE"/>
        </w:rPr>
        <w:t>/dag). Den rekommenderade dosen är 1,30 gram/m</w:t>
      </w:r>
      <w:r>
        <w:rPr>
          <w:sz w:val="22"/>
          <w:vertAlign w:val="superscript"/>
          <w:lang w:val="sv-SE"/>
        </w:rPr>
        <w:t>2</w:t>
      </w:r>
      <w:r>
        <w:rPr>
          <w:sz w:val="22"/>
          <w:lang w:val="sv-SE"/>
        </w:rPr>
        <w:t>/dag av fri bas uppdelat på fyra doser dagligen.</w:t>
      </w:r>
    </w:p>
    <w:p w:rsidR="002530B2" w:rsidRDefault="002530B2">
      <w:pPr>
        <w:numPr>
          <w:ilvl w:val="0"/>
          <w:numId w:val="5"/>
        </w:numPr>
        <w:tabs>
          <w:tab w:val="center" w:pos="1701"/>
          <w:tab w:val="center" w:pos="5670"/>
        </w:tabs>
        <w:rPr>
          <w:sz w:val="22"/>
          <w:lang w:val="sv-SE"/>
        </w:rPr>
      </w:pPr>
      <w:r>
        <w:rPr>
          <w:i/>
          <w:sz w:val="22"/>
          <w:lang w:val="sv-SE"/>
        </w:rPr>
        <w:t xml:space="preserve">För patienter över 12 års ålder och över </w:t>
      </w:r>
      <w:smartTag w:uri="urn:schemas-microsoft-com:office:smarttags" w:element="City">
        <w:smartTagPr>
          <w:attr w:name="ProductID" w:val="50 kg"/>
        </w:smartTagPr>
        <w:r>
          <w:rPr>
            <w:i/>
            <w:sz w:val="22"/>
            <w:lang w:val="sv-SE"/>
          </w:rPr>
          <w:t>50 kg</w:t>
        </w:r>
      </w:smartTag>
      <w:r>
        <w:rPr>
          <w:sz w:val="22"/>
          <w:lang w:val="sv-SE"/>
        </w:rPr>
        <w:t>, är den rekommenderade dosen av CYSTAGON 2 gram/dag uppdelat på fyra doser dagligen.</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Startdosen bör vara 1/4 - 1/6 av beräknad underhållsdos och gradvis ökas under 4 - 6 veckor för att undvika intolerans. Dosen skall höjas så länge den tolereras och leukocytcystinnivån är &gt; 1 nmol hemicystin/mg protein. Den maximala dos av CYSTAGON som användes i kliniska prövningar var 1,95 g/m</w:t>
      </w:r>
      <w:r>
        <w:rPr>
          <w:sz w:val="22"/>
          <w:vertAlign w:val="superscript"/>
          <w:lang w:val="sv-SE"/>
        </w:rPr>
        <w:t>2</w:t>
      </w:r>
      <w:r>
        <w:rPr>
          <w:sz w:val="22"/>
          <w:lang w:val="sv-SE"/>
        </w:rPr>
        <w:t xml:space="preserve">/dag. </w:t>
      </w:r>
    </w:p>
    <w:p w:rsidR="002530B2" w:rsidRDefault="002530B2">
      <w:pPr>
        <w:numPr>
          <w:ilvl w:val="12"/>
          <w:numId w:val="0"/>
        </w:numPr>
        <w:tabs>
          <w:tab w:val="center" w:pos="1701"/>
          <w:tab w:val="center" w:pos="5670"/>
        </w:tabs>
        <w:rPr>
          <w:sz w:val="22"/>
          <w:lang w:val="sv-SE"/>
        </w:rPr>
      </w:pPr>
      <w:r>
        <w:rPr>
          <w:sz w:val="22"/>
          <w:lang w:val="sv-SE"/>
        </w:rPr>
        <w:t>Användning av doser högre än 1,95 g/m</w:t>
      </w:r>
      <w:r>
        <w:rPr>
          <w:sz w:val="22"/>
          <w:vertAlign w:val="superscript"/>
          <w:lang w:val="sv-SE"/>
        </w:rPr>
        <w:t>2</w:t>
      </w:r>
      <w:r>
        <w:rPr>
          <w:sz w:val="22"/>
          <w:lang w:val="sv-SE"/>
        </w:rPr>
        <w:t xml:space="preserve">/dag rekommenderas ej (se avsnitt 4.4). </w:t>
      </w:r>
    </w:p>
    <w:p w:rsidR="002530B2" w:rsidRDefault="002530B2">
      <w:pPr>
        <w:numPr>
          <w:ilvl w:val="12"/>
          <w:numId w:val="0"/>
        </w:numPr>
        <w:tabs>
          <w:tab w:val="center" w:pos="1701"/>
          <w:tab w:val="center" w:pos="5670"/>
        </w:tabs>
        <w:rPr>
          <w:sz w:val="22"/>
          <w:lang w:val="sv-SE"/>
        </w:rPr>
      </w:pPr>
    </w:p>
    <w:p w:rsidR="002530B2" w:rsidRDefault="002530B2">
      <w:pPr>
        <w:pStyle w:val="BodyText3"/>
        <w:tabs>
          <w:tab w:val="center" w:pos="1701"/>
          <w:tab w:val="center" w:pos="5670"/>
        </w:tabs>
        <w:outlineLvl w:val="0"/>
        <w:rPr>
          <w:noProof w:val="0"/>
          <w:lang w:val="sv-SE"/>
        </w:rPr>
      </w:pPr>
      <w:r>
        <w:rPr>
          <w:noProof w:val="0"/>
          <w:lang w:val="sv-SE"/>
        </w:rPr>
        <w:t>Digestionstoleransen av cysteamin förbättras när den medicinska produkten tas strax efter eller tillsammans med föda.</w:t>
      </w:r>
    </w:p>
    <w:p w:rsidR="002530B2" w:rsidRDefault="002530B2">
      <w:pPr>
        <w:numPr>
          <w:ilvl w:val="12"/>
          <w:numId w:val="0"/>
        </w:numPr>
        <w:tabs>
          <w:tab w:val="center" w:pos="1701"/>
          <w:tab w:val="center" w:pos="5670"/>
        </w:tabs>
        <w:rPr>
          <w:sz w:val="22"/>
          <w:lang w:val="sv-SE"/>
        </w:rPr>
      </w:pPr>
    </w:p>
    <w:p w:rsidR="002530B2" w:rsidRDefault="002530B2">
      <w:pPr>
        <w:pStyle w:val="BodyText3"/>
        <w:tabs>
          <w:tab w:val="center" w:pos="1701"/>
          <w:tab w:val="center" w:pos="5670"/>
        </w:tabs>
        <w:rPr>
          <w:noProof w:val="0"/>
          <w:lang w:val="sv-SE"/>
        </w:rPr>
      </w:pPr>
      <w:r>
        <w:rPr>
          <w:noProof w:val="0"/>
          <w:lang w:val="sv-SE"/>
        </w:rPr>
        <w:t>Till barn, cirka 6 år eller yngre, som ej kan svälja hårda kapslar, kan kapslarna öppnas och innehållet strös på maten. Erfarenheten har visat att mat såsom mjölk, potatis och andra stärkelsebaserade produkter verkar vara mest lämpade att blanda pulvret med. Emellertid bör sura drycker, t ex apelsin juice, i allmänhet undvikas eftersom pulvret tenderar att inte blandas så bra och kan falla ut.</w:t>
      </w:r>
    </w:p>
    <w:p w:rsidR="002530B2" w:rsidRDefault="002530B2">
      <w:pPr>
        <w:numPr>
          <w:ilvl w:val="12"/>
          <w:numId w:val="0"/>
        </w:numPr>
        <w:tabs>
          <w:tab w:val="center" w:pos="1701"/>
          <w:tab w:val="center" w:pos="5670"/>
        </w:tabs>
        <w:rPr>
          <w:sz w:val="22"/>
          <w:lang w:val="sv-SE"/>
        </w:rPr>
      </w:pPr>
    </w:p>
    <w:p w:rsidR="004771B9" w:rsidRPr="00826194" w:rsidRDefault="004771B9">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i/>
          <w:sz w:val="22"/>
          <w:lang w:val="sv-SE"/>
        </w:rPr>
      </w:pPr>
      <w:r>
        <w:rPr>
          <w:i/>
          <w:sz w:val="22"/>
          <w:lang w:val="sv-SE"/>
        </w:rPr>
        <w:lastRenderedPageBreak/>
        <w:t>Patienter som dialyseras eller är transplanterade:</w:t>
      </w:r>
    </w:p>
    <w:p w:rsidR="002530B2" w:rsidRDefault="002530B2">
      <w:pPr>
        <w:numPr>
          <w:ilvl w:val="12"/>
          <w:numId w:val="0"/>
        </w:numPr>
        <w:tabs>
          <w:tab w:val="center" w:pos="1701"/>
          <w:tab w:val="center" w:pos="5670"/>
        </w:tabs>
        <w:rPr>
          <w:sz w:val="22"/>
          <w:lang w:val="sv-SE"/>
        </w:rPr>
      </w:pPr>
      <w:r>
        <w:rPr>
          <w:sz w:val="22"/>
          <w:lang w:val="sv-SE"/>
        </w:rPr>
        <w:t>Erfarenheten visar att vissa former av cysteamin ibland tolereras mindre väl av dialyspatienter (dvs. orsakar fler biverkningar). En noggrann övervakning av leukocytcystinnivåer rekommenderas hos dessa patienter.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i/>
          <w:sz w:val="22"/>
          <w:lang w:val="sv-SE"/>
        </w:rPr>
      </w:pPr>
      <w:r>
        <w:rPr>
          <w:i/>
          <w:sz w:val="22"/>
          <w:lang w:val="sv-SE"/>
        </w:rPr>
        <w:t>Patienter med leverinsufficiens:</w:t>
      </w:r>
    </w:p>
    <w:p w:rsidR="002530B2" w:rsidRDefault="002530B2">
      <w:pPr>
        <w:numPr>
          <w:ilvl w:val="12"/>
          <w:numId w:val="0"/>
        </w:numPr>
        <w:tabs>
          <w:tab w:val="center" w:pos="1701"/>
          <w:tab w:val="center" w:pos="5670"/>
        </w:tabs>
        <w:rPr>
          <w:sz w:val="22"/>
          <w:lang w:val="sv-SE"/>
        </w:rPr>
      </w:pPr>
      <w:r>
        <w:rPr>
          <w:sz w:val="22"/>
          <w:lang w:val="sv-SE"/>
        </w:rPr>
        <w:t xml:space="preserve">Dosjustering är normalt inte nödvändig; emellertid bör leukocytcystinnivåerna övervakas. </w:t>
      </w:r>
    </w:p>
    <w:p w:rsidR="002530B2" w:rsidRDefault="002530B2">
      <w:pPr>
        <w:numPr>
          <w:ilvl w:val="12"/>
          <w:numId w:val="0"/>
        </w:numPr>
        <w:tabs>
          <w:tab w:val="center" w:pos="1701"/>
          <w:tab w:val="center" w:pos="5670"/>
        </w:tabs>
        <w:jc w:val="both"/>
        <w:rPr>
          <w:sz w:val="22"/>
          <w:lang w:val="sv-SE"/>
        </w:rPr>
      </w:pPr>
    </w:p>
    <w:p w:rsidR="002530B2" w:rsidRDefault="002530B2">
      <w:pPr>
        <w:numPr>
          <w:ilvl w:val="1"/>
          <w:numId w:val="6"/>
        </w:numPr>
        <w:suppressAutoHyphens/>
        <w:outlineLvl w:val="0"/>
        <w:rPr>
          <w:b/>
          <w:sz w:val="22"/>
          <w:lang w:val="sv-SE"/>
        </w:rPr>
      </w:pPr>
      <w:r>
        <w:rPr>
          <w:b/>
          <w:sz w:val="22"/>
          <w:lang w:val="sv-SE"/>
        </w:rPr>
        <w:t>Kontraindikationer</w:t>
      </w:r>
    </w:p>
    <w:p w:rsidR="002530B2" w:rsidRDefault="002530B2">
      <w:pPr>
        <w:suppressAutoHyphens/>
        <w:rPr>
          <w:sz w:val="22"/>
          <w:lang w:val="sv-SE"/>
        </w:rPr>
      </w:pPr>
    </w:p>
    <w:p w:rsidR="002530B2" w:rsidRDefault="002530B2">
      <w:pPr>
        <w:numPr>
          <w:ilvl w:val="12"/>
          <w:numId w:val="0"/>
        </w:numPr>
        <w:tabs>
          <w:tab w:val="center" w:pos="1701"/>
          <w:tab w:val="center" w:pos="5670"/>
        </w:tabs>
        <w:rPr>
          <w:sz w:val="22"/>
          <w:szCs w:val="22"/>
          <w:lang w:val="sv-SE"/>
        </w:rPr>
      </w:pPr>
      <w:r>
        <w:rPr>
          <w:noProof/>
          <w:sz w:val="22"/>
          <w:szCs w:val="22"/>
          <w:lang w:val="sv-SE"/>
        </w:rPr>
        <w:t>Överkänslighet mot den aktiva substansen eller mot något hjälpämne.</w:t>
      </w:r>
    </w:p>
    <w:p w:rsidR="002530B2" w:rsidRDefault="002530B2">
      <w:pPr>
        <w:numPr>
          <w:ilvl w:val="12"/>
          <w:numId w:val="0"/>
        </w:numPr>
        <w:tabs>
          <w:tab w:val="center" w:pos="1701"/>
          <w:tab w:val="center" w:pos="5670"/>
        </w:tabs>
        <w:rPr>
          <w:sz w:val="22"/>
          <w:lang w:val="sv-SE"/>
        </w:rPr>
      </w:pPr>
      <w:r>
        <w:rPr>
          <w:sz w:val="22"/>
          <w:lang w:val="sv-SE"/>
        </w:rPr>
        <w:t>Behandling med CYSTAGON är kontraindicerad vid amning. CYSTAGON bör inte användas under graviditet, speciellt inte under första trimestern, om det inte är absolut nödvändigt (se avsnitt 4.6 och avsnitt 5.3), då medlet har teratogen effekt på djur.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CYSTAGON är kontraindicerat hos patienter som har utvecklat överkänslighet för penicillamin.</w:t>
      </w:r>
    </w:p>
    <w:p w:rsidR="002530B2" w:rsidRDefault="002530B2">
      <w:pPr>
        <w:numPr>
          <w:ilvl w:val="12"/>
          <w:numId w:val="0"/>
        </w:numPr>
        <w:tabs>
          <w:tab w:val="center" w:pos="1701"/>
          <w:tab w:val="center" w:pos="5670"/>
        </w:tabs>
        <w:jc w:val="both"/>
        <w:rPr>
          <w:sz w:val="22"/>
          <w:lang w:val="sv-SE"/>
        </w:rPr>
      </w:pPr>
    </w:p>
    <w:p w:rsidR="002530B2" w:rsidRDefault="002530B2">
      <w:pPr>
        <w:numPr>
          <w:ilvl w:val="12"/>
          <w:numId w:val="0"/>
        </w:numPr>
        <w:tabs>
          <w:tab w:val="left" w:pos="567"/>
        </w:tabs>
        <w:outlineLvl w:val="0"/>
        <w:rPr>
          <w:sz w:val="22"/>
          <w:lang w:val="sv-SE"/>
        </w:rPr>
      </w:pPr>
      <w:r>
        <w:rPr>
          <w:b/>
          <w:sz w:val="22"/>
          <w:lang w:val="sv-SE"/>
        </w:rPr>
        <w:t>4.4</w:t>
      </w:r>
      <w:r>
        <w:rPr>
          <w:b/>
          <w:sz w:val="22"/>
          <w:lang w:val="sv-SE"/>
        </w:rPr>
        <w:tab/>
        <w:t>Varningar och försiktighet</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Behandling med CYSTAGON måste startas omedelbart efter det att diagnosen nefropatisk cystinos är bekräftad för att uppnå maximal effekt.</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Nefropatisk cystinos måste ha diagnosticeras med både kliniska tecken och biokemiska undersökningar (leukocytcystin mätningar).</w:t>
      </w:r>
    </w:p>
    <w:p w:rsidR="002530B2" w:rsidRDefault="002530B2">
      <w:pPr>
        <w:numPr>
          <w:ilvl w:val="12"/>
          <w:numId w:val="0"/>
        </w:numPr>
        <w:tabs>
          <w:tab w:val="center" w:pos="1701"/>
          <w:tab w:val="center" w:pos="5670"/>
        </w:tabs>
        <w:rPr>
          <w:sz w:val="22"/>
          <w:lang w:val="sv-SE"/>
        </w:rPr>
      </w:pPr>
    </w:p>
    <w:p w:rsidR="002530B2" w:rsidRDefault="000D1B61">
      <w:pPr>
        <w:numPr>
          <w:ilvl w:val="12"/>
          <w:numId w:val="0"/>
        </w:numPr>
        <w:tabs>
          <w:tab w:val="center" w:pos="1701"/>
          <w:tab w:val="center" w:pos="5670"/>
        </w:tabs>
        <w:rPr>
          <w:sz w:val="22"/>
          <w:lang w:val="sv-SE"/>
        </w:rPr>
      </w:pPr>
      <w:r>
        <w:rPr>
          <w:sz w:val="22"/>
          <w:lang w:val="sv-SE"/>
        </w:rPr>
        <w:t>Fall</w:t>
      </w:r>
      <w:r w:rsidR="002530B2">
        <w:rPr>
          <w:sz w:val="22"/>
          <w:lang w:val="sv-SE"/>
        </w:rPr>
        <w:t xml:space="preserve"> av Ehlers-Danlos-liknande syndrom </w:t>
      </w:r>
      <w:r>
        <w:rPr>
          <w:sz w:val="22"/>
          <w:lang w:val="sv-SE"/>
        </w:rPr>
        <w:t xml:space="preserve">och vaskulära </w:t>
      </w:r>
      <w:r w:rsidR="00E17509">
        <w:rPr>
          <w:sz w:val="22"/>
          <w:lang w:val="sv-SE"/>
        </w:rPr>
        <w:t xml:space="preserve">rubbningar </w:t>
      </w:r>
      <w:r w:rsidR="002530B2">
        <w:rPr>
          <w:sz w:val="22"/>
          <w:lang w:val="sv-SE"/>
        </w:rPr>
        <w:t>på armbågarna har rapporterats hos barn som har behandlats med höga doser av olika cysteaminberedningar (cysteaminklorohydrat eller cysteamin eller cysteaminbitartrat) i de flesta fall över den maximala dosen 1,95 g/m</w:t>
      </w:r>
      <w:r w:rsidR="002530B2">
        <w:rPr>
          <w:sz w:val="22"/>
          <w:vertAlign w:val="superscript"/>
          <w:lang w:val="sv-SE"/>
        </w:rPr>
        <w:t>2</w:t>
      </w:r>
      <w:r w:rsidR="002530B2">
        <w:rPr>
          <w:sz w:val="22"/>
          <w:lang w:val="sv-SE"/>
        </w:rPr>
        <w:t xml:space="preserve">/dag. Dessa hudlesioner associerades med </w:t>
      </w:r>
      <w:r>
        <w:rPr>
          <w:sz w:val="22"/>
          <w:lang w:val="sv-SE"/>
        </w:rPr>
        <w:t xml:space="preserve">vaskulär proliferation, </w:t>
      </w:r>
      <w:r w:rsidR="002530B2">
        <w:rPr>
          <w:sz w:val="22"/>
          <w:lang w:val="sv-SE"/>
        </w:rPr>
        <w:t xml:space="preserve">hudbristningar och benlesioner. </w:t>
      </w:r>
    </w:p>
    <w:p w:rsidR="002530B2" w:rsidRDefault="002530B2">
      <w:pPr>
        <w:numPr>
          <w:ilvl w:val="12"/>
          <w:numId w:val="0"/>
        </w:numPr>
        <w:tabs>
          <w:tab w:val="center" w:pos="1701"/>
          <w:tab w:val="center" w:pos="5670"/>
        </w:tabs>
        <w:rPr>
          <w:sz w:val="22"/>
          <w:lang w:val="sv-SE"/>
        </w:rPr>
      </w:pPr>
      <w:r>
        <w:rPr>
          <w:sz w:val="22"/>
          <w:lang w:val="sv-SE"/>
        </w:rPr>
        <w:t xml:space="preserve">Det rekommenderas därför att man kontrollerar huden regelbundet samt att man vid behov överväger röntgenundersökningar av benvävnaden. Man bör också råda patienten själv eller föräldrarna att undersöka huden. Om några liknande avvikelser uppkommer i hud eller ben, rekommenderas att man sänker dosen av CYSTAGON.  </w:t>
      </w:r>
    </w:p>
    <w:p w:rsidR="002530B2" w:rsidRDefault="002530B2">
      <w:pPr>
        <w:numPr>
          <w:ilvl w:val="12"/>
          <w:numId w:val="0"/>
        </w:numPr>
        <w:tabs>
          <w:tab w:val="center" w:pos="1701"/>
          <w:tab w:val="center" w:pos="5670"/>
        </w:tabs>
        <w:outlineLvl w:val="0"/>
        <w:rPr>
          <w:sz w:val="22"/>
          <w:lang w:val="sv-SE"/>
        </w:rPr>
      </w:pPr>
      <w:r>
        <w:rPr>
          <w:sz w:val="22"/>
          <w:lang w:val="sv-SE"/>
        </w:rPr>
        <w:t>Användning av doser högre än 1.95 g/m</w:t>
      </w:r>
      <w:r>
        <w:rPr>
          <w:sz w:val="22"/>
          <w:vertAlign w:val="superscript"/>
          <w:lang w:val="sv-SE"/>
        </w:rPr>
        <w:t>2</w:t>
      </w:r>
      <w:r>
        <w:rPr>
          <w:sz w:val="22"/>
          <w:lang w:val="sv-SE"/>
        </w:rPr>
        <w:t>/dag rekommenderas ej (se avsnitt 4.2 och 4.8).</w:t>
      </w:r>
    </w:p>
    <w:p w:rsidR="002530B2" w:rsidRDefault="002530B2">
      <w:pPr>
        <w:numPr>
          <w:ilvl w:val="12"/>
          <w:numId w:val="0"/>
        </w:numPr>
        <w:tabs>
          <w:tab w:val="center" w:pos="1701"/>
          <w:tab w:val="center" w:pos="5670"/>
        </w:tabs>
        <w:outlineLvl w:val="0"/>
        <w:rPr>
          <w:sz w:val="22"/>
          <w:lang w:val="sv-SE"/>
        </w:rPr>
      </w:pPr>
    </w:p>
    <w:p w:rsidR="002530B2" w:rsidRDefault="002530B2">
      <w:pPr>
        <w:numPr>
          <w:ilvl w:val="12"/>
          <w:numId w:val="0"/>
        </w:numPr>
        <w:tabs>
          <w:tab w:val="center" w:pos="1701"/>
          <w:tab w:val="center" w:pos="5670"/>
        </w:tabs>
        <w:outlineLvl w:val="0"/>
        <w:rPr>
          <w:sz w:val="22"/>
          <w:lang w:val="sv-SE"/>
        </w:rPr>
      </w:pPr>
      <w:r>
        <w:rPr>
          <w:sz w:val="22"/>
          <w:lang w:val="sv-SE"/>
        </w:rPr>
        <w:t>Regelbunden kontroll av blodstatus rekommenderas.</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Oralt cysteamin har inte visats förebygga inlagring av cystinkristaller i ögonen. I de fall där cysteamin ögondroppar används för detta ändamål, bör denna användning fortsätta.</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Till skillnad från fosfocysteamin innehåller CYSTAGON inte fosfat. De flesta patienter erhåller fosfattillskott sedan tidigare och denna dos kan behöva ändras vid övergång till CYSTAGON från fosfocysteamin.</w:t>
      </w:r>
    </w:p>
    <w:p w:rsidR="002530B2" w:rsidRDefault="002530B2">
      <w:pPr>
        <w:pStyle w:val="BodyText2"/>
        <w:numPr>
          <w:ilvl w:val="12"/>
          <w:numId w:val="0"/>
        </w:numPr>
        <w:tabs>
          <w:tab w:val="clear" w:pos="560"/>
          <w:tab w:val="center" w:pos="1701"/>
          <w:tab w:val="center" w:pos="5670"/>
        </w:tabs>
        <w:jc w:val="left"/>
        <w:rPr>
          <w:lang w:val="sv-SE"/>
        </w:rPr>
      </w:pPr>
    </w:p>
    <w:p w:rsidR="002530B2" w:rsidRDefault="002530B2">
      <w:pPr>
        <w:numPr>
          <w:ilvl w:val="12"/>
          <w:numId w:val="0"/>
        </w:numPr>
        <w:tabs>
          <w:tab w:val="center" w:pos="1701"/>
          <w:tab w:val="center" w:pos="5670"/>
        </w:tabs>
        <w:rPr>
          <w:sz w:val="22"/>
          <w:lang w:val="sv-SE"/>
        </w:rPr>
      </w:pPr>
      <w:r>
        <w:rPr>
          <w:sz w:val="22"/>
          <w:lang w:val="sv-SE"/>
        </w:rPr>
        <w:t>Odelade CYSTAGON hårda kapslar skall inte ges till barn under cirka 6 års ålder på grund av aspirationsrisken (se avsnitt 4.2).</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outlineLvl w:val="0"/>
        <w:rPr>
          <w:sz w:val="22"/>
          <w:lang w:val="sv-SE"/>
        </w:rPr>
      </w:pPr>
      <w:r>
        <w:rPr>
          <w:b/>
          <w:sz w:val="22"/>
          <w:lang w:val="sv-SE"/>
        </w:rPr>
        <w:t>4.5</w:t>
      </w:r>
      <w:r>
        <w:rPr>
          <w:b/>
          <w:sz w:val="22"/>
          <w:lang w:val="sv-SE"/>
        </w:rPr>
        <w:tab/>
        <w:t>Interaktioner med andra läkemedel och övriga interaktioner</w:t>
      </w:r>
    </w:p>
    <w:p w:rsidR="002530B2" w:rsidRDefault="002530B2">
      <w:pPr>
        <w:numPr>
          <w:ilvl w:val="12"/>
          <w:numId w:val="0"/>
        </w:numPr>
        <w:tabs>
          <w:tab w:val="center" w:pos="1701"/>
          <w:tab w:val="center" w:pos="5670"/>
        </w:tabs>
        <w:rPr>
          <w:sz w:val="22"/>
          <w:lang w:val="sv-SE"/>
        </w:rPr>
      </w:pPr>
    </w:p>
    <w:p w:rsidR="002530B2" w:rsidRDefault="002530B2">
      <w:pPr>
        <w:pStyle w:val="BodyText3"/>
        <w:tabs>
          <w:tab w:val="center" w:pos="1701"/>
          <w:tab w:val="center" w:pos="5670"/>
        </w:tabs>
        <w:rPr>
          <w:noProof w:val="0"/>
          <w:lang w:val="sv-SE"/>
        </w:rPr>
      </w:pPr>
      <w:r>
        <w:rPr>
          <w:noProof w:val="0"/>
          <w:lang w:val="sv-SE"/>
        </w:rPr>
        <w:t xml:space="preserve"> Inga interaktionsstudier har utförts. CYSTAGON kan tillföras tillsammans med elektrolyt- och mineraltillskott nödvändiga vid behandling av Fanconi syndrom liksom tillsammans med vitamin D och thyreoideahormoner. Indometacin och CYSTAGON har använts samtidigt hos vissa patienter. Hos njurtransplanterade patienter har anti-rejektionsbehandlingar använts tillsammans med cysteamin.</w:t>
      </w:r>
    </w:p>
    <w:p w:rsidR="0029320B" w:rsidRPr="00826194" w:rsidRDefault="0029320B">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i/>
          <w:sz w:val="22"/>
          <w:lang w:val="sv-SE"/>
        </w:rPr>
      </w:pPr>
      <w:r>
        <w:rPr>
          <w:b/>
          <w:sz w:val="22"/>
          <w:lang w:val="sv-SE"/>
        </w:rPr>
        <w:t>4.6</w:t>
      </w:r>
      <w:r>
        <w:rPr>
          <w:b/>
          <w:sz w:val="22"/>
          <w:lang w:val="sv-SE"/>
        </w:rPr>
        <w:tab/>
        <w:t>Graviditet och amning</w:t>
      </w:r>
    </w:p>
    <w:p w:rsidR="00B6571E" w:rsidRDefault="00B6571E">
      <w:pPr>
        <w:widowControl w:val="0"/>
        <w:rPr>
          <w:snapToGrid w:val="0"/>
          <w:sz w:val="22"/>
          <w:lang w:val="sv-SE"/>
        </w:rPr>
      </w:pPr>
    </w:p>
    <w:p w:rsidR="002530B2" w:rsidRDefault="002530B2">
      <w:pPr>
        <w:widowControl w:val="0"/>
        <w:rPr>
          <w:sz w:val="22"/>
          <w:lang w:val="sv-SE"/>
        </w:rPr>
      </w:pPr>
      <w:r>
        <w:rPr>
          <w:snapToGrid w:val="0"/>
          <w:sz w:val="22"/>
          <w:lang w:val="sv-SE"/>
        </w:rPr>
        <w:t xml:space="preserve">Adekvata data från behandling av gravida kvinnor med </w:t>
      </w:r>
      <w:r>
        <w:rPr>
          <w:sz w:val="22"/>
          <w:lang w:val="sv-SE"/>
        </w:rPr>
        <w:t>cysteaminbitartrat</w:t>
      </w:r>
      <w:r>
        <w:rPr>
          <w:snapToGrid w:val="0"/>
          <w:sz w:val="22"/>
          <w:lang w:val="sv-SE"/>
        </w:rPr>
        <w:t xml:space="preserve"> saknas. Djurstudier har visat reproduktionstoxikologiska effekter, inklusive teratogenes (se avsnitt 5.3). Risken för människa är okänd.</w:t>
      </w:r>
      <w:r>
        <w:rPr>
          <w:sz w:val="22"/>
          <w:lang w:val="sv-SE"/>
        </w:rPr>
        <w:t xml:space="preserve"> Effekten på graviditet av obehandlad cystinos är också okänd.</w:t>
      </w:r>
    </w:p>
    <w:p w:rsidR="002530B2" w:rsidRDefault="002530B2">
      <w:pPr>
        <w:pStyle w:val="BodyText2"/>
        <w:jc w:val="left"/>
        <w:rPr>
          <w:lang w:val="sv-SE"/>
        </w:rPr>
      </w:pPr>
      <w:r>
        <w:rPr>
          <w:lang w:val="sv-SE"/>
        </w:rPr>
        <w:t>Därför bör CYSTAGON inte användas under graviditet, speciellt inte under första trimestern, om det inte är absolut nödvändigt.</w:t>
      </w:r>
    </w:p>
    <w:p w:rsidR="002530B2" w:rsidRDefault="002530B2">
      <w:pPr>
        <w:tabs>
          <w:tab w:val="left" w:pos="560"/>
        </w:tabs>
        <w:rPr>
          <w:sz w:val="22"/>
          <w:lang w:val="sv-SE"/>
        </w:rPr>
      </w:pPr>
      <w:r>
        <w:rPr>
          <w:sz w:val="22"/>
          <w:lang w:val="sv-SE"/>
        </w:rPr>
        <w:t>Om graviditet diagnostiseras eller planeras bör behandlingen tas upp till noggrant övervägande och patienten måste informeras om cysteamins möjliga teratogena effekter.</w:t>
      </w:r>
    </w:p>
    <w:p w:rsidR="002530B2" w:rsidRDefault="002530B2">
      <w:pPr>
        <w:numPr>
          <w:ilvl w:val="12"/>
          <w:numId w:val="0"/>
        </w:numPr>
        <w:tabs>
          <w:tab w:val="center" w:pos="1701"/>
          <w:tab w:val="center" w:pos="5670"/>
        </w:tabs>
        <w:rPr>
          <w:i/>
          <w:sz w:val="22"/>
          <w:lang w:val="sv-SE"/>
        </w:rPr>
      </w:pPr>
    </w:p>
    <w:p w:rsidR="002530B2" w:rsidRDefault="002530B2">
      <w:pPr>
        <w:pStyle w:val="BodyText2"/>
        <w:numPr>
          <w:ilvl w:val="12"/>
          <w:numId w:val="0"/>
        </w:numPr>
        <w:tabs>
          <w:tab w:val="clear" w:pos="560"/>
          <w:tab w:val="center" w:pos="1701"/>
          <w:tab w:val="center" w:pos="5670"/>
        </w:tabs>
        <w:jc w:val="left"/>
        <w:rPr>
          <w:lang w:val="sv-SE"/>
        </w:rPr>
      </w:pPr>
      <w:r>
        <w:rPr>
          <w:lang w:val="sv-SE"/>
        </w:rPr>
        <w:t>Det är okänt om CYSTAGON utsöndras i bröstmjölk hos människa. Baserad på resultat från djurförsök med ammande mödrar och nyfödda ungar (se avsnitt 5.3), är amning dock kontraindicerad hos kvinnor som behandlas med CYSTAGON.</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4.7</w:t>
      </w:r>
      <w:r>
        <w:rPr>
          <w:b/>
          <w:sz w:val="22"/>
          <w:lang w:val="sv-SE"/>
        </w:rPr>
        <w:tab/>
        <w:t>Effekter på förmågan att framföra fordon och använda maskiner</w:t>
      </w:r>
    </w:p>
    <w:p w:rsidR="002530B2" w:rsidRDefault="002530B2">
      <w:pPr>
        <w:numPr>
          <w:ilvl w:val="12"/>
          <w:numId w:val="0"/>
        </w:numPr>
        <w:tabs>
          <w:tab w:val="center" w:pos="1701"/>
          <w:tab w:val="center" w:pos="5670"/>
        </w:tabs>
        <w:rPr>
          <w:sz w:val="22"/>
          <w:lang w:val="sv-SE"/>
        </w:rPr>
      </w:pPr>
    </w:p>
    <w:p w:rsidR="002530B2" w:rsidRDefault="002530B2">
      <w:pPr>
        <w:suppressAutoHyphens/>
        <w:rPr>
          <w:i/>
          <w:noProof/>
          <w:sz w:val="22"/>
          <w:szCs w:val="22"/>
          <w:lang w:val="sv-SE"/>
        </w:rPr>
      </w:pPr>
      <w:r>
        <w:rPr>
          <w:noProof/>
          <w:sz w:val="22"/>
          <w:szCs w:val="22"/>
          <w:lang w:val="sv-SE"/>
        </w:rPr>
        <w:t>CYSTAGON har mindre eller måttlig effekt på förmågan att framföra fordon och använda maskiner.</w:t>
      </w:r>
    </w:p>
    <w:p w:rsidR="002530B2" w:rsidRDefault="002530B2">
      <w:pPr>
        <w:numPr>
          <w:ilvl w:val="12"/>
          <w:numId w:val="0"/>
        </w:numPr>
        <w:tabs>
          <w:tab w:val="center" w:pos="1701"/>
          <w:tab w:val="center" w:pos="5670"/>
        </w:tabs>
        <w:rPr>
          <w:sz w:val="22"/>
          <w:lang w:val="sv-SE"/>
        </w:rPr>
      </w:pPr>
      <w:r>
        <w:rPr>
          <w:sz w:val="22"/>
          <w:lang w:val="sv-SE"/>
        </w:rPr>
        <w:t>CYSTAGON kan orsaka dåsighet. Vid inledning av behandling bör patienten inte utföra potentiellt farliga uppgifter innan den individuella effekten av den medicinska produkten är känd.</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4.8</w:t>
      </w:r>
      <w:r>
        <w:rPr>
          <w:b/>
          <w:sz w:val="22"/>
          <w:lang w:val="sv-SE"/>
        </w:rPr>
        <w:tab/>
        <w:t>Biverkningar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outlineLvl w:val="0"/>
        <w:rPr>
          <w:b/>
          <w:sz w:val="22"/>
          <w:lang w:val="sv-SE"/>
        </w:rPr>
      </w:pPr>
      <w:r>
        <w:rPr>
          <w:sz w:val="22"/>
          <w:lang w:val="sv-SE"/>
        </w:rPr>
        <w:t xml:space="preserve">Biverkningar kan förväntas uppträda hos ungefär 35 % av patienterna. Biverkningarna omfattar huvudsakligen gastrointestinalkanalen och centrala nervsystemet. I de fall där dessa effekter uppträder i början av behandling med cysteamin, kan tillfälligt utsättande av behandlingen följt av gradvis återinsättande vara effektivt för att öka toleransen. </w:t>
      </w:r>
    </w:p>
    <w:p w:rsidR="002530B2" w:rsidRDefault="002530B2">
      <w:pPr>
        <w:numPr>
          <w:ilvl w:val="12"/>
          <w:numId w:val="0"/>
        </w:numPr>
        <w:tabs>
          <w:tab w:val="center" w:pos="1701"/>
          <w:tab w:val="center" w:pos="5670"/>
        </w:tabs>
        <w:outlineLvl w:val="0"/>
        <w:rPr>
          <w:b/>
          <w:sz w:val="22"/>
          <w:lang w:val="sv-SE"/>
        </w:rPr>
      </w:pPr>
    </w:p>
    <w:p w:rsidR="002530B2" w:rsidRDefault="002530B2">
      <w:pPr>
        <w:numPr>
          <w:ilvl w:val="12"/>
          <w:numId w:val="0"/>
        </w:numPr>
        <w:tabs>
          <w:tab w:val="center" w:pos="1701"/>
          <w:tab w:val="center" w:pos="5670"/>
        </w:tabs>
        <w:outlineLvl w:val="0"/>
        <w:rPr>
          <w:sz w:val="22"/>
          <w:lang w:val="sv-SE"/>
        </w:rPr>
      </w:pPr>
      <w:r>
        <w:rPr>
          <w:sz w:val="22"/>
          <w:lang w:val="sv-SE"/>
        </w:rPr>
        <w:t>Rapporterade biverkningar har listats nedan, enligt organsystem och frekvens. Frekvens har definierats på följande sätt: mycket vanlig (≥ 1/10), vanlig (≥ 1/100, &lt; 1/10) och mindre vanlig (≥ 1/1,000, &lt; 1/100).</w:t>
      </w:r>
    </w:p>
    <w:p w:rsidR="002530B2" w:rsidRDefault="002530B2">
      <w:pPr>
        <w:suppressAutoHyphens/>
        <w:rPr>
          <w:noProof/>
          <w:sz w:val="22"/>
          <w:szCs w:val="22"/>
          <w:lang w:val="sv-SE"/>
        </w:rPr>
      </w:pPr>
      <w:r>
        <w:rPr>
          <w:noProof/>
          <w:sz w:val="22"/>
          <w:szCs w:val="22"/>
          <w:lang w:val="sv-SE"/>
        </w:rPr>
        <w:t xml:space="preserve">Biverkningarna presenteras inom varje frekvensområde efter fallande allvarlighetsgrad. </w:t>
      </w:r>
    </w:p>
    <w:p w:rsidR="002530B2" w:rsidRDefault="002530B2">
      <w:pPr>
        <w:numPr>
          <w:ilvl w:val="12"/>
          <w:numId w:val="0"/>
        </w:numPr>
        <w:tabs>
          <w:tab w:val="center" w:pos="1701"/>
          <w:tab w:val="center" w:pos="5670"/>
        </w:tabs>
        <w:outlineLvl w:val="0"/>
        <w:rPr>
          <w:sz w:val="22"/>
          <w:szCs w:val="22"/>
          <w:lang w:val="sv-S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4606"/>
      </w:tblGrid>
      <w:tr w:rsidR="002530B2" w:rsidRPr="000E358C">
        <w:tblPrEx>
          <w:tblCellMar>
            <w:top w:w="0" w:type="dxa"/>
            <w:bottom w:w="0" w:type="dxa"/>
          </w:tblCellMar>
        </w:tblPrEx>
        <w:tc>
          <w:tcPr>
            <w:tcW w:w="4536" w:type="dxa"/>
          </w:tcPr>
          <w:p w:rsidR="002530B2" w:rsidRPr="000E358C" w:rsidRDefault="002530B2" w:rsidP="00B6571E">
            <w:pPr>
              <w:rPr>
                <w:sz w:val="22"/>
                <w:szCs w:val="22"/>
              </w:rPr>
            </w:pPr>
            <w:r w:rsidRPr="000E358C">
              <w:rPr>
                <w:sz w:val="22"/>
                <w:szCs w:val="22"/>
              </w:rPr>
              <w:t>Undersökningar</w:t>
            </w:r>
          </w:p>
        </w:tc>
        <w:tc>
          <w:tcPr>
            <w:tcW w:w="4606" w:type="dxa"/>
          </w:tcPr>
          <w:p w:rsidR="006B207C" w:rsidRPr="000E358C" w:rsidRDefault="006B207C" w:rsidP="00B6571E">
            <w:pPr>
              <w:rPr>
                <w:i/>
                <w:sz w:val="22"/>
                <w:szCs w:val="22"/>
                <w:lang w:val="sv-SE"/>
              </w:rPr>
            </w:pPr>
          </w:p>
          <w:p w:rsidR="002530B2" w:rsidRPr="000E358C" w:rsidRDefault="002530B2" w:rsidP="00B6571E">
            <w:pPr>
              <w:rPr>
                <w:sz w:val="22"/>
                <w:szCs w:val="22"/>
                <w:lang w:val="sv-SE"/>
              </w:rPr>
            </w:pPr>
            <w:r w:rsidRPr="000E358C">
              <w:rPr>
                <w:i/>
                <w:sz w:val="22"/>
                <w:szCs w:val="22"/>
                <w:lang w:val="sv-SE"/>
              </w:rPr>
              <w:t xml:space="preserve">Vanlig: </w:t>
            </w:r>
            <w:r w:rsidRPr="000E358C">
              <w:rPr>
                <w:sz w:val="22"/>
                <w:szCs w:val="22"/>
                <w:lang w:val="sv-SE"/>
              </w:rPr>
              <w:t>Onormala leverfunktionstester</w:t>
            </w:r>
          </w:p>
        </w:tc>
      </w:tr>
      <w:tr w:rsidR="002530B2" w:rsidRPr="000E358C">
        <w:tblPrEx>
          <w:tblCellMar>
            <w:top w:w="0" w:type="dxa"/>
            <w:bottom w:w="0" w:type="dxa"/>
          </w:tblCellMar>
        </w:tblPrEx>
        <w:tc>
          <w:tcPr>
            <w:tcW w:w="4536" w:type="dxa"/>
          </w:tcPr>
          <w:p w:rsidR="002530B2" w:rsidRPr="000E358C" w:rsidRDefault="002530B2" w:rsidP="00B6571E">
            <w:pPr>
              <w:rPr>
                <w:sz w:val="22"/>
                <w:szCs w:val="22"/>
              </w:rPr>
            </w:pPr>
            <w:r w:rsidRPr="000E358C">
              <w:rPr>
                <w:sz w:val="22"/>
                <w:szCs w:val="22"/>
              </w:rPr>
              <w:t>Blodet och lymfsystemet</w:t>
            </w:r>
          </w:p>
        </w:tc>
        <w:tc>
          <w:tcPr>
            <w:tcW w:w="4606" w:type="dxa"/>
          </w:tcPr>
          <w:p w:rsidR="006B207C" w:rsidRPr="000E358C" w:rsidRDefault="006B207C" w:rsidP="00B6571E">
            <w:pPr>
              <w:rPr>
                <w:i/>
                <w:sz w:val="22"/>
                <w:szCs w:val="22"/>
                <w:lang w:val="sv-SE"/>
              </w:rPr>
            </w:pPr>
          </w:p>
          <w:p w:rsidR="002530B2" w:rsidRPr="000E358C" w:rsidRDefault="002530B2" w:rsidP="00B6571E">
            <w:pPr>
              <w:rPr>
                <w:sz w:val="22"/>
                <w:szCs w:val="22"/>
                <w:lang w:val="sv-SE"/>
              </w:rPr>
            </w:pPr>
            <w:r w:rsidRPr="000E358C">
              <w:rPr>
                <w:i/>
                <w:sz w:val="22"/>
                <w:szCs w:val="22"/>
                <w:lang w:val="sv-SE"/>
              </w:rPr>
              <w:t xml:space="preserve">Mindre vanlig: </w:t>
            </w:r>
            <w:r w:rsidRPr="000E358C">
              <w:rPr>
                <w:sz w:val="22"/>
                <w:szCs w:val="22"/>
                <w:lang w:val="sv-SE"/>
              </w:rPr>
              <w:t>Leukopeni</w:t>
            </w:r>
          </w:p>
        </w:tc>
      </w:tr>
      <w:tr w:rsidR="002530B2" w:rsidRPr="000E358C">
        <w:tblPrEx>
          <w:tblCellMar>
            <w:top w:w="0" w:type="dxa"/>
            <w:bottom w:w="0" w:type="dxa"/>
          </w:tblCellMar>
        </w:tblPrEx>
        <w:tc>
          <w:tcPr>
            <w:tcW w:w="4536" w:type="dxa"/>
          </w:tcPr>
          <w:p w:rsidR="002530B2" w:rsidRPr="000E358C" w:rsidRDefault="002530B2" w:rsidP="00B6571E">
            <w:pPr>
              <w:rPr>
                <w:sz w:val="22"/>
                <w:szCs w:val="22"/>
                <w:lang w:val="sv-SE"/>
              </w:rPr>
            </w:pPr>
            <w:r w:rsidRPr="000E358C">
              <w:rPr>
                <w:noProof/>
                <w:sz w:val="22"/>
                <w:szCs w:val="22"/>
                <w:lang w:val="sv-SE"/>
              </w:rPr>
              <w:t>Centrala och perifera nervsystemet</w:t>
            </w:r>
          </w:p>
        </w:tc>
        <w:tc>
          <w:tcPr>
            <w:tcW w:w="4606" w:type="dxa"/>
          </w:tcPr>
          <w:p w:rsidR="006B207C" w:rsidRPr="000E358C" w:rsidRDefault="006B207C" w:rsidP="00B6571E">
            <w:pPr>
              <w:rPr>
                <w:i/>
                <w:sz w:val="22"/>
                <w:szCs w:val="22"/>
                <w:lang w:val="sv-SE"/>
              </w:rPr>
            </w:pPr>
          </w:p>
          <w:p w:rsidR="002530B2" w:rsidRPr="000E358C" w:rsidRDefault="002530B2" w:rsidP="00B6571E">
            <w:pPr>
              <w:rPr>
                <w:sz w:val="22"/>
                <w:szCs w:val="22"/>
                <w:lang w:val="sv-SE"/>
              </w:rPr>
            </w:pPr>
            <w:r w:rsidRPr="000E358C">
              <w:rPr>
                <w:i/>
                <w:sz w:val="22"/>
                <w:szCs w:val="22"/>
                <w:lang w:val="sv-SE"/>
              </w:rPr>
              <w:t xml:space="preserve">Vanlig: </w:t>
            </w:r>
            <w:r w:rsidRPr="000E358C">
              <w:rPr>
                <w:sz w:val="22"/>
                <w:szCs w:val="22"/>
                <w:lang w:val="sv-SE"/>
              </w:rPr>
              <w:t>Huvudvärk, encefalopati</w:t>
            </w:r>
          </w:p>
          <w:p w:rsidR="002530B2" w:rsidRPr="000E358C" w:rsidRDefault="002530B2" w:rsidP="00B6571E">
            <w:pPr>
              <w:rPr>
                <w:i/>
                <w:sz w:val="22"/>
                <w:szCs w:val="22"/>
                <w:lang w:val="sv-SE"/>
              </w:rPr>
            </w:pPr>
            <w:r w:rsidRPr="000E358C">
              <w:rPr>
                <w:i/>
                <w:sz w:val="22"/>
                <w:szCs w:val="22"/>
                <w:lang w:val="sv-SE"/>
              </w:rPr>
              <w:t xml:space="preserve">Mindre vanlig: </w:t>
            </w:r>
            <w:r w:rsidRPr="000E358C">
              <w:rPr>
                <w:sz w:val="22"/>
                <w:szCs w:val="22"/>
                <w:lang w:val="sv-SE"/>
              </w:rPr>
              <w:t>Dåsighet, krampanfall</w:t>
            </w:r>
          </w:p>
        </w:tc>
      </w:tr>
      <w:tr w:rsidR="002530B2" w:rsidRPr="000E358C">
        <w:tblPrEx>
          <w:tblCellMar>
            <w:top w:w="0" w:type="dxa"/>
            <w:bottom w:w="0" w:type="dxa"/>
          </w:tblCellMar>
        </w:tblPrEx>
        <w:tc>
          <w:tcPr>
            <w:tcW w:w="4536" w:type="dxa"/>
          </w:tcPr>
          <w:p w:rsidR="002530B2" w:rsidRPr="000E358C" w:rsidRDefault="002530B2" w:rsidP="00B6571E">
            <w:pPr>
              <w:rPr>
                <w:sz w:val="22"/>
                <w:szCs w:val="22"/>
              </w:rPr>
            </w:pPr>
            <w:r w:rsidRPr="000E358C">
              <w:rPr>
                <w:sz w:val="22"/>
                <w:szCs w:val="22"/>
              </w:rPr>
              <w:t>Magtarmkanalen</w:t>
            </w:r>
          </w:p>
        </w:tc>
        <w:tc>
          <w:tcPr>
            <w:tcW w:w="4606" w:type="dxa"/>
          </w:tcPr>
          <w:p w:rsidR="006B207C" w:rsidRPr="000E358C" w:rsidRDefault="006B207C" w:rsidP="00B6571E">
            <w:pPr>
              <w:rPr>
                <w:i/>
                <w:sz w:val="22"/>
                <w:szCs w:val="22"/>
                <w:lang w:val="sv-SE"/>
              </w:rPr>
            </w:pPr>
          </w:p>
          <w:p w:rsidR="002530B2" w:rsidRPr="000E358C" w:rsidRDefault="002530B2" w:rsidP="00B6571E">
            <w:pPr>
              <w:rPr>
                <w:sz w:val="22"/>
                <w:szCs w:val="22"/>
                <w:lang w:val="sv-SE"/>
              </w:rPr>
            </w:pPr>
            <w:r w:rsidRPr="000E358C">
              <w:rPr>
                <w:i/>
                <w:sz w:val="22"/>
                <w:szCs w:val="22"/>
                <w:lang w:val="sv-SE"/>
              </w:rPr>
              <w:t xml:space="preserve">Mycket vanlig: </w:t>
            </w:r>
            <w:r w:rsidRPr="000E358C">
              <w:rPr>
                <w:sz w:val="22"/>
                <w:szCs w:val="22"/>
                <w:lang w:val="sv-SE"/>
              </w:rPr>
              <w:t>Kräkningar, illamående, diarré</w:t>
            </w:r>
          </w:p>
          <w:p w:rsidR="002530B2" w:rsidRPr="000E358C" w:rsidRDefault="002530B2" w:rsidP="00B6571E">
            <w:pPr>
              <w:rPr>
                <w:sz w:val="22"/>
                <w:szCs w:val="22"/>
                <w:lang w:val="sv-SE"/>
              </w:rPr>
            </w:pPr>
            <w:r w:rsidRPr="000E358C">
              <w:rPr>
                <w:i/>
                <w:sz w:val="22"/>
                <w:szCs w:val="22"/>
                <w:lang w:val="sv-SE"/>
              </w:rPr>
              <w:t xml:space="preserve">Vanlig: </w:t>
            </w:r>
            <w:r w:rsidRPr="000E358C">
              <w:rPr>
                <w:sz w:val="22"/>
                <w:szCs w:val="22"/>
                <w:lang w:val="sv-SE"/>
              </w:rPr>
              <w:t xml:space="preserve">Buksmärta, dålig andedräkt, dyspepsi, gastroenterit </w:t>
            </w:r>
          </w:p>
          <w:p w:rsidR="002530B2" w:rsidRPr="000E358C" w:rsidRDefault="002530B2" w:rsidP="00B6571E">
            <w:pPr>
              <w:rPr>
                <w:sz w:val="22"/>
                <w:szCs w:val="22"/>
                <w:lang w:val="sv-SE"/>
              </w:rPr>
            </w:pPr>
            <w:r w:rsidRPr="000E358C">
              <w:rPr>
                <w:i/>
                <w:sz w:val="22"/>
                <w:szCs w:val="22"/>
                <w:lang w:val="sv-SE"/>
              </w:rPr>
              <w:t xml:space="preserve">Mindre vanlig: </w:t>
            </w:r>
            <w:r w:rsidRPr="000E358C">
              <w:rPr>
                <w:sz w:val="22"/>
                <w:szCs w:val="22"/>
                <w:lang w:val="sv-SE"/>
              </w:rPr>
              <w:t>Sår i mag-tarmkanalen</w:t>
            </w:r>
          </w:p>
        </w:tc>
      </w:tr>
      <w:tr w:rsidR="002530B2" w:rsidRPr="000E358C">
        <w:tblPrEx>
          <w:tblCellMar>
            <w:top w:w="0" w:type="dxa"/>
            <w:bottom w:w="0" w:type="dxa"/>
          </w:tblCellMar>
        </w:tblPrEx>
        <w:tc>
          <w:tcPr>
            <w:tcW w:w="4536" w:type="dxa"/>
          </w:tcPr>
          <w:p w:rsidR="002530B2" w:rsidRPr="000E358C" w:rsidRDefault="002530B2" w:rsidP="00B6571E">
            <w:pPr>
              <w:rPr>
                <w:sz w:val="22"/>
                <w:szCs w:val="22"/>
              </w:rPr>
            </w:pPr>
            <w:r w:rsidRPr="000E358C">
              <w:rPr>
                <w:sz w:val="22"/>
                <w:szCs w:val="22"/>
              </w:rPr>
              <w:t>Njurar och urinvägar</w:t>
            </w:r>
          </w:p>
        </w:tc>
        <w:tc>
          <w:tcPr>
            <w:tcW w:w="4606" w:type="dxa"/>
          </w:tcPr>
          <w:p w:rsidR="006B207C" w:rsidRPr="000E358C" w:rsidRDefault="006B207C" w:rsidP="00B6571E">
            <w:pPr>
              <w:rPr>
                <w:i/>
                <w:sz w:val="22"/>
                <w:szCs w:val="22"/>
                <w:lang w:val="sv-SE"/>
              </w:rPr>
            </w:pPr>
          </w:p>
          <w:p w:rsidR="002530B2" w:rsidRPr="000E358C" w:rsidRDefault="002530B2" w:rsidP="00B6571E">
            <w:pPr>
              <w:rPr>
                <w:sz w:val="22"/>
                <w:szCs w:val="22"/>
                <w:lang w:val="sv-SE"/>
              </w:rPr>
            </w:pPr>
            <w:r w:rsidRPr="000E358C">
              <w:rPr>
                <w:i/>
                <w:sz w:val="22"/>
                <w:szCs w:val="22"/>
                <w:lang w:val="sv-SE"/>
              </w:rPr>
              <w:t xml:space="preserve">Mindre vanlig: </w:t>
            </w:r>
            <w:r w:rsidRPr="000E358C">
              <w:rPr>
                <w:sz w:val="22"/>
                <w:szCs w:val="22"/>
                <w:lang w:val="sv-SE"/>
              </w:rPr>
              <w:t>Nefrotiskt syndrom</w:t>
            </w:r>
          </w:p>
        </w:tc>
      </w:tr>
      <w:tr w:rsidR="002530B2" w:rsidRPr="000E358C">
        <w:tblPrEx>
          <w:tblCellMar>
            <w:top w:w="0" w:type="dxa"/>
            <w:bottom w:w="0" w:type="dxa"/>
          </w:tblCellMar>
        </w:tblPrEx>
        <w:tc>
          <w:tcPr>
            <w:tcW w:w="4536" w:type="dxa"/>
          </w:tcPr>
          <w:p w:rsidR="002530B2" w:rsidRPr="000E358C" w:rsidRDefault="002530B2" w:rsidP="00B6571E">
            <w:pPr>
              <w:rPr>
                <w:sz w:val="22"/>
                <w:szCs w:val="22"/>
              </w:rPr>
            </w:pPr>
            <w:r w:rsidRPr="000E358C">
              <w:rPr>
                <w:sz w:val="22"/>
                <w:szCs w:val="22"/>
              </w:rPr>
              <w:t>Hud och subkutan vävnad</w:t>
            </w:r>
          </w:p>
        </w:tc>
        <w:tc>
          <w:tcPr>
            <w:tcW w:w="4606" w:type="dxa"/>
          </w:tcPr>
          <w:p w:rsidR="006B207C" w:rsidRPr="000E358C" w:rsidRDefault="006B207C" w:rsidP="00B6571E">
            <w:pPr>
              <w:rPr>
                <w:i/>
                <w:sz w:val="22"/>
                <w:szCs w:val="22"/>
                <w:lang w:val="sv-SE"/>
              </w:rPr>
            </w:pPr>
          </w:p>
          <w:p w:rsidR="002530B2" w:rsidRPr="000E358C" w:rsidRDefault="002530B2" w:rsidP="00B6571E">
            <w:pPr>
              <w:rPr>
                <w:sz w:val="22"/>
                <w:szCs w:val="22"/>
                <w:lang w:val="sv-SE"/>
              </w:rPr>
            </w:pPr>
            <w:r w:rsidRPr="000E358C">
              <w:rPr>
                <w:i/>
                <w:sz w:val="22"/>
                <w:szCs w:val="22"/>
                <w:lang w:val="sv-SE"/>
              </w:rPr>
              <w:t xml:space="preserve">Vanlig: </w:t>
            </w:r>
            <w:r w:rsidRPr="000E358C">
              <w:rPr>
                <w:sz w:val="22"/>
                <w:szCs w:val="22"/>
                <w:lang w:val="sv-SE"/>
              </w:rPr>
              <w:t>Onormal lukt från huden, utslag</w:t>
            </w:r>
          </w:p>
          <w:p w:rsidR="002530B2" w:rsidRPr="000E358C" w:rsidRDefault="002530B2" w:rsidP="00B6571E">
            <w:pPr>
              <w:rPr>
                <w:i/>
                <w:sz w:val="22"/>
                <w:szCs w:val="22"/>
                <w:lang w:val="sv-SE"/>
              </w:rPr>
            </w:pPr>
            <w:r w:rsidRPr="000E358C">
              <w:rPr>
                <w:i/>
                <w:sz w:val="22"/>
                <w:szCs w:val="22"/>
                <w:lang w:val="sv-SE"/>
              </w:rPr>
              <w:t>Mindre vanlig:</w:t>
            </w:r>
            <w:r w:rsidRPr="000E358C">
              <w:rPr>
                <w:sz w:val="22"/>
                <w:szCs w:val="22"/>
                <w:lang w:val="sv-SE"/>
              </w:rPr>
              <w:t xml:space="preserve"> Förändring av hårfärg, hudbristningar, ömtålig hud (molluscoid pseudotumör på armbågarna)</w:t>
            </w:r>
          </w:p>
        </w:tc>
      </w:tr>
      <w:tr w:rsidR="002530B2" w:rsidRPr="000E358C">
        <w:tblPrEx>
          <w:tblCellMar>
            <w:top w:w="0" w:type="dxa"/>
            <w:bottom w:w="0" w:type="dxa"/>
          </w:tblCellMar>
        </w:tblPrEx>
        <w:tc>
          <w:tcPr>
            <w:tcW w:w="4536" w:type="dxa"/>
          </w:tcPr>
          <w:p w:rsidR="002530B2" w:rsidRPr="000E358C" w:rsidRDefault="002530B2" w:rsidP="00B6571E">
            <w:pPr>
              <w:rPr>
                <w:sz w:val="22"/>
                <w:szCs w:val="22"/>
              </w:rPr>
            </w:pPr>
            <w:r w:rsidRPr="000E358C">
              <w:rPr>
                <w:sz w:val="22"/>
                <w:szCs w:val="22"/>
              </w:rPr>
              <w:t xml:space="preserve">Muskuloskeletala systemet och bindväv </w:t>
            </w:r>
          </w:p>
        </w:tc>
        <w:tc>
          <w:tcPr>
            <w:tcW w:w="4606" w:type="dxa"/>
          </w:tcPr>
          <w:p w:rsidR="006B207C" w:rsidRPr="000E358C" w:rsidRDefault="006B207C" w:rsidP="00B6571E">
            <w:pPr>
              <w:rPr>
                <w:i/>
                <w:sz w:val="22"/>
                <w:szCs w:val="22"/>
                <w:lang w:val="sv-SE"/>
              </w:rPr>
            </w:pPr>
          </w:p>
          <w:p w:rsidR="002530B2" w:rsidRPr="000E358C" w:rsidRDefault="002530B2" w:rsidP="00B6571E">
            <w:pPr>
              <w:rPr>
                <w:i/>
                <w:sz w:val="22"/>
                <w:szCs w:val="22"/>
                <w:lang w:val="sv-SE"/>
              </w:rPr>
            </w:pPr>
            <w:r w:rsidRPr="000E358C">
              <w:rPr>
                <w:i/>
                <w:sz w:val="22"/>
                <w:szCs w:val="22"/>
                <w:lang w:val="sv-SE"/>
              </w:rPr>
              <w:t xml:space="preserve">Mindre vanlig: </w:t>
            </w:r>
            <w:r w:rsidRPr="000E358C">
              <w:rPr>
                <w:iCs/>
                <w:sz w:val="22"/>
                <w:szCs w:val="22"/>
                <w:lang w:val="sv-SE"/>
              </w:rPr>
              <w:t>Ledhyperextension, bensmärta, genu valgum, osteopeni, kompressionsfraktur, skolios.</w:t>
            </w:r>
            <w:r w:rsidRPr="000E358C">
              <w:rPr>
                <w:i/>
                <w:sz w:val="22"/>
                <w:szCs w:val="22"/>
                <w:lang w:val="sv-SE"/>
              </w:rPr>
              <w:t xml:space="preserve"> </w:t>
            </w:r>
          </w:p>
        </w:tc>
      </w:tr>
      <w:tr w:rsidR="002530B2" w:rsidRPr="000E358C">
        <w:tblPrEx>
          <w:tblCellMar>
            <w:top w:w="0" w:type="dxa"/>
            <w:bottom w:w="0" w:type="dxa"/>
          </w:tblCellMar>
        </w:tblPrEx>
        <w:tc>
          <w:tcPr>
            <w:tcW w:w="4536" w:type="dxa"/>
          </w:tcPr>
          <w:p w:rsidR="002530B2" w:rsidRPr="000E358C" w:rsidRDefault="002530B2" w:rsidP="00B6571E">
            <w:pPr>
              <w:rPr>
                <w:sz w:val="22"/>
                <w:szCs w:val="22"/>
              </w:rPr>
            </w:pPr>
            <w:r w:rsidRPr="000E358C">
              <w:rPr>
                <w:sz w:val="22"/>
                <w:szCs w:val="22"/>
              </w:rPr>
              <w:t>Metabolism och nutrition</w:t>
            </w:r>
          </w:p>
        </w:tc>
        <w:tc>
          <w:tcPr>
            <w:tcW w:w="4606" w:type="dxa"/>
          </w:tcPr>
          <w:p w:rsidR="006B207C" w:rsidRPr="000E358C" w:rsidRDefault="006B207C" w:rsidP="00B6571E">
            <w:pPr>
              <w:rPr>
                <w:i/>
                <w:sz w:val="22"/>
                <w:szCs w:val="22"/>
                <w:lang w:val="sv-SE"/>
              </w:rPr>
            </w:pPr>
          </w:p>
          <w:p w:rsidR="002530B2" w:rsidRPr="000E358C" w:rsidRDefault="002530B2" w:rsidP="00B6571E">
            <w:pPr>
              <w:rPr>
                <w:sz w:val="22"/>
                <w:szCs w:val="22"/>
                <w:lang w:val="sv-SE"/>
              </w:rPr>
            </w:pPr>
            <w:r w:rsidRPr="000E358C">
              <w:rPr>
                <w:i/>
                <w:sz w:val="22"/>
                <w:szCs w:val="22"/>
                <w:lang w:val="sv-SE"/>
              </w:rPr>
              <w:t xml:space="preserve">Mycket vanlig: </w:t>
            </w:r>
            <w:r w:rsidRPr="000E358C">
              <w:rPr>
                <w:sz w:val="22"/>
                <w:szCs w:val="22"/>
                <w:lang w:val="sv-SE"/>
              </w:rPr>
              <w:t>Anorexi</w:t>
            </w:r>
          </w:p>
        </w:tc>
      </w:tr>
      <w:tr w:rsidR="002530B2" w:rsidRPr="000E358C">
        <w:tblPrEx>
          <w:tblCellMar>
            <w:top w:w="0" w:type="dxa"/>
            <w:bottom w:w="0" w:type="dxa"/>
          </w:tblCellMar>
        </w:tblPrEx>
        <w:tc>
          <w:tcPr>
            <w:tcW w:w="4536" w:type="dxa"/>
          </w:tcPr>
          <w:p w:rsidR="002530B2" w:rsidRPr="000E358C" w:rsidRDefault="002530B2" w:rsidP="00B6571E">
            <w:pPr>
              <w:rPr>
                <w:sz w:val="22"/>
                <w:szCs w:val="22"/>
              </w:rPr>
            </w:pPr>
            <w:r w:rsidRPr="000E358C">
              <w:rPr>
                <w:sz w:val="22"/>
                <w:szCs w:val="22"/>
              </w:rPr>
              <w:t>Allmänna symptom och/eller symptom vid administreringsstället</w:t>
            </w:r>
          </w:p>
        </w:tc>
        <w:tc>
          <w:tcPr>
            <w:tcW w:w="4606" w:type="dxa"/>
          </w:tcPr>
          <w:p w:rsidR="006B207C" w:rsidRPr="000E358C" w:rsidRDefault="006B207C" w:rsidP="00B6571E">
            <w:pPr>
              <w:rPr>
                <w:i/>
                <w:sz w:val="22"/>
                <w:szCs w:val="22"/>
                <w:lang w:val="sv-SE"/>
              </w:rPr>
            </w:pPr>
          </w:p>
          <w:p w:rsidR="002530B2" w:rsidRPr="000E358C" w:rsidRDefault="002530B2" w:rsidP="00B6571E">
            <w:pPr>
              <w:rPr>
                <w:i/>
                <w:sz w:val="22"/>
                <w:szCs w:val="22"/>
                <w:lang w:val="sv-SE"/>
              </w:rPr>
            </w:pPr>
            <w:r w:rsidRPr="000E358C">
              <w:rPr>
                <w:i/>
                <w:sz w:val="22"/>
                <w:szCs w:val="22"/>
                <w:lang w:val="sv-SE"/>
              </w:rPr>
              <w:t xml:space="preserve">Mycket vanlig: </w:t>
            </w:r>
            <w:r w:rsidRPr="000E358C">
              <w:rPr>
                <w:sz w:val="22"/>
                <w:szCs w:val="22"/>
                <w:lang w:val="sv-SE"/>
              </w:rPr>
              <w:t>Letargi, feber</w:t>
            </w:r>
          </w:p>
          <w:p w:rsidR="002530B2" w:rsidRPr="000E358C" w:rsidRDefault="002530B2" w:rsidP="00B6571E">
            <w:pPr>
              <w:rPr>
                <w:i/>
                <w:sz w:val="22"/>
                <w:szCs w:val="22"/>
                <w:lang w:val="sv-SE"/>
              </w:rPr>
            </w:pPr>
            <w:r w:rsidRPr="000E358C">
              <w:rPr>
                <w:i/>
                <w:sz w:val="22"/>
                <w:szCs w:val="22"/>
                <w:lang w:val="sv-SE"/>
              </w:rPr>
              <w:t>Vanlig:</w:t>
            </w:r>
            <w:r w:rsidRPr="000E358C">
              <w:rPr>
                <w:sz w:val="22"/>
                <w:szCs w:val="22"/>
                <w:lang w:val="sv-SE"/>
              </w:rPr>
              <w:t>Kraftlöshet</w:t>
            </w:r>
          </w:p>
        </w:tc>
      </w:tr>
      <w:tr w:rsidR="002530B2" w:rsidRPr="000E358C">
        <w:tblPrEx>
          <w:tblCellMar>
            <w:top w:w="0" w:type="dxa"/>
            <w:bottom w:w="0" w:type="dxa"/>
          </w:tblCellMar>
        </w:tblPrEx>
        <w:tc>
          <w:tcPr>
            <w:tcW w:w="4536" w:type="dxa"/>
          </w:tcPr>
          <w:p w:rsidR="002530B2" w:rsidRPr="000E358C" w:rsidRDefault="002530B2" w:rsidP="00B6571E">
            <w:pPr>
              <w:rPr>
                <w:sz w:val="22"/>
                <w:szCs w:val="22"/>
              </w:rPr>
            </w:pPr>
            <w:r w:rsidRPr="000E358C">
              <w:rPr>
                <w:sz w:val="22"/>
                <w:szCs w:val="22"/>
              </w:rPr>
              <w:t>Immunsystemet</w:t>
            </w:r>
          </w:p>
        </w:tc>
        <w:tc>
          <w:tcPr>
            <w:tcW w:w="4606" w:type="dxa"/>
          </w:tcPr>
          <w:p w:rsidR="006B207C" w:rsidRPr="000E358C" w:rsidRDefault="006B207C" w:rsidP="00B6571E">
            <w:pPr>
              <w:rPr>
                <w:i/>
                <w:sz w:val="22"/>
                <w:szCs w:val="22"/>
                <w:lang w:val="sv-SE"/>
              </w:rPr>
            </w:pPr>
          </w:p>
          <w:p w:rsidR="002530B2" w:rsidRPr="000E358C" w:rsidRDefault="002530B2" w:rsidP="00B6571E">
            <w:pPr>
              <w:rPr>
                <w:sz w:val="22"/>
                <w:szCs w:val="22"/>
                <w:lang w:val="sv-SE"/>
              </w:rPr>
            </w:pPr>
            <w:r w:rsidRPr="000E358C">
              <w:rPr>
                <w:i/>
                <w:sz w:val="22"/>
                <w:szCs w:val="22"/>
                <w:lang w:val="sv-SE"/>
              </w:rPr>
              <w:t xml:space="preserve">Mindre vanlig: </w:t>
            </w:r>
            <w:r w:rsidRPr="000E358C">
              <w:rPr>
                <w:sz w:val="22"/>
                <w:szCs w:val="22"/>
                <w:lang w:val="sv-SE"/>
              </w:rPr>
              <w:t>Anafylaktisk reaktion</w:t>
            </w:r>
          </w:p>
        </w:tc>
      </w:tr>
      <w:tr w:rsidR="002530B2" w:rsidRPr="000E358C">
        <w:tblPrEx>
          <w:tblCellMar>
            <w:top w:w="0" w:type="dxa"/>
            <w:bottom w:w="0" w:type="dxa"/>
          </w:tblCellMar>
        </w:tblPrEx>
        <w:tc>
          <w:tcPr>
            <w:tcW w:w="4536" w:type="dxa"/>
          </w:tcPr>
          <w:p w:rsidR="002530B2" w:rsidRPr="000E358C" w:rsidRDefault="002530B2" w:rsidP="00B6571E">
            <w:pPr>
              <w:rPr>
                <w:sz w:val="22"/>
                <w:szCs w:val="22"/>
              </w:rPr>
            </w:pPr>
            <w:r w:rsidRPr="000E358C">
              <w:rPr>
                <w:sz w:val="22"/>
                <w:szCs w:val="22"/>
              </w:rPr>
              <w:t>Psykiska störningar</w:t>
            </w:r>
          </w:p>
        </w:tc>
        <w:tc>
          <w:tcPr>
            <w:tcW w:w="4606" w:type="dxa"/>
          </w:tcPr>
          <w:p w:rsidR="006B207C" w:rsidRPr="000E358C" w:rsidRDefault="006B207C" w:rsidP="00B6571E">
            <w:pPr>
              <w:rPr>
                <w:i/>
                <w:sz w:val="22"/>
                <w:szCs w:val="22"/>
                <w:lang w:val="sv-SE"/>
              </w:rPr>
            </w:pPr>
          </w:p>
          <w:p w:rsidR="002530B2" w:rsidRPr="000E358C" w:rsidRDefault="002530B2" w:rsidP="00B6571E">
            <w:pPr>
              <w:rPr>
                <w:sz w:val="22"/>
                <w:szCs w:val="22"/>
                <w:lang w:val="sv-SE"/>
              </w:rPr>
            </w:pPr>
            <w:r w:rsidRPr="000E358C">
              <w:rPr>
                <w:i/>
                <w:sz w:val="22"/>
                <w:szCs w:val="22"/>
                <w:lang w:val="sv-SE"/>
              </w:rPr>
              <w:t xml:space="preserve">Mindre vanlig: </w:t>
            </w:r>
            <w:r w:rsidRPr="000E358C">
              <w:rPr>
                <w:sz w:val="22"/>
                <w:szCs w:val="22"/>
                <w:lang w:val="sv-SE"/>
              </w:rPr>
              <w:t>Nervositet, hallucinationer</w:t>
            </w:r>
          </w:p>
        </w:tc>
      </w:tr>
    </w:tbl>
    <w:p w:rsidR="002530B2" w:rsidRDefault="002530B2">
      <w:pPr>
        <w:numPr>
          <w:ilvl w:val="12"/>
          <w:numId w:val="0"/>
        </w:numPr>
        <w:tabs>
          <w:tab w:val="center" w:pos="1701"/>
          <w:tab w:val="center" w:pos="5670"/>
        </w:tabs>
        <w:outlineLvl w:val="0"/>
        <w:rPr>
          <w:b/>
          <w:sz w:val="22"/>
          <w:lang w:val="sv-SE"/>
        </w:rPr>
      </w:pPr>
    </w:p>
    <w:p w:rsidR="002530B2" w:rsidRDefault="002530B2">
      <w:pPr>
        <w:numPr>
          <w:ilvl w:val="12"/>
          <w:numId w:val="0"/>
        </w:numPr>
        <w:tabs>
          <w:tab w:val="center" w:pos="1701"/>
          <w:tab w:val="center" w:pos="5670"/>
        </w:tabs>
        <w:outlineLvl w:val="0"/>
        <w:rPr>
          <w:sz w:val="22"/>
          <w:lang w:val="sv-SE"/>
        </w:rPr>
      </w:pPr>
      <w:r>
        <w:rPr>
          <w:sz w:val="22"/>
          <w:lang w:val="sv-SE"/>
        </w:rPr>
        <w:t>Efter behandlingens start har två fall av nefrotiskt syndrom rapporterats inom 6 månader, med progressiv förbättring efter det att behandlingen avbrutits. Histologin visade i det ena fallet membranös glomerulonefrit i njurtransplantatet och i det andra fallet hypersensibilitetsmedierad interstitiell nefrit.</w:t>
      </w:r>
    </w:p>
    <w:p w:rsidR="002530B2" w:rsidRDefault="002530B2">
      <w:pPr>
        <w:numPr>
          <w:ilvl w:val="12"/>
          <w:numId w:val="0"/>
        </w:numPr>
        <w:tabs>
          <w:tab w:val="center" w:pos="1701"/>
          <w:tab w:val="center" w:pos="5670"/>
        </w:tabs>
        <w:outlineLvl w:val="0"/>
        <w:rPr>
          <w:sz w:val="22"/>
          <w:lang w:val="sv-SE"/>
        </w:rPr>
      </w:pPr>
    </w:p>
    <w:p w:rsidR="002530B2" w:rsidRDefault="000D1B61">
      <w:pPr>
        <w:numPr>
          <w:ilvl w:val="12"/>
          <w:numId w:val="0"/>
        </w:numPr>
        <w:tabs>
          <w:tab w:val="center" w:pos="1701"/>
          <w:tab w:val="center" w:pos="5670"/>
        </w:tabs>
        <w:outlineLvl w:val="0"/>
        <w:rPr>
          <w:sz w:val="22"/>
          <w:lang w:val="sv-SE"/>
        </w:rPr>
      </w:pPr>
      <w:r>
        <w:rPr>
          <w:sz w:val="22"/>
          <w:lang w:val="sv-SE"/>
        </w:rPr>
        <w:t>Fall</w:t>
      </w:r>
      <w:r w:rsidR="002530B2">
        <w:rPr>
          <w:sz w:val="22"/>
          <w:lang w:val="sv-SE"/>
        </w:rPr>
        <w:t xml:space="preserve"> av Ehlers-Danlos-liknande syndrom </w:t>
      </w:r>
      <w:r>
        <w:rPr>
          <w:sz w:val="22"/>
          <w:lang w:val="sv-SE"/>
        </w:rPr>
        <w:t xml:space="preserve">och vaskulära </w:t>
      </w:r>
      <w:r w:rsidR="00E17509" w:rsidRPr="00E17509">
        <w:rPr>
          <w:sz w:val="22"/>
          <w:lang w:val="sv-SE"/>
        </w:rPr>
        <w:t xml:space="preserve"> </w:t>
      </w:r>
      <w:r w:rsidR="00E17509">
        <w:rPr>
          <w:sz w:val="22"/>
          <w:lang w:val="sv-SE"/>
        </w:rPr>
        <w:t xml:space="preserve">rubbningar </w:t>
      </w:r>
      <w:r w:rsidR="002530B2">
        <w:rPr>
          <w:sz w:val="22"/>
          <w:lang w:val="sv-SE"/>
        </w:rPr>
        <w:t>på armbågarna har rapporterats hos barn som kroniskt behandlats med höga doser av olika cysteaminberedningar (cysteaminklorohydrat eller cysteamin eller cysteaminbitartrat) i de flesta fall över den maximala dosen 1,95 g/m</w:t>
      </w:r>
      <w:r w:rsidR="002530B2">
        <w:rPr>
          <w:sz w:val="22"/>
          <w:vertAlign w:val="superscript"/>
          <w:lang w:val="sv-SE"/>
        </w:rPr>
        <w:t>2</w:t>
      </w:r>
      <w:r w:rsidR="002530B2">
        <w:rPr>
          <w:sz w:val="22"/>
          <w:lang w:val="sv-SE"/>
        </w:rPr>
        <w:t>/dag.</w:t>
      </w:r>
    </w:p>
    <w:p w:rsidR="002530B2" w:rsidRDefault="002530B2">
      <w:pPr>
        <w:numPr>
          <w:ilvl w:val="12"/>
          <w:numId w:val="0"/>
        </w:numPr>
        <w:tabs>
          <w:tab w:val="center" w:pos="1701"/>
          <w:tab w:val="center" w:pos="5670"/>
        </w:tabs>
        <w:outlineLvl w:val="0"/>
        <w:rPr>
          <w:sz w:val="22"/>
          <w:lang w:val="sv-SE"/>
        </w:rPr>
      </w:pPr>
      <w:r>
        <w:rPr>
          <w:sz w:val="22"/>
          <w:lang w:val="sv-SE"/>
        </w:rPr>
        <w:t xml:space="preserve">I vissa fall associerades dessa hudlesioner med </w:t>
      </w:r>
      <w:r w:rsidR="000D1B61">
        <w:rPr>
          <w:sz w:val="22"/>
          <w:lang w:val="sv-SE"/>
        </w:rPr>
        <w:t xml:space="preserve">vaskulär proliferation, </w:t>
      </w:r>
      <w:r>
        <w:rPr>
          <w:sz w:val="22"/>
          <w:lang w:val="sv-SE"/>
        </w:rPr>
        <w:t xml:space="preserve">hudbristningar och benlesioner som sågs först under en röntgenundersökning. Bensjukdomar som rapporterats var genu valgum, bensmärta och hyperextensiva leder, osteopeni, kompressionsfrakturer och skolios. </w:t>
      </w:r>
    </w:p>
    <w:p w:rsidR="002530B2" w:rsidRDefault="002530B2">
      <w:pPr>
        <w:numPr>
          <w:ilvl w:val="12"/>
          <w:numId w:val="0"/>
        </w:numPr>
        <w:tabs>
          <w:tab w:val="center" w:pos="1701"/>
          <w:tab w:val="center" w:pos="5670"/>
        </w:tabs>
        <w:outlineLvl w:val="0"/>
        <w:rPr>
          <w:sz w:val="22"/>
          <w:lang w:val="sv-SE"/>
        </w:rPr>
      </w:pPr>
      <w:r>
        <w:rPr>
          <w:sz w:val="22"/>
          <w:lang w:val="sv-SE"/>
        </w:rPr>
        <w:t xml:space="preserve">I fall där man utfört histopatologisk undersökning av huden, gav resultaten en antydan till angioendoteliomatos. </w:t>
      </w:r>
    </w:p>
    <w:p w:rsidR="002530B2" w:rsidRDefault="002530B2">
      <w:pPr>
        <w:numPr>
          <w:ilvl w:val="12"/>
          <w:numId w:val="0"/>
        </w:numPr>
        <w:tabs>
          <w:tab w:val="center" w:pos="1701"/>
          <w:tab w:val="center" w:pos="5670"/>
        </w:tabs>
        <w:outlineLvl w:val="0"/>
        <w:rPr>
          <w:sz w:val="22"/>
          <w:lang w:val="sv-SE"/>
        </w:rPr>
      </w:pPr>
      <w:r>
        <w:rPr>
          <w:sz w:val="22"/>
          <w:lang w:val="sv-SE"/>
        </w:rPr>
        <w:t xml:space="preserve">En patient dog till följd av en akut cerebral ischemi med tydlig vaskulopati. </w:t>
      </w:r>
    </w:p>
    <w:p w:rsidR="002530B2" w:rsidRDefault="002530B2">
      <w:pPr>
        <w:numPr>
          <w:ilvl w:val="12"/>
          <w:numId w:val="0"/>
        </w:numPr>
        <w:tabs>
          <w:tab w:val="center" w:pos="1701"/>
          <w:tab w:val="center" w:pos="5670"/>
        </w:tabs>
        <w:outlineLvl w:val="0"/>
        <w:rPr>
          <w:sz w:val="22"/>
          <w:lang w:val="sv-SE"/>
        </w:rPr>
      </w:pPr>
      <w:r>
        <w:rPr>
          <w:sz w:val="22"/>
          <w:lang w:val="sv-SE"/>
        </w:rPr>
        <w:t xml:space="preserve">Hos vissa patienter gick hudlesionerna på armbågarna tillbaka efter att dosen CYSTAGON reducerats. </w:t>
      </w:r>
    </w:p>
    <w:p w:rsidR="002530B2" w:rsidRDefault="002530B2">
      <w:pPr>
        <w:numPr>
          <w:ilvl w:val="12"/>
          <w:numId w:val="0"/>
        </w:numPr>
        <w:tabs>
          <w:tab w:val="center" w:pos="1701"/>
          <w:tab w:val="center" w:pos="5670"/>
        </w:tabs>
        <w:outlineLvl w:val="0"/>
        <w:rPr>
          <w:sz w:val="22"/>
          <w:lang w:val="sv-SE"/>
        </w:rPr>
      </w:pPr>
      <w:r>
        <w:rPr>
          <w:sz w:val="22"/>
          <w:lang w:val="sv-SE"/>
        </w:rPr>
        <w:t xml:space="preserve">Man har antagit att cysteamins verkningsmekanism är att störa tvärbindningen av kollagenfibrer (se avsnitt 4.4). </w:t>
      </w:r>
    </w:p>
    <w:p w:rsidR="000E358C" w:rsidRDefault="000E358C">
      <w:pPr>
        <w:numPr>
          <w:ilvl w:val="12"/>
          <w:numId w:val="0"/>
        </w:numPr>
        <w:tabs>
          <w:tab w:val="center" w:pos="1701"/>
          <w:tab w:val="center" w:pos="5670"/>
        </w:tabs>
        <w:outlineLvl w:val="0"/>
        <w:rPr>
          <w:sz w:val="22"/>
          <w:lang w:val="sv-SE"/>
        </w:rPr>
      </w:pPr>
    </w:p>
    <w:p w:rsidR="000E358C" w:rsidRPr="000E358C" w:rsidRDefault="000E358C" w:rsidP="000E358C">
      <w:pPr>
        <w:tabs>
          <w:tab w:val="left" w:pos="567"/>
        </w:tabs>
        <w:autoSpaceDE w:val="0"/>
        <w:autoSpaceDN w:val="0"/>
        <w:adjustRightInd w:val="0"/>
        <w:rPr>
          <w:sz w:val="22"/>
          <w:u w:val="single"/>
          <w:lang w:val="sv-SE" w:eastAsia="sv-SE" w:bidi="sv-SE"/>
        </w:rPr>
      </w:pPr>
      <w:r w:rsidRPr="000E358C">
        <w:rPr>
          <w:sz w:val="22"/>
          <w:u w:val="single"/>
          <w:lang w:val="sv-SE" w:eastAsia="sv-SE" w:bidi="sv-SE"/>
        </w:rPr>
        <w:t>Rapportering av misstänkta biverkningar</w:t>
      </w:r>
    </w:p>
    <w:p w:rsidR="000E358C" w:rsidRPr="000E358C" w:rsidRDefault="000E358C" w:rsidP="000E358C">
      <w:pPr>
        <w:tabs>
          <w:tab w:val="left" w:pos="567"/>
        </w:tabs>
        <w:autoSpaceDE w:val="0"/>
        <w:autoSpaceDN w:val="0"/>
        <w:adjustRightInd w:val="0"/>
        <w:rPr>
          <w:sz w:val="22"/>
          <w:lang w:val="sv-SE" w:eastAsia="sv-SE" w:bidi="sv-SE"/>
        </w:rPr>
      </w:pPr>
      <w:r w:rsidRPr="000E358C">
        <w:rPr>
          <w:sz w:val="22"/>
          <w:lang w:val="sv-SE" w:eastAsia="sv-SE" w:bidi="sv-SE"/>
        </w:rPr>
        <w:t xml:space="preserve">Det är viktigt att rapportera misstänkta biverkningar efter att läkemedlet godkänts. Det gör det möjligt att kontinuerligt övervaka läkemedlets nytta-riskförhållande. Hälso- och sjukvårdspersonal uppmanas att rapportera varje misstänkt biverkning via </w:t>
      </w:r>
      <w:r w:rsidRPr="000E358C">
        <w:rPr>
          <w:sz w:val="22"/>
          <w:highlight w:val="lightGray"/>
          <w:lang w:val="sv-SE" w:eastAsia="sv-SE" w:bidi="sv-SE"/>
        </w:rPr>
        <w:t xml:space="preserve">det nationella rapporteringssystemet listat i </w:t>
      </w:r>
      <w:hyperlink r:id="rId12" w:history="1">
        <w:r w:rsidRPr="000E358C">
          <w:rPr>
            <w:color w:val="0000FF"/>
            <w:sz w:val="22"/>
            <w:highlight w:val="lightGray"/>
            <w:u w:val="single"/>
            <w:lang w:val="sv-SE" w:eastAsia="sv-SE" w:bidi="sv-SE"/>
          </w:rPr>
          <w:t>bilaga V</w:t>
        </w:r>
      </w:hyperlink>
      <w:r w:rsidRPr="000E358C">
        <w:rPr>
          <w:sz w:val="22"/>
          <w:lang w:val="sv-SE" w:eastAsia="sv-SE" w:bidi="sv-SE"/>
        </w:rPr>
        <w:t>.</w:t>
      </w:r>
    </w:p>
    <w:p w:rsidR="000E358C" w:rsidRDefault="000E358C">
      <w:pPr>
        <w:numPr>
          <w:ilvl w:val="12"/>
          <w:numId w:val="0"/>
        </w:numPr>
        <w:tabs>
          <w:tab w:val="center" w:pos="1701"/>
          <w:tab w:val="center" w:pos="5670"/>
        </w:tabs>
        <w:outlineLvl w:val="0"/>
        <w:rPr>
          <w:sz w:val="22"/>
          <w:lang w:val="sv-SE"/>
        </w:rPr>
      </w:pPr>
    </w:p>
    <w:p w:rsidR="002530B2" w:rsidRDefault="002530B2">
      <w:pPr>
        <w:numPr>
          <w:ilvl w:val="12"/>
          <w:numId w:val="0"/>
        </w:numPr>
        <w:tabs>
          <w:tab w:val="center" w:pos="1701"/>
          <w:tab w:val="center" w:pos="5670"/>
        </w:tabs>
        <w:outlineLvl w:val="0"/>
        <w:rPr>
          <w:b/>
          <w:sz w:val="22"/>
          <w:lang w:val="sv-SE"/>
        </w:rPr>
      </w:pPr>
    </w:p>
    <w:p w:rsidR="002530B2" w:rsidRDefault="002530B2">
      <w:pPr>
        <w:numPr>
          <w:ilvl w:val="1"/>
          <w:numId w:val="12"/>
        </w:numPr>
        <w:tabs>
          <w:tab w:val="center" w:pos="1701"/>
          <w:tab w:val="center" w:pos="5670"/>
        </w:tabs>
        <w:rPr>
          <w:b/>
          <w:sz w:val="22"/>
          <w:lang w:val="sv-SE"/>
        </w:rPr>
      </w:pPr>
      <w:r>
        <w:rPr>
          <w:b/>
          <w:sz w:val="22"/>
          <w:lang w:val="sv-SE"/>
        </w:rPr>
        <w:t>Överdosering</w:t>
      </w:r>
    </w:p>
    <w:p w:rsidR="002530B2" w:rsidRDefault="002530B2">
      <w:pPr>
        <w:tabs>
          <w:tab w:val="center" w:pos="1701"/>
          <w:tab w:val="center" w:pos="5670"/>
        </w:tabs>
        <w:rPr>
          <w:b/>
          <w:sz w:val="22"/>
          <w:lang w:val="sv-SE"/>
        </w:rPr>
      </w:pPr>
    </w:p>
    <w:p w:rsidR="002530B2" w:rsidRDefault="002530B2">
      <w:pPr>
        <w:pStyle w:val="BodyText3"/>
        <w:numPr>
          <w:ilvl w:val="0"/>
          <w:numId w:val="0"/>
        </w:numPr>
        <w:tabs>
          <w:tab w:val="center" w:pos="1701"/>
          <w:tab w:val="center" w:pos="5670"/>
        </w:tabs>
        <w:rPr>
          <w:noProof w:val="0"/>
          <w:lang w:val="sv-SE"/>
        </w:rPr>
      </w:pPr>
      <w:r>
        <w:rPr>
          <w:noProof w:val="0"/>
          <w:lang w:val="sv-SE"/>
        </w:rPr>
        <w:t>En överdos av cysteamin kan orsaka tilltagande letargi.</w:t>
      </w:r>
    </w:p>
    <w:p w:rsidR="002530B2" w:rsidRDefault="002530B2">
      <w:pPr>
        <w:tabs>
          <w:tab w:val="center" w:pos="1701"/>
          <w:tab w:val="center" w:pos="5670"/>
        </w:tabs>
        <w:rPr>
          <w:sz w:val="22"/>
          <w:lang w:val="sv-SE"/>
        </w:rPr>
      </w:pPr>
    </w:p>
    <w:p w:rsidR="002530B2" w:rsidRDefault="002530B2">
      <w:pPr>
        <w:tabs>
          <w:tab w:val="center" w:pos="1701"/>
          <w:tab w:val="center" w:pos="5670"/>
        </w:tabs>
        <w:rPr>
          <w:sz w:val="22"/>
          <w:lang w:val="sv-SE"/>
        </w:rPr>
      </w:pPr>
      <w:r>
        <w:rPr>
          <w:sz w:val="22"/>
          <w:lang w:val="sv-SE"/>
        </w:rPr>
        <w:t>Skulle en överdosering inträffa, bör respiration och cirkulation understödjas på lämpligt sätt. Ingen specifik antidot är känd. Det är inte känt om cysteamin avlägsnas via hemodialys.</w:t>
      </w:r>
    </w:p>
    <w:p w:rsidR="002530B2" w:rsidRPr="00826194" w:rsidRDefault="002530B2" w:rsidP="00501006">
      <w:pPr>
        <w:numPr>
          <w:ilvl w:val="12"/>
          <w:numId w:val="0"/>
        </w:numPr>
        <w:tabs>
          <w:tab w:val="center" w:pos="1701"/>
          <w:tab w:val="center" w:pos="5670"/>
        </w:tabs>
        <w:rPr>
          <w:b/>
          <w:sz w:val="22"/>
          <w:lang w:val="sv-SE"/>
        </w:rPr>
      </w:pP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5.</w:t>
      </w:r>
      <w:r>
        <w:rPr>
          <w:b/>
          <w:sz w:val="22"/>
          <w:lang w:val="sv-SE"/>
        </w:rPr>
        <w:tab/>
        <w:t>FARMAKOLOGISKA EGENSKAPER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5.1</w:t>
      </w:r>
      <w:r>
        <w:rPr>
          <w:b/>
          <w:sz w:val="22"/>
          <w:lang w:val="sv-SE"/>
        </w:rPr>
        <w:tab/>
        <w:t>Farmakodynamiska egenskaper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Farmakoterapeutisk grupp: Övriga medel för matsmältning och ämnesomsättning, ATC-kod: A16AA04.</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Friska individer och heterozygoter för cystinos har leukocytcystinnivåer på &lt; 0,2 respektive vanligen under 1 nmol hemicystin/mg protein. Individer med nefropatisk cystinos har förhöjda leukocytcystinnivåer över 2 nmol hemicystin/mg protein.</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 xml:space="preserve">Cysteamin reagerar med cystin och bildar en blandad disulfid av cysteamin och cystein, och cystein. Denna blandade disulfid transporteras sedan ut ur lysosomerna via ett intakt lysintransportsystem. Reduktionen i leukocytcystinnivån är korrelerad till plasmakoncentrationen av cysteamin under de 6 timmarna efter administrering av CYSTAGON. </w:t>
      </w:r>
    </w:p>
    <w:p w:rsidR="002530B2" w:rsidRDefault="002530B2">
      <w:pPr>
        <w:pStyle w:val="BodyText2"/>
        <w:numPr>
          <w:ilvl w:val="12"/>
          <w:numId w:val="0"/>
        </w:numPr>
        <w:tabs>
          <w:tab w:val="clear" w:pos="560"/>
          <w:tab w:val="center" w:pos="1701"/>
          <w:tab w:val="center" w:pos="5670"/>
        </w:tabs>
        <w:jc w:val="left"/>
        <w:rPr>
          <w:lang w:val="sv-SE"/>
        </w:rPr>
      </w:pPr>
    </w:p>
    <w:p w:rsidR="002530B2" w:rsidRDefault="002530B2">
      <w:pPr>
        <w:pStyle w:val="BodyText2"/>
        <w:numPr>
          <w:ilvl w:val="12"/>
          <w:numId w:val="0"/>
        </w:numPr>
        <w:tabs>
          <w:tab w:val="clear" w:pos="560"/>
          <w:tab w:val="center" w:pos="1701"/>
          <w:tab w:val="center" w:pos="5670"/>
        </w:tabs>
        <w:jc w:val="left"/>
        <w:rPr>
          <w:lang w:val="sv-SE"/>
        </w:rPr>
      </w:pPr>
      <w:r>
        <w:rPr>
          <w:lang w:val="sv-SE"/>
        </w:rPr>
        <w:t>Leukocytcystinnivån når sitt minimum (medelvärde (+/- sd) 1,8 +/- 0,8 timmar) något senare än maxkoncentrationen av cysteamin (medelvärde (+/- sd) 1,4 +/- 0,4 timmar) och återgår till baseline nivån samtidigt som plasma cysteaminkoncentrationen minskar 6 timmar efter administrering av dosen.</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I en klinisk studie var de ursprungliga leukocytcystinnivåerna 3,73 (från 0,13 till 19,8) nmol hemicystin/mg protein och hölls nära 1 nmol hemicystin/mg protein med en cysteamindos mellan 1,3 och 1,95 gram/m</w:t>
      </w:r>
      <w:r>
        <w:rPr>
          <w:sz w:val="22"/>
          <w:vertAlign w:val="superscript"/>
          <w:lang w:val="sv-SE"/>
        </w:rPr>
        <w:t>2</w:t>
      </w:r>
      <w:r>
        <w:rPr>
          <w:sz w:val="22"/>
          <w:lang w:val="sv-SE"/>
        </w:rPr>
        <w:t>/dag.</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 xml:space="preserve">I en tidigare studie behandlades 94 barn med nefropatisk cystinos med stigande doser av cysteamin för att uppnå leukocytcystinnivåer mindre än 2 nmol hemicystin/mg protein 5 - 6 timmar efter dos, och jämfördes med en historisk kontrollgrupp om 17 barn behandlade med placebo. Huvudsakliga effektivitetsmått var serumkreatinin, beräknat kreatininclearance och tillväxt (längd). Den uppnådda leukocytcystinnivån under behandlingen var i medel 1,7 ± 0,2 nmol hemicystin/mg protein. Hos de cysteaminbehandlade patienterna bibehölls den glomerulära funktionen över tiden. Placebogruppen däremot uppvisade stigande serumkreatinin. De behandlade patienterna bibehöll längdtillväxten jämfört med obehandlade patienter. Emellertid ökade inte tillväxthastigheten tillräckligt för att patienterna skulle komma ikapp normalkurvorna för sin egen ålder. Njurarnas tubulära funktioner påverkades inte av behandlingen. Två andra studier har visat liknande resultat. </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outlineLvl w:val="0"/>
        <w:rPr>
          <w:sz w:val="22"/>
          <w:lang w:val="sv-SE"/>
        </w:rPr>
      </w:pPr>
      <w:r>
        <w:rPr>
          <w:sz w:val="22"/>
          <w:lang w:val="sv-SE"/>
        </w:rPr>
        <w:t>I alla studier var patientsvaret bättre då behandlingen insatts vid späd ålder och vid god njurfunktion.</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5.2</w:t>
      </w:r>
      <w:r>
        <w:rPr>
          <w:b/>
          <w:sz w:val="22"/>
          <w:lang w:val="sv-SE"/>
        </w:rPr>
        <w:tab/>
        <w:t xml:space="preserve">Farmakokinetiska </w:t>
      </w:r>
      <w:r w:rsidR="00C3383F">
        <w:rPr>
          <w:b/>
          <w:sz w:val="22"/>
          <w:lang w:val="sv-SE"/>
        </w:rPr>
        <w:t>egenskaper</w:t>
      </w:r>
    </w:p>
    <w:p w:rsidR="002530B2" w:rsidRDefault="002530B2">
      <w:pPr>
        <w:numPr>
          <w:ilvl w:val="12"/>
          <w:numId w:val="0"/>
        </w:numPr>
        <w:tabs>
          <w:tab w:val="center" w:pos="1701"/>
          <w:tab w:val="center" w:pos="5670"/>
        </w:tabs>
        <w:rPr>
          <w:sz w:val="22"/>
          <w:lang w:val="sv-SE"/>
        </w:rPr>
      </w:pPr>
    </w:p>
    <w:p w:rsidR="002530B2" w:rsidRDefault="002530B2">
      <w:pPr>
        <w:pStyle w:val="BodyText2"/>
        <w:jc w:val="left"/>
        <w:rPr>
          <w:lang w:val="sv-SE"/>
        </w:rPr>
      </w:pPr>
      <w:r>
        <w:rPr>
          <w:lang w:val="sv-SE"/>
        </w:rPr>
        <w:t xml:space="preserve">Efter en enstaka peroral dos av cysteamin bitrartat motsvarande </w:t>
      </w:r>
      <w:smartTag w:uri="urn:schemas-microsoft-com:office:smarttags" w:element="City">
        <w:smartTagPr>
          <w:attr w:name="ProductID" w:val="1,05 g"/>
        </w:smartTagPr>
        <w:r>
          <w:rPr>
            <w:lang w:val="sv-SE"/>
          </w:rPr>
          <w:t>1,05 g</w:t>
        </w:r>
      </w:smartTag>
      <w:r>
        <w:rPr>
          <w:lang w:val="sv-SE"/>
        </w:rPr>
        <w:t xml:space="preserve"> av cysteamin fri bas hos friska försökspersoner var de genomsnittliga värdena (+/- sd) för tiden till maxkoncentration och maxkoncentrationen i plasma 1,4 (+/- 0,5) timmar respektive 4,0 (+/- 1,0) mikrogram/ml. Hos patienter vid steady state är dessa värden 1,4 (+/- 0,4) timmar respektive 2,6 (+/- 0,9) mikrogram/ml efter en dos varierande mellan 225 och 550 mg.</w:t>
      </w:r>
    </w:p>
    <w:p w:rsidR="002530B2" w:rsidRDefault="002530B2">
      <w:pPr>
        <w:tabs>
          <w:tab w:val="left" w:pos="560"/>
        </w:tabs>
        <w:rPr>
          <w:sz w:val="22"/>
          <w:lang w:val="sv-SE"/>
        </w:rPr>
      </w:pPr>
      <w:r>
        <w:rPr>
          <w:sz w:val="22"/>
          <w:lang w:val="sv-SE"/>
        </w:rPr>
        <w:t>Cysteaminbitartrat (CYSTAGON) är bioekvivalent med cysteaminhydroklorid och fosfocysteamin.</w:t>
      </w:r>
    </w:p>
    <w:p w:rsidR="002530B2" w:rsidRDefault="002530B2">
      <w:pPr>
        <w:tabs>
          <w:tab w:val="left" w:pos="560"/>
        </w:tabs>
        <w:rPr>
          <w:sz w:val="22"/>
          <w:lang w:val="sv-SE"/>
        </w:rPr>
      </w:pPr>
    </w:p>
    <w:p w:rsidR="002530B2" w:rsidRDefault="002530B2">
      <w:pPr>
        <w:tabs>
          <w:tab w:val="left" w:pos="560"/>
        </w:tabs>
        <w:rPr>
          <w:sz w:val="22"/>
          <w:lang w:val="sv-SE"/>
        </w:rPr>
      </w:pPr>
      <w:r>
        <w:rPr>
          <w:sz w:val="22"/>
          <w:lang w:val="sv-SE"/>
        </w:rPr>
        <w:t>Plasmaproteinbindning av cysteamin in vitro, vilken sker huvudsakligen till albumin, är oberoende av plasmakoncentrationen av läkemedlet inom det terapeutiska området och är i genomsnitt (+/- sd) 54,1% (+/- 1,5). Proteinbindningsgraden hos patienter vid steady state är liknande: 53,1 % (+/- 3,6) och 51,1 % (+/- 4,5) 1,5 respektive 6 timmar efter administrering av dosen.</w:t>
      </w:r>
    </w:p>
    <w:p w:rsidR="002530B2" w:rsidRDefault="002530B2">
      <w:pPr>
        <w:tabs>
          <w:tab w:val="left" w:pos="560"/>
        </w:tabs>
        <w:rPr>
          <w:sz w:val="22"/>
          <w:lang w:val="sv-SE"/>
        </w:rPr>
      </w:pPr>
    </w:p>
    <w:p w:rsidR="002530B2" w:rsidRDefault="002530B2">
      <w:pPr>
        <w:pStyle w:val="BodyText2"/>
        <w:jc w:val="left"/>
        <w:rPr>
          <w:lang w:val="sv-SE"/>
        </w:rPr>
      </w:pPr>
      <w:r>
        <w:rPr>
          <w:lang w:val="sv-SE"/>
        </w:rPr>
        <w:t>I en farmakokinetikstudie, som gjordes på 24 friska försökspersoner under 24 timmar, var medelvärdet (+/- sd) för den terminala halveringstiden 4,8 (+/- 1,8) timmar.</w:t>
      </w:r>
    </w:p>
    <w:p w:rsidR="002530B2" w:rsidRDefault="002530B2">
      <w:pPr>
        <w:tabs>
          <w:tab w:val="left" w:pos="560"/>
        </w:tabs>
        <w:rPr>
          <w:sz w:val="22"/>
          <w:lang w:val="sv-SE"/>
        </w:rPr>
      </w:pPr>
    </w:p>
    <w:p w:rsidR="002530B2" w:rsidRDefault="002530B2">
      <w:pPr>
        <w:tabs>
          <w:tab w:val="left" w:pos="560"/>
        </w:tabs>
        <w:rPr>
          <w:sz w:val="22"/>
          <w:lang w:val="sv-SE"/>
        </w:rPr>
      </w:pPr>
      <w:r>
        <w:rPr>
          <w:sz w:val="22"/>
          <w:lang w:val="sv-SE"/>
        </w:rPr>
        <w:t>Elimination av oförändrat cysteamin i urinen varierade mellan 0,3 % och 1,7 % av den totala dagliga dosen hos fyra patienter. Största delen av cysteamin utsöndras som sulfat.</w:t>
      </w:r>
    </w:p>
    <w:p w:rsidR="002530B2" w:rsidRDefault="002530B2">
      <w:pPr>
        <w:tabs>
          <w:tab w:val="left" w:pos="560"/>
        </w:tabs>
        <w:rPr>
          <w:sz w:val="22"/>
          <w:lang w:val="sv-SE"/>
        </w:rPr>
      </w:pPr>
    </w:p>
    <w:p w:rsidR="002530B2" w:rsidRDefault="002530B2">
      <w:pPr>
        <w:pStyle w:val="BodyText2"/>
        <w:jc w:val="left"/>
        <w:rPr>
          <w:lang w:val="sv-SE"/>
        </w:rPr>
      </w:pPr>
      <w:r>
        <w:rPr>
          <w:lang w:val="sv-SE"/>
        </w:rPr>
        <w:t>Mycket begränsade data tyder på att farmakokinetiska parametrar för cysteamin inte ändras signifikant vid mild till moderat njurinsufficiens. Inga data finns tillgängliga beträffande patienter med svår njurinsufficiens.</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5.3</w:t>
      </w:r>
      <w:r>
        <w:rPr>
          <w:b/>
          <w:sz w:val="22"/>
          <w:lang w:val="sv-SE"/>
        </w:rPr>
        <w:tab/>
        <w:t>Prekliniska säkerhetsuppgifter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 xml:space="preserve">Genotoxicitetsstudier har utförts: även om det har rapporterats kromosomförändringar i odlade eukaryota cellinjer i publicerade studier med cysteamin, visade specifika studier med cysteamin bitartrat varken någon mutagen effekt i Ames test eller någon klastogen effekt i mikronukleus test på musvävnad. </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Reproduktionsstudier visade en embryofetotoxisk effekt (resorption och post-implantations förluster) hos råttor vid en dos på 100 mg/kg/dag och hos kaniner som erhöll en dos cysteamin på 50 mg/kg/dag. Teratogena effekter har beskrivits hos råttor som erhöll 100 mg cysteamin/kg/dag under organogenesen. Detta motsvarar 0,6 g/m2/dag hos råttan vilket är mindre än hälften av den rekommenderade kliniska underhållsdosen av cysteamin, d.v.s. 1,30 g/m2/dag. En nedsatt fertilitet hos råttor vid en dos på 375 mg/kg/dag har observerats liksom en fördröjd viktökning. Vid denna dos minskades också viktökning och överlevnad hos avkomman under laktationen. Höga doser cysteamin försämrar lakterande moderdjurs förmåga att ge näring åt sina ungar. Enstaka doser av läkemedlet inhiberar prolaktinsekretionen hos djur. Administration av cysteamin till nyfödda råttor inducerade katarakter.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Höga doser av cysteamin, både orala och parenterala, ger duodenalsår hos råtta och mus men inte hos apa. Försök med tillförsel av läkemedlet medför tömning av somatostatindepåerna hos flera djurslag. Konsekvenserna av detta för klinisk användning av läkemedlet är okända.</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outlineLvl w:val="0"/>
        <w:rPr>
          <w:sz w:val="22"/>
          <w:lang w:val="sv-SE"/>
        </w:rPr>
      </w:pPr>
      <w:r>
        <w:rPr>
          <w:sz w:val="22"/>
          <w:lang w:val="sv-SE"/>
        </w:rPr>
        <w:t>Inga karcinogenstudier har genomförts med CYSTAGON.</w:t>
      </w:r>
    </w:p>
    <w:p w:rsidR="00AD6A8B" w:rsidRDefault="00AD6A8B">
      <w:pPr>
        <w:numPr>
          <w:ilvl w:val="12"/>
          <w:numId w:val="0"/>
        </w:numPr>
        <w:suppressAutoHyphens/>
        <w:ind w:left="567" w:hanging="567"/>
        <w:outlineLvl w:val="0"/>
        <w:rPr>
          <w:b/>
          <w:sz w:val="22"/>
          <w:lang w:val="sv-SE"/>
        </w:rPr>
      </w:pPr>
    </w:p>
    <w:p w:rsidR="00AD6A8B" w:rsidRDefault="00AD6A8B">
      <w:pPr>
        <w:numPr>
          <w:ilvl w:val="12"/>
          <w:numId w:val="0"/>
        </w:numPr>
        <w:suppressAutoHyphens/>
        <w:ind w:left="567" w:hanging="567"/>
        <w:outlineLvl w:val="0"/>
        <w:rPr>
          <w:b/>
          <w:sz w:val="22"/>
          <w:lang w:val="sv-SE"/>
        </w:rPr>
      </w:pPr>
    </w:p>
    <w:p w:rsidR="002530B2" w:rsidRDefault="002530B2">
      <w:pPr>
        <w:numPr>
          <w:ilvl w:val="12"/>
          <w:numId w:val="0"/>
        </w:numPr>
        <w:suppressAutoHyphens/>
        <w:ind w:left="567" w:hanging="567"/>
        <w:outlineLvl w:val="0"/>
        <w:rPr>
          <w:sz w:val="22"/>
          <w:lang w:val="sv-SE"/>
        </w:rPr>
      </w:pPr>
      <w:r>
        <w:rPr>
          <w:b/>
          <w:sz w:val="22"/>
          <w:lang w:val="sv-SE"/>
        </w:rPr>
        <w:t>6.</w:t>
      </w:r>
      <w:r>
        <w:rPr>
          <w:b/>
          <w:sz w:val="22"/>
          <w:lang w:val="sv-SE"/>
        </w:rPr>
        <w:tab/>
        <w:t>FARMACEUTISKA UPPGIFTER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6.1</w:t>
      </w:r>
      <w:r>
        <w:rPr>
          <w:b/>
          <w:sz w:val="22"/>
          <w:lang w:val="sv-SE"/>
        </w:rPr>
        <w:tab/>
        <w:t>Förteckning över hjälpämnen</w:t>
      </w:r>
    </w:p>
    <w:p w:rsidR="002530B2" w:rsidRDefault="002530B2">
      <w:pPr>
        <w:numPr>
          <w:ilvl w:val="12"/>
          <w:numId w:val="0"/>
        </w:numPr>
        <w:tabs>
          <w:tab w:val="center" w:pos="1701"/>
          <w:tab w:val="center" w:pos="5670"/>
        </w:tabs>
        <w:rPr>
          <w:sz w:val="22"/>
          <w:lang w:val="sv-SE"/>
        </w:rPr>
      </w:pPr>
    </w:p>
    <w:p w:rsidR="002530B2" w:rsidRPr="00826194" w:rsidRDefault="002530B2">
      <w:pPr>
        <w:numPr>
          <w:ilvl w:val="12"/>
          <w:numId w:val="0"/>
        </w:numPr>
        <w:tabs>
          <w:tab w:val="center" w:pos="1701"/>
          <w:tab w:val="center" w:pos="5670"/>
        </w:tabs>
        <w:rPr>
          <w:sz w:val="22"/>
          <w:u w:val="single"/>
          <w:lang w:val="sv-SE"/>
        </w:rPr>
      </w:pPr>
      <w:r w:rsidRPr="00826194">
        <w:rPr>
          <w:sz w:val="22"/>
          <w:u w:val="single"/>
          <w:lang w:val="sv-SE"/>
        </w:rPr>
        <w:t>Kapselinnehåll:</w:t>
      </w:r>
    </w:p>
    <w:p w:rsidR="002530B2" w:rsidRDefault="002530B2">
      <w:pPr>
        <w:numPr>
          <w:ilvl w:val="12"/>
          <w:numId w:val="0"/>
        </w:numPr>
        <w:tabs>
          <w:tab w:val="center" w:pos="1701"/>
          <w:tab w:val="center" w:pos="5670"/>
        </w:tabs>
        <w:rPr>
          <w:sz w:val="22"/>
          <w:lang w:val="sv-SE"/>
        </w:rPr>
      </w:pPr>
      <w:r>
        <w:rPr>
          <w:sz w:val="22"/>
          <w:lang w:val="sv-SE"/>
        </w:rPr>
        <w:t xml:space="preserve">Mikrokristallin cellulosa, </w:t>
      </w:r>
    </w:p>
    <w:p w:rsidR="002530B2" w:rsidRDefault="002530B2">
      <w:pPr>
        <w:numPr>
          <w:ilvl w:val="12"/>
          <w:numId w:val="0"/>
        </w:numPr>
        <w:tabs>
          <w:tab w:val="center" w:pos="1701"/>
          <w:tab w:val="center" w:pos="5670"/>
        </w:tabs>
        <w:rPr>
          <w:sz w:val="22"/>
          <w:lang w:val="sv-SE"/>
        </w:rPr>
      </w:pPr>
      <w:r>
        <w:rPr>
          <w:sz w:val="22"/>
          <w:lang w:val="sv-SE"/>
        </w:rPr>
        <w:t xml:space="preserve">pregelatiniserad stärkelse, </w:t>
      </w:r>
    </w:p>
    <w:p w:rsidR="002530B2" w:rsidRDefault="002530B2">
      <w:pPr>
        <w:numPr>
          <w:ilvl w:val="12"/>
          <w:numId w:val="0"/>
        </w:numPr>
        <w:tabs>
          <w:tab w:val="center" w:pos="1701"/>
          <w:tab w:val="center" w:pos="5670"/>
        </w:tabs>
        <w:rPr>
          <w:sz w:val="22"/>
          <w:lang w:val="sv-SE"/>
        </w:rPr>
      </w:pPr>
      <w:r>
        <w:rPr>
          <w:sz w:val="22"/>
          <w:lang w:val="sv-SE"/>
        </w:rPr>
        <w:t xml:space="preserve">magnesiumstearat/natriumlaurylsulfat, </w:t>
      </w:r>
    </w:p>
    <w:p w:rsidR="002530B2" w:rsidRDefault="002530B2">
      <w:pPr>
        <w:numPr>
          <w:ilvl w:val="12"/>
          <w:numId w:val="0"/>
        </w:numPr>
        <w:tabs>
          <w:tab w:val="center" w:pos="1701"/>
          <w:tab w:val="center" w:pos="5670"/>
        </w:tabs>
        <w:rPr>
          <w:sz w:val="22"/>
          <w:lang w:val="sv-SE"/>
        </w:rPr>
      </w:pPr>
      <w:r>
        <w:rPr>
          <w:sz w:val="22"/>
          <w:lang w:val="sv-SE"/>
        </w:rPr>
        <w:t xml:space="preserve">kolloidal kiseldioxid, </w:t>
      </w:r>
    </w:p>
    <w:p w:rsidR="002530B2" w:rsidRDefault="002530B2">
      <w:pPr>
        <w:numPr>
          <w:ilvl w:val="12"/>
          <w:numId w:val="0"/>
        </w:numPr>
        <w:tabs>
          <w:tab w:val="center" w:pos="1701"/>
          <w:tab w:val="center" w:pos="5670"/>
        </w:tabs>
        <w:rPr>
          <w:sz w:val="22"/>
          <w:lang w:val="sv-SE"/>
        </w:rPr>
      </w:pPr>
      <w:r>
        <w:rPr>
          <w:sz w:val="22"/>
          <w:lang w:val="sv-SE"/>
        </w:rPr>
        <w:t xml:space="preserve">kroskarmellosnatrium </w:t>
      </w:r>
    </w:p>
    <w:p w:rsidR="002530B2" w:rsidRPr="00826194" w:rsidRDefault="002530B2">
      <w:pPr>
        <w:numPr>
          <w:ilvl w:val="12"/>
          <w:numId w:val="0"/>
        </w:numPr>
        <w:tabs>
          <w:tab w:val="center" w:pos="1701"/>
          <w:tab w:val="center" w:pos="5670"/>
        </w:tabs>
        <w:rPr>
          <w:sz w:val="22"/>
          <w:u w:val="single"/>
          <w:lang w:val="sv-SE"/>
        </w:rPr>
      </w:pPr>
      <w:r w:rsidRPr="00826194">
        <w:rPr>
          <w:sz w:val="22"/>
          <w:u w:val="single"/>
          <w:lang w:val="sv-SE"/>
        </w:rPr>
        <w:t>Kapselhölje:</w:t>
      </w:r>
    </w:p>
    <w:p w:rsidR="002530B2" w:rsidRDefault="002530B2">
      <w:pPr>
        <w:numPr>
          <w:ilvl w:val="12"/>
          <w:numId w:val="0"/>
        </w:numPr>
        <w:tabs>
          <w:tab w:val="center" w:pos="1701"/>
          <w:tab w:val="center" w:pos="5670"/>
        </w:tabs>
        <w:rPr>
          <w:sz w:val="22"/>
          <w:lang w:val="sv-SE"/>
        </w:rPr>
      </w:pPr>
      <w:r>
        <w:rPr>
          <w:sz w:val="22"/>
          <w:lang w:val="sv-SE"/>
        </w:rPr>
        <w:t xml:space="preserve">gelatin, </w:t>
      </w:r>
    </w:p>
    <w:p w:rsidR="002530B2" w:rsidRDefault="002530B2">
      <w:pPr>
        <w:numPr>
          <w:ilvl w:val="12"/>
          <w:numId w:val="0"/>
        </w:numPr>
        <w:tabs>
          <w:tab w:val="center" w:pos="1701"/>
          <w:tab w:val="center" w:pos="5670"/>
        </w:tabs>
        <w:rPr>
          <w:sz w:val="22"/>
          <w:lang w:val="sv-SE"/>
        </w:rPr>
      </w:pPr>
      <w:r>
        <w:rPr>
          <w:sz w:val="22"/>
          <w:lang w:val="sv-SE"/>
        </w:rPr>
        <w:t xml:space="preserve">titandioxid, </w:t>
      </w:r>
    </w:p>
    <w:p w:rsidR="002530B2" w:rsidRDefault="002530B2">
      <w:pPr>
        <w:numPr>
          <w:ilvl w:val="12"/>
          <w:numId w:val="0"/>
        </w:numPr>
        <w:tabs>
          <w:tab w:val="center" w:pos="1701"/>
          <w:tab w:val="center" w:pos="5670"/>
        </w:tabs>
        <w:rPr>
          <w:sz w:val="22"/>
          <w:lang w:val="sv-SE"/>
        </w:rPr>
      </w:pPr>
      <w:r>
        <w:rPr>
          <w:sz w:val="22"/>
          <w:lang w:val="sv-SE"/>
        </w:rPr>
        <w:t>svart bläck på hårda kapslar innehållande E172.</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rPr>
          <w:sz w:val="22"/>
          <w:lang w:val="sv-SE"/>
        </w:rPr>
      </w:pPr>
      <w:r>
        <w:rPr>
          <w:b/>
          <w:sz w:val="22"/>
          <w:lang w:val="sv-SE"/>
        </w:rPr>
        <w:t>6.2</w:t>
      </w:r>
      <w:r>
        <w:rPr>
          <w:b/>
          <w:sz w:val="22"/>
          <w:lang w:val="sv-SE"/>
        </w:rPr>
        <w:tab/>
        <w:t xml:space="preserve"> Inkompatibiliteter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outlineLvl w:val="0"/>
        <w:rPr>
          <w:sz w:val="22"/>
          <w:lang w:val="sv-SE"/>
        </w:rPr>
      </w:pPr>
      <w:r>
        <w:rPr>
          <w:sz w:val="22"/>
          <w:lang w:val="sv-SE"/>
        </w:rPr>
        <w:t>Ej tillämpbart.</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rPr>
          <w:sz w:val="22"/>
          <w:lang w:val="sv-SE"/>
        </w:rPr>
      </w:pPr>
      <w:r>
        <w:rPr>
          <w:b/>
          <w:sz w:val="22"/>
          <w:lang w:val="sv-SE"/>
        </w:rPr>
        <w:t>6.3</w:t>
      </w:r>
      <w:r>
        <w:rPr>
          <w:b/>
          <w:sz w:val="22"/>
          <w:lang w:val="sv-SE"/>
        </w:rPr>
        <w:tab/>
        <w:t>Hållbarhet</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2 år.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rPr>
          <w:sz w:val="22"/>
          <w:lang w:val="sv-SE"/>
        </w:rPr>
      </w:pPr>
      <w:r>
        <w:rPr>
          <w:b/>
          <w:sz w:val="22"/>
          <w:lang w:val="sv-SE"/>
        </w:rPr>
        <w:t>6.4</w:t>
      </w:r>
      <w:r>
        <w:rPr>
          <w:b/>
          <w:sz w:val="22"/>
          <w:lang w:val="sv-SE"/>
        </w:rPr>
        <w:tab/>
        <w:t>Särskilda förvaringsanvisningar</w:t>
      </w:r>
    </w:p>
    <w:p w:rsidR="002530B2" w:rsidRDefault="002530B2">
      <w:pPr>
        <w:numPr>
          <w:ilvl w:val="12"/>
          <w:numId w:val="0"/>
        </w:numPr>
        <w:tabs>
          <w:tab w:val="center" w:pos="1701"/>
          <w:tab w:val="center" w:pos="5670"/>
        </w:tabs>
        <w:rPr>
          <w:sz w:val="22"/>
          <w:lang w:val="sv-SE"/>
        </w:rPr>
      </w:pPr>
    </w:p>
    <w:p w:rsidR="002530B2" w:rsidRDefault="002530B2">
      <w:pPr>
        <w:suppressAutoHyphens/>
        <w:jc w:val="both"/>
        <w:rPr>
          <w:sz w:val="22"/>
          <w:lang w:val="sv-SE"/>
        </w:rPr>
      </w:pPr>
      <w:r>
        <w:rPr>
          <w:sz w:val="22"/>
          <w:lang w:val="sv-SE"/>
        </w:rPr>
        <w:t xml:space="preserve">Förvaras vid högst 25 </w:t>
      </w:r>
      <w:r>
        <w:rPr>
          <w:sz w:val="22"/>
          <w:lang w:val="sv-SE"/>
        </w:rPr>
        <w:sym w:font="Symbol" w:char="F0B0"/>
      </w:r>
      <w:r>
        <w:rPr>
          <w:sz w:val="22"/>
          <w:lang w:val="sv-SE"/>
        </w:rPr>
        <w:t>C.</w:t>
      </w:r>
    </w:p>
    <w:p w:rsidR="002530B2" w:rsidRDefault="002530B2">
      <w:pPr>
        <w:jc w:val="both"/>
        <w:rPr>
          <w:sz w:val="22"/>
          <w:lang w:val="sv-SE"/>
        </w:rPr>
      </w:pPr>
      <w:r>
        <w:rPr>
          <w:sz w:val="22"/>
          <w:lang w:val="sv-SE"/>
        </w:rPr>
        <w:t>Tillslut förpackningen väl. Ljuskänsligt. Fuktkänsligt.</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rPr>
          <w:sz w:val="22"/>
          <w:lang w:val="sv-SE"/>
        </w:rPr>
      </w:pPr>
      <w:r>
        <w:rPr>
          <w:b/>
          <w:sz w:val="22"/>
          <w:lang w:val="sv-SE"/>
        </w:rPr>
        <w:t>6.5</w:t>
      </w:r>
      <w:r>
        <w:rPr>
          <w:b/>
          <w:sz w:val="22"/>
          <w:lang w:val="sv-SE"/>
        </w:rPr>
        <w:tab/>
        <w:t>Förpackningstyp och innehåll</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HDPE burkar om 100 och 500 hårda kapslar. Ett torkmedel innehållande svart aktivt kol och silikatgelkorn är bilagd i burken.</w:t>
      </w:r>
    </w:p>
    <w:p w:rsidR="002530B2" w:rsidRDefault="002530B2">
      <w:pPr>
        <w:suppressAutoHyphens/>
        <w:jc w:val="both"/>
        <w:rPr>
          <w:sz w:val="22"/>
          <w:lang w:val="sv-SE"/>
        </w:rPr>
      </w:pPr>
      <w:r>
        <w:rPr>
          <w:sz w:val="22"/>
          <w:lang w:val="sv-SE"/>
        </w:rPr>
        <w:t>Eventuellt kommer inte alla förpackningsstorlekar att marknadsföras.</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left" w:pos="567"/>
        </w:tabs>
        <w:rPr>
          <w:sz w:val="22"/>
          <w:lang w:val="sv-SE"/>
        </w:rPr>
      </w:pPr>
      <w:r>
        <w:rPr>
          <w:b/>
          <w:sz w:val="22"/>
          <w:lang w:val="sv-SE"/>
        </w:rPr>
        <w:t>6.6</w:t>
      </w:r>
      <w:r>
        <w:rPr>
          <w:b/>
          <w:sz w:val="22"/>
          <w:lang w:val="sv-SE"/>
        </w:rPr>
        <w:tab/>
        <w:t>Särskilda anvisningar för destruktion och övrig hantering</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Inga särskilda anvisningar.</w:t>
      </w:r>
    </w:p>
    <w:p w:rsidR="002530B2" w:rsidRDefault="002530B2">
      <w:pPr>
        <w:numPr>
          <w:ilvl w:val="12"/>
          <w:numId w:val="0"/>
        </w:numPr>
        <w:tabs>
          <w:tab w:val="center" w:pos="1701"/>
          <w:tab w:val="center" w:pos="5670"/>
        </w:tabs>
        <w:rPr>
          <w:sz w:val="22"/>
          <w:lang w:val="sv-SE"/>
        </w:rPr>
      </w:pPr>
    </w:p>
    <w:p w:rsidR="00B6571E" w:rsidRDefault="00B6571E">
      <w:pPr>
        <w:numPr>
          <w:ilvl w:val="12"/>
          <w:numId w:val="0"/>
        </w:numPr>
        <w:tabs>
          <w:tab w:val="center" w:pos="1701"/>
          <w:tab w:val="center" w:pos="5670"/>
        </w:tabs>
        <w:rPr>
          <w:sz w:val="22"/>
          <w:lang w:val="sv-SE"/>
        </w:rPr>
      </w:pPr>
    </w:p>
    <w:p w:rsidR="002530B2" w:rsidRDefault="002530B2">
      <w:pPr>
        <w:numPr>
          <w:ilvl w:val="12"/>
          <w:numId w:val="0"/>
        </w:numPr>
        <w:suppressAutoHyphens/>
        <w:outlineLvl w:val="0"/>
        <w:rPr>
          <w:sz w:val="22"/>
          <w:lang w:val="sv-SE"/>
        </w:rPr>
      </w:pPr>
      <w:r>
        <w:rPr>
          <w:b/>
          <w:sz w:val="22"/>
          <w:lang w:val="sv-SE"/>
        </w:rPr>
        <w:t>7.</w:t>
      </w:r>
      <w:r>
        <w:rPr>
          <w:b/>
          <w:sz w:val="22"/>
          <w:lang w:val="sv-SE"/>
        </w:rPr>
        <w:tab/>
        <w:t>INNEHAVARE AV GODKÄNNANDE FÖR FÖRSÄLJNING</w:t>
      </w:r>
    </w:p>
    <w:p w:rsidR="002530B2" w:rsidRDefault="002530B2">
      <w:pPr>
        <w:numPr>
          <w:ilvl w:val="12"/>
          <w:numId w:val="0"/>
        </w:numPr>
        <w:tabs>
          <w:tab w:val="center" w:pos="1701"/>
          <w:tab w:val="center" w:pos="5670"/>
        </w:tabs>
        <w:rPr>
          <w:sz w:val="22"/>
          <w:lang w:val="sv-SE"/>
        </w:rPr>
      </w:pPr>
    </w:p>
    <w:p w:rsidR="002530B2" w:rsidRPr="00826194" w:rsidRDefault="004E79F4">
      <w:pPr>
        <w:numPr>
          <w:ilvl w:val="12"/>
          <w:numId w:val="0"/>
        </w:numPr>
        <w:tabs>
          <w:tab w:val="center" w:pos="1701"/>
          <w:tab w:val="center" w:pos="5670"/>
        </w:tabs>
        <w:outlineLvl w:val="0"/>
        <w:rPr>
          <w:sz w:val="22"/>
          <w:lang w:val="sv-SE"/>
        </w:rPr>
      </w:pPr>
      <w:r>
        <w:rPr>
          <w:sz w:val="22"/>
          <w:lang w:val="sv-SE"/>
        </w:rPr>
        <w:t>Recordati Rare Diseases</w:t>
      </w:r>
    </w:p>
    <w:p w:rsidR="002530B2" w:rsidRPr="00826194" w:rsidRDefault="002530B2">
      <w:pPr>
        <w:numPr>
          <w:ilvl w:val="12"/>
          <w:numId w:val="0"/>
        </w:numPr>
        <w:tabs>
          <w:tab w:val="center" w:pos="1701"/>
          <w:tab w:val="center" w:pos="5670"/>
        </w:tabs>
        <w:rPr>
          <w:sz w:val="22"/>
          <w:lang w:val="sv-SE"/>
        </w:rPr>
      </w:pPr>
      <w:r w:rsidRPr="00826194">
        <w:rPr>
          <w:sz w:val="22"/>
          <w:lang w:val="sv-SE"/>
        </w:rPr>
        <w:t xml:space="preserve">Immeuble ”Le </w:t>
      </w:r>
      <w:r w:rsidR="004F0389" w:rsidRPr="00826194">
        <w:rPr>
          <w:sz w:val="22"/>
          <w:lang w:val="sv-SE"/>
        </w:rPr>
        <w:t>Wilson</w:t>
      </w:r>
      <w:r w:rsidRPr="00826194">
        <w:rPr>
          <w:sz w:val="22"/>
          <w:lang w:val="sv-SE"/>
        </w:rPr>
        <w:t>”</w:t>
      </w:r>
    </w:p>
    <w:p w:rsidR="00A472B3" w:rsidRPr="00826194" w:rsidRDefault="00A472B3">
      <w:pPr>
        <w:numPr>
          <w:ilvl w:val="12"/>
          <w:numId w:val="0"/>
        </w:numPr>
        <w:tabs>
          <w:tab w:val="center" w:pos="1701"/>
          <w:tab w:val="center" w:pos="5670"/>
        </w:tabs>
        <w:rPr>
          <w:sz w:val="22"/>
          <w:lang w:val="sv-SE"/>
        </w:rPr>
      </w:pPr>
      <w:r w:rsidRPr="00826194">
        <w:rPr>
          <w:sz w:val="22"/>
          <w:lang w:val="sv-SE"/>
        </w:rPr>
        <w:t>70</w:t>
      </w:r>
      <w:r w:rsidR="001E3712">
        <w:rPr>
          <w:sz w:val="22"/>
          <w:lang w:val="sv-SE"/>
        </w:rPr>
        <w:t>, A</w:t>
      </w:r>
      <w:r w:rsidRPr="00826194">
        <w:rPr>
          <w:sz w:val="22"/>
          <w:lang w:val="sv-SE"/>
        </w:rPr>
        <w:t>venue du Général de Gaulle</w:t>
      </w:r>
    </w:p>
    <w:p w:rsidR="002530B2" w:rsidRPr="00826194" w:rsidRDefault="002530B2">
      <w:pPr>
        <w:numPr>
          <w:ilvl w:val="12"/>
          <w:numId w:val="0"/>
        </w:numPr>
        <w:tabs>
          <w:tab w:val="center" w:pos="1701"/>
          <w:tab w:val="center" w:pos="5670"/>
        </w:tabs>
        <w:rPr>
          <w:sz w:val="22"/>
          <w:lang w:val="sv-SE"/>
        </w:rPr>
      </w:pPr>
      <w:r w:rsidRPr="00826194">
        <w:rPr>
          <w:sz w:val="22"/>
          <w:lang w:val="sv-SE"/>
        </w:rPr>
        <w:t>F-92</w:t>
      </w:r>
      <w:r w:rsidR="00A472B3" w:rsidRPr="00826194">
        <w:rPr>
          <w:sz w:val="22"/>
          <w:lang w:val="sv-SE"/>
        </w:rPr>
        <w:t>800 Puteaux</w:t>
      </w:r>
    </w:p>
    <w:p w:rsidR="002530B2" w:rsidRDefault="002530B2">
      <w:pPr>
        <w:numPr>
          <w:ilvl w:val="12"/>
          <w:numId w:val="0"/>
        </w:numPr>
        <w:tabs>
          <w:tab w:val="center" w:pos="1701"/>
          <w:tab w:val="center" w:pos="5670"/>
        </w:tabs>
        <w:rPr>
          <w:sz w:val="22"/>
          <w:lang w:val="sv-SE"/>
        </w:rPr>
      </w:pPr>
      <w:r>
        <w:rPr>
          <w:sz w:val="22"/>
          <w:lang w:val="sv-SE"/>
        </w:rPr>
        <w:t>Frankrike</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8.</w:t>
      </w:r>
      <w:r>
        <w:rPr>
          <w:b/>
          <w:sz w:val="22"/>
          <w:lang w:val="sv-SE"/>
        </w:rPr>
        <w:tab/>
      </w:r>
      <w:r>
        <w:rPr>
          <w:b/>
          <w:noProof/>
          <w:lang w:val="sv-SE"/>
        </w:rPr>
        <w:tab/>
      </w:r>
      <w:r>
        <w:rPr>
          <w:b/>
          <w:noProof/>
          <w:sz w:val="22"/>
          <w:szCs w:val="22"/>
          <w:lang w:val="sv-SE"/>
        </w:rPr>
        <w:t>NUMMER PÅ GODKÄNNANDE FÖR FÖRSÄLJNING</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outlineLvl w:val="0"/>
        <w:rPr>
          <w:sz w:val="22"/>
          <w:lang w:val="sv-SE"/>
        </w:rPr>
      </w:pPr>
      <w:r>
        <w:rPr>
          <w:sz w:val="22"/>
          <w:lang w:val="sv-SE"/>
        </w:rPr>
        <w:t>EU/1/97/039/001 (100 hårda kapslar per flaska), EU/1/97/039/002 (500 hårda kapslar per flaska)</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9.</w:t>
      </w:r>
      <w:r>
        <w:rPr>
          <w:b/>
          <w:sz w:val="22"/>
          <w:lang w:val="sv-SE"/>
        </w:rPr>
        <w:tab/>
        <w:t>DATUM FÖR FÖRSTA GODKÄNNANDE/FÖRNYAT GODKÄNNANDE</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Datum för första godkännande: 23 juni 1997.</w:t>
      </w:r>
    </w:p>
    <w:p w:rsidR="002530B2" w:rsidRPr="00826194" w:rsidRDefault="002530B2" w:rsidP="0029320B">
      <w:pPr>
        <w:numPr>
          <w:ilvl w:val="12"/>
          <w:numId w:val="0"/>
        </w:numPr>
        <w:tabs>
          <w:tab w:val="center" w:pos="1701"/>
          <w:tab w:val="center" w:pos="5670"/>
        </w:tabs>
        <w:rPr>
          <w:sz w:val="22"/>
          <w:lang w:val="sv-SE"/>
        </w:rPr>
      </w:pPr>
      <w:r>
        <w:rPr>
          <w:sz w:val="22"/>
          <w:lang w:val="sv-SE"/>
        </w:rPr>
        <w:t xml:space="preserve">Datum för senaste förnyelse: </w:t>
      </w:r>
      <w:r w:rsidR="00FE2ADC">
        <w:rPr>
          <w:sz w:val="22"/>
          <w:lang w:val="sv-SE"/>
        </w:rPr>
        <w:t>23</w:t>
      </w:r>
      <w:r w:rsidR="00EE022A">
        <w:rPr>
          <w:sz w:val="22"/>
          <w:lang w:val="sv-SE"/>
        </w:rPr>
        <w:t xml:space="preserve"> juni 2007</w:t>
      </w:r>
      <w:r>
        <w:rPr>
          <w:sz w:val="22"/>
          <w:lang w:val="sv-SE"/>
        </w:rPr>
        <w:t>.</w:t>
      </w:r>
    </w:p>
    <w:p w:rsidR="002530B2" w:rsidRDefault="002530B2">
      <w:pPr>
        <w:numPr>
          <w:ilvl w:val="12"/>
          <w:numId w:val="0"/>
        </w:numPr>
        <w:suppressAutoHyphens/>
        <w:ind w:left="567" w:hanging="567"/>
        <w:rPr>
          <w:b/>
          <w:sz w:val="22"/>
          <w:lang w:val="sv-SE"/>
        </w:rPr>
      </w:pPr>
    </w:p>
    <w:p w:rsidR="004771B9" w:rsidRDefault="004771B9">
      <w:pPr>
        <w:numPr>
          <w:ilvl w:val="12"/>
          <w:numId w:val="0"/>
        </w:numPr>
        <w:suppressAutoHyphens/>
        <w:ind w:left="567" w:hanging="567"/>
        <w:rPr>
          <w:b/>
          <w:sz w:val="22"/>
          <w:lang w:val="sv-SE"/>
        </w:rPr>
      </w:pPr>
    </w:p>
    <w:p w:rsidR="002530B2" w:rsidRDefault="002530B2">
      <w:pPr>
        <w:numPr>
          <w:ilvl w:val="12"/>
          <w:numId w:val="0"/>
        </w:numPr>
        <w:suppressAutoHyphens/>
        <w:ind w:left="567" w:hanging="567"/>
        <w:outlineLvl w:val="0"/>
        <w:rPr>
          <w:sz w:val="22"/>
          <w:lang w:val="sv-SE"/>
        </w:rPr>
      </w:pPr>
      <w:r>
        <w:rPr>
          <w:b/>
          <w:sz w:val="22"/>
          <w:lang w:val="sv-SE"/>
        </w:rPr>
        <w:t>10.</w:t>
      </w:r>
      <w:r>
        <w:rPr>
          <w:b/>
          <w:sz w:val="22"/>
          <w:lang w:val="sv-SE"/>
        </w:rPr>
        <w:tab/>
        <w:t>DATUM FÖR ÖVERSYN AV PRODUKTRESUMÉN</w:t>
      </w:r>
    </w:p>
    <w:p w:rsidR="002530B2" w:rsidRDefault="002530B2">
      <w:pPr>
        <w:numPr>
          <w:ilvl w:val="12"/>
          <w:numId w:val="0"/>
        </w:numPr>
        <w:suppressAutoHyphens/>
        <w:rPr>
          <w:b/>
          <w:sz w:val="22"/>
          <w:lang w:val="sv-SE"/>
        </w:rPr>
      </w:pPr>
    </w:p>
    <w:p w:rsidR="000E358C" w:rsidRDefault="000E358C">
      <w:pPr>
        <w:numPr>
          <w:ilvl w:val="12"/>
          <w:numId w:val="0"/>
        </w:numPr>
        <w:suppressAutoHyphens/>
        <w:rPr>
          <w:b/>
          <w:sz w:val="22"/>
          <w:lang w:val="sv-SE"/>
        </w:rPr>
      </w:pPr>
    </w:p>
    <w:p w:rsidR="000E358C" w:rsidRDefault="000E358C">
      <w:pPr>
        <w:numPr>
          <w:ilvl w:val="12"/>
          <w:numId w:val="0"/>
        </w:numPr>
        <w:suppressAutoHyphens/>
        <w:rPr>
          <w:b/>
          <w:sz w:val="22"/>
          <w:lang w:val="sv-SE"/>
        </w:rPr>
      </w:pPr>
    </w:p>
    <w:p w:rsidR="002530B2" w:rsidRDefault="002530B2">
      <w:pPr>
        <w:suppressAutoHyphens/>
        <w:ind w:left="567" w:hanging="567"/>
        <w:rPr>
          <w:noProof/>
          <w:sz w:val="22"/>
          <w:szCs w:val="22"/>
          <w:lang w:val="sv-SE"/>
        </w:rPr>
      </w:pPr>
      <w:r>
        <w:rPr>
          <w:noProof/>
          <w:sz w:val="22"/>
          <w:szCs w:val="22"/>
          <w:lang w:val="sv-SE"/>
        </w:rPr>
        <w:t xml:space="preserve">Information om detta läkemedel finns tillgänglig på EMAs hemsida </w:t>
      </w:r>
    </w:p>
    <w:p w:rsidR="002530B2" w:rsidRDefault="000E358C">
      <w:pPr>
        <w:numPr>
          <w:ilvl w:val="12"/>
          <w:numId w:val="0"/>
        </w:numPr>
        <w:suppressAutoHyphens/>
        <w:rPr>
          <w:sz w:val="22"/>
          <w:lang w:val="sv-SE"/>
        </w:rPr>
      </w:pPr>
      <w:hyperlink r:id="rId13" w:history="1">
        <w:r w:rsidRPr="00931395">
          <w:rPr>
            <w:rStyle w:val="Hyperlink"/>
            <w:noProof/>
            <w:sz w:val="22"/>
            <w:szCs w:val="22"/>
            <w:lang w:val="sv-SE"/>
          </w:rPr>
          <w:t>http://www.ema.europa.eu</w:t>
        </w:r>
      </w:hyperlink>
      <w:r w:rsidR="002530B2">
        <w:rPr>
          <w:b/>
          <w:sz w:val="22"/>
          <w:lang w:val="sv-SE"/>
        </w:rPr>
        <w:br w:type="page"/>
        <w:t>1.</w:t>
      </w:r>
      <w:r w:rsidR="002530B2">
        <w:rPr>
          <w:b/>
          <w:sz w:val="22"/>
          <w:lang w:val="sv-SE"/>
        </w:rPr>
        <w:tab/>
        <w:t>LÄKEMEDLETS NAMN</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outlineLvl w:val="0"/>
        <w:rPr>
          <w:sz w:val="22"/>
          <w:lang w:val="sv-SE"/>
        </w:rPr>
      </w:pPr>
      <w:r>
        <w:rPr>
          <w:sz w:val="22"/>
          <w:lang w:val="sv-SE"/>
        </w:rPr>
        <w:t>CYSTAGON 150 mg hårda kapslar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2.</w:t>
      </w:r>
      <w:r>
        <w:rPr>
          <w:b/>
          <w:sz w:val="22"/>
          <w:lang w:val="sv-SE"/>
        </w:rPr>
        <w:tab/>
        <w:t>KVALITATIV OCH KVANTITATIV SAMMANSÄTTNING</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Varje hård kapsel innehåller 150 mg cysteamin (som merkaptaminbitartrat).</w:t>
      </w:r>
    </w:p>
    <w:p w:rsidR="002530B2" w:rsidRDefault="002530B2">
      <w:pPr>
        <w:numPr>
          <w:ilvl w:val="12"/>
          <w:numId w:val="0"/>
        </w:numPr>
        <w:tabs>
          <w:tab w:val="center" w:pos="1701"/>
          <w:tab w:val="center" w:pos="5670"/>
        </w:tabs>
        <w:rPr>
          <w:sz w:val="22"/>
          <w:lang w:val="sv-SE"/>
        </w:rPr>
      </w:pPr>
    </w:p>
    <w:p w:rsidR="002530B2" w:rsidRDefault="002530B2">
      <w:pPr>
        <w:suppressAutoHyphens/>
        <w:jc w:val="both"/>
        <w:outlineLvl w:val="0"/>
        <w:rPr>
          <w:sz w:val="22"/>
          <w:lang w:val="sv-SE"/>
        </w:rPr>
      </w:pPr>
      <w:r>
        <w:rPr>
          <w:sz w:val="22"/>
          <w:lang w:val="sv-SE"/>
        </w:rPr>
        <w:t xml:space="preserve">För fullständig </w:t>
      </w:r>
      <w:r w:rsidR="007347FA">
        <w:rPr>
          <w:sz w:val="22"/>
          <w:lang w:val="sv-SE"/>
        </w:rPr>
        <w:t>förteckning</w:t>
      </w:r>
      <w:r>
        <w:rPr>
          <w:sz w:val="22"/>
          <w:lang w:val="sv-SE"/>
        </w:rPr>
        <w:t xml:space="preserve"> över hjälpämnen, se avsnitt 6.1.</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3.</w:t>
      </w:r>
      <w:r>
        <w:rPr>
          <w:b/>
          <w:sz w:val="22"/>
          <w:lang w:val="sv-SE"/>
        </w:rPr>
        <w:tab/>
        <w:t>LÄKEMEDELSFORM</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outlineLvl w:val="0"/>
        <w:rPr>
          <w:sz w:val="22"/>
          <w:lang w:val="sv-SE"/>
        </w:rPr>
      </w:pPr>
      <w:r>
        <w:rPr>
          <w:sz w:val="22"/>
          <w:lang w:val="sv-SE"/>
        </w:rPr>
        <w:t xml:space="preserve">Hård Kapsel </w:t>
      </w:r>
    </w:p>
    <w:p w:rsidR="002530B2" w:rsidRDefault="002530B2">
      <w:pPr>
        <w:numPr>
          <w:ilvl w:val="12"/>
          <w:numId w:val="0"/>
        </w:numPr>
        <w:tabs>
          <w:tab w:val="center" w:pos="1701"/>
          <w:tab w:val="center" w:pos="5670"/>
        </w:tabs>
        <w:outlineLvl w:val="0"/>
        <w:rPr>
          <w:sz w:val="22"/>
          <w:lang w:val="sv-SE"/>
        </w:rPr>
      </w:pPr>
      <w:r>
        <w:rPr>
          <w:sz w:val="22"/>
          <w:lang w:val="sv-SE"/>
        </w:rPr>
        <w:t>Vit, ogenomskinlig hård kapsel märkt med CYSTAGON 150 på nederdelen och MYLAN på överdelen.</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4.</w:t>
      </w:r>
      <w:r>
        <w:rPr>
          <w:b/>
          <w:sz w:val="22"/>
          <w:lang w:val="sv-SE"/>
        </w:rPr>
        <w:tab/>
        <w:t>KLINISKA UPPGIFTER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4.1</w:t>
      </w:r>
      <w:r>
        <w:rPr>
          <w:b/>
          <w:sz w:val="22"/>
          <w:lang w:val="sv-SE"/>
        </w:rPr>
        <w:tab/>
        <w:t>Terapeutiska indikationer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CYSTAGON är indicerat för behandling av verifierad nefropatisk cystinos. Cysteamin minskar cystinackumulering i vissa celler (t.ex. leukocyter, muskel- och leverceller) hos patienter med nefropatisk cystinos och, vid tidigt insatt behandling, fördröjer det utvecklingen av njurinsufficiens.</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4.2</w:t>
      </w:r>
      <w:r>
        <w:rPr>
          <w:b/>
          <w:sz w:val="22"/>
          <w:lang w:val="sv-SE"/>
        </w:rPr>
        <w:tab/>
        <w:t>Dosering och administreringssätt</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CYSTAGON behandling skall initieras under övervakning av läkare med erfarenhet av behandling av cystinos.</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 xml:space="preserve">Behandlingens mål är att hålla leukocytcystinnivåerna under 1 nmol hemicystin/mg protein. Cystinhalten i vita blodkroppar måste därför mätas för att bestämma adekvat dosering. Leukocytcystinhalten bör mätas 5 till 6 timmar efter administrering och bör kontrolleras ofta vid behandlingens början (t.ex. månatligen) och var 3:e till 4:e månad vid stabil underhållsdosering. </w:t>
      </w:r>
    </w:p>
    <w:p w:rsidR="002530B2" w:rsidRDefault="002530B2">
      <w:pPr>
        <w:numPr>
          <w:ilvl w:val="12"/>
          <w:numId w:val="0"/>
        </w:numPr>
        <w:tabs>
          <w:tab w:val="center" w:pos="1701"/>
          <w:tab w:val="center" w:pos="5670"/>
        </w:tabs>
        <w:rPr>
          <w:sz w:val="22"/>
          <w:lang w:val="sv-SE"/>
        </w:rPr>
      </w:pPr>
    </w:p>
    <w:p w:rsidR="002530B2" w:rsidRDefault="002530B2">
      <w:pPr>
        <w:numPr>
          <w:ilvl w:val="0"/>
          <w:numId w:val="5"/>
        </w:numPr>
        <w:tabs>
          <w:tab w:val="center" w:pos="1701"/>
          <w:tab w:val="center" w:pos="5670"/>
        </w:tabs>
        <w:rPr>
          <w:sz w:val="22"/>
          <w:lang w:val="sv-SE"/>
        </w:rPr>
      </w:pPr>
      <w:r>
        <w:rPr>
          <w:i/>
          <w:sz w:val="22"/>
          <w:lang w:val="sv-SE"/>
        </w:rPr>
        <w:t>För barn upp till 12 års ålder</w:t>
      </w:r>
      <w:r>
        <w:rPr>
          <w:sz w:val="22"/>
          <w:lang w:val="sv-SE"/>
        </w:rPr>
        <w:t>, skall dosering av CYSTAGON ske baserat på kroppsytan (g/m</w:t>
      </w:r>
      <w:r>
        <w:rPr>
          <w:sz w:val="22"/>
          <w:vertAlign w:val="superscript"/>
          <w:lang w:val="sv-SE"/>
        </w:rPr>
        <w:t>2</w:t>
      </w:r>
      <w:r>
        <w:rPr>
          <w:sz w:val="22"/>
          <w:lang w:val="sv-SE"/>
        </w:rPr>
        <w:t>/dag). Den rekommenderade dosen är 1,30 gram/m</w:t>
      </w:r>
      <w:r>
        <w:rPr>
          <w:sz w:val="22"/>
          <w:vertAlign w:val="superscript"/>
          <w:lang w:val="sv-SE"/>
        </w:rPr>
        <w:t>2</w:t>
      </w:r>
      <w:r>
        <w:rPr>
          <w:sz w:val="22"/>
          <w:lang w:val="sv-SE"/>
        </w:rPr>
        <w:t>/dag av fri bas uppdelat på fyra doser dagligen.</w:t>
      </w:r>
    </w:p>
    <w:p w:rsidR="002530B2" w:rsidRDefault="002530B2">
      <w:pPr>
        <w:numPr>
          <w:ilvl w:val="0"/>
          <w:numId w:val="5"/>
        </w:numPr>
        <w:tabs>
          <w:tab w:val="center" w:pos="1701"/>
          <w:tab w:val="center" w:pos="5670"/>
        </w:tabs>
        <w:rPr>
          <w:sz w:val="22"/>
          <w:lang w:val="sv-SE"/>
        </w:rPr>
      </w:pPr>
      <w:r>
        <w:rPr>
          <w:i/>
          <w:sz w:val="22"/>
          <w:lang w:val="sv-SE"/>
        </w:rPr>
        <w:t xml:space="preserve">För patienter över 12 års ålder och över </w:t>
      </w:r>
      <w:smartTag w:uri="urn:schemas-microsoft-com:office:smarttags" w:element="City">
        <w:smartTagPr>
          <w:attr w:name="ProductID" w:val="50 kg"/>
        </w:smartTagPr>
        <w:r>
          <w:rPr>
            <w:i/>
            <w:sz w:val="22"/>
            <w:lang w:val="sv-SE"/>
          </w:rPr>
          <w:t>50 kg</w:t>
        </w:r>
      </w:smartTag>
      <w:r>
        <w:rPr>
          <w:sz w:val="22"/>
          <w:lang w:val="sv-SE"/>
        </w:rPr>
        <w:t>, är den rekommenderade dosen av CYSTAGON 2 gram/dag uppdelat på fyra doser dagligen.</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Startdosen bör vara 1/4 - 1/6 av beräknad underhållsdos och gradvis ökas under 4 - 6 veckor för att undvika intolerans. Dosen skall höjas så länge den tolereras och leukocytcystinnivån är &gt; 1 nmol hemicystin/mg protein. Den maximala dos av CYSTAGON som användes i kliniska prövningar var 1,95 g/m</w:t>
      </w:r>
      <w:r>
        <w:rPr>
          <w:sz w:val="22"/>
          <w:vertAlign w:val="superscript"/>
          <w:lang w:val="sv-SE"/>
        </w:rPr>
        <w:t>2</w:t>
      </w:r>
      <w:r>
        <w:rPr>
          <w:sz w:val="22"/>
          <w:lang w:val="sv-SE"/>
        </w:rPr>
        <w:t xml:space="preserve">/dag. </w:t>
      </w:r>
    </w:p>
    <w:p w:rsidR="002530B2" w:rsidRDefault="002530B2">
      <w:pPr>
        <w:numPr>
          <w:ilvl w:val="12"/>
          <w:numId w:val="0"/>
        </w:numPr>
        <w:tabs>
          <w:tab w:val="center" w:pos="1701"/>
          <w:tab w:val="center" w:pos="5670"/>
        </w:tabs>
        <w:rPr>
          <w:sz w:val="22"/>
          <w:lang w:val="sv-SE"/>
        </w:rPr>
      </w:pPr>
      <w:r>
        <w:rPr>
          <w:sz w:val="22"/>
          <w:lang w:val="sv-SE"/>
        </w:rPr>
        <w:t>Användning av doser högre än 1.95 g/m</w:t>
      </w:r>
      <w:r>
        <w:rPr>
          <w:sz w:val="22"/>
          <w:vertAlign w:val="superscript"/>
          <w:lang w:val="sv-SE"/>
        </w:rPr>
        <w:t>2</w:t>
      </w:r>
      <w:r>
        <w:rPr>
          <w:sz w:val="22"/>
          <w:lang w:val="sv-SE"/>
        </w:rPr>
        <w:t>/dag rekommenderas ej (se avsnitt 4.4).</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outlineLvl w:val="0"/>
        <w:rPr>
          <w:sz w:val="22"/>
          <w:lang w:val="sv-SE"/>
        </w:rPr>
      </w:pPr>
      <w:r>
        <w:rPr>
          <w:sz w:val="22"/>
          <w:lang w:val="sv-SE"/>
        </w:rPr>
        <w:t>Digestionstoleransen av cysteamin förbättras när den medicinska produkten tas strax efter eller tillsammans med föda.</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Till barn, cirka 6 år eller yngre, som ej kan svälja hårda kapslar, kan kapslarna öppnas och innehållet strös på maten. Erfarenheten har visat att mat såsom mjölk, potatis och andra stärkelsebaserade produkter verkar vara mest lämpade att blanda pulvret med. Emellertid bör sura drycker, t ex apelsin juice, i allmänhet undvikas eftersom pulvret tenderar att inte blandas så bra och kan falla ut.</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i/>
          <w:sz w:val="22"/>
          <w:lang w:val="sv-SE"/>
        </w:rPr>
      </w:pPr>
      <w:r>
        <w:rPr>
          <w:i/>
          <w:sz w:val="22"/>
          <w:lang w:val="sv-SE"/>
        </w:rPr>
        <w:t>Patienter som dialyseras eller är transplanterade:</w:t>
      </w:r>
    </w:p>
    <w:p w:rsidR="002530B2" w:rsidRDefault="002530B2">
      <w:pPr>
        <w:numPr>
          <w:ilvl w:val="12"/>
          <w:numId w:val="0"/>
        </w:numPr>
        <w:tabs>
          <w:tab w:val="center" w:pos="1701"/>
          <w:tab w:val="center" w:pos="5670"/>
        </w:tabs>
        <w:rPr>
          <w:sz w:val="22"/>
          <w:lang w:val="sv-SE"/>
        </w:rPr>
      </w:pPr>
      <w:r>
        <w:rPr>
          <w:sz w:val="22"/>
          <w:lang w:val="sv-SE"/>
        </w:rPr>
        <w:t>Erfarenheten visar att vissa former av cysteamin ibland tolereras mindre väl (dvs. orsakar fler biverkningar) av dialyspatienter. En noggrann övervakning av leukocytcystinnivåer rekommenderas hos dessa patienter.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i/>
          <w:sz w:val="22"/>
          <w:lang w:val="sv-SE"/>
        </w:rPr>
      </w:pPr>
      <w:r>
        <w:rPr>
          <w:i/>
          <w:sz w:val="22"/>
          <w:lang w:val="sv-SE"/>
        </w:rPr>
        <w:t>Patienter med leverinsufficiens:</w:t>
      </w:r>
    </w:p>
    <w:p w:rsidR="002530B2" w:rsidRDefault="002530B2">
      <w:pPr>
        <w:numPr>
          <w:ilvl w:val="12"/>
          <w:numId w:val="0"/>
        </w:numPr>
        <w:tabs>
          <w:tab w:val="center" w:pos="1701"/>
          <w:tab w:val="center" w:pos="5670"/>
        </w:tabs>
        <w:rPr>
          <w:sz w:val="22"/>
          <w:lang w:val="sv-SE"/>
        </w:rPr>
      </w:pPr>
      <w:r>
        <w:rPr>
          <w:sz w:val="22"/>
          <w:lang w:val="sv-SE"/>
        </w:rPr>
        <w:t xml:space="preserve">Dosjustering är normalt inte nödvändig; emellertid bör leukocytcystinnivåerna övervakas. </w:t>
      </w:r>
    </w:p>
    <w:p w:rsidR="002530B2" w:rsidRDefault="002530B2">
      <w:pPr>
        <w:numPr>
          <w:ilvl w:val="12"/>
          <w:numId w:val="0"/>
        </w:numPr>
        <w:tabs>
          <w:tab w:val="center" w:pos="1701"/>
          <w:tab w:val="center" w:pos="5670"/>
        </w:tabs>
        <w:rPr>
          <w:sz w:val="22"/>
          <w:lang w:val="sv-SE"/>
        </w:rPr>
      </w:pPr>
    </w:p>
    <w:p w:rsidR="002530B2" w:rsidRDefault="002530B2">
      <w:pPr>
        <w:tabs>
          <w:tab w:val="left" w:pos="567"/>
        </w:tabs>
        <w:suppressAutoHyphens/>
        <w:outlineLvl w:val="0"/>
        <w:rPr>
          <w:b/>
          <w:sz w:val="22"/>
          <w:lang w:val="sv-SE"/>
        </w:rPr>
      </w:pPr>
      <w:r>
        <w:rPr>
          <w:b/>
          <w:sz w:val="22"/>
          <w:lang w:val="sv-SE"/>
        </w:rPr>
        <w:t>4.3</w:t>
      </w:r>
      <w:r>
        <w:rPr>
          <w:b/>
          <w:sz w:val="22"/>
          <w:lang w:val="sv-SE"/>
        </w:rPr>
        <w:tab/>
        <w:t>Kontraindikationer</w:t>
      </w:r>
    </w:p>
    <w:p w:rsidR="002530B2" w:rsidRDefault="002530B2">
      <w:pPr>
        <w:suppressAutoHyphens/>
        <w:rPr>
          <w:sz w:val="22"/>
          <w:lang w:val="sv-SE"/>
        </w:rPr>
      </w:pPr>
    </w:p>
    <w:p w:rsidR="002530B2" w:rsidRDefault="002530B2">
      <w:pPr>
        <w:numPr>
          <w:ilvl w:val="12"/>
          <w:numId w:val="0"/>
        </w:numPr>
        <w:tabs>
          <w:tab w:val="center" w:pos="1701"/>
          <w:tab w:val="center" w:pos="5670"/>
        </w:tabs>
        <w:rPr>
          <w:sz w:val="22"/>
          <w:lang w:val="sv-SE"/>
        </w:rPr>
      </w:pPr>
      <w:r>
        <w:rPr>
          <w:sz w:val="22"/>
          <w:lang w:val="sv-SE"/>
        </w:rPr>
        <w:t>Överkänslighet mot den aktiva substansen eller mot något hjälpämne.</w:t>
      </w:r>
    </w:p>
    <w:p w:rsidR="002530B2" w:rsidRDefault="002530B2">
      <w:pPr>
        <w:numPr>
          <w:ilvl w:val="12"/>
          <w:numId w:val="0"/>
        </w:numPr>
        <w:tabs>
          <w:tab w:val="center" w:pos="1701"/>
          <w:tab w:val="center" w:pos="5670"/>
        </w:tabs>
        <w:rPr>
          <w:sz w:val="22"/>
          <w:lang w:val="sv-SE"/>
        </w:rPr>
      </w:pPr>
      <w:r>
        <w:rPr>
          <w:sz w:val="22"/>
          <w:lang w:val="sv-SE"/>
        </w:rPr>
        <w:t>Behandling med CYSTAGON är kontraindicerad vid amning. CYSTAGON bör inte användas under graviditet, speciellt inte under första trimestern, om det inte är absolut nödvändigt (se avsnitt 4.6 och avsnitt 5.3), då medlet har teratogen effekt på djur.</w:t>
      </w:r>
    </w:p>
    <w:p w:rsidR="002530B2" w:rsidRDefault="002530B2">
      <w:pPr>
        <w:numPr>
          <w:ilvl w:val="12"/>
          <w:numId w:val="0"/>
        </w:numPr>
        <w:tabs>
          <w:tab w:val="center" w:pos="1701"/>
          <w:tab w:val="center" w:pos="5670"/>
        </w:tabs>
        <w:rPr>
          <w:sz w:val="22"/>
          <w:lang w:val="sv-SE"/>
        </w:rPr>
      </w:pPr>
    </w:p>
    <w:p w:rsidR="002530B2" w:rsidRDefault="002530B2" w:rsidP="007347FA">
      <w:pPr>
        <w:numPr>
          <w:ilvl w:val="12"/>
          <w:numId w:val="0"/>
        </w:numPr>
        <w:tabs>
          <w:tab w:val="left" w:pos="567"/>
          <w:tab w:val="center" w:pos="1701"/>
          <w:tab w:val="center" w:pos="5670"/>
        </w:tabs>
        <w:rPr>
          <w:i/>
          <w:sz w:val="22"/>
          <w:lang w:val="sv-SE"/>
        </w:rPr>
      </w:pPr>
      <w:r>
        <w:rPr>
          <w:b/>
          <w:sz w:val="22"/>
          <w:lang w:val="sv-SE"/>
        </w:rPr>
        <w:t>4.4</w:t>
      </w:r>
      <w:r>
        <w:rPr>
          <w:b/>
          <w:sz w:val="22"/>
          <w:lang w:val="sv-SE"/>
        </w:rPr>
        <w:tab/>
      </w:r>
      <w:r w:rsidR="007347FA">
        <w:rPr>
          <w:b/>
          <w:sz w:val="22"/>
          <w:lang w:val="sv-SE"/>
        </w:rPr>
        <w:t xml:space="preserve"> </w:t>
      </w:r>
      <w:r>
        <w:rPr>
          <w:b/>
          <w:sz w:val="22"/>
          <w:lang w:val="sv-SE"/>
        </w:rPr>
        <w:t>Varningar och försiktighet</w:t>
      </w:r>
    </w:p>
    <w:p w:rsidR="00B6571E" w:rsidRDefault="00B6571E">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Behandling med CYSTAGON måste startas omedelbart efter det att diagnosen nefropatisk cystinos är bekräftad för att uppnå maximal effekt.</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Nefropatisk cystinos måste ha diagnosticeras med både kliniska tecken och biokemiska undersökningar (leukocytcystin mätningar).</w:t>
      </w:r>
    </w:p>
    <w:p w:rsidR="002530B2" w:rsidRDefault="002530B2">
      <w:pPr>
        <w:numPr>
          <w:ilvl w:val="12"/>
          <w:numId w:val="0"/>
        </w:numPr>
        <w:tabs>
          <w:tab w:val="center" w:pos="1701"/>
          <w:tab w:val="center" w:pos="5670"/>
        </w:tabs>
        <w:rPr>
          <w:sz w:val="22"/>
          <w:lang w:val="sv-SE"/>
        </w:rPr>
      </w:pPr>
    </w:p>
    <w:p w:rsidR="002530B2" w:rsidRDefault="000D1B61">
      <w:pPr>
        <w:numPr>
          <w:ilvl w:val="12"/>
          <w:numId w:val="0"/>
        </w:numPr>
        <w:tabs>
          <w:tab w:val="center" w:pos="1701"/>
          <w:tab w:val="center" w:pos="5670"/>
        </w:tabs>
        <w:rPr>
          <w:sz w:val="22"/>
          <w:lang w:val="sv-SE"/>
        </w:rPr>
      </w:pPr>
      <w:r>
        <w:rPr>
          <w:sz w:val="22"/>
          <w:lang w:val="sv-SE"/>
        </w:rPr>
        <w:t>Fall</w:t>
      </w:r>
      <w:r w:rsidR="002530B2">
        <w:rPr>
          <w:sz w:val="22"/>
          <w:lang w:val="sv-SE"/>
        </w:rPr>
        <w:t xml:space="preserve"> av Ehlers-Danlos-liknande syndrom </w:t>
      </w:r>
      <w:r>
        <w:rPr>
          <w:sz w:val="22"/>
          <w:lang w:val="sv-SE"/>
        </w:rPr>
        <w:t xml:space="preserve">och vaskulära </w:t>
      </w:r>
      <w:r w:rsidR="00E17509">
        <w:rPr>
          <w:sz w:val="22"/>
          <w:lang w:val="sv-SE"/>
        </w:rPr>
        <w:t xml:space="preserve">rubbningar </w:t>
      </w:r>
      <w:r w:rsidR="002530B2">
        <w:rPr>
          <w:sz w:val="22"/>
          <w:lang w:val="sv-SE"/>
        </w:rPr>
        <w:t>på armbågarna har rapporterats hos barn som har behandlats med höga doser av olika cysteaminberedningar (cysteaminklorohydrat eller cysteamin eller cysteaminbitartrat) i de flesta fall över den maximala dosen 1,95 g/m</w:t>
      </w:r>
      <w:r w:rsidR="002530B2">
        <w:rPr>
          <w:sz w:val="22"/>
          <w:vertAlign w:val="superscript"/>
          <w:lang w:val="sv-SE"/>
        </w:rPr>
        <w:t>2</w:t>
      </w:r>
      <w:r w:rsidR="002530B2">
        <w:rPr>
          <w:sz w:val="22"/>
          <w:lang w:val="sv-SE"/>
        </w:rPr>
        <w:t xml:space="preserve">/dag. Dessa hudlesioner associerades med </w:t>
      </w:r>
      <w:r>
        <w:rPr>
          <w:sz w:val="22"/>
          <w:lang w:val="sv-SE"/>
        </w:rPr>
        <w:t xml:space="preserve">vaskulär proliferation, </w:t>
      </w:r>
      <w:r w:rsidR="002530B2">
        <w:rPr>
          <w:sz w:val="22"/>
          <w:lang w:val="sv-SE"/>
        </w:rPr>
        <w:t xml:space="preserve">hudbristningar och benlesioner. </w:t>
      </w:r>
    </w:p>
    <w:p w:rsidR="002530B2" w:rsidRDefault="002530B2">
      <w:pPr>
        <w:numPr>
          <w:ilvl w:val="12"/>
          <w:numId w:val="0"/>
        </w:numPr>
        <w:tabs>
          <w:tab w:val="center" w:pos="1701"/>
          <w:tab w:val="center" w:pos="5670"/>
        </w:tabs>
        <w:rPr>
          <w:sz w:val="22"/>
          <w:lang w:val="sv-SE"/>
        </w:rPr>
      </w:pPr>
      <w:r>
        <w:rPr>
          <w:sz w:val="22"/>
          <w:lang w:val="sv-SE"/>
        </w:rPr>
        <w:t xml:space="preserve">Det rekommenderas därför att man kontrollerar huden regelbundet samt att man vid behov överväger röntgenundersökningar av benvävnaden. Man bör också råda patienten själv eller föräldrarna att undersöka huden. Om några liknande avvikelser uppkommer i hud eller ben, rekommenderas att man sänker dosen av CYSTAGON.  </w:t>
      </w:r>
    </w:p>
    <w:p w:rsidR="002530B2" w:rsidRDefault="002530B2">
      <w:pPr>
        <w:numPr>
          <w:ilvl w:val="12"/>
          <w:numId w:val="0"/>
        </w:numPr>
        <w:tabs>
          <w:tab w:val="center" w:pos="1701"/>
          <w:tab w:val="center" w:pos="5670"/>
        </w:tabs>
        <w:rPr>
          <w:sz w:val="22"/>
          <w:lang w:val="sv-SE"/>
        </w:rPr>
      </w:pPr>
      <w:r>
        <w:rPr>
          <w:sz w:val="22"/>
          <w:lang w:val="sv-SE"/>
        </w:rPr>
        <w:t>Användning av doser högre än 1.95 g/m</w:t>
      </w:r>
      <w:r>
        <w:rPr>
          <w:sz w:val="22"/>
          <w:vertAlign w:val="superscript"/>
          <w:lang w:val="sv-SE"/>
        </w:rPr>
        <w:t>2</w:t>
      </w:r>
      <w:r>
        <w:rPr>
          <w:sz w:val="22"/>
          <w:lang w:val="sv-SE"/>
        </w:rPr>
        <w:t>/dag rekommenderas ej (se avsnitt 4.2 och 4.8).</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outlineLvl w:val="0"/>
        <w:rPr>
          <w:sz w:val="22"/>
          <w:lang w:val="sv-SE"/>
        </w:rPr>
      </w:pPr>
      <w:r>
        <w:rPr>
          <w:sz w:val="22"/>
          <w:lang w:val="sv-SE"/>
        </w:rPr>
        <w:t>Regelbunden kontroll av blodstatus rekommenderas.</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Oralt cysteamin har inte visats förebygga inlagring av cystinkristaller i ögonen. I de fall där cysteamin ögondroppar används för detta ändamål, bör denna användning fortsätta.</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Till skillnad från fosfocysteamin innehåller CYSTAGON inte fosfat. De flesta patienter erhåller fosfattillskott sedan tidigare och denna dos kan behöva ändras vid övergång till CYSTAGON från fosfocysteamin.</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Odelade CYSTAGON hårda kapslar skall inte ges till barn under cirka 6 års ålder på grund av aspirationsrisken (se avsnitt 4.2).</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4.5</w:t>
      </w:r>
      <w:r>
        <w:rPr>
          <w:b/>
          <w:sz w:val="22"/>
          <w:lang w:val="sv-SE"/>
        </w:rPr>
        <w:tab/>
        <w:t>Interaktioner med andra läkemedel och övriga interaktioner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Inga interaktionsstudier har utförts. CYSTAGON kan tillföras tillsammans med elektrolyt- och mineraltillskott nödvändiga vid behandling av Fanconi syndrom liksom tillsammans med vitamin D och thyreoideahormoner. Indometacin och CYSTAGON har använts samtidigt hos vissa patienter. Hos njurtransplanterade patienter har anti-rejektionsmedel använts tillsammans med cysteamin.</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i/>
          <w:sz w:val="22"/>
          <w:lang w:val="sv-SE"/>
        </w:rPr>
      </w:pPr>
      <w:r>
        <w:rPr>
          <w:b/>
          <w:sz w:val="22"/>
          <w:lang w:val="sv-SE"/>
        </w:rPr>
        <w:t>4.6</w:t>
      </w:r>
      <w:r>
        <w:rPr>
          <w:b/>
          <w:sz w:val="22"/>
          <w:lang w:val="sv-SE"/>
        </w:rPr>
        <w:tab/>
        <w:t>Graviditet och amning</w:t>
      </w:r>
    </w:p>
    <w:p w:rsidR="00B6571E" w:rsidRDefault="00B6571E">
      <w:pPr>
        <w:widowControl w:val="0"/>
        <w:rPr>
          <w:snapToGrid w:val="0"/>
          <w:sz w:val="22"/>
          <w:lang w:val="sv-SE"/>
        </w:rPr>
      </w:pPr>
    </w:p>
    <w:p w:rsidR="002530B2" w:rsidRDefault="002530B2">
      <w:pPr>
        <w:widowControl w:val="0"/>
        <w:rPr>
          <w:sz w:val="22"/>
          <w:lang w:val="sv-SE"/>
        </w:rPr>
      </w:pPr>
      <w:r>
        <w:rPr>
          <w:snapToGrid w:val="0"/>
          <w:sz w:val="22"/>
          <w:lang w:val="sv-SE"/>
        </w:rPr>
        <w:t xml:space="preserve">Adekvata data från behandling av gravida kvinnor med </w:t>
      </w:r>
      <w:r>
        <w:rPr>
          <w:sz w:val="22"/>
          <w:lang w:val="sv-SE"/>
        </w:rPr>
        <w:t>cysteaminbitartrat</w:t>
      </w:r>
      <w:r>
        <w:rPr>
          <w:snapToGrid w:val="0"/>
          <w:sz w:val="22"/>
          <w:lang w:val="sv-SE"/>
        </w:rPr>
        <w:t xml:space="preserve"> saknas. Djurstudier har visat reproduktionstoxikologiska effekter, inklusive teratogenes (se 5.3). Risken för människa är okänd.</w:t>
      </w:r>
      <w:r>
        <w:rPr>
          <w:sz w:val="22"/>
          <w:lang w:val="sv-SE"/>
        </w:rPr>
        <w:t xml:space="preserve"> Effekten på graviditet av obehandlad cystinos är också okänd.</w:t>
      </w:r>
    </w:p>
    <w:p w:rsidR="002530B2" w:rsidRDefault="002530B2">
      <w:pPr>
        <w:pStyle w:val="BodyText2"/>
        <w:jc w:val="left"/>
        <w:rPr>
          <w:lang w:val="sv-SE"/>
        </w:rPr>
      </w:pPr>
      <w:r>
        <w:rPr>
          <w:lang w:val="sv-SE"/>
        </w:rPr>
        <w:t>Därför bör CYSTAGON inte användas under graviditet, speciellt inte under första trimestern, om det inte är absolut nödvändigt.</w:t>
      </w:r>
    </w:p>
    <w:p w:rsidR="002530B2" w:rsidRDefault="002530B2">
      <w:pPr>
        <w:tabs>
          <w:tab w:val="left" w:pos="560"/>
        </w:tabs>
        <w:rPr>
          <w:sz w:val="22"/>
          <w:lang w:val="sv-SE"/>
        </w:rPr>
      </w:pPr>
      <w:r>
        <w:rPr>
          <w:sz w:val="22"/>
          <w:lang w:val="sv-SE"/>
        </w:rPr>
        <w:t>Om graviditet diagnostiseras eller planeras bör behandlingen tas upp till noggrant övervägande och patienten måste informeras om cysteamins möjliga teratogena effekter.</w:t>
      </w:r>
    </w:p>
    <w:p w:rsidR="002530B2" w:rsidRDefault="002530B2">
      <w:pPr>
        <w:tabs>
          <w:tab w:val="left" w:pos="560"/>
        </w:tabs>
        <w:rPr>
          <w:sz w:val="22"/>
          <w:lang w:val="sv-SE"/>
        </w:rPr>
      </w:pPr>
    </w:p>
    <w:p w:rsidR="002530B2" w:rsidRDefault="002530B2">
      <w:pPr>
        <w:pStyle w:val="BodyText2"/>
        <w:numPr>
          <w:ilvl w:val="12"/>
          <w:numId w:val="0"/>
        </w:numPr>
        <w:tabs>
          <w:tab w:val="clear" w:pos="560"/>
          <w:tab w:val="center" w:pos="1701"/>
          <w:tab w:val="center" w:pos="5670"/>
        </w:tabs>
        <w:jc w:val="left"/>
        <w:rPr>
          <w:lang w:val="sv-SE"/>
        </w:rPr>
      </w:pPr>
      <w:r>
        <w:rPr>
          <w:lang w:val="sv-SE"/>
        </w:rPr>
        <w:t>Det är okänt om CYSTAGON utsöndras i bröstmjölk hos människa. Baserad på resultat från djurförsök med ammande mödrar och nyfödda ungar (se avsnitt 5.3) är amning dock kontraindicerad hos kvinnor som behandlas med CYSTAGON.</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4.7</w:t>
      </w:r>
      <w:r>
        <w:rPr>
          <w:b/>
          <w:sz w:val="22"/>
          <w:lang w:val="sv-SE"/>
        </w:rPr>
        <w:tab/>
        <w:t>Effekter på förmågan att framföra fordon och använda maskiner</w:t>
      </w:r>
    </w:p>
    <w:p w:rsidR="002530B2" w:rsidRDefault="002530B2">
      <w:pPr>
        <w:numPr>
          <w:ilvl w:val="12"/>
          <w:numId w:val="0"/>
        </w:numPr>
        <w:tabs>
          <w:tab w:val="center" w:pos="1701"/>
          <w:tab w:val="center" w:pos="5670"/>
        </w:tabs>
        <w:rPr>
          <w:sz w:val="22"/>
          <w:lang w:val="sv-SE"/>
        </w:rPr>
      </w:pPr>
    </w:p>
    <w:p w:rsidR="002530B2" w:rsidRDefault="002530B2">
      <w:pPr>
        <w:suppressAutoHyphens/>
        <w:rPr>
          <w:i/>
          <w:noProof/>
          <w:sz w:val="22"/>
          <w:szCs w:val="22"/>
          <w:lang w:val="sv-SE"/>
        </w:rPr>
      </w:pPr>
      <w:r>
        <w:rPr>
          <w:noProof/>
          <w:sz w:val="22"/>
          <w:szCs w:val="22"/>
          <w:lang w:val="sv-SE"/>
        </w:rPr>
        <w:t>CYSTAGON har mindre eller måttlig effekt på förmågan att framföra fordon och använda maskiner.</w:t>
      </w:r>
    </w:p>
    <w:p w:rsidR="002530B2" w:rsidRDefault="002530B2">
      <w:pPr>
        <w:numPr>
          <w:ilvl w:val="12"/>
          <w:numId w:val="0"/>
        </w:numPr>
        <w:tabs>
          <w:tab w:val="center" w:pos="1701"/>
          <w:tab w:val="center" w:pos="5670"/>
        </w:tabs>
        <w:rPr>
          <w:sz w:val="22"/>
          <w:lang w:val="sv-SE"/>
        </w:rPr>
      </w:pPr>
      <w:r>
        <w:rPr>
          <w:sz w:val="22"/>
          <w:lang w:val="sv-SE"/>
        </w:rPr>
        <w:t>CYSTAGON kan orsaka dåsighet. Vid inledning av behandling bör patienten inte utföra potentiellt farliga uppgifter innan den individuella effekten är känd.</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4.8</w:t>
      </w:r>
      <w:r>
        <w:rPr>
          <w:b/>
          <w:sz w:val="22"/>
          <w:lang w:val="sv-SE"/>
        </w:rPr>
        <w:tab/>
        <w:t>Biverkningar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outlineLvl w:val="0"/>
        <w:rPr>
          <w:b/>
          <w:sz w:val="22"/>
          <w:lang w:val="sv-SE"/>
        </w:rPr>
      </w:pPr>
      <w:r>
        <w:rPr>
          <w:sz w:val="22"/>
          <w:lang w:val="sv-SE"/>
        </w:rPr>
        <w:t xml:space="preserve">Biverkningar kan förväntas uppträda hos ungefär 35 % av patienterna. Biverkningarna omfattar huvudsakligen gastrointestinalkanalen och centrala nervsystemet. I de fall där dessa effekter uppträder i början av behandling med cysteamin, kan tillfälligt utsättande av behandlingen följt av gradvis återinsättande vara effektivt för att öka toleransen. </w:t>
      </w:r>
    </w:p>
    <w:p w:rsidR="002530B2" w:rsidRDefault="002530B2">
      <w:pPr>
        <w:numPr>
          <w:ilvl w:val="12"/>
          <w:numId w:val="0"/>
        </w:numPr>
        <w:tabs>
          <w:tab w:val="center" w:pos="1701"/>
          <w:tab w:val="center" w:pos="5670"/>
        </w:tabs>
        <w:outlineLvl w:val="0"/>
        <w:rPr>
          <w:b/>
          <w:sz w:val="22"/>
          <w:lang w:val="sv-SE"/>
        </w:rPr>
      </w:pPr>
    </w:p>
    <w:p w:rsidR="002530B2" w:rsidRDefault="002530B2" w:rsidP="006B207C">
      <w:pPr>
        <w:suppressAutoHyphens/>
        <w:rPr>
          <w:noProof/>
          <w:sz w:val="22"/>
          <w:szCs w:val="22"/>
          <w:lang w:val="sv-SE"/>
        </w:rPr>
      </w:pPr>
      <w:r>
        <w:rPr>
          <w:sz w:val="22"/>
          <w:lang w:val="sv-SE"/>
        </w:rPr>
        <w:t xml:space="preserve">Rapporterade biverkningar har listats nedan, enligt organsystem och frekvens. Frekvens har definierats på följande sätt: mycket vanlig (≥ 1/10), vanlig (≥ 1/100, &lt; 1/10) och mindre vanlig (≥ 1/1,000, &lt; 1/100 </w:t>
      </w:r>
      <w:r>
        <w:rPr>
          <w:noProof/>
          <w:sz w:val="22"/>
          <w:szCs w:val="22"/>
          <w:lang w:val="sv-SE"/>
        </w:rPr>
        <w:t xml:space="preserve">Biverkningarna presenteras inom varje frekvensområde efter fallande allvarlighetsgrad. </w:t>
      </w:r>
    </w:p>
    <w:p w:rsidR="00B6571E" w:rsidRDefault="00B6571E" w:rsidP="006B207C">
      <w:pPr>
        <w:suppressAutoHyphens/>
        <w:rPr>
          <w:sz w:val="22"/>
          <w:lang w:val="sv-S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4606"/>
      </w:tblGrid>
      <w:tr w:rsidR="002530B2" w:rsidRPr="000E358C" w:rsidTr="00826194">
        <w:tblPrEx>
          <w:tblCellMar>
            <w:top w:w="0" w:type="dxa"/>
            <w:bottom w:w="0" w:type="dxa"/>
          </w:tblCellMar>
        </w:tblPrEx>
        <w:tc>
          <w:tcPr>
            <w:tcW w:w="4536" w:type="dxa"/>
            <w:tcBorders>
              <w:top w:val="single" w:sz="4" w:space="0" w:color="auto"/>
              <w:left w:val="single" w:sz="4" w:space="0" w:color="auto"/>
              <w:bottom w:val="single" w:sz="4" w:space="0" w:color="auto"/>
              <w:right w:val="single" w:sz="4" w:space="0" w:color="auto"/>
            </w:tcBorders>
          </w:tcPr>
          <w:p w:rsidR="002530B2" w:rsidRPr="000E358C" w:rsidRDefault="002530B2" w:rsidP="00B6571E">
            <w:pPr>
              <w:rPr>
                <w:sz w:val="22"/>
                <w:szCs w:val="22"/>
              </w:rPr>
            </w:pPr>
            <w:r w:rsidRPr="000E358C">
              <w:rPr>
                <w:sz w:val="22"/>
                <w:szCs w:val="22"/>
              </w:rPr>
              <w:t>Undersökningar</w:t>
            </w:r>
          </w:p>
        </w:tc>
        <w:tc>
          <w:tcPr>
            <w:tcW w:w="4606" w:type="dxa"/>
            <w:tcBorders>
              <w:top w:val="single" w:sz="4" w:space="0" w:color="auto"/>
              <w:left w:val="single" w:sz="4" w:space="0" w:color="auto"/>
              <w:bottom w:val="single" w:sz="4" w:space="0" w:color="auto"/>
              <w:right w:val="single" w:sz="4" w:space="0" w:color="auto"/>
            </w:tcBorders>
          </w:tcPr>
          <w:p w:rsidR="007347FA" w:rsidRPr="000E358C" w:rsidRDefault="007347FA" w:rsidP="00B6571E">
            <w:pPr>
              <w:rPr>
                <w:i/>
                <w:sz w:val="22"/>
                <w:szCs w:val="22"/>
                <w:lang w:val="sv-SE"/>
              </w:rPr>
            </w:pPr>
          </w:p>
          <w:p w:rsidR="002530B2" w:rsidRPr="000E358C" w:rsidRDefault="002530B2" w:rsidP="00B6571E">
            <w:pPr>
              <w:rPr>
                <w:i/>
                <w:sz w:val="22"/>
                <w:szCs w:val="22"/>
                <w:lang w:val="sv-SE"/>
              </w:rPr>
            </w:pPr>
            <w:r w:rsidRPr="000E358C">
              <w:rPr>
                <w:i/>
                <w:sz w:val="22"/>
                <w:szCs w:val="22"/>
                <w:lang w:val="sv-SE"/>
              </w:rPr>
              <w:t>Vanlig: Onormala leverfunktionstester</w:t>
            </w:r>
          </w:p>
        </w:tc>
      </w:tr>
      <w:tr w:rsidR="002530B2" w:rsidRPr="000E358C" w:rsidTr="00826194">
        <w:tblPrEx>
          <w:tblCellMar>
            <w:top w:w="0" w:type="dxa"/>
            <w:bottom w:w="0" w:type="dxa"/>
          </w:tblCellMar>
        </w:tblPrEx>
        <w:tc>
          <w:tcPr>
            <w:tcW w:w="4536" w:type="dxa"/>
            <w:tcBorders>
              <w:top w:val="single" w:sz="4" w:space="0" w:color="auto"/>
              <w:left w:val="single" w:sz="4" w:space="0" w:color="auto"/>
              <w:bottom w:val="single" w:sz="4" w:space="0" w:color="auto"/>
              <w:right w:val="single" w:sz="4" w:space="0" w:color="auto"/>
            </w:tcBorders>
          </w:tcPr>
          <w:p w:rsidR="002530B2" w:rsidRPr="000E358C" w:rsidRDefault="002530B2" w:rsidP="00B6571E">
            <w:pPr>
              <w:rPr>
                <w:sz w:val="22"/>
                <w:szCs w:val="22"/>
              </w:rPr>
            </w:pPr>
            <w:r w:rsidRPr="000E358C">
              <w:rPr>
                <w:sz w:val="22"/>
                <w:szCs w:val="22"/>
              </w:rPr>
              <w:t>Blodet och lymfsystemet</w:t>
            </w:r>
          </w:p>
        </w:tc>
        <w:tc>
          <w:tcPr>
            <w:tcW w:w="4606" w:type="dxa"/>
            <w:tcBorders>
              <w:top w:val="single" w:sz="4" w:space="0" w:color="auto"/>
              <w:left w:val="single" w:sz="4" w:space="0" w:color="auto"/>
              <w:bottom w:val="single" w:sz="4" w:space="0" w:color="auto"/>
              <w:right w:val="single" w:sz="4" w:space="0" w:color="auto"/>
            </w:tcBorders>
          </w:tcPr>
          <w:p w:rsidR="007347FA" w:rsidRPr="000E358C" w:rsidRDefault="007347FA" w:rsidP="00B6571E">
            <w:pPr>
              <w:rPr>
                <w:i/>
                <w:sz w:val="22"/>
                <w:szCs w:val="22"/>
                <w:lang w:val="sv-SE"/>
              </w:rPr>
            </w:pPr>
          </w:p>
          <w:p w:rsidR="002530B2" w:rsidRPr="000E358C" w:rsidRDefault="002530B2" w:rsidP="00B6571E">
            <w:pPr>
              <w:rPr>
                <w:i/>
                <w:sz w:val="22"/>
                <w:szCs w:val="22"/>
                <w:lang w:val="sv-SE"/>
              </w:rPr>
            </w:pPr>
            <w:r w:rsidRPr="000E358C">
              <w:rPr>
                <w:i/>
                <w:sz w:val="22"/>
                <w:szCs w:val="22"/>
                <w:lang w:val="sv-SE"/>
              </w:rPr>
              <w:t>Mindre vanlig: Leukopeni</w:t>
            </w:r>
          </w:p>
        </w:tc>
      </w:tr>
      <w:tr w:rsidR="002530B2" w:rsidRPr="000E358C" w:rsidTr="00826194">
        <w:tblPrEx>
          <w:tblCellMar>
            <w:top w:w="0" w:type="dxa"/>
            <w:bottom w:w="0" w:type="dxa"/>
          </w:tblCellMar>
        </w:tblPrEx>
        <w:tc>
          <w:tcPr>
            <w:tcW w:w="4536" w:type="dxa"/>
            <w:tcBorders>
              <w:top w:val="single" w:sz="4" w:space="0" w:color="auto"/>
              <w:left w:val="single" w:sz="4" w:space="0" w:color="auto"/>
              <w:bottom w:val="single" w:sz="4" w:space="0" w:color="auto"/>
              <w:right w:val="single" w:sz="4" w:space="0" w:color="auto"/>
            </w:tcBorders>
          </w:tcPr>
          <w:p w:rsidR="002530B2" w:rsidRPr="000E358C" w:rsidRDefault="002530B2" w:rsidP="00B6571E">
            <w:pPr>
              <w:rPr>
                <w:sz w:val="22"/>
                <w:szCs w:val="22"/>
              </w:rPr>
            </w:pPr>
            <w:r w:rsidRPr="000E358C">
              <w:rPr>
                <w:sz w:val="22"/>
                <w:szCs w:val="22"/>
              </w:rPr>
              <w:t>Centrala och perifera nervsystemet</w:t>
            </w:r>
          </w:p>
        </w:tc>
        <w:tc>
          <w:tcPr>
            <w:tcW w:w="4606" w:type="dxa"/>
            <w:tcBorders>
              <w:top w:val="single" w:sz="4" w:space="0" w:color="auto"/>
              <w:left w:val="single" w:sz="4" w:space="0" w:color="auto"/>
              <w:bottom w:val="single" w:sz="4" w:space="0" w:color="auto"/>
              <w:right w:val="single" w:sz="4" w:space="0" w:color="auto"/>
            </w:tcBorders>
          </w:tcPr>
          <w:p w:rsidR="007347FA" w:rsidRPr="000E358C" w:rsidRDefault="007347FA" w:rsidP="00B6571E">
            <w:pPr>
              <w:rPr>
                <w:i/>
                <w:sz w:val="22"/>
                <w:szCs w:val="22"/>
                <w:lang w:val="sv-SE"/>
              </w:rPr>
            </w:pPr>
          </w:p>
          <w:p w:rsidR="002530B2" w:rsidRPr="000E358C" w:rsidRDefault="002530B2" w:rsidP="00B6571E">
            <w:pPr>
              <w:rPr>
                <w:i/>
                <w:sz w:val="22"/>
                <w:szCs w:val="22"/>
                <w:lang w:val="sv-SE"/>
              </w:rPr>
            </w:pPr>
            <w:r w:rsidRPr="000E358C">
              <w:rPr>
                <w:i/>
                <w:sz w:val="22"/>
                <w:szCs w:val="22"/>
                <w:lang w:val="sv-SE"/>
              </w:rPr>
              <w:t>Vanlig: Huvudvärk, encefalopati</w:t>
            </w:r>
          </w:p>
          <w:p w:rsidR="002530B2" w:rsidRPr="000E358C" w:rsidRDefault="002530B2" w:rsidP="00B6571E">
            <w:pPr>
              <w:rPr>
                <w:i/>
                <w:sz w:val="22"/>
                <w:szCs w:val="22"/>
                <w:lang w:val="sv-SE"/>
              </w:rPr>
            </w:pPr>
            <w:r w:rsidRPr="000E358C">
              <w:rPr>
                <w:i/>
                <w:sz w:val="22"/>
                <w:szCs w:val="22"/>
                <w:lang w:val="sv-SE"/>
              </w:rPr>
              <w:t>Mindre vanlig: Dåsighet, krampanfall</w:t>
            </w:r>
          </w:p>
        </w:tc>
      </w:tr>
      <w:tr w:rsidR="002530B2" w:rsidRPr="000E358C" w:rsidTr="00826194">
        <w:tblPrEx>
          <w:tblCellMar>
            <w:top w:w="0" w:type="dxa"/>
            <w:bottom w:w="0" w:type="dxa"/>
          </w:tblCellMar>
        </w:tblPrEx>
        <w:tc>
          <w:tcPr>
            <w:tcW w:w="4536" w:type="dxa"/>
            <w:tcBorders>
              <w:top w:val="single" w:sz="4" w:space="0" w:color="auto"/>
              <w:left w:val="single" w:sz="4" w:space="0" w:color="auto"/>
              <w:bottom w:val="single" w:sz="4" w:space="0" w:color="auto"/>
              <w:right w:val="single" w:sz="4" w:space="0" w:color="auto"/>
            </w:tcBorders>
          </w:tcPr>
          <w:p w:rsidR="002530B2" w:rsidRPr="000E358C" w:rsidRDefault="002530B2" w:rsidP="00B6571E">
            <w:pPr>
              <w:rPr>
                <w:sz w:val="22"/>
                <w:szCs w:val="22"/>
              </w:rPr>
            </w:pPr>
            <w:r w:rsidRPr="000E358C">
              <w:rPr>
                <w:sz w:val="22"/>
                <w:szCs w:val="22"/>
              </w:rPr>
              <w:t>Magtarmkanalen</w:t>
            </w:r>
          </w:p>
        </w:tc>
        <w:tc>
          <w:tcPr>
            <w:tcW w:w="4606" w:type="dxa"/>
            <w:tcBorders>
              <w:top w:val="single" w:sz="4" w:space="0" w:color="auto"/>
              <w:left w:val="single" w:sz="4" w:space="0" w:color="auto"/>
              <w:bottom w:val="single" w:sz="4" w:space="0" w:color="auto"/>
              <w:right w:val="single" w:sz="4" w:space="0" w:color="auto"/>
            </w:tcBorders>
          </w:tcPr>
          <w:p w:rsidR="007347FA" w:rsidRPr="000E358C" w:rsidRDefault="007347FA" w:rsidP="00B6571E">
            <w:pPr>
              <w:rPr>
                <w:i/>
                <w:sz w:val="22"/>
                <w:szCs w:val="22"/>
                <w:lang w:val="sv-SE"/>
              </w:rPr>
            </w:pPr>
          </w:p>
          <w:p w:rsidR="002530B2" w:rsidRPr="000E358C" w:rsidRDefault="002530B2" w:rsidP="00B6571E">
            <w:pPr>
              <w:rPr>
                <w:i/>
                <w:sz w:val="22"/>
                <w:szCs w:val="22"/>
                <w:lang w:val="sv-SE"/>
              </w:rPr>
            </w:pPr>
            <w:r w:rsidRPr="000E358C">
              <w:rPr>
                <w:i/>
                <w:sz w:val="22"/>
                <w:szCs w:val="22"/>
                <w:lang w:val="sv-SE"/>
              </w:rPr>
              <w:t>Mycket vanlig: Kräkningar, illamående, diarré</w:t>
            </w:r>
          </w:p>
          <w:p w:rsidR="002530B2" w:rsidRPr="000E358C" w:rsidRDefault="002530B2" w:rsidP="00B6571E">
            <w:pPr>
              <w:rPr>
                <w:i/>
                <w:sz w:val="22"/>
                <w:szCs w:val="22"/>
                <w:lang w:val="sv-SE"/>
              </w:rPr>
            </w:pPr>
            <w:r w:rsidRPr="000E358C">
              <w:rPr>
                <w:i/>
                <w:sz w:val="22"/>
                <w:szCs w:val="22"/>
                <w:lang w:val="sv-SE"/>
              </w:rPr>
              <w:t xml:space="preserve">Vanlig: Buksmärta, dålig andedräkt, dyspepsi, gastroenterit </w:t>
            </w:r>
          </w:p>
          <w:p w:rsidR="002530B2" w:rsidRPr="000E358C" w:rsidRDefault="002530B2" w:rsidP="00B6571E">
            <w:pPr>
              <w:rPr>
                <w:i/>
                <w:sz w:val="22"/>
                <w:szCs w:val="22"/>
                <w:lang w:val="sv-SE"/>
              </w:rPr>
            </w:pPr>
            <w:r w:rsidRPr="000E358C">
              <w:rPr>
                <w:i/>
                <w:sz w:val="22"/>
                <w:szCs w:val="22"/>
                <w:lang w:val="sv-SE"/>
              </w:rPr>
              <w:t>Mindre vanlig: Sår i mag-tarmkanalen</w:t>
            </w:r>
          </w:p>
        </w:tc>
      </w:tr>
      <w:tr w:rsidR="002530B2" w:rsidRPr="000E358C" w:rsidTr="00826194">
        <w:tblPrEx>
          <w:tblCellMar>
            <w:top w:w="0" w:type="dxa"/>
            <w:bottom w:w="0" w:type="dxa"/>
          </w:tblCellMar>
        </w:tblPrEx>
        <w:tc>
          <w:tcPr>
            <w:tcW w:w="4536" w:type="dxa"/>
            <w:tcBorders>
              <w:top w:val="single" w:sz="4" w:space="0" w:color="auto"/>
              <w:left w:val="single" w:sz="4" w:space="0" w:color="auto"/>
              <w:bottom w:val="single" w:sz="4" w:space="0" w:color="auto"/>
              <w:right w:val="single" w:sz="4" w:space="0" w:color="auto"/>
            </w:tcBorders>
          </w:tcPr>
          <w:p w:rsidR="002530B2" w:rsidRPr="000E358C" w:rsidRDefault="002530B2" w:rsidP="00B6571E">
            <w:pPr>
              <w:rPr>
                <w:sz w:val="22"/>
                <w:szCs w:val="22"/>
              </w:rPr>
            </w:pPr>
            <w:r w:rsidRPr="000E358C">
              <w:rPr>
                <w:sz w:val="22"/>
                <w:szCs w:val="22"/>
              </w:rPr>
              <w:t>Njurar och urinvägar</w:t>
            </w:r>
          </w:p>
        </w:tc>
        <w:tc>
          <w:tcPr>
            <w:tcW w:w="4606" w:type="dxa"/>
            <w:tcBorders>
              <w:top w:val="single" w:sz="4" w:space="0" w:color="auto"/>
              <w:left w:val="single" w:sz="4" w:space="0" w:color="auto"/>
              <w:bottom w:val="single" w:sz="4" w:space="0" w:color="auto"/>
              <w:right w:val="single" w:sz="4" w:space="0" w:color="auto"/>
            </w:tcBorders>
          </w:tcPr>
          <w:p w:rsidR="007347FA" w:rsidRPr="000E358C" w:rsidRDefault="007347FA" w:rsidP="00B6571E">
            <w:pPr>
              <w:rPr>
                <w:i/>
                <w:sz w:val="22"/>
                <w:szCs w:val="22"/>
                <w:lang w:val="sv-SE"/>
              </w:rPr>
            </w:pPr>
          </w:p>
          <w:p w:rsidR="002530B2" w:rsidRPr="000E358C" w:rsidRDefault="002530B2" w:rsidP="00B6571E">
            <w:pPr>
              <w:rPr>
                <w:i/>
                <w:sz w:val="22"/>
                <w:szCs w:val="22"/>
                <w:lang w:val="sv-SE"/>
              </w:rPr>
            </w:pPr>
            <w:r w:rsidRPr="000E358C">
              <w:rPr>
                <w:i/>
                <w:sz w:val="22"/>
                <w:szCs w:val="22"/>
                <w:lang w:val="sv-SE"/>
              </w:rPr>
              <w:t>Mindre vanlig: Nefrotiskt syndrom</w:t>
            </w:r>
          </w:p>
        </w:tc>
      </w:tr>
      <w:tr w:rsidR="002530B2" w:rsidRPr="000E358C" w:rsidTr="00826194">
        <w:tblPrEx>
          <w:tblCellMar>
            <w:top w:w="0" w:type="dxa"/>
            <w:bottom w:w="0" w:type="dxa"/>
          </w:tblCellMar>
        </w:tblPrEx>
        <w:tc>
          <w:tcPr>
            <w:tcW w:w="4536" w:type="dxa"/>
            <w:tcBorders>
              <w:top w:val="single" w:sz="4" w:space="0" w:color="auto"/>
              <w:left w:val="single" w:sz="4" w:space="0" w:color="auto"/>
              <w:bottom w:val="single" w:sz="4" w:space="0" w:color="auto"/>
              <w:right w:val="single" w:sz="4" w:space="0" w:color="auto"/>
            </w:tcBorders>
          </w:tcPr>
          <w:p w:rsidR="002530B2" w:rsidRPr="000E358C" w:rsidRDefault="002530B2" w:rsidP="00B6571E">
            <w:pPr>
              <w:rPr>
                <w:sz w:val="22"/>
                <w:szCs w:val="22"/>
              </w:rPr>
            </w:pPr>
            <w:r w:rsidRPr="000E358C">
              <w:rPr>
                <w:sz w:val="22"/>
                <w:szCs w:val="22"/>
              </w:rPr>
              <w:t>Hud och subkutan vävnad</w:t>
            </w:r>
          </w:p>
        </w:tc>
        <w:tc>
          <w:tcPr>
            <w:tcW w:w="4606" w:type="dxa"/>
            <w:tcBorders>
              <w:top w:val="single" w:sz="4" w:space="0" w:color="auto"/>
              <w:left w:val="single" w:sz="4" w:space="0" w:color="auto"/>
              <w:bottom w:val="single" w:sz="4" w:space="0" w:color="auto"/>
              <w:right w:val="single" w:sz="4" w:space="0" w:color="auto"/>
            </w:tcBorders>
          </w:tcPr>
          <w:p w:rsidR="007347FA" w:rsidRPr="000E358C" w:rsidRDefault="007347FA" w:rsidP="00B6571E">
            <w:pPr>
              <w:rPr>
                <w:i/>
                <w:sz w:val="22"/>
                <w:szCs w:val="22"/>
                <w:lang w:val="sv-SE"/>
              </w:rPr>
            </w:pPr>
          </w:p>
          <w:p w:rsidR="002530B2" w:rsidRPr="000E358C" w:rsidRDefault="002530B2" w:rsidP="00B6571E">
            <w:pPr>
              <w:rPr>
                <w:i/>
                <w:sz w:val="22"/>
                <w:szCs w:val="22"/>
                <w:lang w:val="sv-SE"/>
              </w:rPr>
            </w:pPr>
            <w:r w:rsidRPr="000E358C">
              <w:rPr>
                <w:i/>
                <w:sz w:val="22"/>
                <w:szCs w:val="22"/>
                <w:lang w:val="sv-SE"/>
              </w:rPr>
              <w:t>Vanlig: Onormal lukt från huden, utslag</w:t>
            </w:r>
          </w:p>
          <w:p w:rsidR="002530B2" w:rsidRPr="000E358C" w:rsidRDefault="002530B2" w:rsidP="00B6571E">
            <w:pPr>
              <w:rPr>
                <w:i/>
                <w:sz w:val="22"/>
                <w:szCs w:val="22"/>
                <w:lang w:val="sv-SE"/>
              </w:rPr>
            </w:pPr>
            <w:r w:rsidRPr="000E358C">
              <w:rPr>
                <w:i/>
                <w:sz w:val="22"/>
                <w:szCs w:val="22"/>
                <w:lang w:val="sv-SE"/>
              </w:rPr>
              <w:t>Mindre vanlig: Förändring av hårfärg, hudbristningar, ömtålig hud (molluscoid pseudotumör på armbågarna)</w:t>
            </w:r>
          </w:p>
        </w:tc>
      </w:tr>
      <w:tr w:rsidR="002530B2" w:rsidRPr="000E358C" w:rsidTr="00826194">
        <w:tblPrEx>
          <w:tblCellMar>
            <w:top w:w="0" w:type="dxa"/>
            <w:bottom w:w="0" w:type="dxa"/>
          </w:tblCellMar>
        </w:tblPrEx>
        <w:tc>
          <w:tcPr>
            <w:tcW w:w="4536" w:type="dxa"/>
            <w:tcBorders>
              <w:top w:val="single" w:sz="4" w:space="0" w:color="auto"/>
              <w:left w:val="single" w:sz="4" w:space="0" w:color="auto"/>
              <w:bottom w:val="single" w:sz="4" w:space="0" w:color="auto"/>
              <w:right w:val="single" w:sz="4" w:space="0" w:color="auto"/>
            </w:tcBorders>
          </w:tcPr>
          <w:p w:rsidR="002530B2" w:rsidRPr="000E358C" w:rsidRDefault="002530B2" w:rsidP="00B6571E">
            <w:pPr>
              <w:rPr>
                <w:sz w:val="22"/>
                <w:szCs w:val="22"/>
              </w:rPr>
            </w:pPr>
            <w:r w:rsidRPr="000E358C">
              <w:rPr>
                <w:sz w:val="22"/>
                <w:szCs w:val="22"/>
              </w:rPr>
              <w:t xml:space="preserve">Muskuloskeletala systemet och bindväv </w:t>
            </w:r>
          </w:p>
        </w:tc>
        <w:tc>
          <w:tcPr>
            <w:tcW w:w="4606" w:type="dxa"/>
            <w:tcBorders>
              <w:top w:val="single" w:sz="4" w:space="0" w:color="auto"/>
              <w:left w:val="single" w:sz="4" w:space="0" w:color="auto"/>
              <w:bottom w:val="single" w:sz="4" w:space="0" w:color="auto"/>
              <w:right w:val="single" w:sz="4" w:space="0" w:color="auto"/>
            </w:tcBorders>
          </w:tcPr>
          <w:p w:rsidR="007347FA" w:rsidRPr="000E358C" w:rsidRDefault="007347FA" w:rsidP="00B6571E">
            <w:pPr>
              <w:rPr>
                <w:i/>
                <w:sz w:val="22"/>
                <w:szCs w:val="22"/>
                <w:lang w:val="sv-SE"/>
              </w:rPr>
            </w:pPr>
          </w:p>
          <w:p w:rsidR="002530B2" w:rsidRPr="000E358C" w:rsidRDefault="002530B2" w:rsidP="00B6571E">
            <w:pPr>
              <w:rPr>
                <w:i/>
                <w:sz w:val="22"/>
                <w:szCs w:val="22"/>
                <w:lang w:val="sv-SE"/>
              </w:rPr>
            </w:pPr>
            <w:r w:rsidRPr="000E358C">
              <w:rPr>
                <w:i/>
                <w:sz w:val="22"/>
                <w:szCs w:val="22"/>
                <w:lang w:val="sv-SE"/>
              </w:rPr>
              <w:t xml:space="preserve">Mindre vanlig: Ledhyperextension, bensmärta, genu valgum, osteopeni, kompressionsfraktur, skolios. </w:t>
            </w:r>
          </w:p>
        </w:tc>
      </w:tr>
      <w:tr w:rsidR="002530B2" w:rsidRPr="000E358C" w:rsidTr="00826194">
        <w:tblPrEx>
          <w:tblCellMar>
            <w:top w:w="0" w:type="dxa"/>
            <w:bottom w:w="0" w:type="dxa"/>
          </w:tblCellMar>
        </w:tblPrEx>
        <w:tc>
          <w:tcPr>
            <w:tcW w:w="4536" w:type="dxa"/>
            <w:tcBorders>
              <w:top w:val="single" w:sz="4" w:space="0" w:color="auto"/>
              <w:left w:val="single" w:sz="4" w:space="0" w:color="auto"/>
              <w:bottom w:val="single" w:sz="4" w:space="0" w:color="auto"/>
              <w:right w:val="single" w:sz="4" w:space="0" w:color="auto"/>
            </w:tcBorders>
          </w:tcPr>
          <w:p w:rsidR="002530B2" w:rsidRPr="000E358C" w:rsidRDefault="002530B2" w:rsidP="00B6571E">
            <w:pPr>
              <w:rPr>
                <w:sz w:val="22"/>
                <w:szCs w:val="22"/>
              </w:rPr>
            </w:pPr>
            <w:r w:rsidRPr="000E358C">
              <w:rPr>
                <w:sz w:val="22"/>
                <w:szCs w:val="22"/>
              </w:rPr>
              <w:t>Metabolism och nutrition</w:t>
            </w:r>
          </w:p>
        </w:tc>
        <w:tc>
          <w:tcPr>
            <w:tcW w:w="4606" w:type="dxa"/>
            <w:tcBorders>
              <w:top w:val="single" w:sz="4" w:space="0" w:color="auto"/>
              <w:left w:val="single" w:sz="4" w:space="0" w:color="auto"/>
              <w:bottom w:val="single" w:sz="4" w:space="0" w:color="auto"/>
              <w:right w:val="single" w:sz="4" w:space="0" w:color="auto"/>
            </w:tcBorders>
          </w:tcPr>
          <w:p w:rsidR="007347FA" w:rsidRPr="000E358C" w:rsidRDefault="007347FA" w:rsidP="00B6571E">
            <w:pPr>
              <w:rPr>
                <w:i/>
                <w:sz w:val="22"/>
                <w:szCs w:val="22"/>
                <w:lang w:val="sv-SE"/>
              </w:rPr>
            </w:pPr>
          </w:p>
          <w:p w:rsidR="002530B2" w:rsidRPr="000E358C" w:rsidRDefault="002530B2" w:rsidP="00B6571E">
            <w:pPr>
              <w:rPr>
                <w:i/>
                <w:sz w:val="22"/>
                <w:szCs w:val="22"/>
                <w:lang w:val="sv-SE"/>
              </w:rPr>
            </w:pPr>
            <w:r w:rsidRPr="000E358C">
              <w:rPr>
                <w:i/>
                <w:sz w:val="22"/>
                <w:szCs w:val="22"/>
                <w:lang w:val="sv-SE"/>
              </w:rPr>
              <w:t>Mycket vanlig: Anorexi</w:t>
            </w:r>
          </w:p>
        </w:tc>
      </w:tr>
      <w:tr w:rsidR="002530B2" w:rsidRPr="000E358C" w:rsidTr="00826194">
        <w:tblPrEx>
          <w:tblCellMar>
            <w:top w:w="0" w:type="dxa"/>
            <w:bottom w:w="0" w:type="dxa"/>
          </w:tblCellMar>
        </w:tblPrEx>
        <w:tc>
          <w:tcPr>
            <w:tcW w:w="4536" w:type="dxa"/>
            <w:tcBorders>
              <w:top w:val="single" w:sz="4" w:space="0" w:color="auto"/>
              <w:left w:val="single" w:sz="4" w:space="0" w:color="auto"/>
              <w:bottom w:val="single" w:sz="4" w:space="0" w:color="auto"/>
              <w:right w:val="single" w:sz="4" w:space="0" w:color="auto"/>
            </w:tcBorders>
          </w:tcPr>
          <w:p w:rsidR="002530B2" w:rsidRPr="000E358C" w:rsidRDefault="002530B2" w:rsidP="00B6571E">
            <w:pPr>
              <w:rPr>
                <w:sz w:val="22"/>
                <w:szCs w:val="22"/>
              </w:rPr>
            </w:pPr>
            <w:r w:rsidRPr="000E358C">
              <w:rPr>
                <w:sz w:val="22"/>
                <w:szCs w:val="22"/>
              </w:rPr>
              <w:t>Allmänna symptom och/eller symptom vid administreringsstället</w:t>
            </w:r>
          </w:p>
        </w:tc>
        <w:tc>
          <w:tcPr>
            <w:tcW w:w="4606" w:type="dxa"/>
            <w:tcBorders>
              <w:top w:val="single" w:sz="4" w:space="0" w:color="auto"/>
              <w:left w:val="single" w:sz="4" w:space="0" w:color="auto"/>
              <w:bottom w:val="single" w:sz="4" w:space="0" w:color="auto"/>
              <w:right w:val="single" w:sz="4" w:space="0" w:color="auto"/>
            </w:tcBorders>
          </w:tcPr>
          <w:p w:rsidR="007347FA" w:rsidRPr="000E358C" w:rsidRDefault="007347FA" w:rsidP="00B6571E">
            <w:pPr>
              <w:rPr>
                <w:i/>
                <w:sz w:val="22"/>
                <w:szCs w:val="22"/>
                <w:lang w:val="sv-SE"/>
              </w:rPr>
            </w:pPr>
          </w:p>
          <w:p w:rsidR="002530B2" w:rsidRPr="000E358C" w:rsidRDefault="002530B2" w:rsidP="00B6571E">
            <w:pPr>
              <w:rPr>
                <w:i/>
                <w:sz w:val="22"/>
                <w:szCs w:val="22"/>
                <w:lang w:val="sv-SE"/>
              </w:rPr>
            </w:pPr>
            <w:r w:rsidRPr="000E358C">
              <w:rPr>
                <w:i/>
                <w:sz w:val="22"/>
                <w:szCs w:val="22"/>
                <w:lang w:val="sv-SE"/>
              </w:rPr>
              <w:t>Mycket vanlig: Letargi, feber</w:t>
            </w:r>
          </w:p>
          <w:p w:rsidR="002530B2" w:rsidRPr="000E358C" w:rsidRDefault="002530B2" w:rsidP="00B6571E">
            <w:pPr>
              <w:rPr>
                <w:i/>
                <w:sz w:val="22"/>
                <w:szCs w:val="22"/>
                <w:lang w:val="sv-SE"/>
              </w:rPr>
            </w:pPr>
            <w:r w:rsidRPr="000E358C">
              <w:rPr>
                <w:i/>
                <w:sz w:val="22"/>
                <w:szCs w:val="22"/>
                <w:lang w:val="sv-SE"/>
              </w:rPr>
              <w:t>Vanlig:Kraftlöshet</w:t>
            </w:r>
          </w:p>
        </w:tc>
      </w:tr>
      <w:tr w:rsidR="002530B2" w:rsidRPr="000E358C" w:rsidTr="00826194">
        <w:tblPrEx>
          <w:tblCellMar>
            <w:top w:w="0" w:type="dxa"/>
            <w:bottom w:w="0" w:type="dxa"/>
          </w:tblCellMar>
        </w:tblPrEx>
        <w:tc>
          <w:tcPr>
            <w:tcW w:w="4536" w:type="dxa"/>
            <w:tcBorders>
              <w:top w:val="single" w:sz="4" w:space="0" w:color="auto"/>
              <w:left w:val="single" w:sz="4" w:space="0" w:color="auto"/>
              <w:bottom w:val="single" w:sz="4" w:space="0" w:color="auto"/>
              <w:right w:val="single" w:sz="4" w:space="0" w:color="auto"/>
            </w:tcBorders>
          </w:tcPr>
          <w:p w:rsidR="002530B2" w:rsidRPr="000E358C" w:rsidRDefault="002530B2" w:rsidP="00B6571E">
            <w:pPr>
              <w:rPr>
                <w:sz w:val="22"/>
                <w:szCs w:val="22"/>
              </w:rPr>
            </w:pPr>
            <w:r w:rsidRPr="000E358C">
              <w:rPr>
                <w:sz w:val="22"/>
                <w:szCs w:val="22"/>
              </w:rPr>
              <w:t>Immunsystemet</w:t>
            </w:r>
          </w:p>
        </w:tc>
        <w:tc>
          <w:tcPr>
            <w:tcW w:w="4606" w:type="dxa"/>
            <w:tcBorders>
              <w:top w:val="single" w:sz="4" w:space="0" w:color="auto"/>
              <w:left w:val="single" w:sz="4" w:space="0" w:color="auto"/>
              <w:bottom w:val="single" w:sz="4" w:space="0" w:color="auto"/>
              <w:right w:val="single" w:sz="4" w:space="0" w:color="auto"/>
            </w:tcBorders>
          </w:tcPr>
          <w:p w:rsidR="007347FA" w:rsidRPr="000E358C" w:rsidRDefault="007347FA" w:rsidP="00B6571E">
            <w:pPr>
              <w:rPr>
                <w:i/>
                <w:sz w:val="22"/>
                <w:szCs w:val="22"/>
                <w:lang w:val="sv-SE"/>
              </w:rPr>
            </w:pPr>
          </w:p>
          <w:p w:rsidR="002530B2" w:rsidRPr="000E358C" w:rsidRDefault="002530B2" w:rsidP="00B6571E">
            <w:pPr>
              <w:rPr>
                <w:i/>
                <w:sz w:val="22"/>
                <w:szCs w:val="22"/>
                <w:lang w:val="sv-SE"/>
              </w:rPr>
            </w:pPr>
            <w:r w:rsidRPr="000E358C">
              <w:rPr>
                <w:i/>
                <w:sz w:val="22"/>
                <w:szCs w:val="22"/>
                <w:lang w:val="sv-SE"/>
              </w:rPr>
              <w:t>Mindre vanlig: Anafylaktisk reaktion</w:t>
            </w:r>
          </w:p>
        </w:tc>
      </w:tr>
      <w:tr w:rsidR="002530B2" w:rsidRPr="000E358C" w:rsidTr="00826194">
        <w:tblPrEx>
          <w:tblCellMar>
            <w:top w:w="0" w:type="dxa"/>
            <w:bottom w:w="0" w:type="dxa"/>
          </w:tblCellMar>
        </w:tblPrEx>
        <w:tc>
          <w:tcPr>
            <w:tcW w:w="4536" w:type="dxa"/>
            <w:tcBorders>
              <w:top w:val="single" w:sz="4" w:space="0" w:color="auto"/>
              <w:left w:val="single" w:sz="4" w:space="0" w:color="auto"/>
              <w:bottom w:val="single" w:sz="4" w:space="0" w:color="auto"/>
              <w:right w:val="single" w:sz="4" w:space="0" w:color="auto"/>
            </w:tcBorders>
          </w:tcPr>
          <w:p w:rsidR="002530B2" w:rsidRPr="000E358C" w:rsidRDefault="002530B2" w:rsidP="00B6571E">
            <w:pPr>
              <w:rPr>
                <w:sz w:val="22"/>
                <w:szCs w:val="22"/>
              </w:rPr>
            </w:pPr>
            <w:r w:rsidRPr="000E358C">
              <w:rPr>
                <w:sz w:val="22"/>
                <w:szCs w:val="22"/>
              </w:rPr>
              <w:t>Psykiska störningar</w:t>
            </w:r>
          </w:p>
        </w:tc>
        <w:tc>
          <w:tcPr>
            <w:tcW w:w="4606" w:type="dxa"/>
            <w:tcBorders>
              <w:top w:val="single" w:sz="4" w:space="0" w:color="auto"/>
              <w:left w:val="single" w:sz="4" w:space="0" w:color="auto"/>
              <w:bottom w:val="single" w:sz="4" w:space="0" w:color="auto"/>
              <w:right w:val="single" w:sz="4" w:space="0" w:color="auto"/>
            </w:tcBorders>
          </w:tcPr>
          <w:p w:rsidR="007347FA" w:rsidRPr="000E358C" w:rsidRDefault="007347FA" w:rsidP="00B6571E">
            <w:pPr>
              <w:rPr>
                <w:i/>
                <w:sz w:val="22"/>
                <w:szCs w:val="22"/>
                <w:lang w:val="sv-SE"/>
              </w:rPr>
            </w:pPr>
          </w:p>
          <w:p w:rsidR="002530B2" w:rsidRPr="000E358C" w:rsidRDefault="002530B2" w:rsidP="00B6571E">
            <w:pPr>
              <w:rPr>
                <w:i/>
                <w:sz w:val="22"/>
                <w:szCs w:val="22"/>
                <w:lang w:val="sv-SE"/>
              </w:rPr>
            </w:pPr>
            <w:r w:rsidRPr="000E358C">
              <w:rPr>
                <w:i/>
                <w:sz w:val="22"/>
                <w:szCs w:val="22"/>
                <w:lang w:val="sv-SE"/>
              </w:rPr>
              <w:t>Mindre vanlig: Nervositet, hallucinationer</w:t>
            </w:r>
          </w:p>
        </w:tc>
      </w:tr>
    </w:tbl>
    <w:p w:rsidR="004771B9" w:rsidRDefault="004771B9">
      <w:pPr>
        <w:numPr>
          <w:ilvl w:val="12"/>
          <w:numId w:val="0"/>
        </w:numPr>
        <w:tabs>
          <w:tab w:val="center" w:pos="1701"/>
          <w:tab w:val="center" w:pos="5670"/>
        </w:tabs>
        <w:outlineLvl w:val="0"/>
        <w:rPr>
          <w:sz w:val="22"/>
          <w:lang w:val="sv-SE"/>
        </w:rPr>
      </w:pPr>
    </w:p>
    <w:p w:rsidR="002530B2" w:rsidRDefault="002530B2">
      <w:pPr>
        <w:numPr>
          <w:ilvl w:val="12"/>
          <w:numId w:val="0"/>
        </w:numPr>
        <w:tabs>
          <w:tab w:val="center" w:pos="1701"/>
          <w:tab w:val="center" w:pos="5670"/>
        </w:tabs>
        <w:outlineLvl w:val="0"/>
        <w:rPr>
          <w:sz w:val="22"/>
          <w:lang w:val="sv-SE"/>
        </w:rPr>
      </w:pPr>
      <w:r>
        <w:rPr>
          <w:sz w:val="22"/>
          <w:lang w:val="sv-SE"/>
        </w:rPr>
        <w:t xml:space="preserve">Efter behandlingens start har fall av nefrotiskt syndrom rapporterats inom 6 månader, med progressiv förbättring efter det att behandlingen avbrutits. Histologin visade i </w:t>
      </w:r>
      <w:r w:rsidR="000D1B61">
        <w:rPr>
          <w:sz w:val="22"/>
          <w:lang w:val="sv-SE"/>
        </w:rPr>
        <w:t>vissa</w:t>
      </w:r>
      <w:r>
        <w:rPr>
          <w:sz w:val="22"/>
          <w:lang w:val="sv-SE"/>
        </w:rPr>
        <w:t xml:space="preserve"> fall membranös glomerulonefrit i njurtransplantatet och i det andra fallet hypersensibilitetsmedierad interstitiell nefrit.</w:t>
      </w:r>
    </w:p>
    <w:p w:rsidR="002530B2" w:rsidRDefault="002530B2">
      <w:pPr>
        <w:numPr>
          <w:ilvl w:val="12"/>
          <w:numId w:val="0"/>
        </w:numPr>
        <w:tabs>
          <w:tab w:val="center" w:pos="1701"/>
          <w:tab w:val="center" w:pos="5670"/>
        </w:tabs>
        <w:outlineLvl w:val="0"/>
        <w:rPr>
          <w:sz w:val="22"/>
          <w:lang w:val="sv-SE"/>
        </w:rPr>
      </w:pPr>
    </w:p>
    <w:p w:rsidR="002530B2" w:rsidRDefault="000D1B61">
      <w:pPr>
        <w:numPr>
          <w:ilvl w:val="12"/>
          <w:numId w:val="0"/>
        </w:numPr>
        <w:tabs>
          <w:tab w:val="center" w:pos="1701"/>
          <w:tab w:val="center" w:pos="5670"/>
        </w:tabs>
        <w:outlineLvl w:val="0"/>
        <w:rPr>
          <w:sz w:val="22"/>
          <w:lang w:val="sv-SE"/>
        </w:rPr>
      </w:pPr>
      <w:r>
        <w:rPr>
          <w:sz w:val="22"/>
          <w:lang w:val="sv-SE"/>
        </w:rPr>
        <w:t>Fall</w:t>
      </w:r>
      <w:r w:rsidR="002530B2">
        <w:rPr>
          <w:sz w:val="22"/>
          <w:lang w:val="sv-SE"/>
        </w:rPr>
        <w:t xml:space="preserve"> av Ehlers-Danlos-liknande syndrom </w:t>
      </w:r>
      <w:r>
        <w:rPr>
          <w:sz w:val="22"/>
          <w:lang w:val="sv-SE"/>
        </w:rPr>
        <w:t xml:space="preserve">och vaskulära </w:t>
      </w:r>
      <w:r w:rsidR="00E17509">
        <w:rPr>
          <w:sz w:val="22"/>
          <w:lang w:val="sv-SE"/>
        </w:rPr>
        <w:t xml:space="preserve">rubbningar </w:t>
      </w:r>
      <w:r w:rsidR="002530B2">
        <w:rPr>
          <w:sz w:val="22"/>
          <w:lang w:val="sv-SE"/>
        </w:rPr>
        <w:t>på armbågarna har rapporterats hos barn som kroniskt behandlats med höga doser av olika cysteaminberedningar (cysteaminklorohydrat eller cysteamin eller cysteaminbitartrat) i de flesta fall över den maximala dosen 1,95 g/m</w:t>
      </w:r>
      <w:r w:rsidR="002530B2">
        <w:rPr>
          <w:sz w:val="22"/>
          <w:vertAlign w:val="superscript"/>
          <w:lang w:val="sv-SE"/>
        </w:rPr>
        <w:t>2</w:t>
      </w:r>
      <w:r w:rsidR="002530B2">
        <w:rPr>
          <w:sz w:val="22"/>
          <w:lang w:val="sv-SE"/>
        </w:rPr>
        <w:t>/dag.</w:t>
      </w:r>
    </w:p>
    <w:p w:rsidR="002530B2" w:rsidRDefault="002530B2">
      <w:pPr>
        <w:numPr>
          <w:ilvl w:val="12"/>
          <w:numId w:val="0"/>
        </w:numPr>
        <w:tabs>
          <w:tab w:val="center" w:pos="1701"/>
          <w:tab w:val="center" w:pos="5670"/>
        </w:tabs>
        <w:outlineLvl w:val="0"/>
        <w:rPr>
          <w:sz w:val="22"/>
          <w:lang w:val="sv-SE"/>
        </w:rPr>
      </w:pPr>
      <w:r>
        <w:rPr>
          <w:sz w:val="22"/>
          <w:lang w:val="sv-SE"/>
        </w:rPr>
        <w:t>I vissa fall associerades dessa hudlesioner med</w:t>
      </w:r>
      <w:r w:rsidR="000D1B61">
        <w:rPr>
          <w:sz w:val="22"/>
          <w:lang w:val="sv-SE"/>
        </w:rPr>
        <w:t xml:space="preserve"> vaskulär proliferation,</w:t>
      </w:r>
      <w:r>
        <w:rPr>
          <w:sz w:val="22"/>
          <w:lang w:val="sv-SE"/>
        </w:rPr>
        <w:t xml:space="preserve"> hudbristningar och benlesioner som sågs först under en röntgenundersökning. Bensjukdomar som rapporterats var genu valgum, bensmärta och hyperextensiva leder, osteopeni, kompressionsfrakturer och skolios. </w:t>
      </w:r>
    </w:p>
    <w:p w:rsidR="002530B2" w:rsidRDefault="000D1B61">
      <w:pPr>
        <w:numPr>
          <w:ilvl w:val="12"/>
          <w:numId w:val="0"/>
        </w:numPr>
        <w:tabs>
          <w:tab w:val="center" w:pos="1701"/>
          <w:tab w:val="center" w:pos="5670"/>
        </w:tabs>
        <w:outlineLvl w:val="0"/>
        <w:rPr>
          <w:sz w:val="22"/>
          <w:lang w:val="sv-SE"/>
        </w:rPr>
      </w:pPr>
      <w:r>
        <w:rPr>
          <w:sz w:val="22"/>
          <w:lang w:val="sv-SE"/>
        </w:rPr>
        <w:t xml:space="preserve">I </w:t>
      </w:r>
      <w:r w:rsidR="002530B2">
        <w:rPr>
          <w:sz w:val="22"/>
          <w:lang w:val="sv-SE"/>
        </w:rPr>
        <w:t>fall där man utfört histopatologisk undersökning av huden, gav resultaten en antydan till angioendoteliomatos.</w:t>
      </w:r>
    </w:p>
    <w:p w:rsidR="002530B2" w:rsidRDefault="002530B2">
      <w:pPr>
        <w:numPr>
          <w:ilvl w:val="12"/>
          <w:numId w:val="0"/>
        </w:numPr>
        <w:tabs>
          <w:tab w:val="center" w:pos="1701"/>
          <w:tab w:val="center" w:pos="5670"/>
        </w:tabs>
        <w:outlineLvl w:val="0"/>
        <w:rPr>
          <w:sz w:val="22"/>
          <w:lang w:val="sv-SE"/>
        </w:rPr>
      </w:pPr>
      <w:r>
        <w:rPr>
          <w:sz w:val="22"/>
          <w:lang w:val="sv-SE"/>
        </w:rPr>
        <w:t xml:space="preserve">En patient dog till följd av akut cerebral ischemi med tydlig vaskulopati. </w:t>
      </w:r>
    </w:p>
    <w:p w:rsidR="002530B2" w:rsidRDefault="002530B2">
      <w:pPr>
        <w:numPr>
          <w:ilvl w:val="12"/>
          <w:numId w:val="0"/>
        </w:numPr>
        <w:tabs>
          <w:tab w:val="center" w:pos="1701"/>
          <w:tab w:val="center" w:pos="5670"/>
        </w:tabs>
        <w:outlineLvl w:val="0"/>
        <w:rPr>
          <w:sz w:val="22"/>
          <w:lang w:val="sv-SE"/>
        </w:rPr>
      </w:pPr>
      <w:r>
        <w:rPr>
          <w:sz w:val="22"/>
          <w:lang w:val="sv-SE"/>
        </w:rPr>
        <w:t xml:space="preserve">Hos vissa patienter gick hudlesionerna på armbågarna tillbaka efter att dosen CYSTAGON reducerats. </w:t>
      </w:r>
    </w:p>
    <w:p w:rsidR="002530B2" w:rsidRDefault="002530B2">
      <w:pPr>
        <w:numPr>
          <w:ilvl w:val="12"/>
          <w:numId w:val="0"/>
        </w:numPr>
        <w:tabs>
          <w:tab w:val="center" w:pos="1701"/>
          <w:tab w:val="center" w:pos="5670"/>
        </w:tabs>
        <w:outlineLvl w:val="0"/>
        <w:rPr>
          <w:sz w:val="22"/>
          <w:lang w:val="sv-SE"/>
        </w:rPr>
      </w:pPr>
      <w:r>
        <w:rPr>
          <w:sz w:val="22"/>
          <w:lang w:val="sv-SE"/>
        </w:rPr>
        <w:t xml:space="preserve">Man har antagit att cysteamins verkningsmekanism är att störa tvärbindningen av kollagenfibrer (se avsnitt 4.4). </w:t>
      </w:r>
    </w:p>
    <w:p w:rsidR="000E358C" w:rsidRDefault="000E358C">
      <w:pPr>
        <w:numPr>
          <w:ilvl w:val="12"/>
          <w:numId w:val="0"/>
        </w:numPr>
        <w:tabs>
          <w:tab w:val="center" w:pos="1701"/>
          <w:tab w:val="center" w:pos="5670"/>
        </w:tabs>
        <w:outlineLvl w:val="0"/>
        <w:rPr>
          <w:sz w:val="22"/>
          <w:lang w:val="sv-SE"/>
        </w:rPr>
      </w:pPr>
    </w:p>
    <w:p w:rsidR="000E358C" w:rsidRPr="000E358C" w:rsidRDefault="000E358C" w:rsidP="000E358C">
      <w:pPr>
        <w:tabs>
          <w:tab w:val="left" w:pos="567"/>
        </w:tabs>
        <w:autoSpaceDE w:val="0"/>
        <w:autoSpaceDN w:val="0"/>
        <w:adjustRightInd w:val="0"/>
        <w:rPr>
          <w:sz w:val="22"/>
          <w:u w:val="single"/>
          <w:lang w:val="sv-SE" w:eastAsia="sv-SE" w:bidi="sv-SE"/>
        </w:rPr>
      </w:pPr>
      <w:r w:rsidRPr="000E358C">
        <w:rPr>
          <w:sz w:val="22"/>
          <w:u w:val="single"/>
          <w:lang w:val="sv-SE" w:eastAsia="sv-SE" w:bidi="sv-SE"/>
        </w:rPr>
        <w:t>Rapportering av misstänkta biverkningar</w:t>
      </w:r>
    </w:p>
    <w:p w:rsidR="000E358C" w:rsidRPr="000E358C" w:rsidRDefault="000E358C" w:rsidP="000E358C">
      <w:pPr>
        <w:tabs>
          <w:tab w:val="left" w:pos="567"/>
        </w:tabs>
        <w:autoSpaceDE w:val="0"/>
        <w:autoSpaceDN w:val="0"/>
        <w:adjustRightInd w:val="0"/>
        <w:rPr>
          <w:sz w:val="22"/>
          <w:lang w:val="sv-SE" w:eastAsia="sv-SE" w:bidi="sv-SE"/>
        </w:rPr>
      </w:pPr>
      <w:r w:rsidRPr="000E358C">
        <w:rPr>
          <w:sz w:val="22"/>
          <w:lang w:val="sv-SE" w:eastAsia="sv-SE" w:bidi="sv-SE"/>
        </w:rPr>
        <w:t xml:space="preserve">Det är viktigt att rapportera misstänkta biverkningar efter att läkemedlet godkänts. Det gör det möjligt att kontinuerligt övervaka läkemedlets nytta-riskförhållande. Hälso- och sjukvårdspersonal uppmanas att rapportera varje misstänkt biverkning via </w:t>
      </w:r>
      <w:r w:rsidRPr="000E358C">
        <w:rPr>
          <w:sz w:val="22"/>
          <w:highlight w:val="lightGray"/>
          <w:lang w:val="sv-SE" w:eastAsia="sv-SE" w:bidi="sv-SE"/>
        </w:rPr>
        <w:t xml:space="preserve">det nationella rapporteringssystemet listat i </w:t>
      </w:r>
      <w:hyperlink r:id="rId14" w:history="1">
        <w:r w:rsidRPr="000E358C">
          <w:rPr>
            <w:color w:val="0000FF"/>
            <w:sz w:val="22"/>
            <w:highlight w:val="lightGray"/>
            <w:u w:val="single"/>
            <w:lang w:val="sv-SE" w:eastAsia="sv-SE" w:bidi="sv-SE"/>
          </w:rPr>
          <w:t>bilaga V</w:t>
        </w:r>
      </w:hyperlink>
      <w:r w:rsidRPr="000E358C">
        <w:rPr>
          <w:sz w:val="22"/>
          <w:lang w:val="sv-SE" w:eastAsia="sv-SE" w:bidi="sv-SE"/>
        </w:rPr>
        <w:t>.</w:t>
      </w:r>
    </w:p>
    <w:p w:rsidR="000E358C" w:rsidRDefault="000E358C">
      <w:pPr>
        <w:numPr>
          <w:ilvl w:val="12"/>
          <w:numId w:val="0"/>
        </w:numPr>
        <w:tabs>
          <w:tab w:val="center" w:pos="1701"/>
          <w:tab w:val="center" w:pos="5670"/>
        </w:tabs>
        <w:outlineLvl w:val="0"/>
        <w:rPr>
          <w:sz w:val="22"/>
          <w:lang w:val="sv-SE"/>
        </w:rPr>
      </w:pP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4.9</w:t>
      </w:r>
      <w:r>
        <w:rPr>
          <w:b/>
          <w:sz w:val="22"/>
          <w:lang w:val="sv-SE"/>
        </w:rPr>
        <w:tab/>
        <w:t>Överdosering</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outlineLvl w:val="0"/>
        <w:rPr>
          <w:sz w:val="22"/>
          <w:lang w:val="sv-SE"/>
        </w:rPr>
      </w:pPr>
      <w:r>
        <w:rPr>
          <w:sz w:val="22"/>
          <w:lang w:val="sv-SE"/>
        </w:rPr>
        <w:t xml:space="preserve">En överdos av cysteamin kan orsaka tilltagande letargi. </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Skulle överdosering inträffa, bör respiration och cirkulation understödjas på lämpligt sätt. Ingen specifik antidot är känd. Det är inte känt om cysteamin avlägsnas via hemodialys.</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left" w:pos="567"/>
        </w:tabs>
        <w:suppressAutoHyphens/>
        <w:outlineLvl w:val="0"/>
        <w:rPr>
          <w:sz w:val="22"/>
          <w:lang w:val="sv-SE"/>
        </w:rPr>
      </w:pPr>
      <w:r>
        <w:rPr>
          <w:b/>
          <w:sz w:val="22"/>
          <w:lang w:val="sv-SE"/>
        </w:rPr>
        <w:t>5.</w:t>
      </w:r>
      <w:r>
        <w:rPr>
          <w:b/>
          <w:sz w:val="22"/>
          <w:lang w:val="sv-SE"/>
        </w:rPr>
        <w:tab/>
        <w:t>FARMAKOLOGISKA EGENSKAPER</w:t>
      </w:r>
    </w:p>
    <w:p w:rsidR="002530B2" w:rsidRDefault="002530B2">
      <w:pPr>
        <w:numPr>
          <w:ilvl w:val="12"/>
          <w:numId w:val="0"/>
        </w:numPr>
        <w:tabs>
          <w:tab w:val="left" w:pos="567"/>
          <w:tab w:val="center" w:pos="1701"/>
          <w:tab w:val="center" w:pos="5670"/>
        </w:tabs>
        <w:rPr>
          <w:sz w:val="22"/>
          <w:lang w:val="sv-SE"/>
        </w:rPr>
      </w:pPr>
    </w:p>
    <w:p w:rsidR="002530B2" w:rsidRDefault="002530B2">
      <w:pPr>
        <w:numPr>
          <w:ilvl w:val="12"/>
          <w:numId w:val="0"/>
        </w:numPr>
        <w:tabs>
          <w:tab w:val="left" w:pos="567"/>
        </w:tabs>
        <w:suppressAutoHyphens/>
        <w:ind w:left="567" w:hanging="567"/>
        <w:outlineLvl w:val="0"/>
        <w:rPr>
          <w:sz w:val="22"/>
          <w:lang w:val="sv-SE"/>
        </w:rPr>
      </w:pPr>
      <w:r>
        <w:rPr>
          <w:b/>
          <w:sz w:val="22"/>
          <w:lang w:val="sv-SE"/>
        </w:rPr>
        <w:t>5.1</w:t>
      </w:r>
      <w:r>
        <w:rPr>
          <w:b/>
          <w:sz w:val="22"/>
          <w:lang w:val="sv-SE"/>
        </w:rPr>
        <w:tab/>
        <w:t>Farmakodynamiska egenskaper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Farmakoterapeutisk grupp: Övriga medel för matsmältning och ämnesomsättning, ATC-kod: A16AA04.</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Friska individer och heterozygoter för cystinos har leukocytcystinnivåer på &lt; 0,2 respektive vanligen under 1 nmol hemicystin/mg protein. Individer med nefropatisk cystinos har förhöjda leukocytcystinnivåer över 2 nmol hemicystin/mg protein.</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 xml:space="preserve">Cysteamin reagerar med cystin och bildar en blandad disulfid av cysteamin och cystein, och cystein. Denna blandade disulfid transporteras sedan ut ur lysosomerna via ett intakt lysintransportsystem. </w:t>
      </w:r>
    </w:p>
    <w:p w:rsidR="002530B2" w:rsidRDefault="002530B2">
      <w:pPr>
        <w:pStyle w:val="BodyText2"/>
        <w:numPr>
          <w:ilvl w:val="12"/>
          <w:numId w:val="0"/>
        </w:numPr>
        <w:tabs>
          <w:tab w:val="clear" w:pos="560"/>
          <w:tab w:val="center" w:pos="1701"/>
          <w:tab w:val="center" w:pos="5670"/>
        </w:tabs>
        <w:jc w:val="left"/>
        <w:rPr>
          <w:lang w:val="sv-SE"/>
        </w:rPr>
      </w:pPr>
      <w:r>
        <w:rPr>
          <w:lang w:val="sv-SE"/>
        </w:rPr>
        <w:t>Reduktionen i leukocytcystinnivån är korrelerad till plasmakoncentrationen av cysteamin under de 6 timmarna efter administrering av CYSTAGON. Leukocytcystinnivån når sitt minimum (medelvärde (+/- sd) 1,8 +/- 0,8 timmar) något senare än maxkoncentrationen av cysteamin (medelvärde (+/- sd) 1,4 +/- 0,4 timmar) och återgår till baseline nivån samtidigt som plasma cysteaminkoncentrationen minskar 6 timmar efter administrering av dosen.</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I en klinisk studie var de ursprungliga leukocytcystinnivåerna 3,73 (från 0,13 till 19,8) nmol hemicystin/mg protein och hölls nära 1 nmol hemicystin/mg protein med en cysteamindos mellan 1,3 och 1,95 gram/m</w:t>
      </w:r>
      <w:r>
        <w:rPr>
          <w:sz w:val="22"/>
          <w:vertAlign w:val="superscript"/>
          <w:lang w:val="sv-SE"/>
        </w:rPr>
        <w:t>2</w:t>
      </w:r>
      <w:r>
        <w:rPr>
          <w:sz w:val="22"/>
          <w:lang w:val="sv-SE"/>
        </w:rPr>
        <w:t>/dag.</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 xml:space="preserve">I en tidigare studie behandlades 94 barn med nefropatisk cystinos med stigande doser av cysteamin för att uppnå leukocytcystinnivåer mindre än 2 nmol hemicystin/mg protein 5 - 6 timmar efter dos, och jämfördes med en historisk kontrollgrupp om 17 barn behandlade med placebo. Huvudsakliga effektivitetsmått var serumkreatinin, beräknat kreatininclearance och tillväxt (längd). Den uppnådda leukocytcystinnivån under behandlingen var i medel 1,7 ± 0,2 nmol hemicystin/mg protein. Hos de cysteaminbehandlade patienterna bibehölls den glomerulära funktionen över tiden. Placebogruppen däremot uppvisade stigande serumkreatinin. De behandlade patienterna bibehöll längdtillväxten jämfört med obehandlade patienter. Emellertid ökade inte tillväxthastigheten tillräckligt för att patienterna skulle komma ikapp normalkurvorna för sin egen ålder. Njurarnas tubulära funktioner påverkades inte av behandlingen. Två andra studier har visat liknande resultat. </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outlineLvl w:val="0"/>
        <w:rPr>
          <w:sz w:val="22"/>
          <w:lang w:val="sv-SE"/>
        </w:rPr>
      </w:pPr>
      <w:r>
        <w:rPr>
          <w:sz w:val="22"/>
          <w:lang w:val="sv-SE"/>
        </w:rPr>
        <w:t>I alla studier var patientsvaret bättre då behandlingen insatts vid späd ålder och vid god njurfunktion.</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5.2</w:t>
      </w:r>
      <w:r>
        <w:rPr>
          <w:b/>
          <w:sz w:val="22"/>
          <w:lang w:val="sv-SE"/>
        </w:rPr>
        <w:tab/>
        <w:t xml:space="preserve">Farmakokinetiska </w:t>
      </w:r>
      <w:r w:rsidR="007347FA">
        <w:rPr>
          <w:b/>
          <w:sz w:val="22"/>
          <w:lang w:val="sv-SE"/>
        </w:rPr>
        <w:t>regenskaper</w:t>
      </w:r>
    </w:p>
    <w:p w:rsidR="002530B2" w:rsidRDefault="002530B2">
      <w:pPr>
        <w:numPr>
          <w:ilvl w:val="12"/>
          <w:numId w:val="0"/>
        </w:numPr>
        <w:tabs>
          <w:tab w:val="center" w:pos="1701"/>
          <w:tab w:val="center" w:pos="5670"/>
        </w:tabs>
        <w:rPr>
          <w:sz w:val="22"/>
          <w:lang w:val="sv-SE"/>
        </w:rPr>
      </w:pPr>
    </w:p>
    <w:p w:rsidR="002530B2" w:rsidRDefault="002530B2">
      <w:pPr>
        <w:pStyle w:val="BodyText2"/>
        <w:jc w:val="left"/>
        <w:rPr>
          <w:lang w:val="sv-SE"/>
        </w:rPr>
      </w:pPr>
      <w:r>
        <w:rPr>
          <w:lang w:val="sv-SE"/>
        </w:rPr>
        <w:t xml:space="preserve">Efter en enstaka peroral dos av cysteaminbitrartat motsvarande </w:t>
      </w:r>
      <w:smartTag w:uri="urn:schemas-microsoft-com:office:smarttags" w:element="City">
        <w:smartTagPr>
          <w:attr w:name="ProductID" w:val="1,05 g"/>
        </w:smartTagPr>
        <w:r>
          <w:rPr>
            <w:lang w:val="sv-SE"/>
          </w:rPr>
          <w:t>1,05 g</w:t>
        </w:r>
      </w:smartTag>
      <w:r>
        <w:rPr>
          <w:lang w:val="sv-SE"/>
        </w:rPr>
        <w:t xml:space="preserve"> av cysteamin fri bas hos friska försökspersoner var de genomsnittliga värdena (+/- sd) för tiden till maxkoncentration och maxkoncentrationen i plasma 1,4 (+/- 0,5) timmar respektive 4,0 (+/- 1,0) mikrogram/ml. Hos patienter vid steady state är dessa värden 1,4 (+/- 0,4) timmar respektive 2,6 (+/- 0,9) mikrogram/ml efter en dos varierande mellan 225 och 550 mg.</w:t>
      </w:r>
    </w:p>
    <w:p w:rsidR="002530B2" w:rsidRDefault="002530B2">
      <w:pPr>
        <w:tabs>
          <w:tab w:val="left" w:pos="560"/>
        </w:tabs>
        <w:rPr>
          <w:sz w:val="22"/>
          <w:lang w:val="sv-SE"/>
        </w:rPr>
      </w:pPr>
      <w:r>
        <w:rPr>
          <w:sz w:val="22"/>
          <w:lang w:val="sv-SE"/>
        </w:rPr>
        <w:t>Cysteaminbitartrat (CYSTAGON) är bioekvivalent med cysteaminhydroklorid och fosfocysteamin.</w:t>
      </w:r>
    </w:p>
    <w:p w:rsidR="002530B2" w:rsidRDefault="002530B2">
      <w:pPr>
        <w:tabs>
          <w:tab w:val="left" w:pos="560"/>
        </w:tabs>
        <w:rPr>
          <w:sz w:val="22"/>
          <w:lang w:val="sv-SE"/>
        </w:rPr>
      </w:pPr>
    </w:p>
    <w:p w:rsidR="002530B2" w:rsidRDefault="002530B2">
      <w:pPr>
        <w:tabs>
          <w:tab w:val="left" w:pos="560"/>
        </w:tabs>
        <w:rPr>
          <w:sz w:val="22"/>
          <w:lang w:val="sv-SE"/>
        </w:rPr>
      </w:pPr>
      <w:r>
        <w:rPr>
          <w:sz w:val="22"/>
          <w:lang w:val="sv-SE"/>
        </w:rPr>
        <w:t>Plasmaproteinbindning av cysteamin in vitro, vilken sker huvudsakligen till albumin, är oberoende av plasmakoncentrationen av läkemedlet inom det terapeutiska området och är i genomsnitt (+/- sd) 54,1% (+/- 1,5). Proteinbindningsgraden hos patienter vid steady state är liknande: 53,1 % (+/- 3,6) och 51,1 % (+/- 4,5) 1,5 respektive 6 timmar efter administrering av dosen.</w:t>
      </w:r>
    </w:p>
    <w:p w:rsidR="002530B2" w:rsidRDefault="002530B2">
      <w:pPr>
        <w:tabs>
          <w:tab w:val="left" w:pos="560"/>
        </w:tabs>
        <w:rPr>
          <w:sz w:val="22"/>
          <w:lang w:val="sv-SE"/>
        </w:rPr>
      </w:pPr>
    </w:p>
    <w:p w:rsidR="002530B2" w:rsidRDefault="002530B2">
      <w:pPr>
        <w:pStyle w:val="BodyText2"/>
        <w:jc w:val="left"/>
        <w:rPr>
          <w:lang w:val="sv-SE"/>
        </w:rPr>
      </w:pPr>
      <w:r>
        <w:rPr>
          <w:lang w:val="sv-SE"/>
        </w:rPr>
        <w:t>I en farmakokinetikstudie, som gjordes på 24 friska försökspersoner under 24 timmar, var medelvärdet (+/- sd) för den terminala halveringstiden 4,8 (+/- 1,8) timmar.</w:t>
      </w:r>
    </w:p>
    <w:p w:rsidR="002530B2" w:rsidRDefault="002530B2">
      <w:pPr>
        <w:tabs>
          <w:tab w:val="left" w:pos="560"/>
        </w:tabs>
        <w:rPr>
          <w:sz w:val="22"/>
          <w:lang w:val="sv-SE"/>
        </w:rPr>
      </w:pPr>
    </w:p>
    <w:p w:rsidR="002530B2" w:rsidRDefault="002530B2">
      <w:pPr>
        <w:tabs>
          <w:tab w:val="left" w:pos="560"/>
        </w:tabs>
        <w:rPr>
          <w:sz w:val="22"/>
          <w:lang w:val="sv-SE"/>
        </w:rPr>
      </w:pPr>
      <w:r>
        <w:rPr>
          <w:sz w:val="22"/>
          <w:lang w:val="sv-SE"/>
        </w:rPr>
        <w:t>Elimination av oförändrat cysteamin i urinen varierade mellan 0,3 % och 1,7 % av den totala dagliga dosen hos fyra patienter. Största delen av cysteamin utsöndras som sulfat.</w:t>
      </w:r>
    </w:p>
    <w:p w:rsidR="002530B2" w:rsidRDefault="002530B2">
      <w:pPr>
        <w:tabs>
          <w:tab w:val="left" w:pos="560"/>
        </w:tabs>
        <w:rPr>
          <w:sz w:val="22"/>
          <w:lang w:val="sv-SE"/>
        </w:rPr>
      </w:pPr>
    </w:p>
    <w:p w:rsidR="002530B2" w:rsidRDefault="002530B2">
      <w:pPr>
        <w:pStyle w:val="BodyText2"/>
        <w:jc w:val="left"/>
        <w:rPr>
          <w:lang w:val="sv-SE"/>
        </w:rPr>
      </w:pPr>
      <w:r>
        <w:rPr>
          <w:lang w:val="sv-SE"/>
        </w:rPr>
        <w:t>Mycket begränsade data tyder på att farmakokinetiska parametrar för cysteamin inte ändras signifikant vid mild till moderat njurinsufficiens. Inga data finns tillgängliga beträffande patienter med svår njurinsufficiens.</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5.3</w:t>
      </w:r>
      <w:r>
        <w:rPr>
          <w:b/>
          <w:sz w:val="22"/>
          <w:lang w:val="sv-SE"/>
        </w:rPr>
        <w:tab/>
        <w:t>Prekliniska säkerhetsuppgifter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 xml:space="preserve">Genotoxicitetsstudier har utförts: även om det har rapporterats kromosomförändringar i odlade eukaryota cellinjer i publicerade studier med cysteamin, visade specifika studier med cysteaminbitartrat varken någon mutagen effekt i Ames test eller någon klastogen effekt i mikronukleus test på musvävnad. </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Reproduktionsstudier visade en embryofetotoxisk effekt (resorption och post-implantations förluster) hos råttor vid en dos på 100 mg/kg/dag och hos kaniner som erhöll en dos cysteamin på 50 mg/kg/dag. Teratogena effekter har beskrivits hos råttor som erhöll 100 mg cysteamin/kg/dag under organogenesen. Detta motsvarar 0,6 g/m2/dag hos råttan vilket är mindre än hälften av den rekommenderade kliniska underhållsdosen av cysteamin, d.v.s. 1,30 g/m2/dag. En nedsatt fertilitet hos råttor vid en dos på 375 mg/kg/dag har observerats liksom en fördröjd viktökning. Vid denna dos minskades också viktökning och överlevnad hos avkomman under laktationen. Höga doser cysteamin försämrar lakterande moderdjurs förmåga att ge näring åt sina ungar. Enstaka doser av läkemedlet inhiberar prolaktinsekretionen hos djur. Administration av cysteamin till nyfödda råttor inducerade katarakter.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Höga doser av cysteamin, både orala och parenterala, ger duodenalsår hos råtta och mus men inte hos apa. Försök med tillförsel av läkemedlet medför tömning av somatostatindepåerna hos flera djurslag. Konsekvenserna av detta för klinisk användning av läkemedlet är okända.</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outlineLvl w:val="0"/>
        <w:rPr>
          <w:sz w:val="22"/>
          <w:lang w:val="sv-SE"/>
        </w:rPr>
      </w:pPr>
      <w:r>
        <w:rPr>
          <w:sz w:val="22"/>
          <w:lang w:val="sv-SE"/>
        </w:rPr>
        <w:t>Inga karcinogenstudier har genomförts med CYSTAGON.</w:t>
      </w:r>
    </w:p>
    <w:p w:rsidR="004771B9" w:rsidRDefault="004771B9">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6.</w:t>
      </w:r>
      <w:r>
        <w:rPr>
          <w:b/>
          <w:sz w:val="22"/>
          <w:lang w:val="sv-SE"/>
        </w:rPr>
        <w:tab/>
        <w:t>FARMACEUTISKA UPPGIFTER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6.1</w:t>
      </w:r>
      <w:r>
        <w:rPr>
          <w:b/>
          <w:sz w:val="22"/>
          <w:lang w:val="sv-SE"/>
        </w:rPr>
        <w:tab/>
        <w:t>Förteckning över hjälpämnen</w:t>
      </w:r>
    </w:p>
    <w:p w:rsidR="002530B2" w:rsidRDefault="002530B2">
      <w:pPr>
        <w:numPr>
          <w:ilvl w:val="12"/>
          <w:numId w:val="0"/>
        </w:numPr>
        <w:tabs>
          <w:tab w:val="center" w:pos="1701"/>
          <w:tab w:val="center" w:pos="5670"/>
        </w:tabs>
        <w:rPr>
          <w:sz w:val="22"/>
          <w:lang w:val="sv-SE"/>
        </w:rPr>
      </w:pPr>
    </w:p>
    <w:p w:rsidR="002530B2" w:rsidRPr="00826194" w:rsidRDefault="002530B2">
      <w:pPr>
        <w:numPr>
          <w:ilvl w:val="12"/>
          <w:numId w:val="0"/>
        </w:numPr>
        <w:tabs>
          <w:tab w:val="center" w:pos="1701"/>
          <w:tab w:val="center" w:pos="5670"/>
        </w:tabs>
        <w:rPr>
          <w:sz w:val="22"/>
          <w:u w:val="single"/>
          <w:lang w:val="sv-SE"/>
        </w:rPr>
      </w:pPr>
      <w:r w:rsidRPr="00826194">
        <w:rPr>
          <w:sz w:val="22"/>
          <w:u w:val="single"/>
          <w:lang w:val="sv-SE"/>
        </w:rPr>
        <w:t>Kapselinnehåll:</w:t>
      </w:r>
    </w:p>
    <w:p w:rsidR="002530B2" w:rsidRDefault="002530B2">
      <w:pPr>
        <w:numPr>
          <w:ilvl w:val="12"/>
          <w:numId w:val="0"/>
        </w:numPr>
        <w:tabs>
          <w:tab w:val="center" w:pos="1701"/>
          <w:tab w:val="center" w:pos="5670"/>
        </w:tabs>
        <w:rPr>
          <w:sz w:val="22"/>
          <w:lang w:val="sv-SE"/>
        </w:rPr>
      </w:pPr>
      <w:r>
        <w:rPr>
          <w:sz w:val="22"/>
          <w:lang w:val="sv-SE"/>
        </w:rPr>
        <w:t xml:space="preserve">Mikrokristallin cellulosa, </w:t>
      </w:r>
    </w:p>
    <w:p w:rsidR="002530B2" w:rsidRDefault="002530B2">
      <w:pPr>
        <w:numPr>
          <w:ilvl w:val="12"/>
          <w:numId w:val="0"/>
        </w:numPr>
        <w:tabs>
          <w:tab w:val="center" w:pos="1701"/>
          <w:tab w:val="center" w:pos="5670"/>
        </w:tabs>
        <w:rPr>
          <w:sz w:val="22"/>
          <w:lang w:val="sv-SE"/>
        </w:rPr>
      </w:pPr>
      <w:r>
        <w:rPr>
          <w:sz w:val="22"/>
          <w:lang w:val="sv-SE"/>
        </w:rPr>
        <w:t xml:space="preserve">pregelatiniserad stärkelse, </w:t>
      </w:r>
    </w:p>
    <w:p w:rsidR="002530B2" w:rsidRDefault="002530B2">
      <w:pPr>
        <w:numPr>
          <w:ilvl w:val="12"/>
          <w:numId w:val="0"/>
        </w:numPr>
        <w:tabs>
          <w:tab w:val="center" w:pos="1701"/>
          <w:tab w:val="center" w:pos="5670"/>
        </w:tabs>
        <w:rPr>
          <w:sz w:val="22"/>
          <w:lang w:val="sv-SE"/>
        </w:rPr>
      </w:pPr>
      <w:r>
        <w:rPr>
          <w:sz w:val="22"/>
          <w:lang w:val="sv-SE"/>
        </w:rPr>
        <w:t xml:space="preserve">magnesiumstearat/natriumlaurylsulfat, </w:t>
      </w:r>
    </w:p>
    <w:p w:rsidR="002530B2" w:rsidRDefault="002530B2">
      <w:pPr>
        <w:numPr>
          <w:ilvl w:val="12"/>
          <w:numId w:val="0"/>
        </w:numPr>
        <w:tabs>
          <w:tab w:val="center" w:pos="1701"/>
          <w:tab w:val="center" w:pos="5670"/>
        </w:tabs>
        <w:rPr>
          <w:sz w:val="22"/>
          <w:lang w:val="sv-SE"/>
        </w:rPr>
      </w:pPr>
      <w:r>
        <w:rPr>
          <w:sz w:val="22"/>
          <w:lang w:val="sv-SE"/>
        </w:rPr>
        <w:t xml:space="preserve">kolloidal kiseldioxid, </w:t>
      </w:r>
    </w:p>
    <w:p w:rsidR="002530B2" w:rsidRPr="0029320B" w:rsidRDefault="002530B2">
      <w:pPr>
        <w:numPr>
          <w:ilvl w:val="12"/>
          <w:numId w:val="0"/>
        </w:numPr>
        <w:tabs>
          <w:tab w:val="center" w:pos="1701"/>
          <w:tab w:val="center" w:pos="5670"/>
        </w:tabs>
        <w:rPr>
          <w:sz w:val="22"/>
          <w:lang w:val="sv-SE"/>
        </w:rPr>
      </w:pPr>
      <w:r w:rsidRPr="0029320B">
        <w:rPr>
          <w:sz w:val="22"/>
          <w:lang w:val="sv-SE"/>
        </w:rPr>
        <w:t xml:space="preserve">kroskarmellosnatrium </w:t>
      </w:r>
    </w:p>
    <w:p w:rsidR="002530B2" w:rsidRDefault="002530B2">
      <w:pPr>
        <w:numPr>
          <w:ilvl w:val="12"/>
          <w:numId w:val="0"/>
        </w:numPr>
        <w:tabs>
          <w:tab w:val="center" w:pos="1701"/>
          <w:tab w:val="center" w:pos="5670"/>
        </w:tabs>
        <w:rPr>
          <w:sz w:val="22"/>
          <w:u w:val="single"/>
          <w:lang w:val="sv-SE"/>
        </w:rPr>
      </w:pPr>
      <w:r w:rsidRPr="00826194">
        <w:rPr>
          <w:sz w:val="22"/>
          <w:u w:val="single"/>
          <w:lang w:val="sv-SE"/>
        </w:rPr>
        <w:t>Kapselhölje:</w:t>
      </w:r>
    </w:p>
    <w:p w:rsidR="002530B2" w:rsidRDefault="002530B2">
      <w:pPr>
        <w:numPr>
          <w:ilvl w:val="12"/>
          <w:numId w:val="0"/>
        </w:numPr>
        <w:tabs>
          <w:tab w:val="center" w:pos="1701"/>
          <w:tab w:val="center" w:pos="5670"/>
        </w:tabs>
        <w:rPr>
          <w:sz w:val="22"/>
          <w:lang w:val="sv-SE"/>
        </w:rPr>
      </w:pPr>
      <w:r>
        <w:rPr>
          <w:sz w:val="22"/>
          <w:lang w:val="sv-SE"/>
        </w:rPr>
        <w:t xml:space="preserve">gelatin, </w:t>
      </w:r>
    </w:p>
    <w:p w:rsidR="002530B2" w:rsidRDefault="002530B2">
      <w:pPr>
        <w:numPr>
          <w:ilvl w:val="12"/>
          <w:numId w:val="0"/>
        </w:numPr>
        <w:tabs>
          <w:tab w:val="center" w:pos="1701"/>
          <w:tab w:val="center" w:pos="5670"/>
        </w:tabs>
        <w:rPr>
          <w:sz w:val="22"/>
          <w:lang w:val="sv-SE"/>
        </w:rPr>
      </w:pPr>
      <w:r>
        <w:rPr>
          <w:sz w:val="22"/>
          <w:lang w:val="sv-SE"/>
        </w:rPr>
        <w:t xml:space="preserve">titandioxid, </w:t>
      </w:r>
    </w:p>
    <w:p w:rsidR="002530B2" w:rsidRDefault="002530B2">
      <w:pPr>
        <w:numPr>
          <w:ilvl w:val="12"/>
          <w:numId w:val="0"/>
        </w:numPr>
        <w:tabs>
          <w:tab w:val="center" w:pos="1701"/>
          <w:tab w:val="center" w:pos="5670"/>
        </w:tabs>
        <w:rPr>
          <w:sz w:val="22"/>
          <w:lang w:val="sv-SE"/>
        </w:rPr>
      </w:pPr>
      <w:r>
        <w:rPr>
          <w:sz w:val="22"/>
          <w:lang w:val="sv-SE"/>
        </w:rPr>
        <w:t>svart bläck på hårda kapslar innehållande E172.</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6.2</w:t>
      </w:r>
      <w:r>
        <w:rPr>
          <w:b/>
          <w:sz w:val="22"/>
          <w:lang w:val="sv-SE"/>
        </w:rPr>
        <w:tab/>
        <w:t xml:space="preserve"> Inkompatibiliteter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outlineLvl w:val="0"/>
        <w:rPr>
          <w:sz w:val="22"/>
          <w:lang w:val="sv-SE"/>
        </w:rPr>
      </w:pPr>
      <w:r>
        <w:rPr>
          <w:sz w:val="22"/>
          <w:lang w:val="sv-SE"/>
        </w:rPr>
        <w:t>Ej tillämpbart.</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6.3</w:t>
      </w:r>
      <w:r>
        <w:rPr>
          <w:b/>
          <w:sz w:val="22"/>
          <w:lang w:val="sv-SE"/>
        </w:rPr>
        <w:tab/>
        <w:t>Hållbarhet</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2 år.</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6.4</w:t>
      </w:r>
      <w:r>
        <w:rPr>
          <w:b/>
          <w:sz w:val="22"/>
          <w:lang w:val="sv-SE"/>
        </w:rPr>
        <w:tab/>
        <w:t>Särskilda förvaringsanvisningar</w:t>
      </w:r>
    </w:p>
    <w:p w:rsidR="002530B2" w:rsidRDefault="002530B2">
      <w:pPr>
        <w:numPr>
          <w:ilvl w:val="12"/>
          <w:numId w:val="0"/>
        </w:numPr>
        <w:tabs>
          <w:tab w:val="center" w:pos="1701"/>
          <w:tab w:val="center" w:pos="5670"/>
        </w:tabs>
        <w:rPr>
          <w:sz w:val="22"/>
          <w:lang w:val="sv-SE"/>
        </w:rPr>
      </w:pPr>
    </w:p>
    <w:p w:rsidR="002530B2" w:rsidRDefault="002530B2">
      <w:pPr>
        <w:suppressAutoHyphens/>
        <w:jc w:val="both"/>
        <w:rPr>
          <w:sz w:val="22"/>
          <w:lang w:val="sv-SE"/>
        </w:rPr>
      </w:pPr>
      <w:r>
        <w:rPr>
          <w:sz w:val="22"/>
          <w:lang w:val="sv-SE"/>
        </w:rPr>
        <w:t xml:space="preserve">Förvaras vid högst 25 </w:t>
      </w:r>
      <w:r>
        <w:rPr>
          <w:sz w:val="22"/>
          <w:lang w:val="sv-SE"/>
        </w:rPr>
        <w:sym w:font="Symbol" w:char="F0B0"/>
      </w:r>
      <w:r>
        <w:rPr>
          <w:sz w:val="22"/>
          <w:lang w:val="sv-SE"/>
        </w:rPr>
        <w:t>C.</w:t>
      </w:r>
    </w:p>
    <w:p w:rsidR="002530B2" w:rsidRDefault="002530B2">
      <w:pPr>
        <w:jc w:val="both"/>
        <w:rPr>
          <w:sz w:val="22"/>
          <w:lang w:val="sv-SE"/>
        </w:rPr>
      </w:pPr>
      <w:r>
        <w:rPr>
          <w:sz w:val="22"/>
          <w:lang w:val="sv-SE"/>
        </w:rPr>
        <w:t>Tillslut förpackningen väl. Ljuskänsligt. Fuktkänsligt.</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6.5</w:t>
      </w:r>
      <w:r>
        <w:rPr>
          <w:b/>
          <w:sz w:val="22"/>
          <w:lang w:val="sv-SE"/>
        </w:rPr>
        <w:tab/>
        <w:t>Förpackningstyp och innehåll</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HDPE burkar om 100 och 500 hårda kapslar. Ett torkmedel innehållande svart aktivt kol och silikatgelkorn är bilagd i burken.</w:t>
      </w:r>
    </w:p>
    <w:p w:rsidR="002530B2" w:rsidRDefault="002530B2">
      <w:pPr>
        <w:suppressAutoHyphens/>
        <w:jc w:val="both"/>
        <w:rPr>
          <w:sz w:val="22"/>
          <w:lang w:val="sv-SE"/>
        </w:rPr>
      </w:pPr>
      <w:r>
        <w:rPr>
          <w:sz w:val="22"/>
          <w:lang w:val="sv-SE"/>
        </w:rPr>
        <w:t>Eventuellt kommer inte alla förpackningsstorlekar att marknadsföras.</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left" w:pos="567"/>
          <w:tab w:val="center" w:pos="1701"/>
          <w:tab w:val="center" w:pos="5670"/>
        </w:tabs>
        <w:outlineLvl w:val="0"/>
        <w:rPr>
          <w:sz w:val="22"/>
          <w:lang w:val="sv-SE"/>
        </w:rPr>
      </w:pPr>
      <w:r>
        <w:rPr>
          <w:b/>
          <w:sz w:val="22"/>
          <w:lang w:val="sv-SE"/>
        </w:rPr>
        <w:t>6.6</w:t>
      </w:r>
      <w:r>
        <w:rPr>
          <w:b/>
          <w:sz w:val="22"/>
          <w:lang w:val="sv-SE"/>
        </w:rPr>
        <w:tab/>
        <w:t>Särskilda anvisningar för destruktion och övrig hantering</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Inga särskilda anvisningar.</w:t>
      </w:r>
    </w:p>
    <w:p w:rsidR="002530B2" w:rsidRPr="00826194"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outlineLvl w:val="0"/>
        <w:rPr>
          <w:sz w:val="22"/>
          <w:lang w:val="sv-SE"/>
        </w:rPr>
      </w:pPr>
      <w:r>
        <w:rPr>
          <w:b/>
          <w:sz w:val="22"/>
          <w:lang w:val="sv-SE"/>
        </w:rPr>
        <w:t>7.</w:t>
      </w:r>
      <w:r>
        <w:rPr>
          <w:b/>
          <w:sz w:val="22"/>
          <w:lang w:val="sv-SE"/>
        </w:rPr>
        <w:tab/>
        <w:t>INNEHAVARE AV GODKÄNNANDE FÖR FÖRSÄLJNING</w:t>
      </w:r>
    </w:p>
    <w:p w:rsidR="002530B2" w:rsidRDefault="002530B2">
      <w:pPr>
        <w:numPr>
          <w:ilvl w:val="12"/>
          <w:numId w:val="0"/>
        </w:numPr>
        <w:tabs>
          <w:tab w:val="center" w:pos="1701"/>
          <w:tab w:val="center" w:pos="5670"/>
        </w:tabs>
        <w:rPr>
          <w:sz w:val="22"/>
          <w:lang w:val="sv-SE"/>
        </w:rPr>
      </w:pPr>
    </w:p>
    <w:p w:rsidR="002530B2" w:rsidRPr="00826194" w:rsidRDefault="004E79F4">
      <w:pPr>
        <w:numPr>
          <w:ilvl w:val="12"/>
          <w:numId w:val="0"/>
        </w:numPr>
        <w:tabs>
          <w:tab w:val="center" w:pos="1701"/>
          <w:tab w:val="center" w:pos="5670"/>
        </w:tabs>
        <w:outlineLvl w:val="0"/>
        <w:rPr>
          <w:sz w:val="22"/>
          <w:lang w:val="sv-SE"/>
        </w:rPr>
      </w:pPr>
      <w:r>
        <w:rPr>
          <w:sz w:val="22"/>
          <w:lang w:val="sv-SE"/>
        </w:rPr>
        <w:t>Recordati Rare Diseases</w:t>
      </w:r>
    </w:p>
    <w:p w:rsidR="002530B2" w:rsidRPr="00826194" w:rsidRDefault="002530B2">
      <w:pPr>
        <w:numPr>
          <w:ilvl w:val="12"/>
          <w:numId w:val="0"/>
        </w:numPr>
        <w:tabs>
          <w:tab w:val="center" w:pos="1701"/>
          <w:tab w:val="center" w:pos="5670"/>
        </w:tabs>
        <w:rPr>
          <w:sz w:val="22"/>
          <w:lang w:val="sv-SE"/>
        </w:rPr>
      </w:pPr>
      <w:r w:rsidRPr="00826194">
        <w:rPr>
          <w:sz w:val="22"/>
          <w:lang w:val="sv-SE"/>
        </w:rPr>
        <w:t xml:space="preserve">Immeuble ”Le </w:t>
      </w:r>
      <w:r w:rsidR="004F0389" w:rsidRPr="00826194">
        <w:rPr>
          <w:sz w:val="22"/>
          <w:lang w:val="sv-SE"/>
        </w:rPr>
        <w:t>Wilson</w:t>
      </w:r>
      <w:r w:rsidRPr="00826194">
        <w:rPr>
          <w:sz w:val="22"/>
          <w:lang w:val="sv-SE"/>
        </w:rPr>
        <w:t>”</w:t>
      </w:r>
    </w:p>
    <w:p w:rsidR="00A472B3" w:rsidRPr="00826194" w:rsidRDefault="00A472B3">
      <w:pPr>
        <w:numPr>
          <w:ilvl w:val="12"/>
          <w:numId w:val="0"/>
        </w:numPr>
        <w:tabs>
          <w:tab w:val="center" w:pos="1701"/>
          <w:tab w:val="center" w:pos="5670"/>
        </w:tabs>
        <w:rPr>
          <w:sz w:val="22"/>
          <w:lang w:val="sv-SE"/>
        </w:rPr>
      </w:pPr>
      <w:r w:rsidRPr="00826194">
        <w:rPr>
          <w:sz w:val="22"/>
          <w:lang w:val="sv-SE"/>
        </w:rPr>
        <w:t>70</w:t>
      </w:r>
      <w:r w:rsidR="001E3712">
        <w:rPr>
          <w:sz w:val="22"/>
          <w:lang w:val="sv-SE"/>
        </w:rPr>
        <w:t>, A</w:t>
      </w:r>
      <w:r w:rsidRPr="00826194">
        <w:rPr>
          <w:sz w:val="22"/>
          <w:lang w:val="sv-SE"/>
        </w:rPr>
        <w:t>venue du Général de Gaulle</w:t>
      </w:r>
    </w:p>
    <w:p w:rsidR="002530B2" w:rsidRPr="00826194" w:rsidRDefault="002530B2">
      <w:pPr>
        <w:numPr>
          <w:ilvl w:val="12"/>
          <w:numId w:val="0"/>
        </w:numPr>
        <w:tabs>
          <w:tab w:val="center" w:pos="1701"/>
          <w:tab w:val="center" w:pos="5670"/>
        </w:tabs>
        <w:rPr>
          <w:sz w:val="22"/>
          <w:lang w:val="sv-SE"/>
        </w:rPr>
      </w:pPr>
      <w:r w:rsidRPr="00826194">
        <w:rPr>
          <w:sz w:val="22"/>
          <w:lang w:val="sv-SE"/>
        </w:rPr>
        <w:t>F-92</w:t>
      </w:r>
      <w:r w:rsidR="00A472B3" w:rsidRPr="00826194">
        <w:rPr>
          <w:sz w:val="22"/>
          <w:lang w:val="sv-SE"/>
        </w:rPr>
        <w:t>800 Puteaux</w:t>
      </w:r>
    </w:p>
    <w:p w:rsidR="002530B2" w:rsidRDefault="002530B2">
      <w:pPr>
        <w:numPr>
          <w:ilvl w:val="12"/>
          <w:numId w:val="0"/>
        </w:numPr>
        <w:tabs>
          <w:tab w:val="center" w:pos="1701"/>
          <w:tab w:val="center" w:pos="5670"/>
        </w:tabs>
        <w:rPr>
          <w:sz w:val="22"/>
          <w:lang w:val="sv-SE"/>
        </w:rPr>
      </w:pPr>
      <w:r>
        <w:rPr>
          <w:sz w:val="22"/>
          <w:lang w:val="sv-SE"/>
        </w:rPr>
        <w:t>Frankrike</w:t>
      </w:r>
    </w:p>
    <w:p w:rsidR="002530B2" w:rsidRDefault="002530B2">
      <w:pPr>
        <w:pStyle w:val="Footer"/>
        <w:numPr>
          <w:ilvl w:val="12"/>
          <w:numId w:val="0"/>
        </w:numPr>
        <w:tabs>
          <w:tab w:val="clear" w:pos="4536"/>
          <w:tab w:val="left" w:pos="567"/>
          <w:tab w:val="center" w:pos="1701"/>
          <w:tab w:val="center" w:pos="5670"/>
        </w:tabs>
        <w:rPr>
          <w:rFonts w:ascii="Times New Roman" w:hAnsi="Times New Roman"/>
          <w:sz w:val="22"/>
          <w:lang w:val="sv-SE"/>
        </w:rPr>
      </w:pPr>
    </w:p>
    <w:p w:rsidR="002530B2" w:rsidRDefault="002530B2">
      <w:pPr>
        <w:pStyle w:val="Footer"/>
        <w:numPr>
          <w:ilvl w:val="12"/>
          <w:numId w:val="0"/>
        </w:numPr>
        <w:tabs>
          <w:tab w:val="clear" w:pos="4536"/>
          <w:tab w:val="left" w:pos="567"/>
          <w:tab w:val="center" w:pos="1701"/>
          <w:tab w:val="center" w:pos="5670"/>
        </w:tabs>
        <w:rPr>
          <w:rFonts w:ascii="Times New Roman" w:hAnsi="Times New Roman"/>
          <w:sz w:val="22"/>
          <w:lang w:val="sv-SE"/>
        </w:rPr>
      </w:pPr>
    </w:p>
    <w:p w:rsidR="000E358C" w:rsidRDefault="000E358C">
      <w:pPr>
        <w:pStyle w:val="Footer"/>
        <w:numPr>
          <w:ilvl w:val="12"/>
          <w:numId w:val="0"/>
        </w:numPr>
        <w:tabs>
          <w:tab w:val="clear" w:pos="4536"/>
          <w:tab w:val="left" w:pos="567"/>
          <w:tab w:val="center" w:pos="1701"/>
          <w:tab w:val="center" w:pos="5670"/>
        </w:tabs>
        <w:rPr>
          <w:rFonts w:ascii="Times New Roman" w:hAnsi="Times New Roman"/>
          <w:sz w:val="22"/>
          <w:lang w:val="sv-SE"/>
        </w:rPr>
      </w:pPr>
    </w:p>
    <w:p w:rsidR="000E358C" w:rsidRDefault="000E358C">
      <w:pPr>
        <w:pStyle w:val="Footer"/>
        <w:numPr>
          <w:ilvl w:val="12"/>
          <w:numId w:val="0"/>
        </w:numPr>
        <w:tabs>
          <w:tab w:val="clear" w:pos="4536"/>
          <w:tab w:val="left" w:pos="567"/>
          <w:tab w:val="center" w:pos="1701"/>
          <w:tab w:val="center" w:pos="5670"/>
        </w:tabs>
        <w:rPr>
          <w:rFonts w:ascii="Times New Roman" w:hAnsi="Times New Roman"/>
          <w:sz w:val="22"/>
          <w:lang w:val="sv-SE"/>
        </w:rPr>
      </w:pPr>
    </w:p>
    <w:p w:rsidR="002530B2" w:rsidRDefault="002530B2">
      <w:pPr>
        <w:numPr>
          <w:ilvl w:val="12"/>
          <w:numId w:val="0"/>
        </w:numPr>
        <w:suppressAutoHyphens/>
        <w:ind w:left="567" w:hanging="567"/>
        <w:outlineLvl w:val="0"/>
        <w:rPr>
          <w:sz w:val="22"/>
          <w:lang w:val="sv-SE"/>
        </w:rPr>
      </w:pPr>
      <w:r>
        <w:rPr>
          <w:b/>
          <w:sz w:val="22"/>
          <w:lang w:val="sv-SE"/>
        </w:rPr>
        <w:t>8.</w:t>
      </w:r>
      <w:r>
        <w:rPr>
          <w:b/>
          <w:sz w:val="22"/>
          <w:lang w:val="sv-SE"/>
        </w:rPr>
        <w:tab/>
        <w:t>NUMMER PÅ GODKÄNNANDE FÖR FÖRSÄLJNING</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outlineLvl w:val="0"/>
        <w:rPr>
          <w:sz w:val="22"/>
          <w:lang w:val="sv-SE"/>
        </w:rPr>
      </w:pPr>
      <w:r>
        <w:rPr>
          <w:sz w:val="22"/>
          <w:lang w:val="sv-SE"/>
        </w:rPr>
        <w:t>EU/1/97/039/003 (100 hårda kapslar per flaska), EU/1/97/039/004 (500 hårda kapslar per flaska)</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suppressAutoHyphens/>
        <w:ind w:left="567" w:hanging="567"/>
        <w:outlineLvl w:val="0"/>
        <w:rPr>
          <w:sz w:val="22"/>
          <w:lang w:val="sv-SE"/>
        </w:rPr>
      </w:pPr>
      <w:r>
        <w:rPr>
          <w:b/>
          <w:sz w:val="22"/>
          <w:lang w:val="sv-SE"/>
        </w:rPr>
        <w:t>9.</w:t>
      </w:r>
      <w:r>
        <w:rPr>
          <w:b/>
          <w:sz w:val="22"/>
          <w:lang w:val="sv-SE"/>
        </w:rPr>
        <w:tab/>
        <w:t>DATUM FÖR FÖRSTA GODKÄNNANDE/FÖRNYAT GODKÄNNANDE</w:t>
      </w:r>
    </w:p>
    <w:p w:rsidR="002530B2" w:rsidRDefault="002530B2">
      <w:pPr>
        <w:numPr>
          <w:ilvl w:val="12"/>
          <w:numId w:val="0"/>
        </w:numPr>
        <w:tabs>
          <w:tab w:val="center" w:pos="1701"/>
          <w:tab w:val="center" w:pos="5670"/>
        </w:tabs>
        <w:rPr>
          <w:sz w:val="22"/>
          <w:lang w:val="sv-SE"/>
        </w:rPr>
      </w:pPr>
    </w:p>
    <w:p w:rsidR="002530B2" w:rsidRDefault="002530B2">
      <w:pPr>
        <w:numPr>
          <w:ilvl w:val="12"/>
          <w:numId w:val="0"/>
        </w:numPr>
        <w:tabs>
          <w:tab w:val="center" w:pos="1701"/>
          <w:tab w:val="center" w:pos="5670"/>
        </w:tabs>
        <w:rPr>
          <w:sz w:val="22"/>
          <w:lang w:val="sv-SE"/>
        </w:rPr>
      </w:pPr>
      <w:r>
        <w:rPr>
          <w:sz w:val="22"/>
          <w:lang w:val="sv-SE"/>
        </w:rPr>
        <w:t>Datum för första godkännande: 23 juni 1997.</w:t>
      </w:r>
    </w:p>
    <w:p w:rsidR="002530B2" w:rsidRDefault="002530B2">
      <w:pPr>
        <w:numPr>
          <w:ilvl w:val="12"/>
          <w:numId w:val="0"/>
        </w:numPr>
        <w:tabs>
          <w:tab w:val="center" w:pos="1701"/>
          <w:tab w:val="center" w:pos="5670"/>
        </w:tabs>
        <w:rPr>
          <w:sz w:val="22"/>
          <w:lang w:val="sv-SE"/>
        </w:rPr>
      </w:pPr>
      <w:r>
        <w:rPr>
          <w:sz w:val="22"/>
          <w:lang w:val="sv-SE"/>
        </w:rPr>
        <w:t xml:space="preserve">Datum för senaste förnyelse: </w:t>
      </w:r>
      <w:r w:rsidR="00FE2ADC">
        <w:rPr>
          <w:sz w:val="22"/>
          <w:lang w:val="sv-SE"/>
        </w:rPr>
        <w:t>23</w:t>
      </w:r>
      <w:r w:rsidR="00EE022A">
        <w:rPr>
          <w:sz w:val="22"/>
          <w:lang w:val="sv-SE"/>
        </w:rPr>
        <w:t xml:space="preserve"> juni 2007</w:t>
      </w:r>
      <w:r>
        <w:rPr>
          <w:sz w:val="22"/>
          <w:lang w:val="sv-SE"/>
        </w:rPr>
        <w:t>.</w:t>
      </w:r>
    </w:p>
    <w:p w:rsidR="002530B2" w:rsidRDefault="002530B2">
      <w:pPr>
        <w:numPr>
          <w:ilvl w:val="12"/>
          <w:numId w:val="0"/>
        </w:numPr>
        <w:suppressAutoHyphens/>
        <w:ind w:left="567" w:hanging="567"/>
        <w:rPr>
          <w:b/>
          <w:sz w:val="22"/>
          <w:lang w:val="sv-SE"/>
        </w:rPr>
      </w:pPr>
    </w:p>
    <w:p w:rsidR="004771B9" w:rsidRDefault="004771B9">
      <w:pPr>
        <w:numPr>
          <w:ilvl w:val="12"/>
          <w:numId w:val="0"/>
        </w:numPr>
        <w:suppressAutoHyphens/>
        <w:ind w:left="567" w:hanging="567"/>
        <w:rPr>
          <w:b/>
          <w:sz w:val="22"/>
          <w:lang w:val="sv-SE"/>
        </w:rPr>
      </w:pPr>
    </w:p>
    <w:p w:rsidR="002530B2" w:rsidRDefault="002530B2">
      <w:pPr>
        <w:numPr>
          <w:ilvl w:val="12"/>
          <w:numId w:val="0"/>
        </w:numPr>
        <w:suppressAutoHyphens/>
        <w:ind w:left="567" w:hanging="567"/>
        <w:outlineLvl w:val="0"/>
        <w:rPr>
          <w:sz w:val="22"/>
          <w:lang w:val="sv-SE"/>
        </w:rPr>
      </w:pPr>
      <w:r>
        <w:rPr>
          <w:b/>
          <w:sz w:val="22"/>
          <w:lang w:val="sv-SE"/>
        </w:rPr>
        <w:t>10.</w:t>
      </w:r>
      <w:r>
        <w:rPr>
          <w:b/>
          <w:sz w:val="22"/>
          <w:lang w:val="sv-SE"/>
        </w:rPr>
        <w:tab/>
        <w:t>DATUM FÖR ÖVERSYN AV PRODUKTRESUMÉN</w:t>
      </w:r>
    </w:p>
    <w:p w:rsidR="002530B2" w:rsidRDefault="002530B2">
      <w:pPr>
        <w:rPr>
          <w:sz w:val="22"/>
          <w:lang w:val="sv-SE"/>
        </w:rPr>
      </w:pPr>
    </w:p>
    <w:p w:rsidR="002530B2" w:rsidRDefault="002530B2">
      <w:pPr>
        <w:suppressAutoHyphens/>
        <w:ind w:left="567" w:hanging="567"/>
        <w:rPr>
          <w:noProof/>
          <w:sz w:val="22"/>
          <w:szCs w:val="22"/>
          <w:lang w:val="sv-SE"/>
        </w:rPr>
      </w:pPr>
      <w:r>
        <w:rPr>
          <w:noProof/>
          <w:sz w:val="22"/>
          <w:szCs w:val="22"/>
          <w:lang w:val="sv-SE"/>
        </w:rPr>
        <w:t xml:space="preserve">Information om detta läkemedel finns tillgänglig på EMAs hemsida </w:t>
      </w:r>
    </w:p>
    <w:p w:rsidR="002530B2" w:rsidRDefault="000E358C">
      <w:pPr>
        <w:rPr>
          <w:sz w:val="22"/>
          <w:lang w:val="sv-SE"/>
        </w:rPr>
      </w:pPr>
      <w:hyperlink r:id="rId15" w:history="1">
        <w:r w:rsidRPr="00931395">
          <w:rPr>
            <w:rStyle w:val="Hyperlink"/>
            <w:noProof/>
            <w:sz w:val="22"/>
            <w:szCs w:val="22"/>
            <w:lang w:val="sv-SE"/>
          </w:rPr>
          <w:t>http://www.ema.europa.eu</w:t>
        </w:r>
      </w:hyperlink>
      <w:r w:rsidR="002530B2">
        <w:rPr>
          <w:noProof/>
          <w:color w:val="0000FF"/>
          <w:sz w:val="22"/>
          <w:szCs w:val="22"/>
          <w:lang w:val="sv-SE"/>
        </w:rPr>
        <w:t>/.</w:t>
      </w:r>
      <w:r w:rsidR="002530B2">
        <w:rPr>
          <w:sz w:val="22"/>
          <w:lang w:val="sv-SE"/>
        </w:rPr>
        <w:br w:type="page"/>
      </w: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sz w:val="22"/>
          <w:lang w:val="sv-SE"/>
        </w:rPr>
      </w:pPr>
    </w:p>
    <w:p w:rsidR="002530B2" w:rsidRDefault="002530B2">
      <w:pPr>
        <w:jc w:val="center"/>
        <w:rPr>
          <w:b/>
          <w:sz w:val="22"/>
          <w:lang w:val="sv-SE"/>
        </w:rPr>
      </w:pPr>
      <w:r>
        <w:rPr>
          <w:b/>
          <w:sz w:val="22"/>
          <w:lang w:val="sv-SE"/>
        </w:rPr>
        <w:t>BILAGA II</w:t>
      </w:r>
    </w:p>
    <w:p w:rsidR="002530B2" w:rsidRDefault="002530B2">
      <w:pPr>
        <w:pStyle w:val="Heading1"/>
        <w:rPr>
          <w:lang w:val="sv-SE"/>
        </w:rPr>
      </w:pPr>
    </w:p>
    <w:p w:rsidR="002530B2" w:rsidRDefault="000E358C">
      <w:pPr>
        <w:numPr>
          <w:ilvl w:val="0"/>
          <w:numId w:val="15"/>
        </w:numPr>
        <w:jc w:val="both"/>
        <w:rPr>
          <w:b/>
          <w:sz w:val="22"/>
          <w:lang w:val="sv-SE"/>
        </w:rPr>
      </w:pPr>
      <w:r w:rsidRPr="000E358C">
        <w:rPr>
          <w:b/>
          <w:sz w:val="22"/>
        </w:rPr>
        <w:t>TILLVERKARE</w:t>
      </w:r>
    </w:p>
    <w:p w:rsidR="002530B2" w:rsidRDefault="002530B2">
      <w:pPr>
        <w:ind w:left="1440" w:firstLine="720"/>
        <w:jc w:val="both"/>
        <w:rPr>
          <w:b/>
          <w:sz w:val="22"/>
          <w:lang w:val="sv-SE"/>
        </w:rPr>
      </w:pPr>
      <w:r>
        <w:rPr>
          <w:b/>
          <w:sz w:val="22"/>
          <w:lang w:val="sv-SE"/>
        </w:rPr>
        <w:t>SOM ANSVARAR FÖR FRISLÄPPANDE AV TILLVERKNINGSSATS</w:t>
      </w:r>
    </w:p>
    <w:p w:rsidR="002530B2" w:rsidRDefault="002530B2">
      <w:pPr>
        <w:jc w:val="both"/>
        <w:rPr>
          <w:b/>
          <w:sz w:val="22"/>
          <w:lang w:val="sv-SE"/>
        </w:rPr>
      </w:pPr>
    </w:p>
    <w:p w:rsidR="000E358C" w:rsidRPr="000E358C" w:rsidRDefault="002530B2" w:rsidP="000E358C">
      <w:pPr>
        <w:numPr>
          <w:ilvl w:val="0"/>
          <w:numId w:val="15"/>
        </w:numPr>
        <w:rPr>
          <w:b/>
          <w:sz w:val="22"/>
          <w:lang w:val="sv-SE" w:bidi="sv-SE"/>
        </w:rPr>
      </w:pPr>
      <w:r>
        <w:rPr>
          <w:b/>
          <w:sz w:val="22"/>
          <w:lang w:val="sv-SE"/>
        </w:rPr>
        <w:t xml:space="preserve">VILLKOR </w:t>
      </w:r>
      <w:r w:rsidR="000E358C" w:rsidRPr="000E358C">
        <w:rPr>
          <w:b/>
          <w:sz w:val="22"/>
          <w:lang w:val="sv-SE" w:bidi="sv-SE"/>
        </w:rPr>
        <w:t>ELLER BEGRÄNSNINGAR FÖR TILLHANDAHÅLLANDE OCH ANVÄNDNING</w:t>
      </w:r>
    </w:p>
    <w:p w:rsidR="000E358C" w:rsidRPr="000E358C" w:rsidRDefault="000E358C" w:rsidP="000E358C">
      <w:pPr>
        <w:numPr>
          <w:ilvl w:val="0"/>
          <w:numId w:val="15"/>
        </w:numPr>
        <w:jc w:val="both"/>
        <w:rPr>
          <w:b/>
          <w:sz w:val="22"/>
          <w:lang w:val="sv-SE"/>
        </w:rPr>
      </w:pPr>
      <w:r w:rsidRPr="000E358C">
        <w:rPr>
          <w:b/>
          <w:sz w:val="22"/>
          <w:lang w:val="sv-SE"/>
        </w:rPr>
        <w:t>ÖVRIGA VILLKOR OCH KRAV FÖR GODKÄNNANDET FÖR FÖRSÄLJNING</w:t>
      </w:r>
    </w:p>
    <w:p w:rsidR="000E358C" w:rsidRPr="000E358C" w:rsidRDefault="000E358C" w:rsidP="000E358C">
      <w:pPr>
        <w:ind w:left="2160"/>
        <w:jc w:val="both"/>
        <w:rPr>
          <w:b/>
          <w:sz w:val="22"/>
          <w:lang w:val="sv-SE"/>
        </w:rPr>
      </w:pPr>
    </w:p>
    <w:p w:rsidR="000E358C" w:rsidRPr="000E358C" w:rsidRDefault="000E358C" w:rsidP="000E358C">
      <w:pPr>
        <w:numPr>
          <w:ilvl w:val="0"/>
          <w:numId w:val="15"/>
        </w:numPr>
        <w:jc w:val="both"/>
        <w:rPr>
          <w:b/>
          <w:sz w:val="22"/>
          <w:lang w:val="sv-SE"/>
        </w:rPr>
      </w:pPr>
      <w:r w:rsidRPr="000E358C">
        <w:rPr>
          <w:b/>
          <w:sz w:val="22"/>
          <w:lang w:val="sv-SE"/>
        </w:rPr>
        <w:t>VILLKOR ELLER BEGRÄNSNINGAR AVSEENDE EN SÄKER OCH EFFEKTIV ANVÄNDNING AV LÄKEMEDLET</w:t>
      </w:r>
    </w:p>
    <w:p w:rsidR="000E358C" w:rsidRDefault="000E358C" w:rsidP="000E358C">
      <w:pPr>
        <w:ind w:left="2160"/>
        <w:jc w:val="both"/>
        <w:rPr>
          <w:b/>
          <w:sz w:val="22"/>
          <w:lang w:val="sv-SE"/>
        </w:rPr>
      </w:pPr>
    </w:p>
    <w:p w:rsidR="002530B2" w:rsidRDefault="002530B2">
      <w:pPr>
        <w:ind w:left="360"/>
        <w:jc w:val="both"/>
        <w:rPr>
          <w:b/>
          <w:sz w:val="22"/>
          <w:lang w:val="sv-SE"/>
        </w:rPr>
      </w:pPr>
    </w:p>
    <w:p w:rsidR="002530B2" w:rsidRDefault="002530B2" w:rsidP="000E358C">
      <w:pPr>
        <w:pStyle w:val="BodyTextIndent2"/>
        <w:numPr>
          <w:ilvl w:val="0"/>
          <w:numId w:val="16"/>
        </w:numPr>
        <w:tabs>
          <w:tab w:val="clear" w:pos="720"/>
        </w:tabs>
        <w:ind w:left="567" w:hanging="567"/>
      </w:pPr>
      <w:r>
        <w:br w:type="page"/>
        <w:t xml:space="preserve"> </w:t>
      </w:r>
      <w:r w:rsidR="000E358C" w:rsidRPr="000E358C">
        <w:t>TILLVERKARE</w:t>
      </w:r>
      <w:r w:rsidR="000E358C">
        <w:t xml:space="preserve"> </w:t>
      </w:r>
      <w:r>
        <w:t>SOM ANSVARAR FÖR FRISLÄPPANDE AV TILLVERKNINGSSATS</w:t>
      </w:r>
    </w:p>
    <w:p w:rsidR="002530B2" w:rsidRDefault="002530B2">
      <w:pPr>
        <w:ind w:left="567" w:hanging="567"/>
        <w:jc w:val="both"/>
        <w:rPr>
          <w:b/>
          <w:sz w:val="22"/>
          <w:lang w:val="sv-SE"/>
        </w:rPr>
      </w:pPr>
    </w:p>
    <w:p w:rsidR="002530B2" w:rsidRDefault="002530B2">
      <w:pPr>
        <w:ind w:left="567" w:hanging="567"/>
        <w:rPr>
          <w:sz w:val="22"/>
          <w:u w:val="single"/>
          <w:lang w:val="sv-SE"/>
        </w:rPr>
      </w:pPr>
      <w:r>
        <w:rPr>
          <w:sz w:val="22"/>
          <w:u w:val="single"/>
          <w:lang w:val="sv-SE"/>
        </w:rPr>
        <w:t>Namn och adress till tillverkare som ansvarar för frisläppande av tillverkningssats</w:t>
      </w:r>
    </w:p>
    <w:p w:rsidR="002530B2" w:rsidRDefault="002530B2">
      <w:pPr>
        <w:ind w:left="567" w:hanging="567"/>
        <w:rPr>
          <w:b/>
          <w:sz w:val="22"/>
          <w:lang w:val="sv-SE"/>
        </w:rPr>
      </w:pPr>
    </w:p>
    <w:p w:rsidR="001E3712" w:rsidRDefault="004E79F4" w:rsidP="0029320B">
      <w:pPr>
        <w:rPr>
          <w:sz w:val="22"/>
          <w:lang w:val="fr-FR"/>
        </w:rPr>
      </w:pPr>
      <w:r>
        <w:rPr>
          <w:sz w:val="22"/>
          <w:lang w:val="fr-FR"/>
        </w:rPr>
        <w:t>Recordati Rare Diseases</w:t>
      </w:r>
    </w:p>
    <w:p w:rsidR="001E3712" w:rsidRDefault="002530B2" w:rsidP="0029320B">
      <w:pPr>
        <w:rPr>
          <w:sz w:val="22"/>
          <w:lang w:val="fr-FR"/>
        </w:rPr>
      </w:pPr>
      <w:r>
        <w:rPr>
          <w:sz w:val="22"/>
          <w:lang w:val="fr-FR"/>
        </w:rPr>
        <w:t xml:space="preserve">Immeuble ”Le </w:t>
      </w:r>
      <w:r w:rsidR="004F0389">
        <w:rPr>
          <w:sz w:val="22"/>
          <w:lang w:val="fr-FR"/>
        </w:rPr>
        <w:t>Wilson</w:t>
      </w:r>
      <w:r>
        <w:rPr>
          <w:sz w:val="22"/>
          <w:lang w:val="fr-FR"/>
        </w:rPr>
        <w:t>”</w:t>
      </w:r>
    </w:p>
    <w:p w:rsidR="001E3712" w:rsidRDefault="004F0389" w:rsidP="0029320B">
      <w:pPr>
        <w:rPr>
          <w:sz w:val="22"/>
          <w:lang w:val="fr-FR"/>
        </w:rPr>
      </w:pPr>
      <w:r>
        <w:rPr>
          <w:sz w:val="22"/>
          <w:lang w:val="fr-FR"/>
        </w:rPr>
        <w:t>70</w:t>
      </w:r>
      <w:r w:rsidR="001E3712">
        <w:rPr>
          <w:sz w:val="22"/>
          <w:lang w:val="fr-FR"/>
        </w:rPr>
        <w:t>, A</w:t>
      </w:r>
      <w:r>
        <w:rPr>
          <w:sz w:val="22"/>
          <w:lang w:val="fr-FR"/>
        </w:rPr>
        <w:t>venue du Général de Gaulle</w:t>
      </w:r>
    </w:p>
    <w:p w:rsidR="001E3712" w:rsidRDefault="004F0389" w:rsidP="0029320B">
      <w:pPr>
        <w:rPr>
          <w:sz w:val="22"/>
          <w:lang w:val="fr-FR"/>
        </w:rPr>
      </w:pPr>
      <w:r>
        <w:rPr>
          <w:sz w:val="22"/>
          <w:lang w:val="fr-FR"/>
        </w:rPr>
        <w:t xml:space="preserve"> F-</w:t>
      </w:r>
      <w:r w:rsidR="002530B2">
        <w:rPr>
          <w:sz w:val="22"/>
          <w:lang w:val="fr-FR"/>
        </w:rPr>
        <w:t>92</w:t>
      </w:r>
      <w:r>
        <w:rPr>
          <w:sz w:val="22"/>
          <w:lang w:val="fr-FR"/>
        </w:rPr>
        <w:t>800</w:t>
      </w:r>
      <w:r w:rsidR="002530B2">
        <w:rPr>
          <w:sz w:val="22"/>
          <w:lang w:val="fr-FR"/>
        </w:rPr>
        <w:t xml:space="preserve"> P</w:t>
      </w:r>
      <w:r>
        <w:rPr>
          <w:sz w:val="22"/>
          <w:lang w:val="fr-FR"/>
        </w:rPr>
        <w:t>uteaux</w:t>
      </w:r>
    </w:p>
    <w:p w:rsidR="002530B2" w:rsidRPr="00826194" w:rsidRDefault="002530B2" w:rsidP="0029320B">
      <w:pPr>
        <w:rPr>
          <w:sz w:val="22"/>
          <w:lang w:val="fr-FR"/>
        </w:rPr>
      </w:pPr>
      <w:r>
        <w:rPr>
          <w:sz w:val="22"/>
          <w:lang w:val="fr-FR"/>
        </w:rPr>
        <w:t>Frankrike</w:t>
      </w:r>
    </w:p>
    <w:p w:rsidR="002530B2" w:rsidRDefault="002530B2">
      <w:pPr>
        <w:rPr>
          <w:sz w:val="22"/>
          <w:lang w:val="fr-FR"/>
        </w:rPr>
      </w:pPr>
    </w:p>
    <w:p w:rsidR="004D59C6" w:rsidRPr="001534E1" w:rsidRDefault="004D59C6" w:rsidP="004D59C6">
      <w:pPr>
        <w:tabs>
          <w:tab w:val="left" w:pos="1134"/>
        </w:tabs>
        <w:rPr>
          <w:sz w:val="22"/>
          <w:szCs w:val="22"/>
          <w:lang w:val="fr-FR"/>
        </w:rPr>
      </w:pPr>
      <w:r w:rsidRPr="001534E1">
        <w:rPr>
          <w:sz w:val="22"/>
          <w:szCs w:val="22"/>
          <w:lang w:val="fr-FR"/>
        </w:rPr>
        <w:t>eller</w:t>
      </w:r>
    </w:p>
    <w:p w:rsidR="004D59C6" w:rsidRPr="001534E1" w:rsidRDefault="004D59C6" w:rsidP="004D59C6">
      <w:pPr>
        <w:tabs>
          <w:tab w:val="left" w:pos="1134"/>
        </w:tabs>
        <w:rPr>
          <w:sz w:val="22"/>
          <w:szCs w:val="22"/>
          <w:lang w:val="fr-FR"/>
        </w:rPr>
      </w:pPr>
    </w:p>
    <w:p w:rsidR="004D59C6" w:rsidRPr="001534E1" w:rsidRDefault="004E79F4" w:rsidP="004D59C6">
      <w:pPr>
        <w:tabs>
          <w:tab w:val="left" w:pos="720"/>
        </w:tabs>
        <w:rPr>
          <w:sz w:val="22"/>
          <w:szCs w:val="22"/>
          <w:lang w:val="fr-FR"/>
        </w:rPr>
      </w:pPr>
      <w:r>
        <w:rPr>
          <w:sz w:val="22"/>
          <w:szCs w:val="22"/>
          <w:lang w:val="fr-FR"/>
        </w:rPr>
        <w:t>Recordati Rare Diseases</w:t>
      </w:r>
    </w:p>
    <w:p w:rsidR="009348D3" w:rsidRPr="001534E1" w:rsidRDefault="009348D3" w:rsidP="009348D3">
      <w:pPr>
        <w:tabs>
          <w:tab w:val="left" w:pos="720"/>
        </w:tabs>
        <w:rPr>
          <w:sz w:val="22"/>
          <w:szCs w:val="22"/>
          <w:lang w:val="fr-FR"/>
        </w:rPr>
      </w:pPr>
      <w:r w:rsidRPr="001534E1">
        <w:rPr>
          <w:sz w:val="22"/>
          <w:szCs w:val="22"/>
          <w:lang w:val="fr-FR"/>
        </w:rPr>
        <w:t>Eco River Parc</w:t>
      </w:r>
    </w:p>
    <w:p w:rsidR="001534E1" w:rsidRPr="001534E1" w:rsidRDefault="009348D3" w:rsidP="004D59C6">
      <w:pPr>
        <w:tabs>
          <w:tab w:val="left" w:pos="720"/>
        </w:tabs>
        <w:rPr>
          <w:sz w:val="22"/>
          <w:szCs w:val="22"/>
          <w:lang w:val="fr-FR"/>
        </w:rPr>
      </w:pPr>
      <w:r w:rsidRPr="001534E1">
        <w:rPr>
          <w:sz w:val="22"/>
          <w:szCs w:val="22"/>
          <w:lang w:val="fr-FR"/>
        </w:rPr>
        <w:t>30, rue des Peupliers</w:t>
      </w:r>
    </w:p>
    <w:p w:rsidR="004D59C6" w:rsidRPr="001534E1" w:rsidRDefault="004D59C6" w:rsidP="004D59C6">
      <w:pPr>
        <w:tabs>
          <w:tab w:val="left" w:pos="720"/>
        </w:tabs>
        <w:rPr>
          <w:sz w:val="22"/>
          <w:szCs w:val="22"/>
          <w:lang w:val="fr-FR"/>
        </w:rPr>
      </w:pPr>
      <w:r w:rsidRPr="001534E1">
        <w:rPr>
          <w:sz w:val="22"/>
          <w:szCs w:val="22"/>
          <w:lang w:val="fr-FR"/>
        </w:rPr>
        <w:t>F-92000 Nanterre</w:t>
      </w:r>
    </w:p>
    <w:p w:rsidR="004D59C6" w:rsidRPr="001534E1" w:rsidRDefault="004D59C6" w:rsidP="004D59C6">
      <w:pPr>
        <w:tabs>
          <w:tab w:val="left" w:pos="1134"/>
        </w:tabs>
        <w:rPr>
          <w:sz w:val="22"/>
          <w:szCs w:val="22"/>
          <w:lang w:val="en-US"/>
        </w:rPr>
      </w:pPr>
      <w:r w:rsidRPr="001534E1">
        <w:rPr>
          <w:sz w:val="22"/>
          <w:szCs w:val="22"/>
          <w:lang w:val="en-US"/>
        </w:rPr>
        <w:t>Frankrike</w:t>
      </w:r>
    </w:p>
    <w:p w:rsidR="004D59C6" w:rsidRPr="001534E1" w:rsidRDefault="004D59C6" w:rsidP="004D59C6">
      <w:pPr>
        <w:tabs>
          <w:tab w:val="left" w:pos="1134"/>
        </w:tabs>
        <w:rPr>
          <w:sz w:val="22"/>
          <w:szCs w:val="22"/>
          <w:lang w:val="en-US"/>
        </w:rPr>
      </w:pPr>
    </w:p>
    <w:p w:rsidR="004D59C6" w:rsidRPr="001534E1" w:rsidRDefault="004D59C6" w:rsidP="004D59C6">
      <w:pPr>
        <w:autoSpaceDE w:val="0"/>
        <w:autoSpaceDN w:val="0"/>
        <w:adjustRightInd w:val="0"/>
        <w:rPr>
          <w:sz w:val="22"/>
          <w:szCs w:val="22"/>
          <w:lang w:val="en-US"/>
        </w:rPr>
      </w:pPr>
      <w:r w:rsidRPr="001534E1">
        <w:rPr>
          <w:sz w:val="22"/>
          <w:szCs w:val="22"/>
          <w:lang w:val="en-US"/>
        </w:rPr>
        <w:t>I läkemedlets tryckta bipacksedel ska namn och adress till tillverkaren som ansvarar för frisläppandet</w:t>
      </w:r>
    </w:p>
    <w:p w:rsidR="004D59C6" w:rsidRPr="001534E1" w:rsidRDefault="004D59C6" w:rsidP="004D59C6">
      <w:pPr>
        <w:numPr>
          <w:ilvl w:val="12"/>
          <w:numId w:val="0"/>
        </w:numPr>
        <w:rPr>
          <w:sz w:val="22"/>
          <w:szCs w:val="22"/>
          <w:lang w:val="en-US"/>
        </w:rPr>
      </w:pPr>
      <w:r w:rsidRPr="001534E1">
        <w:rPr>
          <w:sz w:val="22"/>
          <w:szCs w:val="22"/>
          <w:lang w:val="en-US"/>
        </w:rPr>
        <w:t>av den relevanta tillverkningssatsen anges.</w:t>
      </w:r>
    </w:p>
    <w:p w:rsidR="004D59C6" w:rsidRPr="001534E1" w:rsidRDefault="004D59C6">
      <w:pPr>
        <w:rPr>
          <w:sz w:val="22"/>
          <w:szCs w:val="22"/>
          <w:lang w:val="en-US"/>
        </w:rPr>
      </w:pPr>
    </w:p>
    <w:p w:rsidR="002530B2" w:rsidRPr="00002275" w:rsidRDefault="002530B2">
      <w:pPr>
        <w:pStyle w:val="BodyTextIndent3"/>
        <w:ind w:left="0"/>
        <w:jc w:val="left"/>
        <w:rPr>
          <w:b/>
          <w:lang w:val="en-US"/>
        </w:rPr>
      </w:pPr>
    </w:p>
    <w:p w:rsidR="002530B2" w:rsidRDefault="002530B2" w:rsidP="000E358C">
      <w:pPr>
        <w:pStyle w:val="BodyTextIndent2"/>
        <w:numPr>
          <w:ilvl w:val="0"/>
          <w:numId w:val="16"/>
        </w:numPr>
        <w:tabs>
          <w:tab w:val="clear" w:pos="720"/>
          <w:tab w:val="num" w:pos="567"/>
        </w:tabs>
        <w:ind w:left="567" w:hanging="567"/>
        <w:jc w:val="left"/>
      </w:pPr>
      <w:r>
        <w:t>VILLKOR</w:t>
      </w:r>
      <w:r w:rsidR="000E358C">
        <w:t xml:space="preserve"> </w:t>
      </w:r>
      <w:r w:rsidR="000E358C" w:rsidRPr="000E358C">
        <w:t xml:space="preserve">ELLER BEGRÄNSNINGAR FÖR TILLHANDAHÅLLANDE OCH ANVÄNDNING </w:t>
      </w:r>
      <w:r>
        <w:t xml:space="preserve"> </w:t>
      </w:r>
    </w:p>
    <w:p w:rsidR="002530B2" w:rsidRDefault="002530B2">
      <w:pPr>
        <w:pStyle w:val="BodyTextIndent2"/>
        <w:ind w:left="0" w:firstLine="0"/>
        <w:jc w:val="left"/>
      </w:pPr>
    </w:p>
    <w:p w:rsidR="002530B2" w:rsidRDefault="002530B2">
      <w:pPr>
        <w:pStyle w:val="BodyTextIndent2"/>
        <w:ind w:left="0" w:firstLine="0"/>
        <w:jc w:val="left"/>
        <w:rPr>
          <w:b w:val="0"/>
        </w:rPr>
      </w:pPr>
      <w:r>
        <w:rPr>
          <w:b w:val="0"/>
        </w:rPr>
        <w:t>Läkemedel som med begränsningar lämnas ut mot recept (se bilaga I: Produktresumén avsnitt 4.2).</w:t>
      </w:r>
    </w:p>
    <w:p w:rsidR="002530B2" w:rsidRDefault="002530B2">
      <w:pPr>
        <w:numPr>
          <w:ilvl w:val="12"/>
          <w:numId w:val="0"/>
        </w:numPr>
        <w:rPr>
          <w:sz w:val="22"/>
          <w:lang w:val="sv-SE"/>
        </w:rPr>
      </w:pPr>
    </w:p>
    <w:p w:rsidR="000E358C" w:rsidRPr="000E358C" w:rsidRDefault="000E358C" w:rsidP="000E358C">
      <w:pPr>
        <w:keepNext/>
        <w:numPr>
          <w:ilvl w:val="0"/>
          <w:numId w:val="16"/>
        </w:numPr>
        <w:tabs>
          <w:tab w:val="clear" w:pos="720"/>
          <w:tab w:val="left" w:pos="567"/>
        </w:tabs>
        <w:spacing w:line="260" w:lineRule="exact"/>
        <w:ind w:hanging="720"/>
        <w:rPr>
          <w:b/>
          <w:sz w:val="22"/>
          <w:lang w:val="sv-SE" w:eastAsia="sv-SE" w:bidi="sv-SE"/>
        </w:rPr>
      </w:pPr>
      <w:r w:rsidRPr="000E358C">
        <w:rPr>
          <w:b/>
          <w:sz w:val="22"/>
          <w:lang w:val="sv-SE" w:eastAsia="sv-SE" w:bidi="sv-SE"/>
        </w:rPr>
        <w:t>ÖVRIGA VILLKOR OCH KRAV FÖR GODKÄNNANDET FÖR FÖRSÄLJNING</w:t>
      </w:r>
    </w:p>
    <w:p w:rsidR="000E358C" w:rsidRPr="000E358C" w:rsidRDefault="000E358C" w:rsidP="000E358C">
      <w:pPr>
        <w:keepNext/>
        <w:tabs>
          <w:tab w:val="left" w:pos="567"/>
        </w:tabs>
        <w:ind w:right="-1"/>
        <w:rPr>
          <w:sz w:val="22"/>
          <w:u w:val="single"/>
          <w:lang w:val="sv-SE" w:eastAsia="sv-SE" w:bidi="sv-SE"/>
        </w:rPr>
      </w:pPr>
    </w:p>
    <w:p w:rsidR="000E358C" w:rsidRPr="000E358C" w:rsidRDefault="000E358C" w:rsidP="000E358C">
      <w:pPr>
        <w:keepNext/>
        <w:numPr>
          <w:ilvl w:val="0"/>
          <w:numId w:val="29"/>
        </w:numPr>
        <w:tabs>
          <w:tab w:val="left" w:pos="567"/>
        </w:tabs>
        <w:spacing w:line="260" w:lineRule="exact"/>
        <w:ind w:right="-1" w:hanging="720"/>
        <w:rPr>
          <w:b/>
          <w:sz w:val="22"/>
          <w:lang w:val="sv-SE" w:eastAsia="sv-SE" w:bidi="sv-SE"/>
        </w:rPr>
      </w:pPr>
      <w:r w:rsidRPr="000E358C">
        <w:rPr>
          <w:b/>
          <w:sz w:val="22"/>
          <w:lang w:val="sv-SE" w:eastAsia="sv-SE" w:bidi="sv-SE"/>
        </w:rPr>
        <w:t>Periodiska säkerhetsrapporter</w:t>
      </w:r>
    </w:p>
    <w:p w:rsidR="000E358C" w:rsidRPr="000E358C" w:rsidRDefault="000E358C" w:rsidP="000E358C">
      <w:pPr>
        <w:keepNext/>
        <w:tabs>
          <w:tab w:val="left" w:pos="0"/>
          <w:tab w:val="left" w:pos="567"/>
        </w:tabs>
        <w:ind w:right="567"/>
        <w:rPr>
          <w:sz w:val="22"/>
          <w:lang w:val="sv-SE" w:eastAsia="sv-SE" w:bidi="sv-SE"/>
        </w:rPr>
      </w:pPr>
    </w:p>
    <w:p w:rsidR="000E358C" w:rsidRPr="000E358C" w:rsidRDefault="000E358C" w:rsidP="000E358C">
      <w:pPr>
        <w:tabs>
          <w:tab w:val="left" w:pos="0"/>
          <w:tab w:val="left" w:pos="567"/>
        </w:tabs>
        <w:ind w:right="567"/>
        <w:rPr>
          <w:sz w:val="22"/>
          <w:lang w:val="sv-SE" w:eastAsia="sv-SE" w:bidi="sv-SE"/>
        </w:rPr>
      </w:pPr>
      <w:r w:rsidRPr="000E358C">
        <w:rPr>
          <w:sz w:val="22"/>
          <w:lang w:val="sv-SE" w:eastAsia="sv-SE" w:bidi="sv-SE"/>
        </w:rPr>
        <w:t>Kraven för att lämna in periodiska säkerhetsrapporter för detta läkemedel anges i den förteckning över referensdatum för unionen (EURD-listan) som föreskrivs i artikel 107c.7 i direktiv 2001/83/EG och eventuella uppdateringar och som offentliggjorts på webbpor</w:t>
      </w:r>
      <w:r>
        <w:rPr>
          <w:sz w:val="22"/>
          <w:lang w:val="sv-SE" w:eastAsia="sv-SE" w:bidi="sv-SE"/>
        </w:rPr>
        <w:t>talen för europeiska läkemedel.</w:t>
      </w:r>
    </w:p>
    <w:p w:rsidR="000E358C" w:rsidRPr="000E358C" w:rsidRDefault="000E358C" w:rsidP="000E358C">
      <w:pPr>
        <w:tabs>
          <w:tab w:val="left" w:pos="567"/>
        </w:tabs>
        <w:ind w:right="-1"/>
        <w:rPr>
          <w:sz w:val="22"/>
          <w:u w:val="single"/>
          <w:lang w:val="sv-SE" w:eastAsia="sv-SE" w:bidi="sv-SE"/>
        </w:rPr>
      </w:pPr>
    </w:p>
    <w:p w:rsidR="000E358C" w:rsidRPr="000E358C" w:rsidRDefault="000E358C" w:rsidP="000E358C">
      <w:pPr>
        <w:tabs>
          <w:tab w:val="left" w:pos="567"/>
        </w:tabs>
        <w:ind w:right="-1"/>
        <w:rPr>
          <w:sz w:val="22"/>
          <w:u w:val="single"/>
          <w:lang w:val="sv-SE" w:eastAsia="sv-SE" w:bidi="sv-SE"/>
        </w:rPr>
      </w:pPr>
    </w:p>
    <w:p w:rsidR="000E358C" w:rsidRPr="000E358C" w:rsidRDefault="000E358C" w:rsidP="000E358C">
      <w:pPr>
        <w:keepNext/>
        <w:numPr>
          <w:ilvl w:val="0"/>
          <w:numId w:val="16"/>
        </w:numPr>
        <w:tabs>
          <w:tab w:val="left" w:pos="567"/>
        </w:tabs>
        <w:spacing w:line="260" w:lineRule="exact"/>
        <w:ind w:left="567" w:hanging="567"/>
        <w:rPr>
          <w:b/>
          <w:sz w:val="22"/>
          <w:lang w:val="sv-SE" w:eastAsia="sv-SE" w:bidi="sv-SE"/>
        </w:rPr>
      </w:pPr>
      <w:r w:rsidRPr="000E358C">
        <w:rPr>
          <w:b/>
          <w:sz w:val="22"/>
          <w:lang w:val="sv-SE" w:eastAsia="sv-SE" w:bidi="sv-SE"/>
        </w:rPr>
        <w:t xml:space="preserve">VILLKOR ELLER BEGRÄNSNINGAR AVSEENDE EN SÄKER OCH EFFEKTIV ANVÄNDNING AV LÄKEMEDLET  </w:t>
      </w:r>
    </w:p>
    <w:p w:rsidR="000E358C" w:rsidRPr="000E358C" w:rsidRDefault="000E358C" w:rsidP="000E358C">
      <w:pPr>
        <w:keepNext/>
        <w:tabs>
          <w:tab w:val="left" w:pos="567"/>
        </w:tabs>
        <w:ind w:right="-1"/>
        <w:rPr>
          <w:sz w:val="22"/>
          <w:u w:val="single"/>
          <w:lang w:val="sv-SE" w:eastAsia="sv-SE" w:bidi="sv-SE"/>
        </w:rPr>
      </w:pPr>
    </w:p>
    <w:p w:rsidR="000E358C" w:rsidRPr="000E358C" w:rsidRDefault="000E358C" w:rsidP="000E358C">
      <w:pPr>
        <w:keepNext/>
        <w:numPr>
          <w:ilvl w:val="0"/>
          <w:numId w:val="29"/>
        </w:numPr>
        <w:tabs>
          <w:tab w:val="left" w:pos="567"/>
        </w:tabs>
        <w:spacing w:line="260" w:lineRule="exact"/>
        <w:ind w:right="-1" w:hanging="720"/>
        <w:rPr>
          <w:b/>
          <w:sz w:val="22"/>
          <w:lang w:val="sv-SE" w:eastAsia="sv-SE" w:bidi="sv-SE"/>
        </w:rPr>
      </w:pPr>
      <w:r w:rsidRPr="000E358C">
        <w:rPr>
          <w:b/>
          <w:sz w:val="22"/>
          <w:lang w:val="sv-SE" w:eastAsia="sv-SE" w:bidi="sv-SE"/>
        </w:rPr>
        <w:t>Riskhanteringsplan</w:t>
      </w:r>
    </w:p>
    <w:p w:rsidR="000E358C" w:rsidRPr="000E358C" w:rsidRDefault="000E358C" w:rsidP="000E358C">
      <w:pPr>
        <w:keepNext/>
        <w:tabs>
          <w:tab w:val="left" w:pos="567"/>
        </w:tabs>
        <w:ind w:left="720" w:right="-1"/>
        <w:rPr>
          <w:b/>
          <w:sz w:val="22"/>
          <w:lang w:val="sv-SE" w:eastAsia="sv-SE" w:bidi="sv-SE"/>
        </w:rPr>
      </w:pPr>
    </w:p>
    <w:p w:rsidR="000E358C" w:rsidRPr="000E358C" w:rsidRDefault="000E358C" w:rsidP="000E358C">
      <w:pPr>
        <w:tabs>
          <w:tab w:val="left" w:pos="567"/>
        </w:tabs>
        <w:ind w:left="567" w:right="567" w:hanging="567"/>
        <w:rPr>
          <w:sz w:val="22"/>
          <w:lang w:val="sv-SE" w:eastAsia="sv-SE" w:bidi="sv-SE"/>
        </w:rPr>
      </w:pPr>
      <w:r>
        <w:rPr>
          <w:sz w:val="22"/>
          <w:lang w:val="sv-SE" w:eastAsia="sv-SE" w:bidi="sv-SE"/>
        </w:rPr>
        <w:t>Ej relevant.</w:t>
      </w:r>
    </w:p>
    <w:p w:rsidR="002530B2" w:rsidRDefault="002530B2">
      <w:pPr>
        <w:numPr>
          <w:ilvl w:val="12"/>
          <w:numId w:val="0"/>
        </w:numPr>
        <w:rPr>
          <w:sz w:val="22"/>
          <w:lang w:val="sv-SE"/>
        </w:rPr>
      </w:pPr>
    </w:p>
    <w:p w:rsidR="002530B2" w:rsidRDefault="002530B2">
      <w:pPr>
        <w:pStyle w:val="BodyTextIndent2"/>
        <w:ind w:left="0" w:firstLine="0"/>
        <w:jc w:val="left"/>
        <w:rPr>
          <w:b w:val="0"/>
        </w:rPr>
      </w:pPr>
    </w:p>
    <w:p w:rsidR="002530B2" w:rsidRDefault="002530B2">
      <w:pPr>
        <w:pStyle w:val="BodyTextIndent2"/>
        <w:ind w:left="0" w:firstLine="0"/>
        <w:jc w:val="left"/>
        <w:rPr>
          <w:b w:val="0"/>
        </w:rPr>
      </w:pPr>
    </w:p>
    <w:p w:rsidR="002530B2" w:rsidRDefault="002530B2">
      <w:pPr>
        <w:pStyle w:val="BodyTextIndent2"/>
        <w:ind w:left="0" w:firstLine="0"/>
        <w:jc w:val="left"/>
        <w:rPr>
          <w:b w:val="0"/>
        </w:rPr>
      </w:pPr>
    </w:p>
    <w:p w:rsidR="002530B2" w:rsidRDefault="002530B2">
      <w:pPr>
        <w:suppressAutoHyphens/>
        <w:jc w:val="center"/>
        <w:rPr>
          <w:sz w:val="22"/>
          <w:lang w:val="sv-SE"/>
        </w:rPr>
      </w:pPr>
      <w:r>
        <w:rPr>
          <w:sz w:val="22"/>
          <w:lang w:val="sv-SE"/>
        </w:rPr>
        <w:br w:type="page"/>
      </w:r>
    </w:p>
    <w:p w:rsidR="002530B2" w:rsidRDefault="002530B2">
      <w:pPr>
        <w:pStyle w:val="Header"/>
        <w:tabs>
          <w:tab w:val="clear" w:pos="4320"/>
          <w:tab w:val="clear" w:pos="8640"/>
        </w:tabs>
        <w:suppressAutoHyphens/>
        <w:jc w:val="cente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pStyle w:val="Header"/>
        <w:tabs>
          <w:tab w:val="clear" w:pos="4320"/>
          <w:tab w:val="clear" w:pos="8640"/>
        </w:tabs>
        <w:suppressAutoHyphens/>
        <w:jc w:val="cente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pStyle w:val="Header"/>
        <w:tabs>
          <w:tab w:val="clear" w:pos="4320"/>
          <w:tab w:val="clear" w:pos="8640"/>
        </w:tabs>
        <w:suppressAutoHyphens/>
        <w:jc w:val="center"/>
      </w:pPr>
    </w:p>
    <w:p w:rsidR="002530B2" w:rsidRDefault="002530B2">
      <w:pPr>
        <w:pStyle w:val="Header"/>
        <w:tabs>
          <w:tab w:val="clear" w:pos="4320"/>
          <w:tab w:val="clear" w:pos="8640"/>
        </w:tabs>
        <w:suppressAutoHyphens/>
        <w:jc w:val="center"/>
      </w:pPr>
    </w:p>
    <w:p w:rsidR="002530B2" w:rsidRDefault="002530B2">
      <w:pPr>
        <w:suppressAutoHyphens/>
        <w:jc w:val="center"/>
        <w:outlineLvl w:val="0"/>
        <w:rPr>
          <w:b/>
          <w:sz w:val="22"/>
          <w:lang w:val="sv-SE"/>
        </w:rPr>
      </w:pPr>
    </w:p>
    <w:p w:rsidR="002530B2" w:rsidRDefault="002530B2">
      <w:pPr>
        <w:suppressAutoHyphens/>
        <w:jc w:val="center"/>
        <w:outlineLvl w:val="0"/>
        <w:rPr>
          <w:b/>
          <w:sz w:val="22"/>
          <w:lang w:val="sv-SE"/>
        </w:rPr>
      </w:pPr>
      <w:r>
        <w:rPr>
          <w:b/>
          <w:sz w:val="22"/>
          <w:lang w:val="sv-SE"/>
        </w:rPr>
        <w:t>BILAGA III</w:t>
      </w:r>
    </w:p>
    <w:p w:rsidR="002530B2" w:rsidRDefault="002530B2">
      <w:pPr>
        <w:suppressAutoHyphens/>
        <w:jc w:val="center"/>
        <w:rPr>
          <w:b/>
          <w:sz w:val="22"/>
          <w:lang w:val="sv-SE"/>
        </w:rPr>
      </w:pPr>
    </w:p>
    <w:p w:rsidR="002530B2" w:rsidRDefault="002530B2">
      <w:pPr>
        <w:suppressAutoHyphens/>
        <w:jc w:val="center"/>
        <w:outlineLvl w:val="0"/>
        <w:rPr>
          <w:b/>
          <w:sz w:val="22"/>
          <w:lang w:val="sv-SE"/>
        </w:rPr>
      </w:pPr>
      <w:r>
        <w:rPr>
          <w:b/>
          <w:sz w:val="22"/>
          <w:lang w:val="sv-SE"/>
        </w:rPr>
        <w:t>MÄRKNING OCH BIPACKSEDEL</w:t>
      </w:r>
    </w:p>
    <w:p w:rsidR="002530B2" w:rsidRDefault="002530B2">
      <w:pPr>
        <w:suppressAutoHyphens/>
        <w:jc w:val="center"/>
        <w:rPr>
          <w:b/>
          <w:sz w:val="22"/>
          <w:lang w:val="sv-SE"/>
        </w:rPr>
      </w:pPr>
    </w:p>
    <w:p w:rsidR="002530B2" w:rsidRDefault="002530B2">
      <w:pPr>
        <w:suppressAutoHyphens/>
        <w:jc w:val="center"/>
        <w:rPr>
          <w:sz w:val="22"/>
          <w:lang w:val="sv-SE"/>
        </w:rPr>
      </w:pPr>
      <w:r>
        <w:rPr>
          <w:b/>
          <w:sz w:val="22"/>
          <w:lang w:val="sv-SE"/>
        </w:rPr>
        <w:br w:type="page"/>
      </w: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pStyle w:val="Heading5"/>
        <w:tabs>
          <w:tab w:val="clear" w:pos="-720"/>
          <w:tab w:val="clear" w:pos="0"/>
        </w:tabs>
      </w:pPr>
      <w:r>
        <w:t>A. MÄRKNING</w:t>
      </w:r>
    </w:p>
    <w:p w:rsidR="002530B2" w:rsidRDefault="002530B2">
      <w:pPr>
        <w:suppressAutoHyphens/>
        <w:jc w:val="center"/>
        <w:rPr>
          <w:sz w:val="22"/>
          <w:lang w:val="sv-SE"/>
        </w:rPr>
      </w:pPr>
      <w:r>
        <w:rPr>
          <w:sz w:val="22"/>
          <w:lang w:val="sv-SE"/>
        </w:rPr>
        <w:br w:type="page"/>
      </w:r>
    </w:p>
    <w:p w:rsidR="002530B2" w:rsidRDefault="002530B2">
      <w:pPr>
        <w:pBdr>
          <w:top w:val="single" w:sz="4" w:space="1" w:color="auto"/>
          <w:left w:val="single" w:sz="4" w:space="4" w:color="auto"/>
          <w:bottom w:val="single" w:sz="4" w:space="1" w:color="auto"/>
          <w:right w:val="single" w:sz="4" w:space="4" w:color="auto"/>
        </w:pBdr>
        <w:shd w:val="clear" w:color="auto" w:fill="FFFFFF"/>
        <w:suppressAutoHyphens/>
        <w:rPr>
          <w:sz w:val="22"/>
          <w:szCs w:val="22"/>
          <w:lang w:val="sv-SE"/>
        </w:rPr>
      </w:pPr>
      <w:r>
        <w:rPr>
          <w:b/>
          <w:sz w:val="22"/>
          <w:szCs w:val="22"/>
          <w:lang w:val="sv-SE"/>
        </w:rPr>
        <w:t>UPPGIFTER SOM SKALL FINNAS PÅ YTTRE FÖRPACKNINGEN</w:t>
      </w:r>
    </w:p>
    <w:p w:rsidR="002530B2" w:rsidRDefault="002530B2">
      <w:pPr>
        <w:pBdr>
          <w:top w:val="single" w:sz="4" w:space="1" w:color="auto"/>
          <w:left w:val="single" w:sz="4" w:space="4" w:color="auto"/>
          <w:bottom w:val="single" w:sz="4" w:space="1" w:color="auto"/>
          <w:right w:val="single" w:sz="4" w:space="4" w:color="auto"/>
        </w:pBdr>
        <w:suppressAutoHyphens/>
        <w:rPr>
          <w:b/>
          <w:bCs/>
          <w:sz w:val="22"/>
          <w:szCs w:val="22"/>
          <w:lang w:val="sv-SE"/>
        </w:rPr>
      </w:pPr>
    </w:p>
    <w:p w:rsidR="002530B2" w:rsidRDefault="002530B2">
      <w:pPr>
        <w:pBdr>
          <w:top w:val="single" w:sz="4" w:space="1" w:color="auto"/>
          <w:left w:val="single" w:sz="4" w:space="4" w:color="auto"/>
          <w:bottom w:val="single" w:sz="4" w:space="1" w:color="auto"/>
          <w:right w:val="single" w:sz="4" w:space="4" w:color="auto"/>
        </w:pBdr>
        <w:rPr>
          <w:b/>
          <w:bCs/>
          <w:sz w:val="22"/>
          <w:szCs w:val="22"/>
          <w:lang w:val="sv-SE"/>
        </w:rPr>
      </w:pPr>
      <w:r>
        <w:rPr>
          <w:b/>
          <w:bCs/>
          <w:sz w:val="22"/>
          <w:szCs w:val="22"/>
          <w:lang w:val="sv-SE"/>
        </w:rPr>
        <w:t>YTTERFÖRPACKNING CYSTAGON 50 mg x 100 hårda kapslar</w:t>
      </w:r>
    </w:p>
    <w:p w:rsidR="002530B2" w:rsidRDefault="002530B2">
      <w:pPr>
        <w:pBdr>
          <w:top w:val="single" w:sz="4" w:space="1" w:color="auto"/>
          <w:left w:val="single" w:sz="4" w:space="4" w:color="auto"/>
          <w:bottom w:val="single" w:sz="4" w:space="1" w:color="auto"/>
          <w:right w:val="single" w:sz="4" w:space="4" w:color="auto"/>
        </w:pBdr>
        <w:rPr>
          <w:b/>
          <w:bCs/>
          <w:snapToGrid w:val="0"/>
          <w:sz w:val="22"/>
          <w:szCs w:val="22"/>
          <w:lang w:val="sv-SE"/>
        </w:rPr>
      </w:pPr>
      <w:r>
        <w:rPr>
          <w:b/>
          <w:bCs/>
          <w:sz w:val="22"/>
          <w:szCs w:val="22"/>
          <w:lang w:val="sv-SE"/>
        </w:rPr>
        <w:t>YTTERFÖRPACKNING CYSTAGON 50 mg x 500 hårda kapslar</w:t>
      </w:r>
    </w:p>
    <w:p w:rsidR="002530B2" w:rsidRDefault="002530B2">
      <w:pPr>
        <w:suppressAutoHyphens/>
        <w:rPr>
          <w:sz w:val="22"/>
          <w:lang w:val="sv-SE"/>
        </w:rPr>
      </w:pPr>
    </w:p>
    <w:p w:rsidR="002530B2" w:rsidRDefault="002530B2">
      <w:pPr>
        <w:jc w:val="both"/>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lang w:val="sv-SE"/>
        </w:rPr>
      </w:pPr>
      <w:r>
        <w:rPr>
          <w:b/>
          <w:sz w:val="22"/>
          <w:lang w:val="sv-SE"/>
        </w:rPr>
        <w:t>1.</w:t>
      </w:r>
      <w:r>
        <w:rPr>
          <w:b/>
          <w:sz w:val="22"/>
          <w:lang w:val="sv-SE"/>
        </w:rPr>
        <w:tab/>
        <w:t>LÄKEMEDLETS NAMN</w:t>
      </w:r>
    </w:p>
    <w:p w:rsidR="002530B2" w:rsidRDefault="002530B2">
      <w:pPr>
        <w:jc w:val="both"/>
        <w:rPr>
          <w:sz w:val="22"/>
          <w:lang w:val="sv-SE"/>
        </w:rPr>
      </w:pPr>
    </w:p>
    <w:p w:rsidR="002530B2" w:rsidRDefault="002530B2">
      <w:pPr>
        <w:jc w:val="both"/>
        <w:rPr>
          <w:sz w:val="22"/>
          <w:lang w:val="sv-SE"/>
        </w:rPr>
      </w:pPr>
      <w:r>
        <w:rPr>
          <w:sz w:val="22"/>
          <w:lang w:val="sv-SE"/>
        </w:rPr>
        <w:t xml:space="preserve">CYSTAGON 50 mg hårda kapslar </w:t>
      </w:r>
    </w:p>
    <w:p w:rsidR="002530B2" w:rsidRDefault="002530B2">
      <w:pPr>
        <w:suppressAutoHyphens/>
        <w:rPr>
          <w:sz w:val="22"/>
          <w:lang w:val="sv-SE"/>
        </w:rPr>
      </w:pPr>
      <w:r>
        <w:rPr>
          <w:sz w:val="22"/>
          <w:lang w:val="sv-SE"/>
        </w:rPr>
        <w:t>Cysteamin</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lang w:val="sv-SE"/>
        </w:rPr>
      </w:pPr>
      <w:r>
        <w:rPr>
          <w:b/>
          <w:sz w:val="22"/>
          <w:lang w:val="sv-SE"/>
        </w:rPr>
        <w:t>2.</w:t>
      </w:r>
      <w:r>
        <w:rPr>
          <w:b/>
          <w:sz w:val="22"/>
          <w:lang w:val="sv-SE"/>
        </w:rPr>
        <w:tab/>
        <w:t>DEKLARATION AV AKTIVT(A) INNEHÅLLSÄMNE(N)</w:t>
      </w:r>
    </w:p>
    <w:p w:rsidR="002530B2" w:rsidRDefault="002530B2">
      <w:pPr>
        <w:pStyle w:val="BodyText3"/>
        <w:numPr>
          <w:ilvl w:val="0"/>
          <w:numId w:val="0"/>
        </w:numPr>
        <w:suppressAutoHyphens/>
        <w:rPr>
          <w:noProof w:val="0"/>
          <w:lang w:val="sv-SE"/>
        </w:rPr>
      </w:pPr>
    </w:p>
    <w:p w:rsidR="002530B2" w:rsidRDefault="00C3383F">
      <w:pPr>
        <w:pStyle w:val="BodyText3"/>
        <w:numPr>
          <w:ilvl w:val="0"/>
          <w:numId w:val="0"/>
        </w:numPr>
        <w:suppressAutoHyphens/>
        <w:rPr>
          <w:noProof w:val="0"/>
          <w:lang w:val="sv-SE"/>
        </w:rPr>
      </w:pPr>
      <w:r>
        <w:rPr>
          <w:noProof w:val="0"/>
          <w:lang w:val="sv-SE"/>
        </w:rPr>
        <w:t xml:space="preserve">En </w:t>
      </w:r>
      <w:r w:rsidR="002530B2">
        <w:rPr>
          <w:noProof w:val="0"/>
          <w:lang w:val="sv-SE"/>
        </w:rPr>
        <w:t>hård kapsel innehåller 50 mg cysteamin (som merkaptaminbitartrat).</w:t>
      </w:r>
    </w:p>
    <w:p w:rsidR="002530B2" w:rsidRDefault="002530B2">
      <w:pPr>
        <w:pStyle w:val="BodyText3"/>
        <w:numPr>
          <w:ilvl w:val="0"/>
          <w:numId w:val="0"/>
        </w:numPr>
        <w:suppressAutoHyphens/>
        <w:rPr>
          <w:noProof w:val="0"/>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sv-SE"/>
        </w:rPr>
      </w:pPr>
      <w:r>
        <w:rPr>
          <w:b/>
          <w:sz w:val="22"/>
          <w:lang w:val="sv-SE"/>
        </w:rPr>
        <w:t>3.</w:t>
      </w:r>
      <w:r>
        <w:rPr>
          <w:b/>
          <w:sz w:val="22"/>
          <w:lang w:val="sv-SE"/>
        </w:rPr>
        <w:tab/>
        <w:t>FÖRTECKNING ÖVER HJÄLPÄMNEN</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sv-SE"/>
        </w:rPr>
      </w:pPr>
      <w:r>
        <w:rPr>
          <w:b/>
          <w:sz w:val="22"/>
          <w:lang w:val="sv-SE"/>
        </w:rPr>
        <w:t>4.</w:t>
      </w:r>
      <w:r>
        <w:rPr>
          <w:b/>
          <w:sz w:val="22"/>
          <w:lang w:val="sv-SE"/>
        </w:rPr>
        <w:tab/>
        <w:t>LÄKEMEDELSFORM OCH FÖRPACKNINGSSTORLEK</w:t>
      </w:r>
    </w:p>
    <w:p w:rsidR="002530B2" w:rsidRDefault="002530B2">
      <w:pPr>
        <w:suppressAutoHyphens/>
        <w:rPr>
          <w:sz w:val="22"/>
          <w:lang w:val="sv-SE"/>
        </w:rPr>
      </w:pPr>
    </w:p>
    <w:p w:rsidR="002530B2" w:rsidRDefault="002530B2">
      <w:pPr>
        <w:suppressAutoHyphens/>
        <w:rPr>
          <w:sz w:val="22"/>
          <w:lang w:val="sv-SE"/>
        </w:rPr>
      </w:pPr>
      <w:r>
        <w:rPr>
          <w:sz w:val="22"/>
          <w:lang w:val="sv-SE"/>
        </w:rPr>
        <w:t>100 hårda kapslar (med ett torkmedel i burken)</w:t>
      </w:r>
    </w:p>
    <w:p w:rsidR="002530B2" w:rsidRDefault="002530B2">
      <w:pPr>
        <w:suppressAutoHyphens/>
        <w:rPr>
          <w:sz w:val="22"/>
          <w:lang w:val="sv-SE"/>
        </w:rPr>
      </w:pPr>
      <w:r w:rsidRPr="00826194">
        <w:rPr>
          <w:sz w:val="22"/>
          <w:lang w:val="sv-SE"/>
        </w:rPr>
        <w:t>500 hårda kapslar (med ett torkmedel i burken)</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sv-SE"/>
        </w:rPr>
      </w:pPr>
      <w:r>
        <w:rPr>
          <w:b/>
          <w:sz w:val="22"/>
          <w:lang w:val="sv-SE"/>
        </w:rPr>
        <w:t>5.</w:t>
      </w:r>
      <w:r>
        <w:rPr>
          <w:b/>
          <w:sz w:val="22"/>
          <w:lang w:val="sv-SE"/>
        </w:rPr>
        <w:tab/>
        <w:t>ADMINISTRERINGSSÄTT OCH ADMINISTRERINGSVÄG</w:t>
      </w:r>
    </w:p>
    <w:p w:rsidR="002530B2" w:rsidRDefault="002530B2">
      <w:pPr>
        <w:suppressAutoHyphens/>
        <w:rPr>
          <w:sz w:val="22"/>
          <w:lang w:val="sv-SE"/>
        </w:rPr>
      </w:pPr>
    </w:p>
    <w:p w:rsidR="002530B2" w:rsidRDefault="002530B2">
      <w:pPr>
        <w:suppressAutoHyphens/>
        <w:rPr>
          <w:sz w:val="22"/>
          <w:lang w:val="sv-SE"/>
        </w:rPr>
      </w:pPr>
      <w:r>
        <w:rPr>
          <w:sz w:val="22"/>
          <w:lang w:val="sv-SE"/>
        </w:rPr>
        <w:t>Oral användning</w:t>
      </w:r>
    </w:p>
    <w:p w:rsidR="002530B2" w:rsidRDefault="002530B2">
      <w:pPr>
        <w:suppressAutoHyphens/>
        <w:rPr>
          <w:sz w:val="22"/>
          <w:lang w:val="sv-SE"/>
        </w:rPr>
      </w:pPr>
    </w:p>
    <w:p w:rsidR="002530B2" w:rsidRDefault="002530B2">
      <w:pPr>
        <w:suppressAutoHyphens/>
        <w:rPr>
          <w:sz w:val="22"/>
          <w:lang w:val="sv-SE"/>
        </w:rPr>
      </w:pPr>
      <w:r>
        <w:rPr>
          <w:sz w:val="22"/>
          <w:lang w:val="sv-SE"/>
        </w:rPr>
        <w:t>Läs bipacksedeln före användning.</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6.</w:t>
      </w:r>
      <w:r>
        <w:rPr>
          <w:b/>
          <w:sz w:val="22"/>
          <w:lang w:val="sv-SE"/>
        </w:rPr>
        <w:tab/>
        <w:t xml:space="preserve">SÄRSKILD VARNING OM ATT LÄKEMEDLET MÅSTE FÖRVARAS </w:t>
      </w:r>
      <w:r w:rsidR="00C3383F">
        <w:rPr>
          <w:b/>
          <w:sz w:val="22"/>
          <w:lang w:val="sv-SE"/>
        </w:rPr>
        <w:t xml:space="preserve">UTOM SYN- OCH RÄCKHÅLL </w:t>
      </w:r>
      <w:r>
        <w:rPr>
          <w:b/>
          <w:sz w:val="22"/>
          <w:lang w:val="sv-SE"/>
        </w:rPr>
        <w:t>FÖR BARN</w:t>
      </w:r>
    </w:p>
    <w:p w:rsidR="002530B2" w:rsidRDefault="002530B2">
      <w:pPr>
        <w:suppressAutoHyphens/>
        <w:rPr>
          <w:sz w:val="22"/>
          <w:lang w:val="sv-SE"/>
        </w:rPr>
      </w:pPr>
    </w:p>
    <w:p w:rsidR="002530B2" w:rsidRDefault="002530B2">
      <w:pPr>
        <w:suppressAutoHyphens/>
        <w:rPr>
          <w:sz w:val="22"/>
          <w:lang w:val="sv-SE"/>
        </w:rPr>
      </w:pPr>
      <w:r>
        <w:rPr>
          <w:sz w:val="22"/>
          <w:lang w:val="sv-SE"/>
        </w:rPr>
        <w:t>Förvaras utom syn- och räckhåll för barn</w:t>
      </w:r>
    </w:p>
    <w:p w:rsidR="002530B2" w:rsidRDefault="002530B2">
      <w:pPr>
        <w:pStyle w:val="Header"/>
        <w:tabs>
          <w:tab w:val="clear" w:pos="4320"/>
          <w:tab w:val="clear" w:pos="8640"/>
        </w:tabs>
        <w:suppressAutoHyphens/>
      </w:pPr>
    </w:p>
    <w:p w:rsidR="002530B2" w:rsidRDefault="002530B2">
      <w:pPr>
        <w:pStyle w:val="Header"/>
        <w:tabs>
          <w:tab w:val="clear" w:pos="4320"/>
          <w:tab w:val="clear" w:pos="8640"/>
        </w:tabs>
        <w:suppressAutoHyphens/>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lang w:val="sv-SE"/>
        </w:rPr>
      </w:pPr>
      <w:r>
        <w:rPr>
          <w:b/>
          <w:sz w:val="22"/>
          <w:lang w:val="sv-SE"/>
        </w:rPr>
        <w:t>7.</w:t>
      </w:r>
      <w:r>
        <w:rPr>
          <w:b/>
          <w:sz w:val="22"/>
          <w:lang w:val="sv-SE"/>
        </w:rPr>
        <w:tab/>
        <w:t xml:space="preserve">ÖVRIGA SÄRSKILDA VARNINGAR OM </w:t>
      </w:r>
      <w:r w:rsidR="00C3383F">
        <w:rPr>
          <w:b/>
          <w:sz w:val="22"/>
          <w:lang w:val="sv-SE"/>
        </w:rPr>
        <w:t xml:space="preserve">SÅ </w:t>
      </w:r>
      <w:r>
        <w:rPr>
          <w:b/>
          <w:sz w:val="22"/>
          <w:lang w:val="sv-SE"/>
        </w:rPr>
        <w:t>ÄR NÖDVÄNDIGT</w:t>
      </w:r>
    </w:p>
    <w:p w:rsidR="002530B2" w:rsidRDefault="002530B2">
      <w:pPr>
        <w:pStyle w:val="Header"/>
        <w:tabs>
          <w:tab w:val="clear" w:pos="4320"/>
          <w:tab w:val="clear" w:pos="8640"/>
        </w:tabs>
        <w:suppressAutoHyphens/>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sv-SE"/>
        </w:rPr>
      </w:pPr>
      <w:r>
        <w:rPr>
          <w:b/>
          <w:sz w:val="22"/>
          <w:lang w:val="sv-SE"/>
        </w:rPr>
        <w:t>8.</w:t>
      </w:r>
      <w:r>
        <w:rPr>
          <w:b/>
          <w:sz w:val="22"/>
          <w:lang w:val="sv-SE"/>
        </w:rPr>
        <w:tab/>
        <w:t>UTGÅNGSDATUM</w:t>
      </w:r>
    </w:p>
    <w:p w:rsidR="002530B2" w:rsidRDefault="002530B2">
      <w:pPr>
        <w:pStyle w:val="Header"/>
        <w:tabs>
          <w:tab w:val="clear" w:pos="4320"/>
          <w:tab w:val="clear" w:pos="8640"/>
        </w:tabs>
        <w:suppressAutoHyphens/>
      </w:pPr>
    </w:p>
    <w:p w:rsidR="002530B2" w:rsidRDefault="002530B2">
      <w:pPr>
        <w:pStyle w:val="Header"/>
        <w:tabs>
          <w:tab w:val="clear" w:pos="4320"/>
          <w:tab w:val="clear" w:pos="8640"/>
        </w:tabs>
        <w:suppressAutoHyphens/>
      </w:pPr>
      <w:r>
        <w:t>Utg. dat {månad/år}</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lang w:val="sv-SE"/>
        </w:rPr>
      </w:pPr>
      <w:r>
        <w:rPr>
          <w:b/>
          <w:sz w:val="22"/>
          <w:lang w:val="sv-SE"/>
        </w:rPr>
        <w:t>9.</w:t>
      </w:r>
      <w:r>
        <w:rPr>
          <w:b/>
          <w:sz w:val="22"/>
          <w:lang w:val="sv-SE"/>
        </w:rPr>
        <w:tab/>
        <w:t>SÄRSKILDA FÖRVARINGSANVISNINGAR</w:t>
      </w:r>
    </w:p>
    <w:p w:rsidR="002530B2" w:rsidRDefault="002530B2">
      <w:pPr>
        <w:jc w:val="both"/>
        <w:rPr>
          <w:sz w:val="22"/>
          <w:lang w:val="sv-SE"/>
        </w:rPr>
      </w:pPr>
    </w:p>
    <w:p w:rsidR="002530B2" w:rsidRDefault="002530B2">
      <w:pPr>
        <w:suppressAutoHyphens/>
        <w:rPr>
          <w:sz w:val="22"/>
          <w:szCs w:val="22"/>
          <w:lang w:val="sv-SE"/>
        </w:rPr>
      </w:pPr>
      <w:r>
        <w:rPr>
          <w:sz w:val="22"/>
          <w:szCs w:val="22"/>
          <w:lang w:val="sv-SE"/>
        </w:rPr>
        <w:t xml:space="preserve">Förvaras vid högst 25 </w:t>
      </w:r>
      <w:r>
        <w:rPr>
          <w:sz w:val="22"/>
          <w:szCs w:val="22"/>
          <w:lang w:val="sv-SE"/>
        </w:rPr>
        <w:sym w:font="Symbol" w:char="F0B0"/>
      </w:r>
      <w:r>
        <w:rPr>
          <w:sz w:val="22"/>
          <w:szCs w:val="22"/>
          <w:lang w:val="sv-SE"/>
        </w:rPr>
        <w:t>C.</w:t>
      </w:r>
    </w:p>
    <w:p w:rsidR="002530B2" w:rsidRDefault="002530B2">
      <w:pPr>
        <w:rPr>
          <w:sz w:val="22"/>
          <w:szCs w:val="22"/>
          <w:lang w:val="sv-SE"/>
        </w:rPr>
      </w:pPr>
      <w:r>
        <w:rPr>
          <w:sz w:val="22"/>
          <w:szCs w:val="22"/>
          <w:lang w:val="sv-SE"/>
        </w:rPr>
        <w:t>Tillslut förpackningen väl. Ljuskänsligt. Fuktkänsligt.</w:t>
      </w:r>
    </w:p>
    <w:p w:rsidR="002530B2" w:rsidRDefault="002530B2">
      <w:pPr>
        <w:jc w:val="both"/>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10.</w:t>
      </w:r>
      <w:r>
        <w:rPr>
          <w:b/>
          <w:sz w:val="22"/>
          <w:lang w:val="sv-SE"/>
        </w:rPr>
        <w:tab/>
        <w:t>SÄRSKILDA FÖRSIKTIGHETSÅTGÄRDER FÖR DESTRUKTION AV EJ ANVÄNT LÄKEMEDEL OCH AVFALL I FÖREKOMMANDE FALL</w:t>
      </w:r>
    </w:p>
    <w:p w:rsidR="002530B2" w:rsidRDefault="002530B2">
      <w:pPr>
        <w:suppressAutoHyphens/>
        <w:ind w:left="567" w:hanging="567"/>
        <w:rPr>
          <w:sz w:val="22"/>
          <w:lang w:val="sv-SE"/>
        </w:rPr>
      </w:pPr>
    </w:p>
    <w:p w:rsidR="002530B2" w:rsidRDefault="002530B2">
      <w:pPr>
        <w:suppressAutoHyphens/>
        <w:ind w:left="567" w:hanging="567"/>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11.</w:t>
      </w:r>
      <w:r>
        <w:rPr>
          <w:b/>
          <w:sz w:val="22"/>
          <w:lang w:val="sv-SE"/>
        </w:rPr>
        <w:tab/>
        <w:t>INNEHAVARE AV GODKÄNNANDE FÖR FÖRSÄLJNING (NAMN OCH ADRESS)</w:t>
      </w:r>
    </w:p>
    <w:p w:rsidR="002530B2" w:rsidRDefault="002530B2">
      <w:pPr>
        <w:suppressAutoHyphens/>
        <w:rPr>
          <w:sz w:val="22"/>
          <w:lang w:val="sv-SE"/>
        </w:rPr>
      </w:pPr>
    </w:p>
    <w:p w:rsidR="002530B2" w:rsidRPr="00826194" w:rsidRDefault="004E79F4">
      <w:pPr>
        <w:jc w:val="both"/>
        <w:rPr>
          <w:sz w:val="22"/>
          <w:lang w:val="sv-SE"/>
        </w:rPr>
      </w:pPr>
      <w:r>
        <w:rPr>
          <w:sz w:val="22"/>
          <w:lang w:val="sv-SE"/>
        </w:rPr>
        <w:t>Recordati Rare Diseases</w:t>
      </w:r>
    </w:p>
    <w:p w:rsidR="002530B2" w:rsidRPr="00826194" w:rsidRDefault="002530B2">
      <w:pPr>
        <w:jc w:val="both"/>
        <w:rPr>
          <w:sz w:val="22"/>
          <w:lang w:val="sv-SE"/>
        </w:rPr>
      </w:pPr>
      <w:r w:rsidRPr="00826194">
        <w:rPr>
          <w:sz w:val="22"/>
          <w:lang w:val="sv-SE"/>
        </w:rPr>
        <w:t xml:space="preserve">Immeuble “Le </w:t>
      </w:r>
      <w:r w:rsidR="004F0389" w:rsidRPr="00826194">
        <w:rPr>
          <w:sz w:val="22"/>
          <w:lang w:val="sv-SE"/>
        </w:rPr>
        <w:t>Wilson</w:t>
      </w:r>
      <w:r w:rsidRPr="00826194">
        <w:rPr>
          <w:sz w:val="22"/>
          <w:lang w:val="sv-SE"/>
        </w:rPr>
        <w:t>”</w:t>
      </w:r>
    </w:p>
    <w:p w:rsidR="00A472B3" w:rsidRPr="00826194" w:rsidRDefault="00A472B3">
      <w:pPr>
        <w:jc w:val="both"/>
        <w:rPr>
          <w:sz w:val="22"/>
          <w:lang w:val="sv-SE"/>
        </w:rPr>
      </w:pPr>
      <w:r w:rsidRPr="00826194">
        <w:rPr>
          <w:sz w:val="22"/>
          <w:lang w:val="sv-SE"/>
        </w:rPr>
        <w:t>70</w:t>
      </w:r>
      <w:r w:rsidR="001E3712">
        <w:rPr>
          <w:sz w:val="22"/>
          <w:lang w:val="sv-SE"/>
        </w:rPr>
        <w:t>, A</w:t>
      </w:r>
      <w:r w:rsidRPr="00826194">
        <w:rPr>
          <w:sz w:val="22"/>
          <w:lang w:val="sv-SE"/>
        </w:rPr>
        <w:t>venue du Général de Gaulle</w:t>
      </w:r>
    </w:p>
    <w:p w:rsidR="002530B2" w:rsidRPr="00826194" w:rsidRDefault="002530B2">
      <w:pPr>
        <w:jc w:val="both"/>
        <w:rPr>
          <w:sz w:val="22"/>
          <w:lang w:val="sv-SE"/>
        </w:rPr>
      </w:pPr>
      <w:r w:rsidRPr="00826194">
        <w:rPr>
          <w:sz w:val="22"/>
          <w:lang w:val="sv-SE"/>
        </w:rPr>
        <w:t>F-92</w:t>
      </w:r>
      <w:r w:rsidR="00A472B3" w:rsidRPr="00826194">
        <w:rPr>
          <w:sz w:val="22"/>
          <w:lang w:val="sv-SE"/>
        </w:rPr>
        <w:t>800 Puteaux</w:t>
      </w:r>
    </w:p>
    <w:p w:rsidR="002530B2" w:rsidRDefault="002530B2">
      <w:pPr>
        <w:jc w:val="both"/>
        <w:rPr>
          <w:sz w:val="22"/>
          <w:lang w:val="sv-SE"/>
        </w:rPr>
      </w:pPr>
      <w:r>
        <w:rPr>
          <w:sz w:val="22"/>
          <w:lang w:val="sv-SE"/>
        </w:rPr>
        <w:t>Frankrike</w:t>
      </w:r>
    </w:p>
    <w:p w:rsidR="002530B2" w:rsidRDefault="002530B2">
      <w:pPr>
        <w:suppressAutoHyphens/>
        <w:ind w:left="567" w:hanging="567"/>
        <w:rPr>
          <w:sz w:val="22"/>
          <w:lang w:val="sv-SE"/>
        </w:rPr>
      </w:pPr>
    </w:p>
    <w:p w:rsidR="002530B2" w:rsidRDefault="002530B2">
      <w:pPr>
        <w:pStyle w:val="Header"/>
        <w:tabs>
          <w:tab w:val="clear" w:pos="4320"/>
          <w:tab w:val="clear" w:pos="8640"/>
        </w:tabs>
        <w:suppressAutoHyphens/>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12.</w:t>
      </w:r>
      <w:r>
        <w:rPr>
          <w:b/>
          <w:sz w:val="22"/>
          <w:lang w:val="sv-SE"/>
        </w:rPr>
        <w:tab/>
        <w:t>NUMMER PÅ GODKÄNNANDE FÖR FÖRSÄLJNING</w:t>
      </w:r>
    </w:p>
    <w:p w:rsidR="002530B2" w:rsidRDefault="002530B2">
      <w:pPr>
        <w:suppressAutoHyphens/>
        <w:rPr>
          <w:sz w:val="22"/>
          <w:lang w:val="sv-SE"/>
        </w:rPr>
      </w:pPr>
    </w:p>
    <w:p w:rsidR="002530B2" w:rsidRPr="00826194" w:rsidRDefault="002530B2">
      <w:pPr>
        <w:suppressAutoHyphens/>
        <w:rPr>
          <w:sz w:val="22"/>
          <w:lang w:val="sv-SE"/>
        </w:rPr>
      </w:pPr>
      <w:r>
        <w:rPr>
          <w:sz w:val="22"/>
          <w:lang w:val="sv-SE"/>
        </w:rPr>
        <w:t>EU/1/97/039/001</w:t>
      </w:r>
      <w:r>
        <w:rPr>
          <w:sz w:val="22"/>
          <w:lang w:val="sv-SE"/>
        </w:rPr>
        <w:softHyphen/>
        <w:t>-</w:t>
      </w:r>
      <w:r w:rsidRPr="00826194">
        <w:rPr>
          <w:sz w:val="22"/>
          <w:lang w:val="sv-SE"/>
        </w:rPr>
        <w:t>100 hårda kapslar</w:t>
      </w:r>
    </w:p>
    <w:p w:rsidR="002530B2" w:rsidRDefault="002530B2">
      <w:pPr>
        <w:suppressAutoHyphens/>
        <w:rPr>
          <w:sz w:val="22"/>
          <w:lang w:val="sv-SE"/>
        </w:rPr>
      </w:pPr>
      <w:r w:rsidRPr="00826194">
        <w:rPr>
          <w:sz w:val="22"/>
          <w:lang w:val="sv-SE"/>
        </w:rPr>
        <w:t>EU/1/97/039/002 - 500 hårda kapslar</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13.</w:t>
      </w:r>
      <w:r>
        <w:rPr>
          <w:b/>
          <w:sz w:val="22"/>
          <w:lang w:val="sv-SE"/>
        </w:rPr>
        <w:tab/>
      </w:r>
      <w:r w:rsidR="00C3383F">
        <w:rPr>
          <w:b/>
          <w:sz w:val="22"/>
          <w:lang w:val="sv-SE"/>
        </w:rPr>
        <w:t>BATCH</w:t>
      </w:r>
      <w:r>
        <w:rPr>
          <w:b/>
          <w:sz w:val="22"/>
          <w:lang w:val="sv-SE"/>
        </w:rPr>
        <w:t>NUMMER</w:t>
      </w:r>
    </w:p>
    <w:p w:rsidR="002530B2" w:rsidRDefault="002530B2">
      <w:pPr>
        <w:pStyle w:val="Header"/>
        <w:tabs>
          <w:tab w:val="clear" w:pos="4320"/>
          <w:tab w:val="clear" w:pos="8640"/>
        </w:tabs>
        <w:suppressAutoHyphens/>
      </w:pPr>
    </w:p>
    <w:p w:rsidR="002530B2" w:rsidRDefault="002530B2">
      <w:pPr>
        <w:pStyle w:val="Header"/>
        <w:tabs>
          <w:tab w:val="clear" w:pos="4320"/>
          <w:tab w:val="clear" w:pos="8640"/>
        </w:tabs>
        <w:suppressAutoHyphens/>
      </w:pPr>
      <w:r>
        <w:t>Lot {nummer}</w:t>
      </w:r>
    </w:p>
    <w:p w:rsidR="002530B2" w:rsidRDefault="002530B2">
      <w:pPr>
        <w:pStyle w:val="Header"/>
        <w:tabs>
          <w:tab w:val="clear" w:pos="4320"/>
          <w:tab w:val="clear" w:pos="8640"/>
        </w:tabs>
        <w:suppressAutoHyphens/>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14.</w:t>
      </w:r>
      <w:r>
        <w:rPr>
          <w:b/>
          <w:sz w:val="22"/>
          <w:lang w:val="sv-SE"/>
        </w:rPr>
        <w:tab/>
        <w:t>ALLMÄN KLASSIFICERING FÖR FÖRSKRIVNING</w:t>
      </w:r>
    </w:p>
    <w:p w:rsidR="002530B2" w:rsidRDefault="002530B2">
      <w:pPr>
        <w:suppressAutoHyphens/>
        <w:rPr>
          <w:sz w:val="22"/>
          <w:lang w:val="sv-SE"/>
        </w:rPr>
      </w:pPr>
    </w:p>
    <w:p w:rsidR="002530B2" w:rsidRDefault="002530B2">
      <w:pPr>
        <w:suppressAutoHyphens/>
        <w:rPr>
          <w:sz w:val="22"/>
          <w:lang w:val="sv-SE"/>
        </w:rPr>
      </w:pPr>
      <w:r>
        <w:rPr>
          <w:sz w:val="22"/>
          <w:lang w:val="sv-SE"/>
        </w:rPr>
        <w:t>Receptbelagt läkemedel</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15.</w:t>
      </w:r>
      <w:r>
        <w:rPr>
          <w:b/>
          <w:sz w:val="22"/>
          <w:lang w:val="sv-SE"/>
        </w:rPr>
        <w:tab/>
        <w:t>BRUKSANVISNING</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rPr>
          <w:noProof/>
          <w:sz w:val="22"/>
          <w:szCs w:val="22"/>
          <w:lang w:val="sv-SE"/>
        </w:rPr>
      </w:pPr>
      <w:r>
        <w:rPr>
          <w:b/>
          <w:caps/>
          <w:noProof/>
          <w:sz w:val="22"/>
          <w:szCs w:val="22"/>
          <w:lang w:val="sv-SE"/>
        </w:rPr>
        <w:t>16.     information i blindskrift</w:t>
      </w:r>
    </w:p>
    <w:p w:rsidR="002530B2" w:rsidRDefault="002530B2">
      <w:pPr>
        <w:rPr>
          <w:noProof/>
          <w:lang w:val="sv-SE"/>
        </w:rPr>
      </w:pPr>
    </w:p>
    <w:p w:rsidR="00BB6BB5" w:rsidRPr="00BB6BB5" w:rsidRDefault="002530B2" w:rsidP="00BB6BB5">
      <w:pPr>
        <w:rPr>
          <w:sz w:val="22"/>
          <w:lang w:val="nb-NO" w:eastAsia="en-US"/>
        </w:rPr>
      </w:pPr>
      <w:r>
        <w:rPr>
          <w:sz w:val="22"/>
          <w:lang w:val="sv-SE"/>
        </w:rPr>
        <w:t>Cystagon 50 mg</w:t>
      </w:r>
    </w:p>
    <w:p w:rsidR="00BB6BB5" w:rsidRPr="00BB6BB5" w:rsidRDefault="00BB6BB5" w:rsidP="00BB6BB5">
      <w:pPr>
        <w:rPr>
          <w:sz w:val="22"/>
          <w:lang w:val="nb-NO"/>
        </w:rPr>
      </w:pPr>
    </w:p>
    <w:p w:rsidR="00BB6BB5" w:rsidRPr="00BB6BB5" w:rsidRDefault="00BB6BB5" w:rsidP="00BB6BB5">
      <w:pPr>
        <w:rPr>
          <w:sz w:val="22"/>
          <w:lang w:val="sv-SE"/>
        </w:rPr>
      </w:pPr>
    </w:p>
    <w:p w:rsidR="00BB6BB5" w:rsidRPr="005A3E30" w:rsidRDefault="00BB6BB5" w:rsidP="00BB6BB5">
      <w:pPr>
        <w:pBdr>
          <w:top w:val="single" w:sz="4" w:space="1" w:color="auto"/>
          <w:left w:val="single" w:sz="4" w:space="4" w:color="auto"/>
          <w:bottom w:val="single" w:sz="4" w:space="1" w:color="auto"/>
          <w:right w:val="single" w:sz="4" w:space="4" w:color="auto"/>
        </w:pBdr>
        <w:rPr>
          <w:b/>
          <w:sz w:val="22"/>
          <w:lang w:val="de-DE"/>
        </w:rPr>
      </w:pPr>
      <w:r w:rsidRPr="005A3E30">
        <w:rPr>
          <w:b/>
          <w:sz w:val="22"/>
          <w:lang w:val="de-DE"/>
        </w:rPr>
        <w:t>17.</w:t>
      </w:r>
      <w:r w:rsidRPr="005A3E30">
        <w:rPr>
          <w:b/>
          <w:sz w:val="22"/>
          <w:lang w:val="de-DE"/>
        </w:rPr>
        <w:tab/>
        <w:t xml:space="preserve">UNIK IDENTITETSBETECKNING – TVÅDIMENSIONELL STRECKKOD </w:t>
      </w:r>
    </w:p>
    <w:p w:rsidR="00BB6BB5" w:rsidRPr="005A3E30" w:rsidRDefault="00BB6BB5" w:rsidP="00BB6BB5">
      <w:pPr>
        <w:rPr>
          <w:sz w:val="22"/>
          <w:lang w:val="de-DE"/>
        </w:rPr>
      </w:pPr>
    </w:p>
    <w:p w:rsidR="00BB6BB5" w:rsidRPr="005A3E30" w:rsidRDefault="00BB6BB5" w:rsidP="00BB6BB5">
      <w:pPr>
        <w:rPr>
          <w:sz w:val="22"/>
          <w:lang w:val="de-DE"/>
        </w:rPr>
      </w:pPr>
      <w:r w:rsidRPr="005A3E30">
        <w:rPr>
          <w:sz w:val="22"/>
          <w:highlight w:val="lightGray"/>
          <w:lang w:val="de-DE"/>
        </w:rPr>
        <w:t>Tvådimensionell streckkod som innehåller den unika identitetsbeteckningen</w:t>
      </w:r>
      <w:r w:rsidRPr="005A3E30">
        <w:rPr>
          <w:sz w:val="22"/>
          <w:lang w:val="de-DE"/>
        </w:rPr>
        <w:t>.</w:t>
      </w:r>
    </w:p>
    <w:p w:rsidR="00BB6BB5" w:rsidRPr="005A3E30" w:rsidRDefault="00BB6BB5" w:rsidP="00BB6BB5">
      <w:pPr>
        <w:rPr>
          <w:sz w:val="22"/>
          <w:lang w:val="de-DE"/>
        </w:rPr>
      </w:pPr>
    </w:p>
    <w:p w:rsidR="00BB6BB5" w:rsidRPr="005A3E30" w:rsidRDefault="00BB6BB5" w:rsidP="00BB6BB5">
      <w:pPr>
        <w:rPr>
          <w:sz w:val="22"/>
          <w:lang w:val="de-DE"/>
        </w:rPr>
      </w:pPr>
    </w:p>
    <w:p w:rsidR="00BB6BB5" w:rsidRPr="005A3E30" w:rsidRDefault="00BB6BB5" w:rsidP="00BB6BB5">
      <w:pPr>
        <w:pBdr>
          <w:top w:val="single" w:sz="4" w:space="1" w:color="auto"/>
          <w:left w:val="single" w:sz="4" w:space="4" w:color="auto"/>
          <w:bottom w:val="single" w:sz="4" w:space="1" w:color="auto"/>
          <w:right w:val="single" w:sz="4" w:space="4" w:color="auto"/>
        </w:pBdr>
        <w:ind w:left="567" w:hanging="567"/>
        <w:rPr>
          <w:b/>
          <w:sz w:val="22"/>
          <w:lang w:val="de-DE"/>
        </w:rPr>
      </w:pPr>
      <w:r w:rsidRPr="005A3E30">
        <w:rPr>
          <w:b/>
          <w:sz w:val="22"/>
          <w:lang w:val="de-DE"/>
        </w:rPr>
        <w:t>18.</w:t>
      </w:r>
      <w:r w:rsidRPr="005A3E30">
        <w:rPr>
          <w:b/>
          <w:sz w:val="22"/>
          <w:lang w:val="de-DE"/>
        </w:rPr>
        <w:tab/>
        <w:t>UNIK IDENTITETSBETECKNING – I ETT FORMAT LÄSBART FÖR MÄNSKLIGT ÖGA</w:t>
      </w:r>
    </w:p>
    <w:p w:rsidR="00BB6BB5" w:rsidRPr="005A3E30" w:rsidRDefault="00BB6BB5" w:rsidP="00BB6BB5">
      <w:pPr>
        <w:rPr>
          <w:sz w:val="22"/>
          <w:lang w:val="de-DE"/>
        </w:rPr>
      </w:pPr>
    </w:p>
    <w:p w:rsidR="00BB6BB5" w:rsidRPr="00BB6BB5" w:rsidRDefault="00BB6BB5" w:rsidP="00BB6BB5">
      <w:pPr>
        <w:rPr>
          <w:sz w:val="22"/>
        </w:rPr>
      </w:pPr>
      <w:r w:rsidRPr="00BB6BB5">
        <w:rPr>
          <w:sz w:val="22"/>
        </w:rPr>
        <w:t xml:space="preserve">PC: </w:t>
      </w:r>
    </w:p>
    <w:p w:rsidR="00BB6BB5" w:rsidRPr="00BB6BB5" w:rsidRDefault="00BB6BB5" w:rsidP="00BB6BB5">
      <w:pPr>
        <w:rPr>
          <w:sz w:val="22"/>
        </w:rPr>
      </w:pPr>
      <w:r w:rsidRPr="00BB6BB5">
        <w:rPr>
          <w:sz w:val="22"/>
        </w:rPr>
        <w:t>SN:</w:t>
      </w:r>
    </w:p>
    <w:p w:rsidR="00BB6BB5" w:rsidRPr="00BB6BB5" w:rsidRDefault="00BB6BB5" w:rsidP="00BB6BB5">
      <w:pPr>
        <w:rPr>
          <w:sz w:val="22"/>
        </w:rPr>
      </w:pPr>
      <w:r w:rsidRPr="00BB6BB5">
        <w:rPr>
          <w:sz w:val="22"/>
        </w:rPr>
        <w:t xml:space="preserve">NN: </w:t>
      </w:r>
    </w:p>
    <w:p w:rsidR="002530B2" w:rsidRDefault="002530B2">
      <w:pPr>
        <w:suppressAutoHyphens/>
        <w:rPr>
          <w:sz w:val="22"/>
          <w:lang w:val="sv-SE"/>
        </w:rPr>
      </w:pPr>
      <w:r>
        <w:rPr>
          <w:sz w:val="22"/>
          <w:lang w:val="sv-SE"/>
        </w:rPr>
        <w:br w:type="page"/>
      </w:r>
    </w:p>
    <w:p w:rsidR="002530B2" w:rsidRDefault="002530B2">
      <w:pPr>
        <w:pBdr>
          <w:top w:val="single" w:sz="4" w:space="1" w:color="auto"/>
          <w:left w:val="single" w:sz="4" w:space="4" w:color="auto"/>
          <w:bottom w:val="single" w:sz="4" w:space="1" w:color="auto"/>
          <w:right w:val="single" w:sz="4" w:space="4" w:color="auto"/>
        </w:pBdr>
        <w:shd w:val="clear" w:color="auto" w:fill="FFFFFF"/>
        <w:suppressAutoHyphens/>
        <w:rPr>
          <w:sz w:val="22"/>
          <w:szCs w:val="22"/>
          <w:lang w:val="sv-SE"/>
        </w:rPr>
      </w:pPr>
      <w:r>
        <w:rPr>
          <w:b/>
          <w:sz w:val="22"/>
          <w:szCs w:val="22"/>
          <w:lang w:val="sv-SE"/>
        </w:rPr>
        <w:t>UPPGIFTER SOM SKALL FINNAS PÅ YTTRE FÖRPACKNINGEN</w:t>
      </w:r>
    </w:p>
    <w:p w:rsidR="002530B2" w:rsidRDefault="002530B2">
      <w:pPr>
        <w:pBdr>
          <w:top w:val="single" w:sz="4" w:space="1" w:color="auto"/>
          <w:left w:val="single" w:sz="4" w:space="4" w:color="auto"/>
          <w:bottom w:val="single" w:sz="4" w:space="1" w:color="auto"/>
          <w:right w:val="single" w:sz="4" w:space="4" w:color="auto"/>
        </w:pBdr>
        <w:suppressAutoHyphens/>
        <w:rPr>
          <w:b/>
          <w:bCs/>
          <w:sz w:val="22"/>
          <w:szCs w:val="22"/>
          <w:lang w:val="sv-SE"/>
        </w:rPr>
      </w:pPr>
    </w:p>
    <w:p w:rsidR="002530B2" w:rsidRDefault="002530B2">
      <w:pPr>
        <w:pBdr>
          <w:top w:val="single" w:sz="4" w:space="1" w:color="auto"/>
          <w:left w:val="single" w:sz="4" w:space="4" w:color="auto"/>
          <w:bottom w:val="single" w:sz="4" w:space="1" w:color="auto"/>
          <w:right w:val="single" w:sz="4" w:space="4" w:color="auto"/>
        </w:pBdr>
        <w:rPr>
          <w:b/>
          <w:bCs/>
          <w:sz w:val="22"/>
          <w:szCs w:val="22"/>
          <w:lang w:val="sv-SE"/>
        </w:rPr>
      </w:pPr>
      <w:r>
        <w:rPr>
          <w:b/>
          <w:bCs/>
          <w:sz w:val="22"/>
          <w:szCs w:val="22"/>
          <w:lang w:val="sv-SE"/>
        </w:rPr>
        <w:t>YTTERFÖRPACKNING CYSTAGON 150 mg x 100 hårda kapslar</w:t>
      </w:r>
    </w:p>
    <w:p w:rsidR="002530B2" w:rsidRDefault="002530B2">
      <w:pPr>
        <w:pBdr>
          <w:top w:val="single" w:sz="4" w:space="1" w:color="auto"/>
          <w:left w:val="single" w:sz="4" w:space="4" w:color="auto"/>
          <w:bottom w:val="single" w:sz="4" w:space="1" w:color="auto"/>
          <w:right w:val="single" w:sz="4" w:space="4" w:color="auto"/>
        </w:pBdr>
        <w:rPr>
          <w:b/>
          <w:bCs/>
          <w:snapToGrid w:val="0"/>
          <w:sz w:val="22"/>
          <w:szCs w:val="22"/>
          <w:lang w:val="sv-SE"/>
        </w:rPr>
      </w:pPr>
      <w:r>
        <w:rPr>
          <w:b/>
          <w:bCs/>
          <w:sz w:val="22"/>
          <w:szCs w:val="22"/>
          <w:lang w:val="sv-SE"/>
        </w:rPr>
        <w:t>YTTERFÖRPACKNING CYSTAGON 150 mg x 500 hårda kapslar</w:t>
      </w:r>
    </w:p>
    <w:p w:rsidR="002530B2" w:rsidRDefault="002530B2">
      <w:pPr>
        <w:suppressAutoHyphens/>
        <w:rPr>
          <w:sz w:val="22"/>
          <w:lang w:val="sv-SE"/>
        </w:rPr>
      </w:pPr>
    </w:p>
    <w:p w:rsidR="002530B2" w:rsidRDefault="002530B2">
      <w:pPr>
        <w:jc w:val="both"/>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lang w:val="sv-SE"/>
        </w:rPr>
      </w:pPr>
      <w:r>
        <w:rPr>
          <w:b/>
          <w:sz w:val="22"/>
          <w:lang w:val="sv-SE"/>
        </w:rPr>
        <w:t>1.</w:t>
      </w:r>
      <w:r>
        <w:rPr>
          <w:b/>
          <w:sz w:val="22"/>
          <w:lang w:val="sv-SE"/>
        </w:rPr>
        <w:tab/>
        <w:t>LÄKEMEDLETS NAMN</w:t>
      </w:r>
    </w:p>
    <w:p w:rsidR="002530B2" w:rsidRDefault="002530B2">
      <w:pPr>
        <w:jc w:val="both"/>
        <w:rPr>
          <w:sz w:val="22"/>
          <w:lang w:val="sv-SE"/>
        </w:rPr>
      </w:pPr>
    </w:p>
    <w:p w:rsidR="002530B2" w:rsidRDefault="002530B2">
      <w:pPr>
        <w:jc w:val="both"/>
        <w:rPr>
          <w:sz w:val="22"/>
          <w:lang w:val="sv-SE"/>
        </w:rPr>
      </w:pPr>
      <w:r>
        <w:rPr>
          <w:sz w:val="22"/>
          <w:lang w:val="sv-SE"/>
        </w:rPr>
        <w:t xml:space="preserve">CYSTAGON 150 mg hårda kapslar </w:t>
      </w:r>
    </w:p>
    <w:p w:rsidR="002530B2" w:rsidRDefault="002530B2">
      <w:pPr>
        <w:suppressAutoHyphens/>
        <w:rPr>
          <w:sz w:val="22"/>
          <w:lang w:val="sv-SE"/>
        </w:rPr>
      </w:pPr>
      <w:r>
        <w:rPr>
          <w:sz w:val="22"/>
          <w:lang w:val="sv-SE"/>
        </w:rPr>
        <w:t>Cysteamin</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lang w:val="sv-SE"/>
        </w:rPr>
      </w:pPr>
      <w:r>
        <w:rPr>
          <w:b/>
          <w:sz w:val="22"/>
          <w:lang w:val="sv-SE"/>
        </w:rPr>
        <w:t>2.</w:t>
      </w:r>
      <w:r>
        <w:rPr>
          <w:b/>
          <w:sz w:val="22"/>
          <w:lang w:val="sv-SE"/>
        </w:rPr>
        <w:tab/>
        <w:t>DEKLARATION AV AKTIVT(A) INNEHÅLLSÄMNE(N)</w:t>
      </w:r>
    </w:p>
    <w:p w:rsidR="002530B2" w:rsidRDefault="002530B2">
      <w:pPr>
        <w:pStyle w:val="BodyText3"/>
        <w:numPr>
          <w:ilvl w:val="0"/>
          <w:numId w:val="0"/>
        </w:numPr>
        <w:suppressAutoHyphens/>
        <w:rPr>
          <w:noProof w:val="0"/>
          <w:lang w:val="sv-SE"/>
        </w:rPr>
      </w:pPr>
    </w:p>
    <w:p w:rsidR="002530B2" w:rsidRDefault="000D05AB">
      <w:pPr>
        <w:pStyle w:val="BodyText3"/>
        <w:numPr>
          <w:ilvl w:val="0"/>
          <w:numId w:val="0"/>
        </w:numPr>
        <w:suppressAutoHyphens/>
        <w:rPr>
          <w:noProof w:val="0"/>
          <w:lang w:val="sv-SE"/>
        </w:rPr>
      </w:pPr>
      <w:r>
        <w:rPr>
          <w:noProof w:val="0"/>
          <w:lang w:val="sv-SE"/>
        </w:rPr>
        <w:t xml:space="preserve">En </w:t>
      </w:r>
      <w:r w:rsidR="002530B2">
        <w:rPr>
          <w:noProof w:val="0"/>
          <w:lang w:val="sv-SE"/>
        </w:rPr>
        <w:t>hård kapsel innehåller 150 mg cysteamin (som merkaptaminbitartrat).</w:t>
      </w:r>
    </w:p>
    <w:p w:rsidR="002530B2" w:rsidRDefault="002530B2">
      <w:pPr>
        <w:pStyle w:val="BodyText3"/>
        <w:numPr>
          <w:ilvl w:val="0"/>
          <w:numId w:val="0"/>
        </w:numPr>
        <w:suppressAutoHyphens/>
        <w:rPr>
          <w:noProof w:val="0"/>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sv-SE"/>
        </w:rPr>
      </w:pPr>
      <w:r>
        <w:rPr>
          <w:b/>
          <w:sz w:val="22"/>
          <w:lang w:val="sv-SE"/>
        </w:rPr>
        <w:t>3.</w:t>
      </w:r>
      <w:r>
        <w:rPr>
          <w:b/>
          <w:sz w:val="22"/>
          <w:lang w:val="sv-SE"/>
        </w:rPr>
        <w:tab/>
        <w:t>FÖRTECKNING ÖVER HJÄLPÄMNEN</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sv-SE"/>
        </w:rPr>
      </w:pPr>
      <w:r>
        <w:rPr>
          <w:b/>
          <w:sz w:val="22"/>
          <w:lang w:val="sv-SE"/>
        </w:rPr>
        <w:t>4.</w:t>
      </w:r>
      <w:r>
        <w:rPr>
          <w:b/>
          <w:sz w:val="22"/>
          <w:lang w:val="sv-SE"/>
        </w:rPr>
        <w:tab/>
        <w:t>LÄKEMEDELSFORM OCH FÖRPACKNINGSSTORLEK</w:t>
      </w:r>
    </w:p>
    <w:p w:rsidR="002530B2" w:rsidRDefault="002530B2">
      <w:pPr>
        <w:suppressAutoHyphens/>
        <w:rPr>
          <w:sz w:val="22"/>
          <w:lang w:val="sv-SE"/>
        </w:rPr>
      </w:pPr>
    </w:p>
    <w:p w:rsidR="002530B2" w:rsidRDefault="002530B2">
      <w:pPr>
        <w:suppressAutoHyphens/>
        <w:rPr>
          <w:sz w:val="22"/>
          <w:lang w:val="sv-SE"/>
        </w:rPr>
      </w:pPr>
      <w:r>
        <w:rPr>
          <w:sz w:val="22"/>
          <w:lang w:val="sv-SE"/>
        </w:rPr>
        <w:t>100 hårda kapslar (med ett torkmedel i burken)</w:t>
      </w:r>
    </w:p>
    <w:p w:rsidR="002530B2" w:rsidRDefault="002530B2">
      <w:pPr>
        <w:suppressAutoHyphens/>
        <w:rPr>
          <w:sz w:val="22"/>
          <w:lang w:val="sv-SE"/>
        </w:rPr>
      </w:pPr>
      <w:r w:rsidRPr="00826194">
        <w:rPr>
          <w:sz w:val="22"/>
          <w:lang w:val="sv-SE"/>
        </w:rPr>
        <w:t>500 hårda kapslar (med ett torkmedel i burken)</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sv-SE"/>
        </w:rPr>
      </w:pPr>
      <w:r>
        <w:rPr>
          <w:b/>
          <w:sz w:val="22"/>
          <w:lang w:val="sv-SE"/>
        </w:rPr>
        <w:t>5.</w:t>
      </w:r>
      <w:r>
        <w:rPr>
          <w:b/>
          <w:sz w:val="22"/>
          <w:lang w:val="sv-SE"/>
        </w:rPr>
        <w:tab/>
        <w:t>ADMINISTRERINGSSÄTT OCH ADMINISTRERINGSVÄG</w:t>
      </w:r>
    </w:p>
    <w:p w:rsidR="002530B2" w:rsidRDefault="002530B2">
      <w:pPr>
        <w:suppressAutoHyphens/>
        <w:rPr>
          <w:sz w:val="22"/>
          <w:lang w:val="sv-SE"/>
        </w:rPr>
      </w:pPr>
    </w:p>
    <w:p w:rsidR="002530B2" w:rsidRDefault="002530B2">
      <w:pPr>
        <w:suppressAutoHyphens/>
        <w:rPr>
          <w:sz w:val="22"/>
          <w:lang w:val="sv-SE"/>
        </w:rPr>
      </w:pPr>
      <w:r>
        <w:rPr>
          <w:sz w:val="22"/>
          <w:lang w:val="sv-SE"/>
        </w:rPr>
        <w:t>Oral användning</w:t>
      </w:r>
    </w:p>
    <w:p w:rsidR="002530B2" w:rsidRDefault="002530B2">
      <w:pPr>
        <w:suppressAutoHyphens/>
        <w:rPr>
          <w:sz w:val="22"/>
          <w:lang w:val="sv-SE"/>
        </w:rPr>
      </w:pPr>
    </w:p>
    <w:p w:rsidR="002530B2" w:rsidRDefault="002530B2">
      <w:pPr>
        <w:suppressAutoHyphens/>
        <w:rPr>
          <w:sz w:val="22"/>
          <w:lang w:val="sv-SE"/>
        </w:rPr>
      </w:pPr>
      <w:r>
        <w:rPr>
          <w:sz w:val="22"/>
          <w:lang w:val="sv-SE"/>
        </w:rPr>
        <w:t>Läs bipacksedeln före användning</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6.</w:t>
      </w:r>
      <w:r>
        <w:rPr>
          <w:b/>
          <w:sz w:val="22"/>
          <w:lang w:val="sv-SE"/>
        </w:rPr>
        <w:tab/>
        <w:t xml:space="preserve">SÄRSKILD VARNING OM ATT LÄKEMEDLET MÅSTE FÖRVARAS  </w:t>
      </w:r>
      <w:r w:rsidR="000D05AB">
        <w:rPr>
          <w:b/>
          <w:sz w:val="22"/>
          <w:lang w:val="sv-SE"/>
        </w:rPr>
        <w:t xml:space="preserve">UTOM SYN-OCH RÄCKÅLL </w:t>
      </w:r>
      <w:r>
        <w:rPr>
          <w:b/>
          <w:sz w:val="22"/>
          <w:lang w:val="sv-SE"/>
        </w:rPr>
        <w:t>FÖR BARN</w:t>
      </w:r>
    </w:p>
    <w:p w:rsidR="002530B2" w:rsidRDefault="002530B2">
      <w:pPr>
        <w:suppressAutoHyphens/>
        <w:rPr>
          <w:sz w:val="22"/>
          <w:lang w:val="sv-SE"/>
        </w:rPr>
      </w:pPr>
    </w:p>
    <w:p w:rsidR="002530B2" w:rsidRDefault="002530B2">
      <w:pPr>
        <w:suppressAutoHyphens/>
        <w:rPr>
          <w:sz w:val="22"/>
          <w:lang w:val="sv-SE"/>
        </w:rPr>
      </w:pPr>
      <w:r>
        <w:rPr>
          <w:sz w:val="22"/>
          <w:lang w:val="sv-SE"/>
        </w:rPr>
        <w:t>Förvaras utom syn- och räckhåll för barn</w:t>
      </w:r>
    </w:p>
    <w:p w:rsidR="002530B2" w:rsidRDefault="002530B2">
      <w:pPr>
        <w:pStyle w:val="Header"/>
        <w:tabs>
          <w:tab w:val="clear" w:pos="4320"/>
          <w:tab w:val="clear" w:pos="8640"/>
        </w:tabs>
        <w:suppressAutoHyphens/>
      </w:pPr>
    </w:p>
    <w:p w:rsidR="002530B2" w:rsidRDefault="002530B2">
      <w:pPr>
        <w:pStyle w:val="Header"/>
        <w:tabs>
          <w:tab w:val="clear" w:pos="4320"/>
          <w:tab w:val="clear" w:pos="8640"/>
        </w:tabs>
        <w:suppressAutoHyphens/>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lang w:val="sv-SE"/>
        </w:rPr>
      </w:pPr>
      <w:r>
        <w:rPr>
          <w:b/>
          <w:sz w:val="22"/>
          <w:lang w:val="sv-SE"/>
        </w:rPr>
        <w:t>7.</w:t>
      </w:r>
      <w:r>
        <w:rPr>
          <w:b/>
          <w:sz w:val="22"/>
          <w:lang w:val="sv-SE"/>
        </w:rPr>
        <w:tab/>
        <w:t xml:space="preserve">ÖVRIGA SÄRSKILDA VARNINGAR OM </w:t>
      </w:r>
      <w:r w:rsidR="000D05AB">
        <w:rPr>
          <w:b/>
          <w:sz w:val="22"/>
          <w:lang w:val="sv-SE"/>
        </w:rPr>
        <w:t>SÅ</w:t>
      </w:r>
      <w:r>
        <w:rPr>
          <w:b/>
          <w:sz w:val="22"/>
          <w:lang w:val="sv-SE"/>
        </w:rPr>
        <w:t xml:space="preserve"> ÄR NÖDVÄNDIGT</w:t>
      </w:r>
    </w:p>
    <w:p w:rsidR="002530B2" w:rsidRDefault="002530B2">
      <w:pPr>
        <w:pStyle w:val="Header"/>
        <w:tabs>
          <w:tab w:val="clear" w:pos="4320"/>
          <w:tab w:val="clear" w:pos="8640"/>
        </w:tabs>
        <w:suppressAutoHyphens/>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sv-SE"/>
        </w:rPr>
      </w:pPr>
      <w:r>
        <w:rPr>
          <w:b/>
          <w:sz w:val="22"/>
          <w:lang w:val="sv-SE"/>
        </w:rPr>
        <w:t>8.</w:t>
      </w:r>
      <w:r>
        <w:rPr>
          <w:b/>
          <w:sz w:val="22"/>
          <w:lang w:val="sv-SE"/>
        </w:rPr>
        <w:tab/>
        <w:t>UTGÅNGSDATUM</w:t>
      </w:r>
    </w:p>
    <w:p w:rsidR="002530B2" w:rsidRDefault="002530B2">
      <w:pPr>
        <w:pStyle w:val="Header"/>
        <w:tabs>
          <w:tab w:val="clear" w:pos="4320"/>
          <w:tab w:val="clear" w:pos="8640"/>
        </w:tabs>
        <w:suppressAutoHyphens/>
      </w:pPr>
    </w:p>
    <w:p w:rsidR="002530B2" w:rsidRDefault="002530B2">
      <w:pPr>
        <w:pStyle w:val="Header"/>
        <w:tabs>
          <w:tab w:val="clear" w:pos="4320"/>
          <w:tab w:val="clear" w:pos="8640"/>
        </w:tabs>
        <w:suppressAutoHyphens/>
      </w:pPr>
      <w:r>
        <w:t>Utg. dat {månad/år}</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lang w:val="sv-SE"/>
        </w:rPr>
      </w:pPr>
      <w:r>
        <w:rPr>
          <w:b/>
          <w:sz w:val="22"/>
          <w:lang w:val="sv-SE"/>
        </w:rPr>
        <w:t>9.</w:t>
      </w:r>
      <w:r>
        <w:rPr>
          <w:b/>
          <w:sz w:val="22"/>
          <w:lang w:val="sv-SE"/>
        </w:rPr>
        <w:tab/>
        <w:t>SÄRSKILDA FÖRVARINGSANVISNINGAR</w:t>
      </w:r>
    </w:p>
    <w:p w:rsidR="002530B2" w:rsidRDefault="002530B2">
      <w:pPr>
        <w:jc w:val="both"/>
        <w:rPr>
          <w:sz w:val="22"/>
          <w:lang w:val="sv-SE"/>
        </w:rPr>
      </w:pPr>
    </w:p>
    <w:p w:rsidR="002530B2" w:rsidRDefault="002530B2">
      <w:pPr>
        <w:suppressAutoHyphens/>
        <w:rPr>
          <w:sz w:val="22"/>
          <w:szCs w:val="22"/>
          <w:lang w:val="sv-SE"/>
        </w:rPr>
      </w:pPr>
      <w:r>
        <w:rPr>
          <w:sz w:val="22"/>
          <w:szCs w:val="22"/>
          <w:lang w:val="sv-SE"/>
        </w:rPr>
        <w:t xml:space="preserve">Förvaras vid högst 25 </w:t>
      </w:r>
      <w:r>
        <w:rPr>
          <w:sz w:val="22"/>
          <w:szCs w:val="22"/>
          <w:lang w:val="sv-SE"/>
        </w:rPr>
        <w:sym w:font="Symbol" w:char="F0B0"/>
      </w:r>
      <w:r>
        <w:rPr>
          <w:sz w:val="22"/>
          <w:szCs w:val="22"/>
          <w:lang w:val="sv-SE"/>
        </w:rPr>
        <w:t>C.</w:t>
      </w:r>
    </w:p>
    <w:p w:rsidR="002530B2" w:rsidRDefault="002530B2">
      <w:pPr>
        <w:rPr>
          <w:sz w:val="22"/>
          <w:szCs w:val="22"/>
          <w:lang w:val="sv-SE"/>
        </w:rPr>
      </w:pPr>
      <w:r>
        <w:rPr>
          <w:sz w:val="22"/>
          <w:szCs w:val="22"/>
          <w:lang w:val="sv-SE"/>
        </w:rPr>
        <w:t>Tillslut förpackningen väl. Ljuskänsligt. Fuktkänsligt.</w:t>
      </w:r>
    </w:p>
    <w:p w:rsidR="002530B2" w:rsidRDefault="002530B2">
      <w:pPr>
        <w:jc w:val="both"/>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10.</w:t>
      </w:r>
      <w:r>
        <w:rPr>
          <w:b/>
          <w:sz w:val="22"/>
          <w:lang w:val="sv-SE"/>
        </w:rPr>
        <w:tab/>
        <w:t>SÄRSKILDA FÖRSIKTIGHETSÅTGÄRDER FÖR DESTRUKTION AV EJ ANVÄNT LÄKEMEDEL OCH AVFALL I FÖREKOMMANDE FALL</w:t>
      </w:r>
    </w:p>
    <w:p w:rsidR="002530B2" w:rsidRDefault="002530B2">
      <w:pPr>
        <w:suppressAutoHyphens/>
        <w:ind w:left="567" w:hanging="567"/>
        <w:rPr>
          <w:sz w:val="22"/>
          <w:lang w:val="sv-SE"/>
        </w:rPr>
      </w:pPr>
    </w:p>
    <w:p w:rsidR="002530B2" w:rsidRDefault="002530B2">
      <w:pPr>
        <w:suppressAutoHyphens/>
        <w:ind w:left="567" w:hanging="567"/>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11.</w:t>
      </w:r>
      <w:r>
        <w:rPr>
          <w:b/>
          <w:sz w:val="22"/>
          <w:lang w:val="sv-SE"/>
        </w:rPr>
        <w:tab/>
        <w:t>INNEHAVARE AV GODKÄNNANDE FÖR FÖRSÄLJNING (NAMN OCH ADRESS)</w:t>
      </w:r>
    </w:p>
    <w:p w:rsidR="002530B2" w:rsidRDefault="002530B2">
      <w:pPr>
        <w:suppressAutoHyphens/>
        <w:rPr>
          <w:sz w:val="22"/>
          <w:lang w:val="sv-SE"/>
        </w:rPr>
      </w:pPr>
    </w:p>
    <w:p w:rsidR="002530B2" w:rsidRPr="00826194" w:rsidRDefault="004E79F4">
      <w:pPr>
        <w:jc w:val="both"/>
        <w:rPr>
          <w:sz w:val="22"/>
          <w:lang w:val="sv-SE"/>
        </w:rPr>
      </w:pPr>
      <w:r>
        <w:rPr>
          <w:sz w:val="22"/>
          <w:lang w:val="sv-SE"/>
        </w:rPr>
        <w:t>Recordati Rare Diseases</w:t>
      </w:r>
    </w:p>
    <w:p w:rsidR="002530B2" w:rsidRPr="00826194" w:rsidRDefault="002530B2">
      <w:pPr>
        <w:jc w:val="both"/>
        <w:rPr>
          <w:sz w:val="22"/>
          <w:lang w:val="sv-SE"/>
        </w:rPr>
      </w:pPr>
      <w:r w:rsidRPr="00826194">
        <w:rPr>
          <w:sz w:val="22"/>
          <w:lang w:val="sv-SE"/>
        </w:rPr>
        <w:t xml:space="preserve">Immeuble “Le </w:t>
      </w:r>
      <w:r w:rsidR="004F0389" w:rsidRPr="00826194">
        <w:rPr>
          <w:sz w:val="22"/>
          <w:lang w:val="sv-SE"/>
        </w:rPr>
        <w:t>Wilson</w:t>
      </w:r>
      <w:r w:rsidRPr="00826194">
        <w:rPr>
          <w:sz w:val="22"/>
          <w:lang w:val="sv-SE"/>
        </w:rPr>
        <w:t>”</w:t>
      </w:r>
    </w:p>
    <w:p w:rsidR="00A472B3" w:rsidRPr="00826194" w:rsidRDefault="00A472B3">
      <w:pPr>
        <w:jc w:val="both"/>
        <w:rPr>
          <w:sz w:val="22"/>
          <w:lang w:val="sv-SE"/>
        </w:rPr>
      </w:pPr>
      <w:r w:rsidRPr="00826194">
        <w:rPr>
          <w:sz w:val="22"/>
          <w:lang w:val="sv-SE"/>
        </w:rPr>
        <w:t>70</w:t>
      </w:r>
      <w:r w:rsidR="001E3712">
        <w:rPr>
          <w:sz w:val="22"/>
          <w:lang w:val="sv-SE"/>
        </w:rPr>
        <w:t>, A</w:t>
      </w:r>
      <w:r w:rsidRPr="00826194">
        <w:rPr>
          <w:sz w:val="22"/>
          <w:lang w:val="sv-SE"/>
        </w:rPr>
        <w:t>venue du Général de Gaulle</w:t>
      </w:r>
    </w:p>
    <w:p w:rsidR="002530B2" w:rsidRPr="00826194" w:rsidRDefault="002530B2">
      <w:pPr>
        <w:jc w:val="both"/>
        <w:rPr>
          <w:sz w:val="22"/>
          <w:lang w:val="sv-SE"/>
        </w:rPr>
      </w:pPr>
      <w:r w:rsidRPr="00826194">
        <w:rPr>
          <w:sz w:val="22"/>
          <w:lang w:val="sv-SE"/>
        </w:rPr>
        <w:t>F-92</w:t>
      </w:r>
      <w:r w:rsidR="00A472B3" w:rsidRPr="00826194">
        <w:rPr>
          <w:sz w:val="22"/>
          <w:lang w:val="sv-SE"/>
        </w:rPr>
        <w:t>800 Puteaux</w:t>
      </w:r>
    </w:p>
    <w:p w:rsidR="002530B2" w:rsidRDefault="002530B2">
      <w:pPr>
        <w:jc w:val="both"/>
        <w:rPr>
          <w:sz w:val="22"/>
          <w:lang w:val="sv-SE"/>
        </w:rPr>
      </w:pPr>
      <w:r>
        <w:rPr>
          <w:sz w:val="22"/>
          <w:lang w:val="sv-SE"/>
        </w:rPr>
        <w:t>Frankrike</w:t>
      </w:r>
    </w:p>
    <w:p w:rsidR="002530B2" w:rsidRDefault="002530B2">
      <w:pPr>
        <w:suppressAutoHyphens/>
        <w:ind w:left="567" w:hanging="567"/>
        <w:rPr>
          <w:sz w:val="22"/>
          <w:lang w:val="sv-SE"/>
        </w:rPr>
      </w:pPr>
    </w:p>
    <w:p w:rsidR="002530B2" w:rsidRDefault="002530B2">
      <w:pPr>
        <w:pStyle w:val="Header"/>
        <w:tabs>
          <w:tab w:val="clear" w:pos="4320"/>
          <w:tab w:val="clear" w:pos="8640"/>
        </w:tabs>
        <w:suppressAutoHyphens/>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12.</w:t>
      </w:r>
      <w:r>
        <w:rPr>
          <w:b/>
          <w:sz w:val="22"/>
          <w:lang w:val="sv-SE"/>
        </w:rPr>
        <w:tab/>
        <w:t>NUMMER PÅ GODKÄNNANDE FÖR FÖRSÄLJNING</w:t>
      </w:r>
    </w:p>
    <w:p w:rsidR="002530B2" w:rsidRDefault="002530B2">
      <w:pPr>
        <w:suppressAutoHyphens/>
        <w:rPr>
          <w:sz w:val="22"/>
          <w:lang w:val="sv-SE"/>
        </w:rPr>
      </w:pPr>
    </w:p>
    <w:p w:rsidR="002530B2" w:rsidRPr="00826194" w:rsidRDefault="002530B2">
      <w:pPr>
        <w:suppressAutoHyphens/>
        <w:rPr>
          <w:sz w:val="22"/>
          <w:lang w:val="sv-SE"/>
        </w:rPr>
      </w:pPr>
      <w:r>
        <w:rPr>
          <w:sz w:val="22"/>
          <w:lang w:val="sv-SE"/>
        </w:rPr>
        <w:t xml:space="preserve">EU/1/97/039/003 – </w:t>
      </w:r>
      <w:r w:rsidRPr="00826194">
        <w:rPr>
          <w:sz w:val="22"/>
          <w:lang w:val="sv-SE"/>
        </w:rPr>
        <w:t>100 hårda kapslar</w:t>
      </w:r>
    </w:p>
    <w:p w:rsidR="002530B2" w:rsidRDefault="002530B2">
      <w:pPr>
        <w:suppressAutoHyphens/>
        <w:rPr>
          <w:sz w:val="22"/>
          <w:lang w:val="sv-SE"/>
        </w:rPr>
      </w:pPr>
      <w:r w:rsidRPr="00826194">
        <w:rPr>
          <w:sz w:val="22"/>
          <w:lang w:val="sv-SE"/>
        </w:rPr>
        <w:t>EU/1/97/039/004 – 500 hårda kapslar</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13.</w:t>
      </w:r>
      <w:r>
        <w:rPr>
          <w:b/>
          <w:sz w:val="22"/>
          <w:lang w:val="sv-SE"/>
        </w:rPr>
        <w:tab/>
      </w:r>
      <w:r w:rsidR="000D05AB">
        <w:rPr>
          <w:b/>
          <w:sz w:val="22"/>
          <w:lang w:val="sv-SE"/>
        </w:rPr>
        <w:t>BATCH</w:t>
      </w:r>
      <w:r>
        <w:rPr>
          <w:b/>
          <w:sz w:val="22"/>
          <w:lang w:val="sv-SE"/>
        </w:rPr>
        <w:t xml:space="preserve"> NUMMER</w:t>
      </w:r>
    </w:p>
    <w:p w:rsidR="002530B2" w:rsidRDefault="002530B2">
      <w:pPr>
        <w:pStyle w:val="Header"/>
        <w:tabs>
          <w:tab w:val="clear" w:pos="4320"/>
          <w:tab w:val="clear" w:pos="8640"/>
        </w:tabs>
        <w:suppressAutoHyphens/>
      </w:pPr>
    </w:p>
    <w:p w:rsidR="002530B2" w:rsidRDefault="002530B2">
      <w:pPr>
        <w:pStyle w:val="Header"/>
        <w:tabs>
          <w:tab w:val="clear" w:pos="4320"/>
          <w:tab w:val="clear" w:pos="8640"/>
        </w:tabs>
        <w:suppressAutoHyphens/>
      </w:pPr>
      <w:r>
        <w:t>Lot {nummer}</w:t>
      </w:r>
    </w:p>
    <w:p w:rsidR="002530B2" w:rsidRDefault="002530B2">
      <w:pPr>
        <w:pStyle w:val="Header"/>
        <w:tabs>
          <w:tab w:val="clear" w:pos="4320"/>
          <w:tab w:val="clear" w:pos="8640"/>
        </w:tabs>
        <w:suppressAutoHyphens/>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14.</w:t>
      </w:r>
      <w:r>
        <w:rPr>
          <w:b/>
          <w:sz w:val="22"/>
          <w:lang w:val="sv-SE"/>
        </w:rPr>
        <w:tab/>
        <w:t>ALLMÄN KLASSIFICERING FÖR FÖRSKRIVNING</w:t>
      </w:r>
    </w:p>
    <w:p w:rsidR="002530B2" w:rsidRDefault="002530B2">
      <w:pPr>
        <w:suppressAutoHyphens/>
        <w:rPr>
          <w:sz w:val="22"/>
          <w:lang w:val="sv-SE"/>
        </w:rPr>
      </w:pPr>
    </w:p>
    <w:p w:rsidR="002530B2" w:rsidRDefault="002530B2">
      <w:pPr>
        <w:suppressAutoHyphens/>
        <w:rPr>
          <w:sz w:val="22"/>
          <w:lang w:val="sv-SE"/>
        </w:rPr>
      </w:pPr>
      <w:r>
        <w:rPr>
          <w:sz w:val="22"/>
          <w:lang w:val="sv-SE"/>
        </w:rPr>
        <w:t>Receptbelagt läkemedel</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15.</w:t>
      </w:r>
      <w:r>
        <w:rPr>
          <w:b/>
          <w:sz w:val="22"/>
          <w:lang w:val="sv-SE"/>
        </w:rPr>
        <w:tab/>
        <w:t>BRUKSANVISNING</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rPr>
          <w:noProof/>
          <w:sz w:val="22"/>
          <w:szCs w:val="22"/>
          <w:lang w:val="sv-SE"/>
        </w:rPr>
      </w:pPr>
      <w:r>
        <w:rPr>
          <w:b/>
          <w:caps/>
          <w:noProof/>
          <w:sz w:val="22"/>
          <w:szCs w:val="22"/>
          <w:lang w:val="sv-SE"/>
        </w:rPr>
        <w:t>16.     information i blindskrift</w:t>
      </w:r>
    </w:p>
    <w:p w:rsidR="002530B2" w:rsidRDefault="002530B2">
      <w:pPr>
        <w:rPr>
          <w:noProof/>
          <w:lang w:val="sv-SE"/>
        </w:rPr>
      </w:pPr>
    </w:p>
    <w:p w:rsidR="00BB6BB5" w:rsidRPr="00BB6BB5" w:rsidRDefault="002530B2" w:rsidP="00BB6BB5">
      <w:pPr>
        <w:rPr>
          <w:sz w:val="22"/>
          <w:lang w:val="nb-NO" w:eastAsia="en-US"/>
        </w:rPr>
      </w:pPr>
      <w:r>
        <w:rPr>
          <w:sz w:val="22"/>
          <w:szCs w:val="22"/>
          <w:lang w:val="sv-SE"/>
        </w:rPr>
        <w:t>Cystagon 150 mg</w:t>
      </w:r>
    </w:p>
    <w:p w:rsidR="00BB6BB5" w:rsidRPr="00BB6BB5" w:rsidRDefault="00BB6BB5" w:rsidP="00BB6BB5">
      <w:pPr>
        <w:rPr>
          <w:sz w:val="22"/>
          <w:lang w:val="nb-NO"/>
        </w:rPr>
      </w:pPr>
    </w:p>
    <w:p w:rsidR="00BB6BB5" w:rsidRPr="00BB6BB5" w:rsidRDefault="00BB6BB5" w:rsidP="00BB6BB5">
      <w:pPr>
        <w:rPr>
          <w:sz w:val="22"/>
          <w:lang w:val="sv-SE"/>
        </w:rPr>
      </w:pPr>
    </w:p>
    <w:p w:rsidR="00BB6BB5" w:rsidRPr="005A3E30" w:rsidRDefault="00BB6BB5" w:rsidP="00BB6BB5">
      <w:pPr>
        <w:pBdr>
          <w:top w:val="single" w:sz="4" w:space="1" w:color="auto"/>
          <w:left w:val="single" w:sz="4" w:space="4" w:color="auto"/>
          <w:bottom w:val="single" w:sz="4" w:space="1" w:color="auto"/>
          <w:right w:val="single" w:sz="4" w:space="4" w:color="auto"/>
        </w:pBdr>
        <w:rPr>
          <w:b/>
          <w:sz w:val="22"/>
          <w:lang w:val="de-DE"/>
        </w:rPr>
      </w:pPr>
      <w:r w:rsidRPr="005A3E30">
        <w:rPr>
          <w:b/>
          <w:sz w:val="22"/>
          <w:lang w:val="de-DE"/>
        </w:rPr>
        <w:t>17.</w:t>
      </w:r>
      <w:r w:rsidRPr="005A3E30">
        <w:rPr>
          <w:b/>
          <w:sz w:val="22"/>
          <w:lang w:val="de-DE"/>
        </w:rPr>
        <w:tab/>
        <w:t xml:space="preserve">UNIK IDENTITETSBETECKNING – TVÅDIMENSIONELL STRECKKOD </w:t>
      </w:r>
    </w:p>
    <w:p w:rsidR="00BB6BB5" w:rsidRPr="005A3E30" w:rsidRDefault="00BB6BB5" w:rsidP="00BB6BB5">
      <w:pPr>
        <w:rPr>
          <w:sz w:val="22"/>
          <w:lang w:val="de-DE"/>
        </w:rPr>
      </w:pPr>
    </w:p>
    <w:p w:rsidR="00BB6BB5" w:rsidRPr="005A3E30" w:rsidRDefault="00BB6BB5" w:rsidP="00BB6BB5">
      <w:pPr>
        <w:rPr>
          <w:sz w:val="22"/>
          <w:lang w:val="de-DE"/>
        </w:rPr>
      </w:pPr>
      <w:r w:rsidRPr="005A3E30">
        <w:rPr>
          <w:sz w:val="22"/>
          <w:highlight w:val="lightGray"/>
          <w:lang w:val="de-DE"/>
        </w:rPr>
        <w:t>Tvådimensionell streckkod som innehåller den unika identitetsbeteckningen</w:t>
      </w:r>
      <w:r w:rsidRPr="005A3E30">
        <w:rPr>
          <w:sz w:val="22"/>
          <w:lang w:val="de-DE"/>
        </w:rPr>
        <w:t>.</w:t>
      </w:r>
    </w:p>
    <w:p w:rsidR="00BB6BB5" w:rsidRPr="005A3E30" w:rsidRDefault="00BB6BB5" w:rsidP="00BB6BB5">
      <w:pPr>
        <w:rPr>
          <w:sz w:val="22"/>
          <w:lang w:val="de-DE"/>
        </w:rPr>
      </w:pPr>
    </w:p>
    <w:p w:rsidR="00BB6BB5" w:rsidRPr="005A3E30" w:rsidRDefault="00BB6BB5" w:rsidP="00BB6BB5">
      <w:pPr>
        <w:rPr>
          <w:sz w:val="22"/>
          <w:lang w:val="de-DE"/>
        </w:rPr>
      </w:pPr>
    </w:p>
    <w:p w:rsidR="00BB6BB5" w:rsidRPr="005A3E30" w:rsidRDefault="00BB6BB5" w:rsidP="00BB6BB5">
      <w:pPr>
        <w:pBdr>
          <w:top w:val="single" w:sz="4" w:space="1" w:color="auto"/>
          <w:left w:val="single" w:sz="4" w:space="4" w:color="auto"/>
          <w:bottom w:val="single" w:sz="4" w:space="1" w:color="auto"/>
          <w:right w:val="single" w:sz="4" w:space="4" w:color="auto"/>
        </w:pBdr>
        <w:ind w:left="567" w:hanging="567"/>
        <w:rPr>
          <w:b/>
          <w:sz w:val="22"/>
          <w:lang w:val="de-DE"/>
        </w:rPr>
      </w:pPr>
      <w:r w:rsidRPr="005A3E30">
        <w:rPr>
          <w:b/>
          <w:sz w:val="22"/>
          <w:lang w:val="de-DE"/>
        </w:rPr>
        <w:t>18.</w:t>
      </w:r>
      <w:r w:rsidRPr="005A3E30">
        <w:rPr>
          <w:b/>
          <w:sz w:val="22"/>
          <w:lang w:val="de-DE"/>
        </w:rPr>
        <w:tab/>
        <w:t>UNIK IDENTITETSBETECKNING – I ETT FORMAT LÄSBART FÖR MÄNSKLIGT ÖGA</w:t>
      </w:r>
    </w:p>
    <w:p w:rsidR="00BB6BB5" w:rsidRPr="005A3E30" w:rsidRDefault="00BB6BB5" w:rsidP="00BB6BB5">
      <w:pPr>
        <w:rPr>
          <w:sz w:val="22"/>
          <w:lang w:val="de-DE"/>
        </w:rPr>
      </w:pPr>
    </w:p>
    <w:p w:rsidR="00BB6BB5" w:rsidRPr="00BB6BB5" w:rsidRDefault="00715F4D" w:rsidP="00BB6BB5">
      <w:pPr>
        <w:rPr>
          <w:sz w:val="22"/>
        </w:rPr>
      </w:pPr>
      <w:r>
        <w:rPr>
          <w:sz w:val="22"/>
        </w:rPr>
        <w:t>PC:</w:t>
      </w:r>
      <w:r w:rsidR="00BB6BB5" w:rsidRPr="00BB6BB5">
        <w:rPr>
          <w:sz w:val="22"/>
        </w:rPr>
        <w:t xml:space="preserve"> </w:t>
      </w:r>
    </w:p>
    <w:p w:rsidR="00BB6BB5" w:rsidRPr="00BB6BB5" w:rsidRDefault="00715F4D" w:rsidP="00BB6BB5">
      <w:pPr>
        <w:rPr>
          <w:sz w:val="22"/>
        </w:rPr>
      </w:pPr>
      <w:r>
        <w:rPr>
          <w:sz w:val="22"/>
        </w:rPr>
        <w:t>SN:</w:t>
      </w:r>
    </w:p>
    <w:p w:rsidR="00BB6BB5" w:rsidRPr="00BB6BB5" w:rsidRDefault="00715F4D" w:rsidP="00BB6BB5">
      <w:pPr>
        <w:rPr>
          <w:sz w:val="22"/>
        </w:rPr>
      </w:pPr>
      <w:r>
        <w:rPr>
          <w:sz w:val="22"/>
        </w:rPr>
        <w:t>NN:</w:t>
      </w:r>
      <w:r w:rsidR="00BB6BB5" w:rsidRPr="00BB6BB5">
        <w:rPr>
          <w:sz w:val="22"/>
        </w:rPr>
        <w:t xml:space="preserve"> </w:t>
      </w:r>
    </w:p>
    <w:p w:rsidR="002530B2" w:rsidRDefault="002530B2">
      <w:pPr>
        <w:suppressAutoHyphens/>
        <w:rPr>
          <w:sz w:val="22"/>
          <w:lang w:val="sv-SE"/>
        </w:rPr>
      </w:pPr>
      <w:r>
        <w:rPr>
          <w:sz w:val="22"/>
          <w:szCs w:val="22"/>
          <w:lang w:val="sv-SE"/>
        </w:rPr>
        <w:br w:type="page"/>
      </w:r>
    </w:p>
    <w:p w:rsidR="002530B2" w:rsidRDefault="002530B2">
      <w:pPr>
        <w:pBdr>
          <w:top w:val="single" w:sz="4" w:space="1" w:color="auto"/>
          <w:left w:val="single" w:sz="4" w:space="4" w:color="auto"/>
          <w:bottom w:val="single" w:sz="4" w:space="1" w:color="auto"/>
          <w:right w:val="single" w:sz="4" w:space="4" w:color="auto"/>
        </w:pBdr>
        <w:shd w:val="clear" w:color="auto" w:fill="FFFFFF"/>
        <w:suppressAutoHyphens/>
        <w:rPr>
          <w:sz w:val="22"/>
          <w:szCs w:val="22"/>
          <w:lang w:val="sv-SE"/>
        </w:rPr>
      </w:pPr>
      <w:r>
        <w:rPr>
          <w:b/>
          <w:sz w:val="22"/>
          <w:szCs w:val="22"/>
          <w:lang w:val="sv-SE"/>
        </w:rPr>
        <w:t>UPPGIFTER SOM SKALL FINNAS PÅ INNERFÖRPACKNINGEN</w:t>
      </w:r>
    </w:p>
    <w:p w:rsidR="002530B2" w:rsidRDefault="002530B2">
      <w:pPr>
        <w:pBdr>
          <w:top w:val="single" w:sz="4" w:space="1" w:color="auto"/>
          <w:left w:val="single" w:sz="4" w:space="4" w:color="auto"/>
          <w:bottom w:val="single" w:sz="4" w:space="1" w:color="auto"/>
          <w:right w:val="single" w:sz="4" w:space="4" w:color="auto"/>
        </w:pBdr>
        <w:suppressAutoHyphens/>
        <w:rPr>
          <w:b/>
          <w:bCs/>
          <w:sz w:val="22"/>
          <w:szCs w:val="22"/>
          <w:lang w:val="sv-SE"/>
        </w:rPr>
      </w:pPr>
    </w:p>
    <w:p w:rsidR="002530B2" w:rsidRDefault="002530B2">
      <w:pPr>
        <w:pBdr>
          <w:top w:val="single" w:sz="4" w:space="1" w:color="auto"/>
          <w:left w:val="single" w:sz="4" w:space="4" w:color="auto"/>
          <w:bottom w:val="single" w:sz="4" w:space="1" w:color="auto"/>
          <w:right w:val="single" w:sz="4" w:space="4" w:color="auto"/>
        </w:pBdr>
        <w:rPr>
          <w:b/>
          <w:bCs/>
          <w:sz w:val="22"/>
          <w:szCs w:val="22"/>
          <w:lang w:val="sv-SE"/>
        </w:rPr>
      </w:pPr>
      <w:r>
        <w:rPr>
          <w:b/>
          <w:bCs/>
          <w:sz w:val="22"/>
          <w:szCs w:val="22"/>
          <w:lang w:val="sv-SE"/>
        </w:rPr>
        <w:t>INNERFÖRPACKNING CYSTAGON 50 mg x 100 hårda kapslar</w:t>
      </w:r>
    </w:p>
    <w:p w:rsidR="002530B2" w:rsidRDefault="002530B2">
      <w:pPr>
        <w:pBdr>
          <w:top w:val="single" w:sz="4" w:space="1" w:color="auto"/>
          <w:left w:val="single" w:sz="4" w:space="4" w:color="auto"/>
          <w:bottom w:val="single" w:sz="4" w:space="1" w:color="auto"/>
          <w:right w:val="single" w:sz="4" w:space="4" w:color="auto"/>
        </w:pBdr>
        <w:rPr>
          <w:b/>
          <w:bCs/>
          <w:sz w:val="22"/>
          <w:szCs w:val="22"/>
          <w:lang w:val="sv-SE"/>
        </w:rPr>
      </w:pPr>
      <w:r>
        <w:rPr>
          <w:b/>
          <w:bCs/>
          <w:sz w:val="22"/>
          <w:szCs w:val="22"/>
          <w:lang w:val="sv-SE"/>
        </w:rPr>
        <w:t>INNERFÖRPACKNING CYSTAGON 50 mg x 500 hårda kapslar</w:t>
      </w:r>
    </w:p>
    <w:p w:rsidR="002530B2" w:rsidRDefault="002530B2">
      <w:pPr>
        <w:pBdr>
          <w:top w:val="single" w:sz="4" w:space="1" w:color="auto"/>
          <w:left w:val="single" w:sz="4" w:space="4" w:color="auto"/>
          <w:bottom w:val="single" w:sz="4" w:space="1" w:color="auto"/>
          <w:right w:val="single" w:sz="4" w:space="4" w:color="auto"/>
        </w:pBdr>
        <w:rPr>
          <w:b/>
          <w:bCs/>
          <w:snapToGrid w:val="0"/>
          <w:sz w:val="22"/>
          <w:szCs w:val="22"/>
          <w:lang w:val="sv-SE"/>
        </w:rPr>
      </w:pPr>
    </w:p>
    <w:p w:rsidR="002530B2" w:rsidRDefault="002530B2">
      <w:pPr>
        <w:suppressAutoHyphens/>
        <w:rPr>
          <w:sz w:val="22"/>
          <w:lang w:val="sv-SE"/>
        </w:rPr>
      </w:pPr>
    </w:p>
    <w:p w:rsidR="002530B2" w:rsidRDefault="002530B2">
      <w:pPr>
        <w:jc w:val="both"/>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lang w:val="sv-SE"/>
        </w:rPr>
      </w:pPr>
      <w:r>
        <w:rPr>
          <w:b/>
          <w:sz w:val="22"/>
          <w:lang w:val="sv-SE"/>
        </w:rPr>
        <w:t>1.</w:t>
      </w:r>
      <w:r>
        <w:rPr>
          <w:b/>
          <w:sz w:val="22"/>
          <w:lang w:val="sv-SE"/>
        </w:rPr>
        <w:tab/>
        <w:t>LÄKEMEDLETS NAMN</w:t>
      </w:r>
    </w:p>
    <w:p w:rsidR="002530B2" w:rsidRDefault="002530B2">
      <w:pPr>
        <w:jc w:val="both"/>
        <w:rPr>
          <w:sz w:val="22"/>
          <w:lang w:val="sv-SE"/>
        </w:rPr>
      </w:pPr>
    </w:p>
    <w:p w:rsidR="002530B2" w:rsidRDefault="002530B2">
      <w:pPr>
        <w:jc w:val="both"/>
        <w:rPr>
          <w:sz w:val="22"/>
          <w:lang w:val="sv-SE"/>
        </w:rPr>
      </w:pPr>
      <w:r>
        <w:rPr>
          <w:sz w:val="22"/>
          <w:lang w:val="sv-SE"/>
        </w:rPr>
        <w:t xml:space="preserve">CYSTAGON 50 mg hårda kapslar </w:t>
      </w:r>
    </w:p>
    <w:p w:rsidR="002530B2" w:rsidRDefault="002530B2">
      <w:pPr>
        <w:suppressAutoHyphens/>
        <w:rPr>
          <w:sz w:val="22"/>
          <w:lang w:val="sv-SE"/>
        </w:rPr>
      </w:pPr>
      <w:r>
        <w:rPr>
          <w:sz w:val="22"/>
          <w:lang w:val="sv-SE"/>
        </w:rPr>
        <w:t>Cysteamin</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lang w:val="sv-SE"/>
        </w:rPr>
      </w:pPr>
      <w:r>
        <w:rPr>
          <w:b/>
          <w:sz w:val="22"/>
          <w:lang w:val="sv-SE"/>
        </w:rPr>
        <w:t>2.</w:t>
      </w:r>
      <w:r>
        <w:rPr>
          <w:b/>
          <w:sz w:val="22"/>
          <w:lang w:val="sv-SE"/>
        </w:rPr>
        <w:tab/>
        <w:t>DEKLARATION AV AKTIVT(A) INNEHÅLLSÄMNE(N)</w:t>
      </w:r>
    </w:p>
    <w:p w:rsidR="002530B2" w:rsidRDefault="002530B2">
      <w:pPr>
        <w:pStyle w:val="BodyText3"/>
        <w:numPr>
          <w:ilvl w:val="0"/>
          <w:numId w:val="0"/>
        </w:numPr>
        <w:suppressAutoHyphens/>
        <w:rPr>
          <w:noProof w:val="0"/>
          <w:lang w:val="sv-SE"/>
        </w:rPr>
      </w:pPr>
    </w:p>
    <w:p w:rsidR="002530B2" w:rsidRDefault="002530B2">
      <w:pPr>
        <w:pStyle w:val="BodyText3"/>
        <w:numPr>
          <w:ilvl w:val="0"/>
          <w:numId w:val="0"/>
        </w:numPr>
        <w:suppressAutoHyphens/>
        <w:rPr>
          <w:noProof w:val="0"/>
          <w:lang w:val="sv-SE"/>
        </w:rPr>
      </w:pPr>
      <w:r>
        <w:rPr>
          <w:noProof w:val="0"/>
          <w:lang w:val="sv-SE"/>
        </w:rPr>
        <w:t>En hård kapsel innehåller 50 mg cysteamin (som merkaptaminbitartrat)</w:t>
      </w:r>
    </w:p>
    <w:p w:rsidR="002530B2" w:rsidRDefault="002530B2">
      <w:pPr>
        <w:pStyle w:val="BodyText3"/>
        <w:numPr>
          <w:ilvl w:val="0"/>
          <w:numId w:val="0"/>
        </w:numPr>
        <w:suppressAutoHyphens/>
        <w:rPr>
          <w:noProof w:val="0"/>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sv-SE"/>
        </w:rPr>
      </w:pPr>
      <w:r>
        <w:rPr>
          <w:b/>
          <w:sz w:val="22"/>
          <w:lang w:val="sv-SE"/>
        </w:rPr>
        <w:t>3.</w:t>
      </w:r>
      <w:r>
        <w:rPr>
          <w:b/>
          <w:sz w:val="22"/>
          <w:lang w:val="sv-SE"/>
        </w:rPr>
        <w:tab/>
        <w:t>FÖRTECKNING ÖVER HJÄLPÄMNEN</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sv-SE"/>
        </w:rPr>
      </w:pPr>
      <w:r>
        <w:rPr>
          <w:b/>
          <w:sz w:val="22"/>
          <w:lang w:val="sv-SE"/>
        </w:rPr>
        <w:t>4.</w:t>
      </w:r>
      <w:r>
        <w:rPr>
          <w:b/>
          <w:sz w:val="22"/>
          <w:lang w:val="sv-SE"/>
        </w:rPr>
        <w:tab/>
        <w:t>LÄKEMEDELSFORM OCH FÖRPACKNINGSSTORLEK</w:t>
      </w:r>
    </w:p>
    <w:p w:rsidR="002530B2" w:rsidRDefault="002530B2">
      <w:pPr>
        <w:suppressAutoHyphens/>
        <w:rPr>
          <w:sz w:val="22"/>
          <w:lang w:val="sv-SE"/>
        </w:rPr>
      </w:pPr>
    </w:p>
    <w:p w:rsidR="002530B2" w:rsidRDefault="002530B2">
      <w:pPr>
        <w:suppressAutoHyphens/>
        <w:rPr>
          <w:sz w:val="22"/>
          <w:lang w:val="sv-SE"/>
        </w:rPr>
      </w:pPr>
      <w:r>
        <w:rPr>
          <w:sz w:val="22"/>
          <w:lang w:val="sv-SE"/>
        </w:rPr>
        <w:t>100 hårda kapslar (med ett torkmedel i burken)</w:t>
      </w:r>
    </w:p>
    <w:p w:rsidR="002530B2" w:rsidRDefault="002530B2">
      <w:pPr>
        <w:suppressAutoHyphens/>
        <w:rPr>
          <w:sz w:val="22"/>
          <w:lang w:val="sv-SE"/>
        </w:rPr>
      </w:pPr>
      <w:r w:rsidRPr="00826194">
        <w:rPr>
          <w:sz w:val="22"/>
          <w:lang w:val="sv-SE"/>
        </w:rPr>
        <w:t>500 hårda kapslar (med ett torkmedel i burken)</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sv-SE"/>
        </w:rPr>
      </w:pPr>
      <w:r>
        <w:rPr>
          <w:b/>
          <w:sz w:val="22"/>
          <w:lang w:val="sv-SE"/>
        </w:rPr>
        <w:t>5.</w:t>
      </w:r>
      <w:r>
        <w:rPr>
          <w:b/>
          <w:sz w:val="22"/>
          <w:lang w:val="sv-SE"/>
        </w:rPr>
        <w:tab/>
        <w:t>ADMINISTRERINGSSÄTT OCH ADMINISTRERINGSVÄG</w:t>
      </w:r>
    </w:p>
    <w:p w:rsidR="002530B2" w:rsidRDefault="002530B2">
      <w:pPr>
        <w:suppressAutoHyphens/>
        <w:rPr>
          <w:sz w:val="22"/>
          <w:lang w:val="sv-SE"/>
        </w:rPr>
      </w:pPr>
    </w:p>
    <w:p w:rsidR="002530B2" w:rsidRDefault="002530B2">
      <w:pPr>
        <w:suppressAutoHyphens/>
        <w:rPr>
          <w:sz w:val="22"/>
          <w:lang w:val="sv-SE"/>
        </w:rPr>
      </w:pPr>
      <w:r>
        <w:rPr>
          <w:sz w:val="22"/>
          <w:lang w:val="sv-SE"/>
        </w:rPr>
        <w:t>Oral användning</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6.</w:t>
      </w:r>
      <w:r>
        <w:rPr>
          <w:b/>
          <w:sz w:val="22"/>
          <w:lang w:val="sv-SE"/>
        </w:rPr>
        <w:tab/>
        <w:t xml:space="preserve">SÄRSKILD VARNING OM ATT LÄKEMEDLET MÅSTE FÖRVARAS </w:t>
      </w:r>
      <w:r w:rsidR="007B36F3">
        <w:rPr>
          <w:b/>
          <w:sz w:val="22"/>
          <w:lang w:val="sv-SE"/>
        </w:rPr>
        <w:t>UTOM SYN-OCH RÄCKHÅLL</w:t>
      </w:r>
      <w:r>
        <w:rPr>
          <w:b/>
          <w:sz w:val="22"/>
          <w:lang w:val="sv-SE"/>
        </w:rPr>
        <w:t xml:space="preserve"> FÖR BARN</w:t>
      </w:r>
    </w:p>
    <w:p w:rsidR="002530B2" w:rsidRDefault="002530B2">
      <w:pPr>
        <w:suppressAutoHyphens/>
        <w:rPr>
          <w:sz w:val="22"/>
          <w:lang w:val="sv-SE"/>
        </w:rPr>
      </w:pPr>
    </w:p>
    <w:p w:rsidR="002530B2" w:rsidRDefault="002530B2">
      <w:pPr>
        <w:suppressAutoHyphens/>
        <w:rPr>
          <w:sz w:val="22"/>
          <w:lang w:val="sv-SE"/>
        </w:rPr>
      </w:pPr>
      <w:r>
        <w:rPr>
          <w:sz w:val="22"/>
          <w:lang w:val="sv-SE"/>
        </w:rPr>
        <w:t>Förvaras utom syn- och räckhåll för barn</w:t>
      </w:r>
    </w:p>
    <w:p w:rsidR="002530B2" w:rsidRDefault="002530B2">
      <w:pPr>
        <w:pStyle w:val="Header"/>
        <w:tabs>
          <w:tab w:val="clear" w:pos="4320"/>
          <w:tab w:val="clear" w:pos="8640"/>
        </w:tabs>
        <w:suppressAutoHyphens/>
      </w:pPr>
    </w:p>
    <w:p w:rsidR="002530B2" w:rsidRDefault="002530B2">
      <w:pPr>
        <w:pStyle w:val="Header"/>
        <w:tabs>
          <w:tab w:val="clear" w:pos="4320"/>
          <w:tab w:val="clear" w:pos="8640"/>
        </w:tabs>
        <w:suppressAutoHyphens/>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lang w:val="sv-SE"/>
        </w:rPr>
      </w:pPr>
      <w:r>
        <w:rPr>
          <w:b/>
          <w:sz w:val="22"/>
          <w:lang w:val="sv-SE"/>
        </w:rPr>
        <w:t>7.</w:t>
      </w:r>
      <w:r>
        <w:rPr>
          <w:b/>
          <w:sz w:val="22"/>
          <w:lang w:val="sv-SE"/>
        </w:rPr>
        <w:tab/>
        <w:t xml:space="preserve">ÖVRIGA SÄRSKILDA VARNINGAR OM </w:t>
      </w:r>
      <w:r w:rsidR="007B36F3">
        <w:rPr>
          <w:b/>
          <w:sz w:val="22"/>
          <w:lang w:val="sv-SE"/>
        </w:rPr>
        <w:t>SÅ</w:t>
      </w:r>
      <w:r>
        <w:rPr>
          <w:b/>
          <w:sz w:val="22"/>
          <w:lang w:val="sv-SE"/>
        </w:rPr>
        <w:t xml:space="preserve"> ÄR NÖDVÄNDIGT</w:t>
      </w:r>
    </w:p>
    <w:p w:rsidR="002530B2" w:rsidRDefault="002530B2">
      <w:pPr>
        <w:pStyle w:val="Header"/>
        <w:tabs>
          <w:tab w:val="clear" w:pos="4320"/>
          <w:tab w:val="clear" w:pos="8640"/>
        </w:tabs>
        <w:suppressAutoHyphens/>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sv-SE"/>
        </w:rPr>
      </w:pPr>
      <w:r>
        <w:rPr>
          <w:b/>
          <w:sz w:val="22"/>
          <w:lang w:val="sv-SE"/>
        </w:rPr>
        <w:t>8.</w:t>
      </w:r>
      <w:r>
        <w:rPr>
          <w:b/>
          <w:sz w:val="22"/>
          <w:lang w:val="sv-SE"/>
        </w:rPr>
        <w:tab/>
        <w:t>UTGÅNGSDATUM</w:t>
      </w:r>
    </w:p>
    <w:p w:rsidR="002530B2" w:rsidRDefault="002530B2">
      <w:pPr>
        <w:pStyle w:val="Header"/>
        <w:tabs>
          <w:tab w:val="clear" w:pos="4320"/>
          <w:tab w:val="clear" w:pos="8640"/>
        </w:tabs>
        <w:suppressAutoHyphens/>
      </w:pPr>
    </w:p>
    <w:p w:rsidR="002530B2" w:rsidRDefault="002530B2">
      <w:pPr>
        <w:pStyle w:val="Header"/>
        <w:tabs>
          <w:tab w:val="clear" w:pos="4320"/>
          <w:tab w:val="clear" w:pos="8640"/>
        </w:tabs>
        <w:suppressAutoHyphens/>
      </w:pPr>
      <w:r>
        <w:t>Utg. dat {månad/år}</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lang w:val="sv-SE"/>
        </w:rPr>
      </w:pPr>
      <w:r>
        <w:rPr>
          <w:b/>
          <w:sz w:val="22"/>
          <w:lang w:val="sv-SE"/>
        </w:rPr>
        <w:t>9.</w:t>
      </w:r>
      <w:r>
        <w:rPr>
          <w:b/>
          <w:sz w:val="22"/>
          <w:lang w:val="sv-SE"/>
        </w:rPr>
        <w:tab/>
        <w:t>SÄRSKILDA FÖRVARINGSANVISNINGAR</w:t>
      </w:r>
    </w:p>
    <w:p w:rsidR="002530B2" w:rsidRDefault="002530B2">
      <w:pPr>
        <w:jc w:val="both"/>
        <w:rPr>
          <w:sz w:val="22"/>
          <w:lang w:val="sv-SE"/>
        </w:rPr>
      </w:pPr>
    </w:p>
    <w:p w:rsidR="002530B2" w:rsidRDefault="002530B2">
      <w:pPr>
        <w:suppressAutoHyphens/>
        <w:rPr>
          <w:sz w:val="22"/>
          <w:szCs w:val="22"/>
          <w:lang w:val="sv-SE"/>
        </w:rPr>
      </w:pPr>
      <w:r>
        <w:rPr>
          <w:sz w:val="22"/>
          <w:szCs w:val="22"/>
          <w:lang w:val="sv-SE"/>
        </w:rPr>
        <w:t xml:space="preserve">Förvaras vid högst 25 </w:t>
      </w:r>
      <w:r>
        <w:rPr>
          <w:sz w:val="22"/>
          <w:szCs w:val="22"/>
          <w:lang w:val="sv-SE"/>
        </w:rPr>
        <w:sym w:font="Symbol" w:char="F0B0"/>
      </w:r>
      <w:r>
        <w:rPr>
          <w:sz w:val="22"/>
          <w:szCs w:val="22"/>
          <w:lang w:val="sv-SE"/>
        </w:rPr>
        <w:t>C.</w:t>
      </w:r>
    </w:p>
    <w:p w:rsidR="002530B2" w:rsidRDefault="002530B2">
      <w:pPr>
        <w:rPr>
          <w:sz w:val="22"/>
          <w:szCs w:val="22"/>
          <w:lang w:val="sv-SE"/>
        </w:rPr>
      </w:pPr>
      <w:r>
        <w:rPr>
          <w:sz w:val="22"/>
          <w:szCs w:val="22"/>
          <w:lang w:val="sv-SE"/>
        </w:rPr>
        <w:t>Tillslut förpackningen väl. Ljuskänsligt. Fuktkänsligt.</w:t>
      </w:r>
    </w:p>
    <w:p w:rsidR="002530B2" w:rsidRDefault="002530B2">
      <w:pPr>
        <w:jc w:val="both"/>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10.</w:t>
      </w:r>
      <w:r>
        <w:rPr>
          <w:b/>
          <w:sz w:val="22"/>
          <w:lang w:val="sv-SE"/>
        </w:rPr>
        <w:tab/>
        <w:t>SÄRSKILDA FÖRSIKTIGHETSÅTGÄRDER FÖR DESTRUKTION AV EJ ANVÄNT LÄKEMEDEL OCH AVFALL I FÖREKOMMANDE FALL</w:t>
      </w:r>
    </w:p>
    <w:p w:rsidR="002530B2" w:rsidRDefault="002530B2">
      <w:pPr>
        <w:suppressAutoHyphens/>
        <w:ind w:left="567" w:hanging="567"/>
        <w:rPr>
          <w:sz w:val="22"/>
          <w:lang w:val="sv-SE"/>
        </w:rPr>
      </w:pPr>
    </w:p>
    <w:p w:rsidR="002530B2" w:rsidRDefault="002530B2">
      <w:pPr>
        <w:suppressAutoHyphens/>
        <w:ind w:left="567" w:hanging="567"/>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11.</w:t>
      </w:r>
      <w:r>
        <w:rPr>
          <w:b/>
          <w:sz w:val="22"/>
          <w:lang w:val="sv-SE"/>
        </w:rPr>
        <w:tab/>
        <w:t>INNEHAVARE AV GODKÄNNANDE FÖR FÖRSÄLJNING (NAMN OCH ADRESS)</w:t>
      </w:r>
    </w:p>
    <w:p w:rsidR="002530B2" w:rsidRDefault="002530B2">
      <w:pPr>
        <w:suppressAutoHyphens/>
        <w:rPr>
          <w:sz w:val="22"/>
          <w:lang w:val="sv-SE"/>
        </w:rPr>
      </w:pPr>
    </w:p>
    <w:p w:rsidR="002530B2" w:rsidRPr="00826194" w:rsidRDefault="004E79F4">
      <w:pPr>
        <w:jc w:val="both"/>
        <w:rPr>
          <w:sz w:val="22"/>
          <w:lang w:val="sv-SE"/>
        </w:rPr>
      </w:pPr>
      <w:r>
        <w:rPr>
          <w:sz w:val="22"/>
          <w:lang w:val="sv-SE"/>
        </w:rPr>
        <w:t>Recordati Rare Diseases</w:t>
      </w:r>
    </w:p>
    <w:p w:rsidR="002530B2" w:rsidRPr="00826194" w:rsidRDefault="002530B2">
      <w:pPr>
        <w:jc w:val="both"/>
        <w:rPr>
          <w:sz w:val="22"/>
          <w:lang w:val="sv-SE"/>
        </w:rPr>
      </w:pPr>
      <w:r w:rsidRPr="00826194">
        <w:rPr>
          <w:sz w:val="22"/>
          <w:lang w:val="sv-SE"/>
        </w:rPr>
        <w:t xml:space="preserve">Immeuble “Le </w:t>
      </w:r>
      <w:r w:rsidR="004F0389" w:rsidRPr="00826194">
        <w:rPr>
          <w:sz w:val="22"/>
          <w:lang w:val="sv-SE"/>
        </w:rPr>
        <w:t>Wilson</w:t>
      </w:r>
      <w:r w:rsidRPr="00826194">
        <w:rPr>
          <w:sz w:val="22"/>
          <w:lang w:val="sv-SE"/>
        </w:rPr>
        <w:t>”</w:t>
      </w:r>
    </w:p>
    <w:p w:rsidR="00A472B3" w:rsidRPr="00826194" w:rsidRDefault="00A472B3">
      <w:pPr>
        <w:jc w:val="both"/>
        <w:rPr>
          <w:sz w:val="22"/>
          <w:lang w:val="sv-SE"/>
        </w:rPr>
      </w:pPr>
      <w:r w:rsidRPr="00826194">
        <w:rPr>
          <w:sz w:val="22"/>
          <w:lang w:val="sv-SE"/>
        </w:rPr>
        <w:t>70</w:t>
      </w:r>
      <w:r w:rsidR="001E3712">
        <w:rPr>
          <w:sz w:val="22"/>
          <w:lang w:val="sv-SE"/>
        </w:rPr>
        <w:t>, A</w:t>
      </w:r>
      <w:r w:rsidRPr="00826194">
        <w:rPr>
          <w:sz w:val="22"/>
          <w:lang w:val="sv-SE"/>
        </w:rPr>
        <w:t>venue du Général de Gaulle</w:t>
      </w:r>
    </w:p>
    <w:p w:rsidR="002530B2" w:rsidRPr="00826194" w:rsidRDefault="002530B2">
      <w:pPr>
        <w:jc w:val="both"/>
        <w:rPr>
          <w:sz w:val="22"/>
          <w:lang w:val="sv-SE"/>
        </w:rPr>
      </w:pPr>
      <w:r w:rsidRPr="00826194">
        <w:rPr>
          <w:sz w:val="22"/>
          <w:lang w:val="sv-SE"/>
        </w:rPr>
        <w:t>F-92</w:t>
      </w:r>
      <w:r w:rsidR="00A472B3" w:rsidRPr="00826194">
        <w:rPr>
          <w:sz w:val="22"/>
          <w:lang w:val="sv-SE"/>
        </w:rPr>
        <w:t>800 Puteaux</w:t>
      </w:r>
    </w:p>
    <w:p w:rsidR="002530B2" w:rsidRDefault="002530B2">
      <w:pPr>
        <w:jc w:val="both"/>
        <w:rPr>
          <w:sz w:val="22"/>
          <w:lang w:val="sv-SE"/>
        </w:rPr>
      </w:pPr>
      <w:r>
        <w:rPr>
          <w:sz w:val="22"/>
          <w:lang w:val="sv-SE"/>
        </w:rPr>
        <w:t>Frankrike</w:t>
      </w:r>
    </w:p>
    <w:p w:rsidR="002530B2" w:rsidRDefault="002530B2">
      <w:pPr>
        <w:suppressAutoHyphens/>
        <w:ind w:left="567" w:hanging="567"/>
        <w:rPr>
          <w:sz w:val="22"/>
          <w:lang w:val="sv-SE"/>
        </w:rPr>
      </w:pPr>
    </w:p>
    <w:p w:rsidR="002530B2" w:rsidRDefault="002530B2">
      <w:pPr>
        <w:pStyle w:val="Header"/>
        <w:tabs>
          <w:tab w:val="clear" w:pos="4320"/>
          <w:tab w:val="clear" w:pos="8640"/>
        </w:tabs>
        <w:suppressAutoHyphens/>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12.</w:t>
      </w:r>
      <w:r>
        <w:rPr>
          <w:b/>
          <w:sz w:val="22"/>
          <w:lang w:val="sv-SE"/>
        </w:rPr>
        <w:tab/>
        <w:t>NUMMER PÅ GODKÄNNANDE FÖR FÖRSÄLJNING</w:t>
      </w:r>
    </w:p>
    <w:p w:rsidR="002530B2" w:rsidRDefault="002530B2">
      <w:pPr>
        <w:suppressAutoHyphens/>
        <w:rPr>
          <w:sz w:val="22"/>
          <w:lang w:val="sv-SE"/>
        </w:rPr>
      </w:pPr>
    </w:p>
    <w:p w:rsidR="002530B2" w:rsidRPr="00826194" w:rsidRDefault="002530B2">
      <w:pPr>
        <w:suppressAutoHyphens/>
        <w:rPr>
          <w:sz w:val="22"/>
          <w:lang w:val="sv-SE"/>
        </w:rPr>
      </w:pPr>
      <w:r>
        <w:rPr>
          <w:sz w:val="22"/>
          <w:lang w:val="sv-SE"/>
        </w:rPr>
        <w:t xml:space="preserve">EU/1/97/039/001 – </w:t>
      </w:r>
      <w:r w:rsidRPr="00826194">
        <w:rPr>
          <w:sz w:val="22"/>
          <w:lang w:val="sv-SE"/>
        </w:rPr>
        <w:t>100 hårda kapslar</w:t>
      </w:r>
    </w:p>
    <w:p w:rsidR="002530B2" w:rsidRDefault="002530B2">
      <w:pPr>
        <w:suppressAutoHyphens/>
        <w:rPr>
          <w:sz w:val="22"/>
          <w:lang w:val="sv-SE"/>
        </w:rPr>
      </w:pPr>
      <w:r w:rsidRPr="00826194">
        <w:rPr>
          <w:sz w:val="22"/>
          <w:lang w:val="sv-SE"/>
        </w:rPr>
        <w:t>EU/1/97/039/002 – 500 hårda kapslar</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13.</w:t>
      </w:r>
      <w:r>
        <w:rPr>
          <w:b/>
          <w:sz w:val="22"/>
          <w:lang w:val="sv-SE"/>
        </w:rPr>
        <w:tab/>
      </w:r>
      <w:r w:rsidR="007B36F3">
        <w:rPr>
          <w:b/>
          <w:sz w:val="22"/>
          <w:lang w:val="sv-SE"/>
        </w:rPr>
        <w:t>BATCH</w:t>
      </w:r>
      <w:r>
        <w:rPr>
          <w:b/>
          <w:sz w:val="22"/>
          <w:lang w:val="sv-SE"/>
        </w:rPr>
        <w:t xml:space="preserve"> NUMMER</w:t>
      </w:r>
    </w:p>
    <w:p w:rsidR="002530B2" w:rsidRDefault="002530B2">
      <w:pPr>
        <w:pStyle w:val="Header"/>
        <w:tabs>
          <w:tab w:val="clear" w:pos="4320"/>
          <w:tab w:val="clear" w:pos="8640"/>
        </w:tabs>
        <w:suppressAutoHyphens/>
      </w:pPr>
    </w:p>
    <w:p w:rsidR="002530B2" w:rsidRDefault="002530B2">
      <w:pPr>
        <w:pStyle w:val="Header"/>
        <w:tabs>
          <w:tab w:val="clear" w:pos="4320"/>
          <w:tab w:val="clear" w:pos="8640"/>
        </w:tabs>
        <w:suppressAutoHyphens/>
      </w:pPr>
      <w:r>
        <w:t>Lot {nummer}</w:t>
      </w:r>
    </w:p>
    <w:p w:rsidR="002530B2" w:rsidRDefault="002530B2">
      <w:pPr>
        <w:pStyle w:val="Header"/>
        <w:tabs>
          <w:tab w:val="clear" w:pos="4320"/>
          <w:tab w:val="clear" w:pos="8640"/>
        </w:tabs>
        <w:suppressAutoHyphens/>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14.</w:t>
      </w:r>
      <w:r>
        <w:rPr>
          <w:b/>
          <w:sz w:val="22"/>
          <w:lang w:val="sv-SE"/>
        </w:rPr>
        <w:tab/>
        <w:t>ALLMÄN KLASSIFICERING FÖR FÖRSKRIVNING</w:t>
      </w:r>
    </w:p>
    <w:p w:rsidR="002530B2" w:rsidRDefault="002530B2">
      <w:pPr>
        <w:suppressAutoHyphens/>
        <w:rPr>
          <w:sz w:val="22"/>
          <w:lang w:val="sv-SE"/>
        </w:rPr>
      </w:pPr>
    </w:p>
    <w:p w:rsidR="002530B2" w:rsidRDefault="002530B2">
      <w:pPr>
        <w:suppressAutoHyphens/>
        <w:rPr>
          <w:sz w:val="22"/>
          <w:lang w:val="sv-SE"/>
        </w:rPr>
      </w:pPr>
      <w:r>
        <w:rPr>
          <w:sz w:val="22"/>
          <w:lang w:val="sv-SE"/>
        </w:rPr>
        <w:t>Receptbelagt läkemedel</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15.</w:t>
      </w:r>
      <w:r>
        <w:rPr>
          <w:b/>
          <w:sz w:val="22"/>
          <w:lang w:val="sv-SE"/>
        </w:rPr>
        <w:tab/>
        <w:t>BRUKSANVISNING</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rPr>
          <w:noProof/>
          <w:sz w:val="22"/>
          <w:szCs w:val="22"/>
          <w:lang w:val="sv-SE"/>
        </w:rPr>
      </w:pPr>
      <w:r>
        <w:rPr>
          <w:b/>
          <w:caps/>
          <w:noProof/>
          <w:sz w:val="22"/>
          <w:szCs w:val="22"/>
          <w:lang w:val="sv-SE"/>
        </w:rPr>
        <w:t>16.     information i blindskrift</w:t>
      </w:r>
    </w:p>
    <w:p w:rsidR="00BB6BB5" w:rsidRPr="00BB6BB5" w:rsidRDefault="00BB6BB5" w:rsidP="00BB6BB5">
      <w:pPr>
        <w:rPr>
          <w:sz w:val="22"/>
          <w:lang w:val="nb-NO"/>
        </w:rPr>
      </w:pPr>
    </w:p>
    <w:p w:rsidR="00BB6BB5" w:rsidRPr="00BB6BB5" w:rsidRDefault="00BB6BB5" w:rsidP="00BB6BB5">
      <w:pPr>
        <w:rPr>
          <w:sz w:val="22"/>
          <w:lang w:val="sv-SE"/>
        </w:rPr>
      </w:pPr>
    </w:p>
    <w:p w:rsidR="00BB6BB5" w:rsidRPr="005A3E30" w:rsidRDefault="00BB6BB5" w:rsidP="00BB6BB5">
      <w:pPr>
        <w:pBdr>
          <w:top w:val="single" w:sz="4" w:space="1" w:color="auto"/>
          <w:left w:val="single" w:sz="4" w:space="4" w:color="auto"/>
          <w:bottom w:val="single" w:sz="4" w:space="1" w:color="auto"/>
          <w:right w:val="single" w:sz="4" w:space="4" w:color="auto"/>
        </w:pBdr>
        <w:rPr>
          <w:b/>
          <w:sz w:val="22"/>
          <w:lang w:val="de-DE"/>
        </w:rPr>
      </w:pPr>
      <w:r w:rsidRPr="005A3E30">
        <w:rPr>
          <w:b/>
          <w:sz w:val="22"/>
          <w:lang w:val="de-DE"/>
        </w:rPr>
        <w:t>17.</w:t>
      </w:r>
      <w:r w:rsidRPr="005A3E30">
        <w:rPr>
          <w:b/>
          <w:sz w:val="22"/>
          <w:lang w:val="de-DE"/>
        </w:rPr>
        <w:tab/>
        <w:t xml:space="preserve">UNIK IDENTITETSBETECKNING – TVÅDIMENSIONELL STRECKKOD </w:t>
      </w:r>
    </w:p>
    <w:p w:rsidR="00BB6BB5" w:rsidRPr="005A3E30" w:rsidRDefault="00BB6BB5" w:rsidP="00BB6BB5">
      <w:pPr>
        <w:rPr>
          <w:sz w:val="22"/>
          <w:lang w:val="de-DE"/>
        </w:rPr>
      </w:pPr>
    </w:p>
    <w:p w:rsidR="00BB6BB5" w:rsidRPr="005A3E30" w:rsidRDefault="00BB6BB5" w:rsidP="00BB6BB5">
      <w:pPr>
        <w:rPr>
          <w:sz w:val="22"/>
          <w:lang w:val="de-DE"/>
        </w:rPr>
      </w:pPr>
      <w:r w:rsidRPr="005A3E30">
        <w:rPr>
          <w:sz w:val="22"/>
          <w:highlight w:val="lightGray"/>
          <w:lang w:val="de-DE"/>
        </w:rPr>
        <w:t>Tvådimensionell streckkod som innehåller den unika identitetsbeteckningen</w:t>
      </w:r>
      <w:r w:rsidRPr="005A3E30">
        <w:rPr>
          <w:sz w:val="22"/>
          <w:lang w:val="de-DE"/>
        </w:rPr>
        <w:t>.</w:t>
      </w:r>
    </w:p>
    <w:p w:rsidR="00BB6BB5" w:rsidRPr="005A3E30" w:rsidRDefault="00BB6BB5" w:rsidP="00BB6BB5">
      <w:pPr>
        <w:rPr>
          <w:sz w:val="22"/>
          <w:lang w:val="de-DE"/>
        </w:rPr>
      </w:pPr>
    </w:p>
    <w:p w:rsidR="00BB6BB5" w:rsidRPr="005A3E30" w:rsidRDefault="00BB6BB5" w:rsidP="00BB6BB5">
      <w:pPr>
        <w:rPr>
          <w:sz w:val="22"/>
          <w:lang w:val="de-DE"/>
        </w:rPr>
      </w:pPr>
    </w:p>
    <w:p w:rsidR="00BB6BB5" w:rsidRPr="005A3E30" w:rsidRDefault="00BB6BB5" w:rsidP="00BB6BB5">
      <w:pPr>
        <w:pBdr>
          <w:top w:val="single" w:sz="4" w:space="1" w:color="auto"/>
          <w:left w:val="single" w:sz="4" w:space="4" w:color="auto"/>
          <w:bottom w:val="single" w:sz="4" w:space="1" w:color="auto"/>
          <w:right w:val="single" w:sz="4" w:space="4" w:color="auto"/>
        </w:pBdr>
        <w:ind w:left="567" w:hanging="567"/>
        <w:rPr>
          <w:b/>
          <w:sz w:val="22"/>
          <w:lang w:val="de-DE"/>
        </w:rPr>
      </w:pPr>
      <w:r w:rsidRPr="005A3E30">
        <w:rPr>
          <w:b/>
          <w:sz w:val="22"/>
          <w:lang w:val="de-DE"/>
        </w:rPr>
        <w:t>18.</w:t>
      </w:r>
      <w:r w:rsidRPr="005A3E30">
        <w:rPr>
          <w:b/>
          <w:sz w:val="22"/>
          <w:lang w:val="de-DE"/>
        </w:rPr>
        <w:tab/>
        <w:t>UNIK IDENTITETSBETECKNING – I ETT FORMAT LÄSBART FÖR MÄNSKLIGT ÖGA</w:t>
      </w:r>
    </w:p>
    <w:p w:rsidR="00BB6BB5" w:rsidRPr="005A3E30" w:rsidRDefault="00BB6BB5" w:rsidP="00BB6BB5">
      <w:pPr>
        <w:rPr>
          <w:sz w:val="22"/>
          <w:lang w:val="de-DE"/>
        </w:rPr>
      </w:pPr>
    </w:p>
    <w:p w:rsidR="00BB6BB5" w:rsidRPr="00BB6BB5" w:rsidRDefault="00715F4D" w:rsidP="00BB6BB5">
      <w:pPr>
        <w:rPr>
          <w:sz w:val="22"/>
        </w:rPr>
      </w:pPr>
      <w:r>
        <w:rPr>
          <w:sz w:val="22"/>
        </w:rPr>
        <w:t>PC:</w:t>
      </w:r>
      <w:r w:rsidR="00BB6BB5" w:rsidRPr="00BB6BB5">
        <w:rPr>
          <w:sz w:val="22"/>
        </w:rPr>
        <w:t xml:space="preserve"> </w:t>
      </w:r>
    </w:p>
    <w:p w:rsidR="00BB6BB5" w:rsidRPr="00BB6BB5" w:rsidRDefault="00715F4D" w:rsidP="00BB6BB5">
      <w:pPr>
        <w:rPr>
          <w:sz w:val="22"/>
        </w:rPr>
      </w:pPr>
      <w:r>
        <w:rPr>
          <w:sz w:val="22"/>
        </w:rPr>
        <w:t>SN:</w:t>
      </w:r>
    </w:p>
    <w:p w:rsidR="00BB6BB5" w:rsidRPr="00BB6BB5" w:rsidRDefault="00BB6BB5" w:rsidP="00BB6BB5">
      <w:pPr>
        <w:rPr>
          <w:sz w:val="22"/>
        </w:rPr>
      </w:pPr>
      <w:r w:rsidRPr="00BB6BB5">
        <w:rPr>
          <w:sz w:val="22"/>
        </w:rPr>
        <w:t xml:space="preserve">NN: </w:t>
      </w:r>
    </w:p>
    <w:p w:rsidR="002530B2" w:rsidRDefault="002530B2">
      <w:pPr>
        <w:suppressAutoHyphens/>
        <w:rPr>
          <w:sz w:val="22"/>
          <w:lang w:val="sv-SE"/>
        </w:rPr>
      </w:pPr>
    </w:p>
    <w:p w:rsidR="002530B2" w:rsidRDefault="00B6571E">
      <w:pPr>
        <w:pBdr>
          <w:top w:val="single" w:sz="4" w:space="1" w:color="auto"/>
          <w:left w:val="single" w:sz="4" w:space="4" w:color="auto"/>
          <w:bottom w:val="single" w:sz="4" w:space="1" w:color="auto"/>
          <w:right w:val="single" w:sz="4" w:space="4" w:color="auto"/>
        </w:pBdr>
        <w:shd w:val="clear" w:color="auto" w:fill="FFFFFF"/>
        <w:suppressAutoHyphens/>
        <w:rPr>
          <w:sz w:val="22"/>
          <w:szCs w:val="22"/>
          <w:lang w:val="sv-SE"/>
        </w:rPr>
      </w:pPr>
      <w:r>
        <w:rPr>
          <w:b/>
          <w:sz w:val="22"/>
          <w:szCs w:val="22"/>
          <w:lang w:val="sv-SE"/>
        </w:rPr>
        <w:br w:type="page"/>
      </w:r>
      <w:r w:rsidR="002530B2">
        <w:rPr>
          <w:b/>
          <w:sz w:val="22"/>
          <w:szCs w:val="22"/>
          <w:lang w:val="sv-SE"/>
        </w:rPr>
        <w:t>UPPGIFTER SOM SKALL FINNAS PÅ INNERFÖRPACKNINGEN</w:t>
      </w:r>
    </w:p>
    <w:p w:rsidR="002530B2" w:rsidRDefault="002530B2">
      <w:pPr>
        <w:pBdr>
          <w:top w:val="single" w:sz="4" w:space="1" w:color="auto"/>
          <w:left w:val="single" w:sz="4" w:space="4" w:color="auto"/>
          <w:bottom w:val="single" w:sz="4" w:space="1" w:color="auto"/>
          <w:right w:val="single" w:sz="4" w:space="4" w:color="auto"/>
        </w:pBdr>
        <w:suppressAutoHyphens/>
        <w:rPr>
          <w:b/>
          <w:bCs/>
          <w:sz w:val="22"/>
          <w:szCs w:val="22"/>
          <w:lang w:val="sv-SE"/>
        </w:rPr>
      </w:pPr>
    </w:p>
    <w:p w:rsidR="002530B2" w:rsidRDefault="002530B2">
      <w:pPr>
        <w:pBdr>
          <w:top w:val="single" w:sz="4" w:space="1" w:color="auto"/>
          <w:left w:val="single" w:sz="4" w:space="4" w:color="auto"/>
          <w:bottom w:val="single" w:sz="4" w:space="1" w:color="auto"/>
          <w:right w:val="single" w:sz="4" w:space="4" w:color="auto"/>
        </w:pBdr>
        <w:rPr>
          <w:b/>
          <w:bCs/>
          <w:sz w:val="22"/>
          <w:szCs w:val="22"/>
          <w:lang w:val="sv-SE"/>
        </w:rPr>
      </w:pPr>
      <w:r>
        <w:rPr>
          <w:b/>
          <w:bCs/>
          <w:sz w:val="22"/>
          <w:szCs w:val="22"/>
          <w:lang w:val="sv-SE"/>
        </w:rPr>
        <w:t>INNERFÖRPACKNING CYSTAGON 150 mg x 100 hårda kapslar</w:t>
      </w:r>
    </w:p>
    <w:p w:rsidR="002530B2" w:rsidRDefault="002530B2">
      <w:pPr>
        <w:pBdr>
          <w:top w:val="single" w:sz="4" w:space="1" w:color="auto"/>
          <w:left w:val="single" w:sz="4" w:space="4" w:color="auto"/>
          <w:bottom w:val="single" w:sz="4" w:space="1" w:color="auto"/>
          <w:right w:val="single" w:sz="4" w:space="4" w:color="auto"/>
        </w:pBdr>
        <w:rPr>
          <w:b/>
          <w:bCs/>
          <w:snapToGrid w:val="0"/>
          <w:sz w:val="22"/>
          <w:szCs w:val="22"/>
          <w:lang w:val="sv-SE"/>
        </w:rPr>
      </w:pPr>
      <w:r>
        <w:rPr>
          <w:b/>
          <w:bCs/>
          <w:snapToGrid w:val="0"/>
          <w:sz w:val="22"/>
          <w:szCs w:val="22"/>
          <w:lang w:val="sv-SE"/>
        </w:rPr>
        <w:t>INNERFÖRPACKNING CYSTAGON 150 mg x 500 hårda kapslar</w:t>
      </w:r>
    </w:p>
    <w:p w:rsidR="002530B2" w:rsidRDefault="002530B2">
      <w:pPr>
        <w:suppressAutoHyphens/>
        <w:rPr>
          <w:sz w:val="22"/>
          <w:lang w:val="sv-SE"/>
        </w:rPr>
      </w:pPr>
    </w:p>
    <w:p w:rsidR="002530B2" w:rsidRDefault="002530B2">
      <w:pPr>
        <w:jc w:val="both"/>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lang w:val="sv-SE"/>
        </w:rPr>
      </w:pPr>
      <w:r>
        <w:rPr>
          <w:b/>
          <w:sz w:val="22"/>
          <w:lang w:val="sv-SE"/>
        </w:rPr>
        <w:t>1.</w:t>
      </w:r>
      <w:r>
        <w:rPr>
          <w:b/>
          <w:sz w:val="22"/>
          <w:lang w:val="sv-SE"/>
        </w:rPr>
        <w:tab/>
        <w:t>LÄKEMEDLETS NAMN</w:t>
      </w:r>
    </w:p>
    <w:p w:rsidR="002530B2" w:rsidRDefault="002530B2">
      <w:pPr>
        <w:jc w:val="both"/>
        <w:rPr>
          <w:sz w:val="22"/>
          <w:lang w:val="sv-SE"/>
        </w:rPr>
      </w:pPr>
    </w:p>
    <w:p w:rsidR="002530B2" w:rsidRDefault="002530B2">
      <w:pPr>
        <w:jc w:val="both"/>
        <w:rPr>
          <w:sz w:val="22"/>
          <w:lang w:val="sv-SE"/>
        </w:rPr>
      </w:pPr>
      <w:r>
        <w:rPr>
          <w:sz w:val="22"/>
          <w:lang w:val="sv-SE"/>
        </w:rPr>
        <w:t xml:space="preserve">CYSTAGON 150 mg hårda kapslar </w:t>
      </w:r>
    </w:p>
    <w:p w:rsidR="002530B2" w:rsidRDefault="002530B2">
      <w:pPr>
        <w:suppressAutoHyphens/>
        <w:rPr>
          <w:sz w:val="22"/>
          <w:lang w:val="sv-SE"/>
        </w:rPr>
      </w:pPr>
      <w:r>
        <w:rPr>
          <w:sz w:val="22"/>
          <w:lang w:val="sv-SE"/>
        </w:rPr>
        <w:t>Cysteamin</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lang w:val="sv-SE"/>
        </w:rPr>
      </w:pPr>
      <w:r>
        <w:rPr>
          <w:b/>
          <w:sz w:val="22"/>
          <w:lang w:val="sv-SE"/>
        </w:rPr>
        <w:t>2.</w:t>
      </w:r>
      <w:r>
        <w:rPr>
          <w:b/>
          <w:sz w:val="22"/>
          <w:lang w:val="sv-SE"/>
        </w:rPr>
        <w:tab/>
        <w:t>DEKLARATION AV AKTIVT(A) INNEHÅLLSÄMNE(N)</w:t>
      </w:r>
    </w:p>
    <w:p w:rsidR="002530B2" w:rsidRDefault="002530B2">
      <w:pPr>
        <w:pStyle w:val="BodyText3"/>
        <w:numPr>
          <w:ilvl w:val="0"/>
          <w:numId w:val="0"/>
        </w:numPr>
        <w:suppressAutoHyphens/>
        <w:rPr>
          <w:noProof w:val="0"/>
          <w:lang w:val="sv-SE"/>
        </w:rPr>
      </w:pPr>
    </w:p>
    <w:p w:rsidR="002530B2" w:rsidRDefault="002530B2">
      <w:pPr>
        <w:pStyle w:val="BodyText3"/>
        <w:numPr>
          <w:ilvl w:val="0"/>
          <w:numId w:val="0"/>
        </w:numPr>
        <w:suppressAutoHyphens/>
        <w:rPr>
          <w:noProof w:val="0"/>
          <w:lang w:val="sv-SE"/>
        </w:rPr>
      </w:pPr>
      <w:r>
        <w:rPr>
          <w:noProof w:val="0"/>
          <w:lang w:val="sv-SE"/>
        </w:rPr>
        <w:t xml:space="preserve">En hård kapsel innehåller 150 mg cysteamin (som merkaptaminbitartrat) </w:t>
      </w:r>
    </w:p>
    <w:p w:rsidR="002530B2" w:rsidRDefault="002530B2">
      <w:pPr>
        <w:pStyle w:val="BodyText3"/>
        <w:numPr>
          <w:ilvl w:val="0"/>
          <w:numId w:val="0"/>
        </w:numPr>
        <w:suppressAutoHyphens/>
        <w:rPr>
          <w:noProof w:val="0"/>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sv-SE"/>
        </w:rPr>
      </w:pPr>
      <w:r>
        <w:rPr>
          <w:b/>
          <w:sz w:val="22"/>
          <w:lang w:val="sv-SE"/>
        </w:rPr>
        <w:t>3.</w:t>
      </w:r>
      <w:r>
        <w:rPr>
          <w:b/>
          <w:sz w:val="22"/>
          <w:lang w:val="sv-SE"/>
        </w:rPr>
        <w:tab/>
        <w:t>FÖRTECKNING ÖVER HJÄLPÄMNEN</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sv-SE"/>
        </w:rPr>
      </w:pPr>
      <w:r>
        <w:rPr>
          <w:b/>
          <w:sz w:val="22"/>
          <w:lang w:val="sv-SE"/>
        </w:rPr>
        <w:t>4.</w:t>
      </w:r>
      <w:r>
        <w:rPr>
          <w:b/>
          <w:sz w:val="22"/>
          <w:lang w:val="sv-SE"/>
        </w:rPr>
        <w:tab/>
        <w:t>LÄKEMEDELSFORM OCH FÖRPACKNINGSSTORLEK</w:t>
      </w:r>
    </w:p>
    <w:p w:rsidR="002530B2" w:rsidRDefault="002530B2">
      <w:pPr>
        <w:suppressAutoHyphens/>
        <w:rPr>
          <w:sz w:val="22"/>
          <w:lang w:val="sv-SE"/>
        </w:rPr>
      </w:pPr>
    </w:p>
    <w:p w:rsidR="002530B2" w:rsidRDefault="002530B2">
      <w:pPr>
        <w:suppressAutoHyphens/>
        <w:rPr>
          <w:sz w:val="22"/>
          <w:lang w:val="sv-SE"/>
        </w:rPr>
      </w:pPr>
      <w:r>
        <w:rPr>
          <w:sz w:val="22"/>
          <w:lang w:val="sv-SE"/>
        </w:rPr>
        <w:t>100 hårda kapslar (med ett torkmedel i burken)</w:t>
      </w:r>
    </w:p>
    <w:p w:rsidR="002530B2" w:rsidRDefault="002530B2">
      <w:pPr>
        <w:suppressAutoHyphens/>
        <w:rPr>
          <w:sz w:val="22"/>
          <w:lang w:val="sv-SE"/>
        </w:rPr>
      </w:pPr>
      <w:r w:rsidRPr="00826194">
        <w:rPr>
          <w:sz w:val="22"/>
          <w:lang w:val="sv-SE"/>
        </w:rPr>
        <w:t>500 hårda kapslar (med ett torkmedel i burken)</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sv-SE"/>
        </w:rPr>
      </w:pPr>
      <w:r>
        <w:rPr>
          <w:b/>
          <w:sz w:val="22"/>
          <w:lang w:val="sv-SE"/>
        </w:rPr>
        <w:t>5.</w:t>
      </w:r>
      <w:r>
        <w:rPr>
          <w:b/>
          <w:sz w:val="22"/>
          <w:lang w:val="sv-SE"/>
        </w:rPr>
        <w:tab/>
        <w:t>ADMINISTRERINGSSÄTT OCH ADMINISTRERINGSVÄG</w:t>
      </w:r>
    </w:p>
    <w:p w:rsidR="002530B2" w:rsidRDefault="002530B2">
      <w:pPr>
        <w:suppressAutoHyphens/>
        <w:rPr>
          <w:sz w:val="22"/>
          <w:lang w:val="sv-SE"/>
        </w:rPr>
      </w:pPr>
    </w:p>
    <w:p w:rsidR="002530B2" w:rsidRDefault="002530B2">
      <w:pPr>
        <w:suppressAutoHyphens/>
        <w:rPr>
          <w:sz w:val="22"/>
          <w:lang w:val="sv-SE"/>
        </w:rPr>
      </w:pPr>
      <w:r>
        <w:rPr>
          <w:sz w:val="22"/>
          <w:lang w:val="sv-SE"/>
        </w:rPr>
        <w:t>Oral användning</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6.</w:t>
      </w:r>
      <w:r>
        <w:rPr>
          <w:b/>
          <w:sz w:val="22"/>
          <w:lang w:val="sv-SE"/>
        </w:rPr>
        <w:tab/>
        <w:t xml:space="preserve">SÄRSKILD VARNING OM ATT LÄKEMEDLET MÅSTE FÖRVARAS </w:t>
      </w:r>
      <w:r w:rsidR="007B36F3">
        <w:rPr>
          <w:b/>
          <w:sz w:val="22"/>
          <w:lang w:val="sv-SE"/>
        </w:rPr>
        <w:t>UTOM SYN-OCH RÄCKHÅLL</w:t>
      </w:r>
      <w:r>
        <w:rPr>
          <w:b/>
          <w:sz w:val="22"/>
          <w:lang w:val="sv-SE"/>
        </w:rPr>
        <w:t xml:space="preserve"> FÖR BARN</w:t>
      </w:r>
    </w:p>
    <w:p w:rsidR="002530B2" w:rsidRDefault="002530B2">
      <w:pPr>
        <w:suppressAutoHyphens/>
        <w:rPr>
          <w:sz w:val="22"/>
          <w:lang w:val="sv-SE"/>
        </w:rPr>
      </w:pPr>
    </w:p>
    <w:p w:rsidR="002530B2" w:rsidRDefault="002530B2">
      <w:pPr>
        <w:suppressAutoHyphens/>
        <w:rPr>
          <w:sz w:val="22"/>
          <w:lang w:val="sv-SE"/>
        </w:rPr>
      </w:pPr>
      <w:r>
        <w:rPr>
          <w:sz w:val="22"/>
          <w:lang w:val="sv-SE"/>
        </w:rPr>
        <w:t>Förvaras utom syn- och räckhåll för barn</w:t>
      </w:r>
    </w:p>
    <w:p w:rsidR="002530B2" w:rsidRDefault="002530B2">
      <w:pPr>
        <w:pStyle w:val="Header"/>
        <w:tabs>
          <w:tab w:val="clear" w:pos="4320"/>
          <w:tab w:val="clear" w:pos="8640"/>
        </w:tabs>
        <w:suppressAutoHyphens/>
      </w:pPr>
    </w:p>
    <w:p w:rsidR="002530B2" w:rsidRDefault="002530B2">
      <w:pPr>
        <w:pStyle w:val="Header"/>
        <w:tabs>
          <w:tab w:val="clear" w:pos="4320"/>
          <w:tab w:val="clear" w:pos="8640"/>
        </w:tabs>
        <w:suppressAutoHyphens/>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lang w:val="sv-SE"/>
        </w:rPr>
      </w:pPr>
      <w:r>
        <w:rPr>
          <w:b/>
          <w:sz w:val="22"/>
          <w:lang w:val="sv-SE"/>
        </w:rPr>
        <w:t>7.</w:t>
      </w:r>
      <w:r>
        <w:rPr>
          <w:b/>
          <w:sz w:val="22"/>
          <w:lang w:val="sv-SE"/>
        </w:rPr>
        <w:tab/>
        <w:t xml:space="preserve">ÖVRIGA SÄRSKILDA VARNINGAR OM </w:t>
      </w:r>
      <w:r w:rsidR="007B36F3">
        <w:rPr>
          <w:b/>
          <w:sz w:val="22"/>
          <w:lang w:val="sv-SE"/>
        </w:rPr>
        <w:t>SÅ</w:t>
      </w:r>
      <w:r>
        <w:rPr>
          <w:b/>
          <w:sz w:val="22"/>
          <w:lang w:val="sv-SE"/>
        </w:rPr>
        <w:t xml:space="preserve"> ÄR NÖDVÄNDIGT</w:t>
      </w:r>
    </w:p>
    <w:p w:rsidR="002530B2" w:rsidRDefault="002530B2">
      <w:pPr>
        <w:pStyle w:val="Header"/>
        <w:tabs>
          <w:tab w:val="clear" w:pos="4320"/>
          <w:tab w:val="clear" w:pos="8640"/>
        </w:tabs>
        <w:suppressAutoHyphens/>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highlight w:val="lightGray"/>
          <w:lang w:val="sv-SE"/>
        </w:rPr>
      </w:pPr>
      <w:r>
        <w:rPr>
          <w:b/>
          <w:sz w:val="22"/>
          <w:lang w:val="sv-SE"/>
        </w:rPr>
        <w:t>8.</w:t>
      </w:r>
      <w:r>
        <w:rPr>
          <w:b/>
          <w:sz w:val="22"/>
          <w:lang w:val="sv-SE"/>
        </w:rPr>
        <w:tab/>
        <w:t>UTGÅNGSDATUM</w:t>
      </w:r>
    </w:p>
    <w:p w:rsidR="002530B2" w:rsidRDefault="002530B2">
      <w:pPr>
        <w:pStyle w:val="Header"/>
        <w:tabs>
          <w:tab w:val="clear" w:pos="4320"/>
          <w:tab w:val="clear" w:pos="8640"/>
        </w:tabs>
        <w:suppressAutoHyphens/>
      </w:pPr>
    </w:p>
    <w:p w:rsidR="002530B2" w:rsidRDefault="002530B2">
      <w:pPr>
        <w:pStyle w:val="Header"/>
        <w:tabs>
          <w:tab w:val="clear" w:pos="4320"/>
          <w:tab w:val="clear" w:pos="8640"/>
        </w:tabs>
        <w:suppressAutoHyphens/>
      </w:pPr>
      <w:r>
        <w:t>Utg. dat {månad/år}</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sz w:val="22"/>
          <w:lang w:val="sv-SE"/>
        </w:rPr>
      </w:pPr>
      <w:r>
        <w:rPr>
          <w:b/>
          <w:sz w:val="22"/>
          <w:lang w:val="sv-SE"/>
        </w:rPr>
        <w:t>9.</w:t>
      </w:r>
      <w:r>
        <w:rPr>
          <w:b/>
          <w:sz w:val="22"/>
          <w:lang w:val="sv-SE"/>
        </w:rPr>
        <w:tab/>
        <w:t>SÄRSKILDA FÖRVARINGSANVISNINGAR</w:t>
      </w:r>
    </w:p>
    <w:p w:rsidR="002530B2" w:rsidRDefault="002530B2">
      <w:pPr>
        <w:jc w:val="both"/>
        <w:rPr>
          <w:sz w:val="22"/>
          <w:lang w:val="sv-SE"/>
        </w:rPr>
      </w:pPr>
    </w:p>
    <w:p w:rsidR="002530B2" w:rsidRDefault="002530B2">
      <w:pPr>
        <w:suppressAutoHyphens/>
        <w:rPr>
          <w:sz w:val="22"/>
          <w:szCs w:val="22"/>
          <w:lang w:val="sv-SE"/>
        </w:rPr>
      </w:pPr>
      <w:r>
        <w:rPr>
          <w:sz w:val="22"/>
          <w:szCs w:val="22"/>
          <w:lang w:val="sv-SE"/>
        </w:rPr>
        <w:t xml:space="preserve">Förvaras vid högst 25 </w:t>
      </w:r>
      <w:r>
        <w:rPr>
          <w:sz w:val="22"/>
          <w:szCs w:val="22"/>
          <w:lang w:val="sv-SE"/>
        </w:rPr>
        <w:sym w:font="Symbol" w:char="F0B0"/>
      </w:r>
      <w:r>
        <w:rPr>
          <w:sz w:val="22"/>
          <w:szCs w:val="22"/>
          <w:lang w:val="sv-SE"/>
        </w:rPr>
        <w:t>C.</w:t>
      </w:r>
    </w:p>
    <w:p w:rsidR="002530B2" w:rsidRDefault="002530B2">
      <w:pPr>
        <w:rPr>
          <w:sz w:val="22"/>
          <w:szCs w:val="22"/>
          <w:lang w:val="sv-SE"/>
        </w:rPr>
      </w:pPr>
      <w:r>
        <w:rPr>
          <w:sz w:val="22"/>
          <w:szCs w:val="22"/>
          <w:lang w:val="sv-SE"/>
        </w:rPr>
        <w:t>Tillslut förpackningen väl. Ljuskänsligt. Fuktkänsligt.</w:t>
      </w:r>
    </w:p>
    <w:p w:rsidR="002530B2" w:rsidRDefault="002530B2">
      <w:pPr>
        <w:jc w:val="both"/>
        <w:rPr>
          <w:sz w:val="22"/>
          <w:lang w:val="sv-SE"/>
        </w:rPr>
      </w:pPr>
    </w:p>
    <w:p w:rsidR="002530B2" w:rsidRPr="00826194"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10.</w:t>
      </w:r>
      <w:r>
        <w:rPr>
          <w:b/>
          <w:sz w:val="22"/>
          <w:lang w:val="sv-SE"/>
        </w:rPr>
        <w:tab/>
        <w:t>SÄRSKILDA FÖRSIKTIGHETSÅTGÄRDER FÖR DESTRUKTION AV EJ ANVÄNT LÄKEMEDEL OCH AVFALL I FÖREKOMMANDE FALL</w:t>
      </w:r>
    </w:p>
    <w:p w:rsidR="002530B2" w:rsidRDefault="002530B2">
      <w:pPr>
        <w:suppressAutoHyphens/>
        <w:ind w:left="567" w:hanging="567"/>
        <w:rPr>
          <w:sz w:val="22"/>
          <w:lang w:val="sv-SE"/>
        </w:rPr>
      </w:pPr>
    </w:p>
    <w:p w:rsidR="002530B2" w:rsidRDefault="002530B2">
      <w:pPr>
        <w:suppressAutoHyphens/>
        <w:ind w:left="567" w:hanging="567"/>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11.</w:t>
      </w:r>
      <w:r>
        <w:rPr>
          <w:b/>
          <w:sz w:val="22"/>
          <w:lang w:val="sv-SE"/>
        </w:rPr>
        <w:tab/>
        <w:t>INNEHAVARE AV GODKÄNNANDE FÖR FÖRSÄLJNING (NAMN OCH ADRESS)</w:t>
      </w:r>
    </w:p>
    <w:p w:rsidR="002530B2" w:rsidRDefault="002530B2">
      <w:pPr>
        <w:suppressAutoHyphens/>
        <w:rPr>
          <w:sz w:val="22"/>
          <w:lang w:val="sv-SE"/>
        </w:rPr>
      </w:pPr>
    </w:p>
    <w:p w:rsidR="002530B2" w:rsidRPr="00826194" w:rsidRDefault="004E79F4">
      <w:pPr>
        <w:jc w:val="both"/>
        <w:rPr>
          <w:sz w:val="22"/>
          <w:lang w:val="sv-SE"/>
        </w:rPr>
      </w:pPr>
      <w:r>
        <w:rPr>
          <w:sz w:val="22"/>
          <w:lang w:val="sv-SE"/>
        </w:rPr>
        <w:t>Recordati Rare Diseases</w:t>
      </w:r>
    </w:p>
    <w:p w:rsidR="002530B2" w:rsidRPr="00826194" w:rsidRDefault="002530B2">
      <w:pPr>
        <w:jc w:val="both"/>
        <w:rPr>
          <w:sz w:val="22"/>
          <w:lang w:val="sv-SE"/>
        </w:rPr>
      </w:pPr>
      <w:r w:rsidRPr="00826194">
        <w:rPr>
          <w:sz w:val="22"/>
          <w:lang w:val="sv-SE"/>
        </w:rPr>
        <w:t xml:space="preserve">Immeuble “Le </w:t>
      </w:r>
      <w:r w:rsidR="004F0389" w:rsidRPr="00826194">
        <w:rPr>
          <w:sz w:val="22"/>
          <w:lang w:val="sv-SE"/>
        </w:rPr>
        <w:t>Wilson</w:t>
      </w:r>
      <w:r w:rsidRPr="00826194">
        <w:rPr>
          <w:sz w:val="22"/>
          <w:lang w:val="sv-SE"/>
        </w:rPr>
        <w:t>”</w:t>
      </w:r>
    </w:p>
    <w:p w:rsidR="00A472B3" w:rsidRPr="00826194" w:rsidRDefault="00A472B3">
      <w:pPr>
        <w:jc w:val="both"/>
        <w:rPr>
          <w:sz w:val="22"/>
          <w:lang w:val="sv-SE"/>
        </w:rPr>
      </w:pPr>
      <w:r w:rsidRPr="00826194">
        <w:rPr>
          <w:sz w:val="22"/>
          <w:lang w:val="sv-SE"/>
        </w:rPr>
        <w:t>70</w:t>
      </w:r>
      <w:r w:rsidR="001E3712">
        <w:rPr>
          <w:sz w:val="22"/>
          <w:lang w:val="sv-SE"/>
        </w:rPr>
        <w:t>, A</w:t>
      </w:r>
      <w:r w:rsidRPr="00826194">
        <w:rPr>
          <w:sz w:val="22"/>
          <w:lang w:val="sv-SE"/>
        </w:rPr>
        <w:t>venue du Général de Gaulle</w:t>
      </w:r>
    </w:p>
    <w:p w:rsidR="002530B2" w:rsidRPr="00826194" w:rsidRDefault="002530B2">
      <w:pPr>
        <w:jc w:val="both"/>
        <w:rPr>
          <w:sz w:val="22"/>
          <w:lang w:val="sv-SE"/>
        </w:rPr>
      </w:pPr>
      <w:r w:rsidRPr="00826194">
        <w:rPr>
          <w:sz w:val="22"/>
          <w:lang w:val="sv-SE"/>
        </w:rPr>
        <w:t>F-92</w:t>
      </w:r>
      <w:r w:rsidR="00A472B3" w:rsidRPr="00826194">
        <w:rPr>
          <w:sz w:val="22"/>
          <w:lang w:val="sv-SE"/>
        </w:rPr>
        <w:t>800 Puteaux</w:t>
      </w:r>
    </w:p>
    <w:p w:rsidR="002530B2" w:rsidRDefault="002530B2">
      <w:pPr>
        <w:jc w:val="both"/>
        <w:rPr>
          <w:sz w:val="22"/>
          <w:lang w:val="sv-SE"/>
        </w:rPr>
      </w:pPr>
      <w:r>
        <w:rPr>
          <w:sz w:val="22"/>
          <w:lang w:val="sv-SE"/>
        </w:rPr>
        <w:t>Frankrike</w:t>
      </w:r>
    </w:p>
    <w:p w:rsidR="002530B2" w:rsidRDefault="002530B2">
      <w:pPr>
        <w:suppressAutoHyphens/>
        <w:ind w:left="567" w:hanging="567"/>
        <w:rPr>
          <w:sz w:val="22"/>
          <w:lang w:val="sv-SE"/>
        </w:rPr>
      </w:pPr>
    </w:p>
    <w:p w:rsidR="002530B2" w:rsidRDefault="002530B2">
      <w:pPr>
        <w:pStyle w:val="Header"/>
        <w:tabs>
          <w:tab w:val="clear" w:pos="4320"/>
          <w:tab w:val="clear" w:pos="8640"/>
        </w:tabs>
        <w:suppressAutoHyphens/>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12.</w:t>
      </w:r>
      <w:r>
        <w:rPr>
          <w:b/>
          <w:sz w:val="22"/>
          <w:lang w:val="sv-SE"/>
        </w:rPr>
        <w:tab/>
        <w:t>NUMMER PÅ GODKÄNNANDE FÖR FÖRSÄLJNING</w:t>
      </w:r>
    </w:p>
    <w:p w:rsidR="002530B2" w:rsidRDefault="002530B2">
      <w:pPr>
        <w:suppressAutoHyphens/>
        <w:rPr>
          <w:sz w:val="22"/>
          <w:lang w:val="sv-SE"/>
        </w:rPr>
      </w:pPr>
    </w:p>
    <w:p w:rsidR="002530B2" w:rsidRPr="00826194" w:rsidRDefault="002530B2">
      <w:pPr>
        <w:suppressAutoHyphens/>
        <w:rPr>
          <w:sz w:val="22"/>
          <w:lang w:val="sv-SE"/>
        </w:rPr>
      </w:pPr>
      <w:r>
        <w:rPr>
          <w:sz w:val="22"/>
          <w:lang w:val="sv-SE"/>
        </w:rPr>
        <w:t xml:space="preserve">EU/1/97/039/003 – </w:t>
      </w:r>
      <w:r w:rsidRPr="00826194">
        <w:rPr>
          <w:sz w:val="22"/>
          <w:lang w:val="sv-SE"/>
        </w:rPr>
        <w:t>100 hårda kapslar</w:t>
      </w:r>
    </w:p>
    <w:p w:rsidR="002530B2" w:rsidRDefault="002530B2">
      <w:pPr>
        <w:suppressAutoHyphens/>
        <w:rPr>
          <w:sz w:val="22"/>
          <w:lang w:val="sv-SE"/>
        </w:rPr>
      </w:pPr>
      <w:r w:rsidRPr="00826194">
        <w:rPr>
          <w:sz w:val="22"/>
          <w:lang w:val="sv-SE"/>
        </w:rPr>
        <w:t>EU/1/97/039/004 – 500 hårda kapslar</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13.</w:t>
      </w:r>
      <w:r>
        <w:rPr>
          <w:b/>
          <w:sz w:val="22"/>
          <w:lang w:val="sv-SE"/>
        </w:rPr>
        <w:tab/>
      </w:r>
      <w:r w:rsidR="007B36F3">
        <w:rPr>
          <w:b/>
          <w:sz w:val="22"/>
          <w:lang w:val="sv-SE"/>
        </w:rPr>
        <w:t>BATCH</w:t>
      </w:r>
      <w:r>
        <w:rPr>
          <w:b/>
          <w:sz w:val="22"/>
          <w:lang w:val="sv-SE"/>
        </w:rPr>
        <w:t xml:space="preserve"> NUMMER</w:t>
      </w:r>
    </w:p>
    <w:p w:rsidR="002530B2" w:rsidRDefault="002530B2">
      <w:pPr>
        <w:pStyle w:val="Header"/>
        <w:tabs>
          <w:tab w:val="clear" w:pos="4320"/>
          <w:tab w:val="clear" w:pos="8640"/>
        </w:tabs>
        <w:suppressAutoHyphens/>
      </w:pPr>
    </w:p>
    <w:p w:rsidR="002530B2" w:rsidRDefault="002530B2">
      <w:pPr>
        <w:pStyle w:val="Header"/>
        <w:tabs>
          <w:tab w:val="clear" w:pos="4320"/>
          <w:tab w:val="clear" w:pos="8640"/>
        </w:tabs>
        <w:suppressAutoHyphens/>
      </w:pPr>
      <w:r>
        <w:t>Lot {nummer}</w:t>
      </w:r>
    </w:p>
    <w:p w:rsidR="002530B2" w:rsidRDefault="002530B2">
      <w:pPr>
        <w:pStyle w:val="Header"/>
        <w:tabs>
          <w:tab w:val="clear" w:pos="4320"/>
          <w:tab w:val="clear" w:pos="8640"/>
        </w:tabs>
        <w:suppressAutoHyphens/>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14.</w:t>
      </w:r>
      <w:r>
        <w:rPr>
          <w:b/>
          <w:sz w:val="22"/>
          <w:lang w:val="sv-SE"/>
        </w:rPr>
        <w:tab/>
        <w:t>ALLMÄN KLASSIFICERING FÖR FÖRSKRIVNING</w:t>
      </w:r>
    </w:p>
    <w:p w:rsidR="002530B2" w:rsidRDefault="002530B2">
      <w:pPr>
        <w:suppressAutoHyphens/>
        <w:rPr>
          <w:sz w:val="22"/>
          <w:lang w:val="sv-SE"/>
        </w:rPr>
      </w:pPr>
    </w:p>
    <w:p w:rsidR="002530B2" w:rsidRDefault="002530B2">
      <w:pPr>
        <w:suppressAutoHyphens/>
        <w:rPr>
          <w:sz w:val="22"/>
          <w:lang w:val="sv-SE"/>
        </w:rPr>
      </w:pPr>
      <w:r>
        <w:rPr>
          <w:sz w:val="22"/>
          <w:lang w:val="sv-SE"/>
        </w:rPr>
        <w:t>Receptbelagt läkemedel</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ind w:left="567" w:hanging="567"/>
        <w:rPr>
          <w:b/>
          <w:sz w:val="22"/>
          <w:lang w:val="sv-SE"/>
        </w:rPr>
      </w:pPr>
      <w:r>
        <w:rPr>
          <w:b/>
          <w:sz w:val="22"/>
          <w:lang w:val="sv-SE"/>
        </w:rPr>
        <w:t>15.</w:t>
      </w:r>
      <w:r>
        <w:rPr>
          <w:b/>
          <w:sz w:val="22"/>
          <w:lang w:val="sv-SE"/>
        </w:rPr>
        <w:tab/>
        <w:t>BRUKSANVISNING</w:t>
      </w:r>
    </w:p>
    <w:p w:rsidR="002530B2" w:rsidRDefault="002530B2">
      <w:pPr>
        <w:suppressAutoHyphens/>
        <w:rPr>
          <w:sz w:val="22"/>
          <w:lang w:val="sv-SE"/>
        </w:rPr>
      </w:pPr>
    </w:p>
    <w:p w:rsidR="002530B2" w:rsidRDefault="002530B2">
      <w:pPr>
        <w:suppressAutoHyphens/>
        <w:rPr>
          <w:sz w:val="22"/>
          <w:lang w:val="sv-SE"/>
        </w:rPr>
      </w:pPr>
    </w:p>
    <w:p w:rsidR="002530B2" w:rsidRDefault="002530B2">
      <w:pPr>
        <w:pBdr>
          <w:top w:val="single" w:sz="4" w:space="1" w:color="auto"/>
          <w:left w:val="single" w:sz="4" w:space="4" w:color="auto"/>
          <w:bottom w:val="single" w:sz="4" w:space="1" w:color="auto"/>
          <w:right w:val="single" w:sz="4" w:space="4" w:color="auto"/>
        </w:pBdr>
        <w:suppressAutoHyphens/>
        <w:rPr>
          <w:noProof/>
          <w:sz w:val="22"/>
          <w:szCs w:val="22"/>
          <w:lang w:val="sv-SE"/>
        </w:rPr>
      </w:pPr>
      <w:r>
        <w:rPr>
          <w:b/>
          <w:caps/>
          <w:noProof/>
          <w:sz w:val="22"/>
          <w:szCs w:val="22"/>
          <w:lang w:val="sv-SE"/>
        </w:rPr>
        <w:t>16.     information i blindskrift</w:t>
      </w:r>
    </w:p>
    <w:p w:rsidR="00BB6BB5" w:rsidRPr="00BB6BB5" w:rsidRDefault="00BB6BB5" w:rsidP="00BB6BB5">
      <w:pPr>
        <w:rPr>
          <w:sz w:val="22"/>
          <w:lang w:val="nb-NO"/>
        </w:rPr>
      </w:pPr>
    </w:p>
    <w:p w:rsidR="00BB6BB5" w:rsidRPr="00BB6BB5" w:rsidRDefault="00BB6BB5" w:rsidP="00BB6BB5">
      <w:pPr>
        <w:rPr>
          <w:sz w:val="22"/>
          <w:lang w:val="sv-SE"/>
        </w:rPr>
      </w:pPr>
    </w:p>
    <w:p w:rsidR="00BB6BB5" w:rsidRPr="005A3E30" w:rsidRDefault="00BB6BB5" w:rsidP="00BB6BB5">
      <w:pPr>
        <w:pBdr>
          <w:top w:val="single" w:sz="4" w:space="1" w:color="auto"/>
          <w:left w:val="single" w:sz="4" w:space="4" w:color="auto"/>
          <w:bottom w:val="single" w:sz="4" w:space="1" w:color="auto"/>
          <w:right w:val="single" w:sz="4" w:space="4" w:color="auto"/>
        </w:pBdr>
        <w:rPr>
          <w:b/>
          <w:sz w:val="22"/>
          <w:lang w:val="de-DE"/>
        </w:rPr>
      </w:pPr>
      <w:r w:rsidRPr="005A3E30">
        <w:rPr>
          <w:b/>
          <w:sz w:val="22"/>
          <w:lang w:val="de-DE"/>
        </w:rPr>
        <w:t>17.</w:t>
      </w:r>
      <w:r w:rsidRPr="005A3E30">
        <w:rPr>
          <w:b/>
          <w:sz w:val="22"/>
          <w:lang w:val="de-DE"/>
        </w:rPr>
        <w:tab/>
        <w:t xml:space="preserve">UNIK IDENTITETSBETECKNING – TVÅDIMENSIONELL STRECKKOD </w:t>
      </w:r>
    </w:p>
    <w:p w:rsidR="00BB6BB5" w:rsidRPr="005A3E30" w:rsidRDefault="00BB6BB5" w:rsidP="00BB6BB5">
      <w:pPr>
        <w:rPr>
          <w:sz w:val="22"/>
          <w:lang w:val="de-DE"/>
        </w:rPr>
      </w:pPr>
    </w:p>
    <w:p w:rsidR="00BB6BB5" w:rsidRPr="005A3E30" w:rsidRDefault="00BB6BB5" w:rsidP="00BB6BB5">
      <w:pPr>
        <w:rPr>
          <w:sz w:val="22"/>
          <w:lang w:val="de-DE"/>
        </w:rPr>
      </w:pPr>
      <w:r w:rsidRPr="005A3E30">
        <w:rPr>
          <w:sz w:val="22"/>
          <w:highlight w:val="lightGray"/>
          <w:lang w:val="de-DE"/>
        </w:rPr>
        <w:t>Tvådimensionell streckkod som innehåller den unika identitetsbeteckningen</w:t>
      </w:r>
      <w:r w:rsidRPr="005A3E30">
        <w:rPr>
          <w:sz w:val="22"/>
          <w:lang w:val="de-DE"/>
        </w:rPr>
        <w:t>.</w:t>
      </w:r>
    </w:p>
    <w:p w:rsidR="00BB6BB5" w:rsidRPr="005A3E30" w:rsidRDefault="00BB6BB5" w:rsidP="00BB6BB5">
      <w:pPr>
        <w:rPr>
          <w:sz w:val="22"/>
          <w:lang w:val="de-DE"/>
        </w:rPr>
      </w:pPr>
    </w:p>
    <w:p w:rsidR="00BB6BB5" w:rsidRPr="005A3E30" w:rsidRDefault="00BB6BB5" w:rsidP="00BB6BB5">
      <w:pPr>
        <w:rPr>
          <w:sz w:val="22"/>
          <w:lang w:val="de-DE"/>
        </w:rPr>
      </w:pPr>
    </w:p>
    <w:p w:rsidR="00BB6BB5" w:rsidRPr="005A3E30" w:rsidRDefault="00BB6BB5" w:rsidP="00BB6BB5">
      <w:pPr>
        <w:pBdr>
          <w:top w:val="single" w:sz="4" w:space="1" w:color="auto"/>
          <w:left w:val="single" w:sz="4" w:space="4" w:color="auto"/>
          <w:bottom w:val="single" w:sz="4" w:space="1" w:color="auto"/>
          <w:right w:val="single" w:sz="4" w:space="4" w:color="auto"/>
        </w:pBdr>
        <w:ind w:left="567" w:hanging="567"/>
        <w:rPr>
          <w:b/>
          <w:sz w:val="22"/>
          <w:lang w:val="de-DE"/>
        </w:rPr>
      </w:pPr>
      <w:r w:rsidRPr="005A3E30">
        <w:rPr>
          <w:b/>
          <w:sz w:val="22"/>
          <w:lang w:val="de-DE"/>
        </w:rPr>
        <w:t>18.</w:t>
      </w:r>
      <w:r w:rsidRPr="005A3E30">
        <w:rPr>
          <w:b/>
          <w:sz w:val="22"/>
          <w:lang w:val="de-DE"/>
        </w:rPr>
        <w:tab/>
        <w:t>UNIK IDENTITETSBETECKNING – I ETT FORMAT LÄSBART FÖR MÄNSKLIGT ÖGA</w:t>
      </w:r>
    </w:p>
    <w:p w:rsidR="00BB6BB5" w:rsidRPr="005A3E30" w:rsidRDefault="00BB6BB5" w:rsidP="00BB6BB5">
      <w:pPr>
        <w:rPr>
          <w:sz w:val="22"/>
          <w:lang w:val="de-DE"/>
        </w:rPr>
      </w:pPr>
    </w:p>
    <w:p w:rsidR="00BB6BB5" w:rsidRPr="00BB6BB5" w:rsidRDefault="00715F4D" w:rsidP="00BB6BB5">
      <w:pPr>
        <w:rPr>
          <w:sz w:val="22"/>
        </w:rPr>
      </w:pPr>
      <w:r>
        <w:rPr>
          <w:sz w:val="22"/>
        </w:rPr>
        <w:t>PC:</w:t>
      </w:r>
      <w:r w:rsidR="00BB6BB5" w:rsidRPr="00BB6BB5">
        <w:rPr>
          <w:sz w:val="22"/>
        </w:rPr>
        <w:t xml:space="preserve"> </w:t>
      </w:r>
    </w:p>
    <w:p w:rsidR="00BB6BB5" w:rsidRPr="00BB6BB5" w:rsidRDefault="00715F4D" w:rsidP="00BB6BB5">
      <w:pPr>
        <w:rPr>
          <w:sz w:val="22"/>
        </w:rPr>
      </w:pPr>
      <w:r>
        <w:rPr>
          <w:sz w:val="22"/>
        </w:rPr>
        <w:t>SN:</w:t>
      </w:r>
    </w:p>
    <w:p w:rsidR="00BB6BB5" w:rsidRPr="00BB6BB5" w:rsidRDefault="00715F4D" w:rsidP="00BB6BB5">
      <w:pPr>
        <w:rPr>
          <w:sz w:val="22"/>
        </w:rPr>
      </w:pPr>
      <w:r>
        <w:rPr>
          <w:sz w:val="22"/>
        </w:rPr>
        <w:t>NN:</w:t>
      </w:r>
      <w:r w:rsidR="00BB6BB5" w:rsidRPr="00BB6BB5">
        <w:rPr>
          <w:sz w:val="22"/>
        </w:rPr>
        <w:t xml:space="preserve"> </w:t>
      </w:r>
    </w:p>
    <w:p w:rsidR="002530B2" w:rsidRDefault="002530B2">
      <w:pPr>
        <w:suppressAutoHyphens/>
        <w:rPr>
          <w:sz w:val="22"/>
          <w:lang w:val="sv-SE"/>
        </w:rPr>
      </w:pPr>
    </w:p>
    <w:p w:rsidR="002530B2" w:rsidRDefault="002530B2">
      <w:pPr>
        <w:suppressAutoHyphens/>
        <w:jc w:val="center"/>
        <w:rPr>
          <w:sz w:val="22"/>
          <w:lang w:val="sv-SE"/>
        </w:rPr>
      </w:pPr>
      <w:r>
        <w:rPr>
          <w:sz w:val="22"/>
          <w:lang w:val="sv-SE"/>
        </w:rPr>
        <w:br w:type="page"/>
      </w: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2530B2" w:rsidRDefault="002530B2">
      <w:pPr>
        <w:suppressAutoHyphens/>
        <w:jc w:val="center"/>
        <w:rPr>
          <w:sz w:val="22"/>
          <w:lang w:val="sv-SE"/>
        </w:rPr>
      </w:pPr>
    </w:p>
    <w:p w:rsidR="00B6571E" w:rsidRDefault="00B6571E">
      <w:pPr>
        <w:suppressAutoHyphens/>
        <w:jc w:val="center"/>
        <w:outlineLvl w:val="0"/>
        <w:rPr>
          <w:b/>
          <w:sz w:val="22"/>
          <w:lang w:val="sv-SE"/>
        </w:rPr>
      </w:pPr>
    </w:p>
    <w:p w:rsidR="00B6571E" w:rsidRDefault="00B6571E">
      <w:pPr>
        <w:suppressAutoHyphens/>
        <w:jc w:val="center"/>
        <w:outlineLvl w:val="0"/>
        <w:rPr>
          <w:b/>
          <w:sz w:val="22"/>
          <w:lang w:val="sv-SE"/>
        </w:rPr>
      </w:pPr>
    </w:p>
    <w:p w:rsidR="002530B2" w:rsidRDefault="002530B2">
      <w:pPr>
        <w:suppressAutoHyphens/>
        <w:jc w:val="center"/>
        <w:outlineLvl w:val="0"/>
        <w:rPr>
          <w:sz w:val="22"/>
          <w:lang w:val="sv-SE"/>
        </w:rPr>
      </w:pPr>
      <w:r>
        <w:rPr>
          <w:b/>
          <w:sz w:val="22"/>
          <w:lang w:val="sv-SE"/>
        </w:rPr>
        <w:t>B. BIPACKSEDEL</w:t>
      </w:r>
    </w:p>
    <w:p w:rsidR="002530B2" w:rsidRDefault="002530B2">
      <w:pPr>
        <w:jc w:val="center"/>
        <w:outlineLvl w:val="0"/>
        <w:rPr>
          <w:b/>
          <w:sz w:val="22"/>
          <w:lang w:val="sv-SE"/>
        </w:rPr>
      </w:pPr>
      <w:r>
        <w:rPr>
          <w:sz w:val="22"/>
          <w:lang w:val="sv-SE"/>
        </w:rPr>
        <w:br w:type="page"/>
      </w:r>
      <w:r>
        <w:rPr>
          <w:b/>
          <w:sz w:val="22"/>
          <w:lang w:val="sv-SE"/>
        </w:rPr>
        <w:t>BIPACKSEDEL: INFORMATION TILL ANVÄNDAREN</w:t>
      </w:r>
    </w:p>
    <w:p w:rsidR="002530B2" w:rsidRDefault="002530B2">
      <w:pPr>
        <w:jc w:val="center"/>
        <w:outlineLvl w:val="0"/>
        <w:rPr>
          <w:b/>
          <w:sz w:val="22"/>
          <w:lang w:val="sv-SE"/>
        </w:rPr>
      </w:pPr>
    </w:p>
    <w:p w:rsidR="002530B2" w:rsidRDefault="002530B2">
      <w:pPr>
        <w:jc w:val="center"/>
        <w:outlineLvl w:val="0"/>
        <w:rPr>
          <w:b/>
          <w:sz w:val="22"/>
          <w:lang w:val="sv-SE"/>
        </w:rPr>
      </w:pPr>
      <w:r>
        <w:rPr>
          <w:b/>
          <w:sz w:val="22"/>
          <w:lang w:val="sv-SE"/>
        </w:rPr>
        <w:t>CYSTAGON 50 mg, hårda kapslar</w:t>
      </w:r>
    </w:p>
    <w:p w:rsidR="002530B2" w:rsidRDefault="002530B2">
      <w:pPr>
        <w:jc w:val="center"/>
        <w:outlineLvl w:val="0"/>
        <w:rPr>
          <w:b/>
          <w:sz w:val="22"/>
          <w:lang w:val="sv-SE"/>
        </w:rPr>
      </w:pPr>
      <w:r>
        <w:rPr>
          <w:b/>
          <w:sz w:val="22"/>
          <w:lang w:val="sv-SE"/>
        </w:rPr>
        <w:t>CYSTAGON 150 mg, hårda kapslar</w:t>
      </w:r>
    </w:p>
    <w:p w:rsidR="002530B2" w:rsidRDefault="002530B2">
      <w:pPr>
        <w:jc w:val="center"/>
        <w:outlineLvl w:val="0"/>
        <w:rPr>
          <w:b/>
          <w:sz w:val="22"/>
          <w:lang w:val="sv-SE"/>
        </w:rPr>
      </w:pPr>
      <w:r>
        <w:rPr>
          <w:b/>
          <w:sz w:val="22"/>
          <w:lang w:val="sv-SE"/>
        </w:rPr>
        <w:t>Cysteaminbitartrat (merkaptaminbitartrat)</w:t>
      </w:r>
    </w:p>
    <w:p w:rsidR="002530B2" w:rsidRDefault="002530B2">
      <w:pPr>
        <w:jc w:val="center"/>
        <w:outlineLvl w:val="0"/>
        <w:rPr>
          <w:b/>
          <w:sz w:val="22"/>
          <w:lang w:val="sv-SE"/>
        </w:rPr>
      </w:pPr>
    </w:p>
    <w:p w:rsidR="002530B2" w:rsidRDefault="002530B2">
      <w:pPr>
        <w:jc w:val="center"/>
        <w:rPr>
          <w:sz w:val="22"/>
          <w:lang w:val="sv-SE"/>
        </w:rPr>
      </w:pPr>
    </w:p>
    <w:tbl>
      <w:tblPr>
        <w:tblW w:w="0" w:type="auto"/>
        <w:tblLayout w:type="fixed"/>
        <w:tblLook w:val="0000" w:firstRow="0" w:lastRow="0" w:firstColumn="0" w:lastColumn="0" w:noHBand="0" w:noVBand="0"/>
      </w:tblPr>
      <w:tblGrid>
        <w:gridCol w:w="9180"/>
      </w:tblGrid>
      <w:tr w:rsidR="002530B2">
        <w:tblPrEx>
          <w:tblCellMar>
            <w:top w:w="0" w:type="dxa"/>
            <w:bottom w:w="0" w:type="dxa"/>
          </w:tblCellMar>
        </w:tblPrEx>
        <w:tc>
          <w:tcPr>
            <w:tcW w:w="9180" w:type="dxa"/>
          </w:tcPr>
          <w:p w:rsidR="002530B2" w:rsidRDefault="002530B2">
            <w:pPr>
              <w:ind w:right="-2"/>
              <w:rPr>
                <w:sz w:val="22"/>
                <w:lang w:val="sv-SE"/>
              </w:rPr>
            </w:pPr>
            <w:r>
              <w:rPr>
                <w:b/>
                <w:sz w:val="22"/>
                <w:lang w:val="sv-SE"/>
              </w:rPr>
              <w:t>Läs noga igenom denna bipacksedel innan du börjar använda detta läkemedel.</w:t>
            </w:r>
          </w:p>
          <w:p w:rsidR="002530B2" w:rsidRDefault="002530B2">
            <w:pPr>
              <w:numPr>
                <w:ilvl w:val="0"/>
                <w:numId w:val="1"/>
              </w:numPr>
              <w:ind w:left="567" w:right="-2" w:hanging="567"/>
              <w:rPr>
                <w:sz w:val="22"/>
                <w:lang w:val="sv-SE"/>
              </w:rPr>
            </w:pPr>
            <w:r>
              <w:rPr>
                <w:sz w:val="22"/>
                <w:lang w:val="sv-SE"/>
              </w:rPr>
              <w:t>Spara denna bipacksedel, du kan behöva läsa om den.</w:t>
            </w:r>
          </w:p>
          <w:p w:rsidR="002530B2" w:rsidRDefault="002530B2">
            <w:pPr>
              <w:numPr>
                <w:ilvl w:val="0"/>
                <w:numId w:val="1"/>
              </w:numPr>
              <w:ind w:left="567" w:right="-2" w:hanging="567"/>
              <w:rPr>
                <w:sz w:val="22"/>
                <w:lang w:val="sv-SE"/>
              </w:rPr>
            </w:pPr>
            <w:r>
              <w:rPr>
                <w:sz w:val="22"/>
                <w:lang w:val="sv-SE"/>
              </w:rPr>
              <w:t>Om du har ytterligare frågor vänd dig till din läkare eller farmaceut.</w:t>
            </w:r>
          </w:p>
          <w:p w:rsidR="002530B2" w:rsidRDefault="002530B2">
            <w:pPr>
              <w:numPr>
                <w:ilvl w:val="0"/>
                <w:numId w:val="1"/>
              </w:numPr>
              <w:ind w:left="567" w:right="-2" w:hanging="567"/>
              <w:rPr>
                <w:b/>
                <w:sz w:val="22"/>
                <w:lang w:val="sv-SE"/>
              </w:rPr>
            </w:pPr>
            <w:r>
              <w:rPr>
                <w:sz w:val="22"/>
                <w:lang w:val="sv-SE"/>
              </w:rPr>
              <w:t>Detta läkemedel har ordinerats åt dig.Ge det inte till andra. Det kan skada dem, även om de uppvisar symptom som liknar dina.</w:t>
            </w:r>
          </w:p>
          <w:p w:rsidR="002530B2" w:rsidRDefault="002530B2">
            <w:pPr>
              <w:numPr>
                <w:ilvl w:val="0"/>
                <w:numId w:val="23"/>
              </w:numPr>
              <w:ind w:left="567" w:right="-2" w:hanging="567"/>
              <w:rPr>
                <w:b/>
                <w:sz w:val="22"/>
                <w:lang w:val="sv-SE"/>
              </w:rPr>
            </w:pPr>
            <w:r>
              <w:rPr>
                <w:noProof/>
                <w:sz w:val="22"/>
                <w:lang w:val="sv-SE"/>
              </w:rPr>
              <w:t>Om några biverkningar blir värre eller om du märker några biverkningar som inte nämns i denna information, kontakta läkare eller apotekspersonal.</w:t>
            </w:r>
          </w:p>
        </w:tc>
      </w:tr>
    </w:tbl>
    <w:p w:rsidR="002530B2" w:rsidRDefault="002530B2">
      <w:pPr>
        <w:numPr>
          <w:ilvl w:val="12"/>
          <w:numId w:val="0"/>
        </w:numPr>
        <w:ind w:right="-2"/>
        <w:rPr>
          <w:sz w:val="22"/>
          <w:lang w:val="sv-SE"/>
        </w:rPr>
      </w:pPr>
    </w:p>
    <w:p w:rsidR="002530B2" w:rsidRDefault="002530B2">
      <w:pPr>
        <w:numPr>
          <w:ilvl w:val="12"/>
          <w:numId w:val="0"/>
        </w:numPr>
        <w:ind w:right="-2"/>
        <w:outlineLvl w:val="0"/>
        <w:rPr>
          <w:sz w:val="22"/>
          <w:lang w:val="sv-SE"/>
        </w:rPr>
      </w:pPr>
      <w:r>
        <w:rPr>
          <w:b/>
          <w:sz w:val="22"/>
          <w:u w:val="single"/>
          <w:lang w:val="sv-SE"/>
        </w:rPr>
        <w:t>I denna bipacksedel finner du information om</w:t>
      </w:r>
      <w:r>
        <w:rPr>
          <w:sz w:val="22"/>
          <w:lang w:val="sv-SE"/>
        </w:rPr>
        <w:t xml:space="preserve">: </w:t>
      </w:r>
    </w:p>
    <w:p w:rsidR="00AD6A8B" w:rsidRDefault="00AD6A8B">
      <w:pPr>
        <w:numPr>
          <w:ilvl w:val="12"/>
          <w:numId w:val="0"/>
        </w:numPr>
        <w:ind w:right="-2"/>
        <w:outlineLvl w:val="0"/>
        <w:rPr>
          <w:sz w:val="22"/>
          <w:lang w:val="sv-SE"/>
        </w:rPr>
      </w:pPr>
    </w:p>
    <w:p w:rsidR="002530B2" w:rsidRDefault="002530B2">
      <w:pPr>
        <w:numPr>
          <w:ilvl w:val="12"/>
          <w:numId w:val="0"/>
        </w:numPr>
        <w:ind w:left="567" w:right="-29" w:hanging="567"/>
        <w:rPr>
          <w:sz w:val="22"/>
          <w:lang w:val="sv-SE"/>
        </w:rPr>
      </w:pPr>
      <w:r>
        <w:rPr>
          <w:sz w:val="22"/>
          <w:lang w:val="sv-SE"/>
        </w:rPr>
        <w:t>1.</w:t>
      </w:r>
      <w:r>
        <w:rPr>
          <w:sz w:val="22"/>
          <w:lang w:val="sv-SE"/>
        </w:rPr>
        <w:tab/>
        <w:t>Vad är CYSTAGON och vad används det för?</w:t>
      </w:r>
    </w:p>
    <w:p w:rsidR="002530B2" w:rsidRDefault="002530B2">
      <w:pPr>
        <w:pStyle w:val="Header"/>
        <w:numPr>
          <w:ilvl w:val="12"/>
          <w:numId w:val="0"/>
        </w:numPr>
        <w:tabs>
          <w:tab w:val="clear" w:pos="4320"/>
          <w:tab w:val="clear" w:pos="8640"/>
        </w:tabs>
        <w:ind w:left="567" w:hanging="567"/>
        <w:rPr>
          <w:caps/>
          <w:noProof/>
        </w:rPr>
      </w:pPr>
      <w:r>
        <w:rPr>
          <w:noProof/>
        </w:rPr>
        <w:t>2.</w:t>
      </w:r>
      <w:r>
        <w:rPr>
          <w:noProof/>
        </w:rPr>
        <w:tab/>
        <w:t>Innan du använder CYSTAGON</w:t>
      </w:r>
    </w:p>
    <w:p w:rsidR="002530B2" w:rsidRDefault="002530B2">
      <w:pPr>
        <w:numPr>
          <w:ilvl w:val="12"/>
          <w:numId w:val="0"/>
        </w:numPr>
        <w:ind w:left="567" w:right="-29" w:hanging="567"/>
        <w:rPr>
          <w:sz w:val="22"/>
          <w:lang w:val="sv-SE"/>
        </w:rPr>
      </w:pPr>
      <w:r>
        <w:rPr>
          <w:sz w:val="22"/>
          <w:lang w:val="sv-SE"/>
        </w:rPr>
        <w:t>3.</w:t>
      </w:r>
      <w:r>
        <w:rPr>
          <w:sz w:val="22"/>
          <w:lang w:val="sv-SE"/>
        </w:rPr>
        <w:tab/>
        <w:t>Hur du använder CYSTAGON</w:t>
      </w:r>
    </w:p>
    <w:p w:rsidR="002530B2" w:rsidRDefault="002530B2">
      <w:pPr>
        <w:numPr>
          <w:ilvl w:val="12"/>
          <w:numId w:val="0"/>
        </w:numPr>
        <w:ind w:left="567" w:right="-29" w:hanging="567"/>
        <w:rPr>
          <w:sz w:val="22"/>
          <w:lang w:val="sv-SE"/>
        </w:rPr>
      </w:pPr>
      <w:r>
        <w:rPr>
          <w:sz w:val="22"/>
          <w:lang w:val="sv-SE"/>
        </w:rPr>
        <w:t>4.</w:t>
      </w:r>
      <w:r>
        <w:rPr>
          <w:sz w:val="22"/>
          <w:lang w:val="sv-SE"/>
        </w:rPr>
        <w:tab/>
        <w:t>Eventuella biverkningar</w:t>
      </w:r>
    </w:p>
    <w:p w:rsidR="002530B2" w:rsidRDefault="002530B2">
      <w:pPr>
        <w:tabs>
          <w:tab w:val="left" w:pos="567"/>
        </w:tabs>
        <w:ind w:right="-29"/>
        <w:rPr>
          <w:sz w:val="22"/>
          <w:lang w:val="sv-SE"/>
        </w:rPr>
      </w:pPr>
      <w:r>
        <w:rPr>
          <w:sz w:val="22"/>
          <w:lang w:val="sv-SE"/>
        </w:rPr>
        <w:t>5.</w:t>
      </w:r>
      <w:r>
        <w:rPr>
          <w:sz w:val="22"/>
          <w:lang w:val="sv-SE"/>
        </w:rPr>
        <w:tab/>
        <w:t>Hur CYSTAGON ska förvaras</w:t>
      </w:r>
    </w:p>
    <w:p w:rsidR="002530B2" w:rsidRDefault="002530B2">
      <w:pPr>
        <w:tabs>
          <w:tab w:val="left" w:pos="567"/>
        </w:tabs>
        <w:ind w:right="-29"/>
        <w:rPr>
          <w:sz w:val="22"/>
          <w:lang w:val="sv-SE"/>
        </w:rPr>
      </w:pPr>
      <w:r>
        <w:rPr>
          <w:sz w:val="22"/>
          <w:lang w:val="sv-SE"/>
        </w:rPr>
        <w:t>6.</w:t>
      </w:r>
      <w:r>
        <w:rPr>
          <w:sz w:val="22"/>
          <w:lang w:val="sv-SE"/>
        </w:rPr>
        <w:tab/>
        <w:t>Övriga upplysningar</w:t>
      </w:r>
    </w:p>
    <w:p w:rsidR="002530B2" w:rsidRDefault="002530B2">
      <w:pPr>
        <w:ind w:right="-29"/>
        <w:rPr>
          <w:sz w:val="22"/>
          <w:lang w:val="sv-SE"/>
        </w:rPr>
      </w:pPr>
    </w:p>
    <w:p w:rsidR="002530B2" w:rsidRDefault="002530B2">
      <w:pPr>
        <w:numPr>
          <w:ilvl w:val="12"/>
          <w:numId w:val="0"/>
        </w:numPr>
        <w:rPr>
          <w:sz w:val="22"/>
          <w:lang w:val="sv-SE"/>
        </w:rPr>
      </w:pPr>
    </w:p>
    <w:p w:rsidR="002530B2" w:rsidRDefault="002530B2">
      <w:pPr>
        <w:numPr>
          <w:ilvl w:val="12"/>
          <w:numId w:val="0"/>
        </w:numPr>
        <w:ind w:left="567" w:right="-2" w:hanging="567"/>
        <w:outlineLvl w:val="0"/>
        <w:rPr>
          <w:sz w:val="22"/>
          <w:lang w:val="sv-SE"/>
        </w:rPr>
      </w:pPr>
      <w:r>
        <w:rPr>
          <w:b/>
          <w:sz w:val="22"/>
          <w:lang w:val="sv-SE"/>
        </w:rPr>
        <w:t>1.</w:t>
      </w:r>
      <w:r>
        <w:rPr>
          <w:b/>
          <w:sz w:val="22"/>
          <w:lang w:val="sv-SE"/>
        </w:rPr>
        <w:tab/>
        <w:t>VAD ÄR CYSTAGON OCH VAD ANVÄNDS DET FÖR?</w:t>
      </w:r>
    </w:p>
    <w:p w:rsidR="002530B2" w:rsidRDefault="002530B2">
      <w:pPr>
        <w:pStyle w:val="BodyText3"/>
        <w:rPr>
          <w:lang w:val="sv-SE"/>
        </w:rPr>
      </w:pPr>
    </w:p>
    <w:p w:rsidR="002530B2" w:rsidRDefault="002530B2">
      <w:pPr>
        <w:pStyle w:val="BodyText3"/>
        <w:rPr>
          <w:lang w:val="sv-SE"/>
        </w:rPr>
      </w:pPr>
      <w:r>
        <w:rPr>
          <w:lang w:val="sv-SE"/>
        </w:rPr>
        <w:t xml:space="preserve">Cystinos är en </w:t>
      </w:r>
      <w:r w:rsidR="00C3383F">
        <w:rPr>
          <w:lang w:val="sv-SE"/>
        </w:rPr>
        <w:t>ämnesomsättnings</w:t>
      </w:r>
      <w:r>
        <w:rPr>
          <w:lang w:val="sv-SE"/>
        </w:rPr>
        <w:t xml:space="preserve">sjukdom kallad ”nefropatisk cystinos” vilken </w:t>
      </w:r>
      <w:r w:rsidR="00C3383F">
        <w:rPr>
          <w:lang w:val="sv-SE"/>
        </w:rPr>
        <w:t xml:space="preserve">kännetecknas </w:t>
      </w:r>
      <w:r>
        <w:rPr>
          <w:lang w:val="sv-SE"/>
        </w:rPr>
        <w:t xml:space="preserve">av </w:t>
      </w:r>
      <w:r w:rsidR="00C3383F">
        <w:rPr>
          <w:lang w:val="sv-SE"/>
        </w:rPr>
        <w:t xml:space="preserve">en onormal </w:t>
      </w:r>
      <w:r>
        <w:rPr>
          <w:lang w:val="sv-SE"/>
        </w:rPr>
        <w:t>ackumulering av aminosyran cystin i olika organ i kroppen som njuren, ögat, muskler, bukspottkörteln och hjärnan. Cystinansamling orsakar njurskador och en överdriven utsöndring av glukos, proteiner och elektrolyter. Olika organ påverkas vid olika åldrar.</w:t>
      </w:r>
    </w:p>
    <w:p w:rsidR="002530B2" w:rsidRDefault="002530B2">
      <w:pPr>
        <w:numPr>
          <w:ilvl w:val="12"/>
          <w:numId w:val="0"/>
        </w:numPr>
        <w:rPr>
          <w:sz w:val="22"/>
          <w:lang w:val="sv-SE"/>
        </w:rPr>
      </w:pPr>
    </w:p>
    <w:p w:rsidR="002530B2" w:rsidRDefault="002530B2">
      <w:pPr>
        <w:numPr>
          <w:ilvl w:val="12"/>
          <w:numId w:val="0"/>
        </w:numPr>
        <w:rPr>
          <w:sz w:val="22"/>
          <w:lang w:val="sv-SE"/>
        </w:rPr>
      </w:pPr>
      <w:r>
        <w:rPr>
          <w:sz w:val="22"/>
          <w:lang w:val="sv-SE"/>
        </w:rPr>
        <w:t>CYSTAGON förskrivs för att behandla denna ovanliga ärftliga sjukdom. CYSTAGON är ett läkemedel som reagerar med cystin och sänker cystinhalten i cellerna.</w:t>
      </w:r>
    </w:p>
    <w:p w:rsidR="002530B2" w:rsidRDefault="002530B2">
      <w:pPr>
        <w:pStyle w:val="Header"/>
        <w:numPr>
          <w:ilvl w:val="12"/>
          <w:numId w:val="0"/>
        </w:numPr>
        <w:tabs>
          <w:tab w:val="clear" w:pos="4320"/>
          <w:tab w:val="clear" w:pos="8640"/>
        </w:tabs>
        <w:rPr>
          <w:noProof/>
        </w:rPr>
      </w:pPr>
    </w:p>
    <w:p w:rsidR="002530B2" w:rsidRDefault="002530B2">
      <w:pPr>
        <w:pStyle w:val="Header"/>
        <w:numPr>
          <w:ilvl w:val="12"/>
          <w:numId w:val="0"/>
        </w:numPr>
        <w:tabs>
          <w:tab w:val="clear" w:pos="4320"/>
          <w:tab w:val="clear" w:pos="8640"/>
        </w:tabs>
        <w:rPr>
          <w:noProof/>
        </w:rPr>
      </w:pPr>
    </w:p>
    <w:p w:rsidR="002530B2" w:rsidRDefault="002530B2">
      <w:pPr>
        <w:numPr>
          <w:ilvl w:val="12"/>
          <w:numId w:val="0"/>
        </w:numPr>
        <w:tabs>
          <w:tab w:val="left" w:pos="567"/>
        </w:tabs>
        <w:ind w:right="-2"/>
        <w:outlineLvl w:val="0"/>
        <w:rPr>
          <w:sz w:val="22"/>
          <w:lang w:val="sv-SE"/>
        </w:rPr>
      </w:pPr>
      <w:r>
        <w:rPr>
          <w:b/>
          <w:sz w:val="22"/>
          <w:lang w:val="sv-SE"/>
        </w:rPr>
        <w:t>2.</w:t>
      </w:r>
      <w:r>
        <w:rPr>
          <w:b/>
          <w:sz w:val="22"/>
          <w:lang w:val="sv-SE"/>
        </w:rPr>
        <w:tab/>
        <w:t>INNAN DU ANVÄNDER CYSTAGON</w:t>
      </w:r>
    </w:p>
    <w:p w:rsidR="002530B2" w:rsidRDefault="002530B2">
      <w:pPr>
        <w:numPr>
          <w:ilvl w:val="12"/>
          <w:numId w:val="0"/>
        </w:numPr>
        <w:ind w:right="-2"/>
        <w:rPr>
          <w:b/>
          <w:sz w:val="22"/>
          <w:lang w:val="sv-SE"/>
        </w:rPr>
      </w:pPr>
    </w:p>
    <w:p w:rsidR="002530B2" w:rsidRDefault="002530B2">
      <w:pPr>
        <w:numPr>
          <w:ilvl w:val="12"/>
          <w:numId w:val="0"/>
        </w:numPr>
        <w:ind w:right="-2"/>
        <w:outlineLvl w:val="0"/>
        <w:rPr>
          <w:sz w:val="22"/>
          <w:lang w:val="sv-SE"/>
        </w:rPr>
      </w:pPr>
      <w:r>
        <w:rPr>
          <w:b/>
          <w:sz w:val="22"/>
          <w:lang w:val="sv-SE"/>
        </w:rPr>
        <w:t>Använd inte CYSTAGON:</w:t>
      </w:r>
    </w:p>
    <w:p w:rsidR="002530B2" w:rsidRDefault="002530B2">
      <w:pPr>
        <w:numPr>
          <w:ilvl w:val="0"/>
          <w:numId w:val="1"/>
        </w:numPr>
        <w:ind w:left="567" w:hanging="567"/>
        <w:rPr>
          <w:sz w:val="22"/>
          <w:lang w:val="sv-SE"/>
        </w:rPr>
      </w:pPr>
      <w:r>
        <w:rPr>
          <w:sz w:val="22"/>
          <w:lang w:val="sv-SE"/>
        </w:rPr>
        <w:t>om du -eller ditt barn- är allergisk (överkänslig) mot cysteaminbitartrat eller penicillamin eller något av övriga innehållsämnen i CYSTAGON.</w:t>
      </w:r>
    </w:p>
    <w:p w:rsidR="002530B2" w:rsidRDefault="002530B2">
      <w:pPr>
        <w:numPr>
          <w:ilvl w:val="0"/>
          <w:numId w:val="1"/>
        </w:numPr>
        <w:ind w:left="567" w:hanging="567"/>
        <w:rPr>
          <w:sz w:val="22"/>
          <w:lang w:val="sv-SE"/>
        </w:rPr>
      </w:pPr>
      <w:r>
        <w:rPr>
          <w:sz w:val="22"/>
          <w:lang w:val="sv-SE"/>
        </w:rPr>
        <w:t>om du är gravid, detta är särskilt relevant under första trimestern.</w:t>
      </w:r>
    </w:p>
    <w:p w:rsidR="002530B2" w:rsidRDefault="002530B2">
      <w:pPr>
        <w:pStyle w:val="BodyText3"/>
        <w:numPr>
          <w:ilvl w:val="0"/>
          <w:numId w:val="0"/>
        </w:numPr>
        <w:tabs>
          <w:tab w:val="left" w:pos="567"/>
        </w:tabs>
        <w:rPr>
          <w:lang w:val="nl-NL"/>
        </w:rPr>
      </w:pPr>
      <w:r>
        <w:rPr>
          <w:lang w:val="nl-NL"/>
        </w:rPr>
        <w:t>-</w:t>
      </w:r>
      <w:r>
        <w:rPr>
          <w:lang w:val="nl-NL"/>
        </w:rPr>
        <w:tab/>
        <w:t>om du ammar.</w:t>
      </w:r>
    </w:p>
    <w:p w:rsidR="002530B2" w:rsidRDefault="002530B2">
      <w:pPr>
        <w:numPr>
          <w:ilvl w:val="12"/>
          <w:numId w:val="0"/>
        </w:numPr>
        <w:tabs>
          <w:tab w:val="left" w:pos="567"/>
        </w:tabs>
        <w:rPr>
          <w:sz w:val="22"/>
          <w:lang w:val="sv-SE"/>
        </w:rPr>
      </w:pPr>
    </w:p>
    <w:p w:rsidR="002530B2" w:rsidRDefault="002530B2">
      <w:pPr>
        <w:numPr>
          <w:ilvl w:val="12"/>
          <w:numId w:val="0"/>
        </w:numPr>
        <w:ind w:right="-2"/>
        <w:outlineLvl w:val="0"/>
        <w:rPr>
          <w:sz w:val="22"/>
          <w:lang w:val="sv-SE"/>
        </w:rPr>
      </w:pPr>
      <w:r>
        <w:rPr>
          <w:b/>
          <w:sz w:val="22"/>
          <w:lang w:val="sv-SE"/>
        </w:rPr>
        <w:t>Var särskilt försiktig med CYSTAGON:</w:t>
      </w:r>
    </w:p>
    <w:p w:rsidR="002530B2" w:rsidRDefault="002530B2">
      <w:pPr>
        <w:pStyle w:val="BodyText3"/>
        <w:tabs>
          <w:tab w:val="left" w:pos="567"/>
        </w:tabs>
        <w:ind w:left="567" w:hanging="567"/>
        <w:rPr>
          <w:lang w:val="sv-SE"/>
        </w:rPr>
      </w:pPr>
      <w:r>
        <w:rPr>
          <w:lang w:val="sv-SE"/>
        </w:rPr>
        <w:t>-</w:t>
      </w:r>
      <w:r>
        <w:rPr>
          <w:lang w:val="sv-SE"/>
        </w:rPr>
        <w:tab/>
        <w:t xml:space="preserve"> När din eller ditt barns sjukdom har bekräftats av leukocytcystinmätningar, ska </w:t>
      </w:r>
      <w:r w:rsidR="00C3383F">
        <w:rPr>
          <w:lang w:val="sv-SE"/>
        </w:rPr>
        <w:t xml:space="preserve">behandlingen </w:t>
      </w:r>
      <w:r>
        <w:rPr>
          <w:lang w:val="sv-SE"/>
        </w:rPr>
        <w:t>med CYSTAGON påbörjas så snart som möjligt.</w:t>
      </w:r>
    </w:p>
    <w:p w:rsidR="002530B2" w:rsidRDefault="002530B2">
      <w:pPr>
        <w:pStyle w:val="BodyText3"/>
        <w:tabs>
          <w:tab w:val="left" w:pos="567"/>
        </w:tabs>
        <w:ind w:left="567" w:hanging="567"/>
        <w:rPr>
          <w:lang w:val="sv-SE"/>
        </w:rPr>
      </w:pPr>
      <w:r>
        <w:rPr>
          <w:lang w:val="sv-SE"/>
        </w:rPr>
        <w:t>-</w:t>
      </w:r>
      <w:r>
        <w:rPr>
          <w:lang w:val="sv-SE"/>
        </w:rPr>
        <w:tab/>
        <w:t>Ett fåtal fall av  hudförändringar på armbågarna som små hårda klumpar har rapporterats hos barn som har behandlats med höga doser av olika cysteaminpreparat. Dessa hudförändringar förekom tillsammans med hudbristningar och  benskador såsom frakturer och benmissbildningar, samt med översträckning i leder. Din läkare kan begära regelbundna läkarundersökningar och röntgenundersökningar av huden och skelettet för att kontrollera effekterna av läkemedlet. Undersök själv din eller ditt barns hud. Om några avvikelser uppkommer i hud eller ben, kontakta din läkare omedelbart.</w:t>
      </w:r>
    </w:p>
    <w:p w:rsidR="002530B2" w:rsidRDefault="002530B2">
      <w:pPr>
        <w:pStyle w:val="BodyText3"/>
        <w:tabs>
          <w:tab w:val="left" w:pos="567"/>
        </w:tabs>
        <w:ind w:left="567" w:hanging="567"/>
        <w:rPr>
          <w:lang w:val="sv-SE"/>
        </w:rPr>
      </w:pPr>
      <w:r>
        <w:rPr>
          <w:lang w:val="sv-SE"/>
        </w:rPr>
        <w:t>-</w:t>
      </w:r>
      <w:r>
        <w:rPr>
          <w:lang w:val="sv-SE"/>
        </w:rPr>
        <w:tab/>
        <w:t xml:space="preserve">Din läkare kan begära att regelbundet kontrollera blodcellsantalet. </w:t>
      </w:r>
    </w:p>
    <w:p w:rsidR="002530B2" w:rsidRDefault="002530B2">
      <w:pPr>
        <w:numPr>
          <w:ilvl w:val="12"/>
          <w:numId w:val="0"/>
        </w:numPr>
        <w:tabs>
          <w:tab w:val="left" w:pos="567"/>
        </w:tabs>
        <w:ind w:left="567" w:hanging="567"/>
        <w:rPr>
          <w:sz w:val="22"/>
          <w:lang w:val="sv-SE"/>
        </w:rPr>
      </w:pPr>
      <w:r>
        <w:rPr>
          <w:sz w:val="22"/>
          <w:lang w:val="sv-SE"/>
        </w:rPr>
        <w:t>-</w:t>
      </w:r>
      <w:r>
        <w:rPr>
          <w:sz w:val="22"/>
          <w:lang w:val="sv-SE"/>
        </w:rPr>
        <w:tab/>
        <w:t>CYSTAGON har inte visats kunna förhindra ansamling av cystinkristaller i ögat. Om cysteamindroppar har använts i ögonen skall denna behandling fortsätta.</w:t>
      </w:r>
    </w:p>
    <w:p w:rsidR="002530B2" w:rsidRDefault="002530B2">
      <w:pPr>
        <w:numPr>
          <w:ilvl w:val="12"/>
          <w:numId w:val="0"/>
        </w:numPr>
        <w:tabs>
          <w:tab w:val="left" w:pos="567"/>
        </w:tabs>
        <w:ind w:left="567" w:hanging="567"/>
        <w:rPr>
          <w:sz w:val="22"/>
          <w:lang w:val="sv-SE"/>
        </w:rPr>
      </w:pPr>
      <w:r>
        <w:rPr>
          <w:sz w:val="22"/>
          <w:lang w:val="sv-SE"/>
        </w:rPr>
        <w:t>-</w:t>
      </w:r>
      <w:r>
        <w:rPr>
          <w:sz w:val="22"/>
          <w:lang w:val="sv-SE"/>
        </w:rPr>
        <w:tab/>
        <w:t>Till skillnad från fosfocysteamin, en annan aktiv substans liknande cysteaminbitartrat, innehåller CYSTAGON inte fosfat. Om du redan behandlas med fosfattillskott, kan denna dos behöva ändras vid övergång från fosfocysteamin till CYSTAGON.</w:t>
      </w:r>
    </w:p>
    <w:p w:rsidR="002530B2" w:rsidRDefault="002530B2">
      <w:pPr>
        <w:numPr>
          <w:ilvl w:val="12"/>
          <w:numId w:val="0"/>
        </w:numPr>
        <w:tabs>
          <w:tab w:val="left" w:pos="567"/>
        </w:tabs>
        <w:ind w:left="567" w:hanging="567"/>
        <w:rPr>
          <w:sz w:val="22"/>
          <w:lang w:val="sv-SE"/>
        </w:rPr>
      </w:pPr>
      <w:r>
        <w:rPr>
          <w:sz w:val="22"/>
          <w:lang w:val="sv-SE"/>
        </w:rPr>
        <w:t>-</w:t>
      </w:r>
      <w:r>
        <w:rPr>
          <w:sz w:val="22"/>
          <w:lang w:val="sv-SE"/>
        </w:rPr>
        <w:tab/>
        <w:t xml:space="preserve">För att undvika risk för </w:t>
      </w:r>
      <w:r w:rsidR="00C3383F">
        <w:rPr>
          <w:sz w:val="22"/>
          <w:lang w:val="sv-SE"/>
        </w:rPr>
        <w:t>att kapseln hamnar i luftstrupen</w:t>
      </w:r>
      <w:r>
        <w:rPr>
          <w:sz w:val="22"/>
          <w:lang w:val="sv-SE"/>
        </w:rPr>
        <w:t>, ska kapslarna inte ges till barn under ca 6 år.</w:t>
      </w:r>
    </w:p>
    <w:p w:rsidR="002530B2" w:rsidRDefault="002530B2">
      <w:pPr>
        <w:numPr>
          <w:ilvl w:val="12"/>
          <w:numId w:val="0"/>
        </w:numPr>
        <w:tabs>
          <w:tab w:val="left" w:pos="567"/>
        </w:tabs>
        <w:ind w:left="567" w:hanging="567"/>
        <w:rPr>
          <w:sz w:val="22"/>
          <w:lang w:val="sv-SE"/>
        </w:rPr>
      </w:pPr>
    </w:p>
    <w:p w:rsidR="002530B2" w:rsidRDefault="002530B2">
      <w:pPr>
        <w:numPr>
          <w:ilvl w:val="12"/>
          <w:numId w:val="0"/>
        </w:numPr>
        <w:tabs>
          <w:tab w:val="left" w:pos="567"/>
        </w:tabs>
        <w:ind w:left="567" w:hanging="567"/>
        <w:rPr>
          <w:b/>
          <w:bCs/>
          <w:sz w:val="22"/>
          <w:lang w:val="sv-SE"/>
        </w:rPr>
      </w:pPr>
      <w:r>
        <w:rPr>
          <w:b/>
          <w:bCs/>
          <w:sz w:val="22"/>
          <w:lang w:val="sv-SE"/>
        </w:rPr>
        <w:t>Användning av andra läkemedel</w:t>
      </w:r>
    </w:p>
    <w:p w:rsidR="002530B2" w:rsidRDefault="002530B2">
      <w:pPr>
        <w:rPr>
          <w:noProof/>
          <w:sz w:val="22"/>
          <w:lang w:val="sv-SE"/>
        </w:rPr>
      </w:pPr>
      <w:r>
        <w:rPr>
          <w:noProof/>
          <w:sz w:val="22"/>
          <w:lang w:val="sv-SE"/>
        </w:rPr>
        <w:t>Tala om för läkare eller apotekspersonal om du tar eller nyligen har tagit andra läkemedel, även receptfria sådana.</w:t>
      </w:r>
    </w:p>
    <w:p w:rsidR="002530B2" w:rsidRDefault="002530B2">
      <w:pPr>
        <w:pStyle w:val="Header"/>
        <w:tabs>
          <w:tab w:val="clear" w:pos="4320"/>
          <w:tab w:val="clear" w:pos="8640"/>
          <w:tab w:val="left" w:pos="567"/>
        </w:tabs>
        <w:rPr>
          <w:noProof/>
        </w:rPr>
      </w:pPr>
    </w:p>
    <w:p w:rsidR="002530B2" w:rsidRDefault="002530B2">
      <w:pPr>
        <w:ind w:right="-2"/>
        <w:outlineLvl w:val="0"/>
        <w:rPr>
          <w:b/>
          <w:sz w:val="22"/>
          <w:lang w:val="sv-SE"/>
        </w:rPr>
      </w:pPr>
      <w:r>
        <w:rPr>
          <w:b/>
          <w:sz w:val="22"/>
          <w:lang w:val="sv-SE"/>
        </w:rPr>
        <w:t>Intag av CYSTAGON med mat och dryck:</w:t>
      </w:r>
    </w:p>
    <w:p w:rsidR="002530B2" w:rsidRDefault="002530B2">
      <w:pPr>
        <w:ind w:right="-2"/>
        <w:rPr>
          <w:sz w:val="22"/>
          <w:lang w:val="sv-SE"/>
        </w:rPr>
      </w:pPr>
      <w:r>
        <w:rPr>
          <w:sz w:val="22"/>
          <w:lang w:val="sv-SE"/>
        </w:rPr>
        <w:t>För barn under cirka 6 år kan de hårda kapslarna öppnas och innehållet strös på maten (t ex mjölk, potatis eller stärkelsebaserad mat) eller blandas i modersmjölkersättning. Blanda inte med sura drycker t ex apelsinjuice. Fråga behandlande läkare om fullständiga instruktioner.</w:t>
      </w:r>
    </w:p>
    <w:p w:rsidR="002530B2" w:rsidRDefault="002530B2">
      <w:pPr>
        <w:ind w:right="-2"/>
        <w:rPr>
          <w:sz w:val="22"/>
          <w:lang w:val="sv-SE"/>
        </w:rPr>
      </w:pPr>
    </w:p>
    <w:p w:rsidR="002530B2" w:rsidRDefault="002530B2">
      <w:pPr>
        <w:outlineLvl w:val="0"/>
        <w:rPr>
          <w:sz w:val="22"/>
          <w:lang w:val="sv-SE"/>
        </w:rPr>
      </w:pPr>
      <w:r>
        <w:rPr>
          <w:b/>
          <w:sz w:val="22"/>
          <w:lang w:val="sv-SE"/>
        </w:rPr>
        <w:t>Graviditet</w:t>
      </w:r>
    </w:p>
    <w:p w:rsidR="002530B2" w:rsidRDefault="002530B2">
      <w:pPr>
        <w:pStyle w:val="BodyText3"/>
        <w:numPr>
          <w:ilvl w:val="0"/>
          <w:numId w:val="0"/>
        </w:numPr>
        <w:rPr>
          <w:lang w:val="sv-SE"/>
        </w:rPr>
      </w:pPr>
      <w:r>
        <w:rPr>
          <w:lang w:val="sv-SE"/>
        </w:rPr>
        <w:t>Du skall inte använda CYSTAGON om du är gravid. Ta kontakt med din läkare om du planerar att bli gravid.</w:t>
      </w:r>
    </w:p>
    <w:p w:rsidR="002530B2" w:rsidRDefault="002530B2">
      <w:pPr>
        <w:rPr>
          <w:sz w:val="22"/>
          <w:lang w:val="sv-SE"/>
        </w:rPr>
      </w:pPr>
    </w:p>
    <w:p w:rsidR="002530B2" w:rsidRDefault="002530B2">
      <w:pPr>
        <w:outlineLvl w:val="0"/>
        <w:rPr>
          <w:caps/>
          <w:sz w:val="22"/>
          <w:lang w:val="sv-SE"/>
        </w:rPr>
      </w:pPr>
      <w:r>
        <w:rPr>
          <w:b/>
          <w:sz w:val="22"/>
          <w:lang w:val="sv-SE"/>
        </w:rPr>
        <w:t>Amning</w:t>
      </w:r>
    </w:p>
    <w:p w:rsidR="002530B2" w:rsidRPr="00C3383F" w:rsidRDefault="002530B2">
      <w:pPr>
        <w:pStyle w:val="BodyText3"/>
        <w:outlineLvl w:val="0"/>
        <w:rPr>
          <w:lang w:val="sv-SE"/>
        </w:rPr>
      </w:pPr>
      <w:r w:rsidRPr="00C3383F">
        <w:rPr>
          <w:lang w:val="sv-SE"/>
        </w:rPr>
        <w:t>CYSTAGON skall inte användas om man ammar.</w:t>
      </w:r>
    </w:p>
    <w:p w:rsidR="002530B2" w:rsidRDefault="002530B2">
      <w:pPr>
        <w:rPr>
          <w:sz w:val="22"/>
          <w:lang w:val="sv-SE"/>
        </w:rPr>
      </w:pPr>
    </w:p>
    <w:p w:rsidR="002530B2" w:rsidRDefault="002530B2">
      <w:pPr>
        <w:ind w:right="-2"/>
        <w:outlineLvl w:val="0"/>
        <w:rPr>
          <w:sz w:val="22"/>
          <w:lang w:val="sv-SE"/>
        </w:rPr>
      </w:pPr>
      <w:r>
        <w:rPr>
          <w:b/>
          <w:sz w:val="22"/>
          <w:lang w:val="sv-SE"/>
        </w:rPr>
        <w:t>Körförmåga och användning av maskiner</w:t>
      </w:r>
    </w:p>
    <w:p w:rsidR="002530B2" w:rsidRDefault="002530B2">
      <w:pPr>
        <w:pStyle w:val="Header"/>
        <w:tabs>
          <w:tab w:val="clear" w:pos="4320"/>
          <w:tab w:val="clear" w:pos="8640"/>
        </w:tabs>
        <w:rPr>
          <w:noProof/>
        </w:rPr>
      </w:pPr>
      <w:r>
        <w:rPr>
          <w:lang w:val="nl-NL"/>
        </w:rPr>
        <w:t>CYSTAGON kan orsaka viss dåsighet. När behandlingen inleds, bör du eller ditt barn inte delta i riskfyllda aktiviteter, innan effekterna av läkemedlet är kända.</w:t>
      </w:r>
    </w:p>
    <w:p w:rsidR="002530B2" w:rsidRDefault="002530B2">
      <w:pPr>
        <w:ind w:right="-2"/>
        <w:rPr>
          <w:sz w:val="22"/>
          <w:lang w:val="sv-SE"/>
        </w:rPr>
      </w:pPr>
    </w:p>
    <w:p w:rsidR="002530B2" w:rsidRPr="00826194" w:rsidRDefault="002530B2">
      <w:pPr>
        <w:pStyle w:val="EndnoteText"/>
        <w:rPr>
          <w:sz w:val="22"/>
        </w:rPr>
      </w:pPr>
    </w:p>
    <w:p w:rsidR="002530B2" w:rsidRDefault="002530B2">
      <w:pPr>
        <w:tabs>
          <w:tab w:val="left" w:pos="567"/>
        </w:tabs>
        <w:ind w:right="-2"/>
        <w:outlineLvl w:val="0"/>
        <w:rPr>
          <w:sz w:val="22"/>
          <w:lang w:val="sv-SE"/>
        </w:rPr>
      </w:pPr>
      <w:r>
        <w:rPr>
          <w:b/>
          <w:sz w:val="22"/>
          <w:lang w:val="sv-SE"/>
        </w:rPr>
        <w:t>3.</w:t>
      </w:r>
      <w:r>
        <w:rPr>
          <w:b/>
          <w:sz w:val="22"/>
          <w:lang w:val="sv-SE"/>
        </w:rPr>
        <w:tab/>
        <w:t>HUR DU ANVÄNDER CYSTAGON</w:t>
      </w:r>
    </w:p>
    <w:p w:rsidR="002530B2" w:rsidRPr="00826194" w:rsidRDefault="002530B2">
      <w:pPr>
        <w:pStyle w:val="BodyText3"/>
        <w:rPr>
          <w:lang w:val="es-ES_tradnl"/>
        </w:rPr>
      </w:pPr>
    </w:p>
    <w:p w:rsidR="002530B2" w:rsidRDefault="002530B2">
      <w:pPr>
        <w:pStyle w:val="BodyText3"/>
        <w:rPr>
          <w:lang w:val="sv-SE"/>
        </w:rPr>
      </w:pPr>
      <w:r>
        <w:rPr>
          <w:lang w:val="sv-SE"/>
        </w:rPr>
        <w:t>Använd alltid CYSTAGON enligt din eller ditt barns läkares anvisningar. Rådfråga din läkare om du är osäker.</w:t>
      </w:r>
    </w:p>
    <w:p w:rsidR="002530B2" w:rsidRDefault="002530B2">
      <w:pPr>
        <w:pStyle w:val="BodyText3"/>
        <w:rPr>
          <w:lang w:val="sv-SE"/>
        </w:rPr>
      </w:pPr>
      <w:r>
        <w:rPr>
          <w:lang w:val="sv-SE"/>
        </w:rPr>
        <w:t xml:space="preserve">Dosen CYSTAGON som förskrivs till dig eller ditt barn beror på din eller ditt barns ålder och kroppsvikt. </w:t>
      </w:r>
    </w:p>
    <w:p w:rsidR="002530B2" w:rsidRDefault="002530B2">
      <w:pPr>
        <w:pStyle w:val="BodyText3"/>
        <w:rPr>
          <w:lang w:val="sv-SE"/>
        </w:rPr>
      </w:pPr>
      <w:r>
        <w:rPr>
          <w:lang w:val="sv-SE"/>
        </w:rPr>
        <w:t>För barn upp till 12 år, baseras dosen på kroppsstorleken (ytan), den vanliga dosen är 1,30 g/m</w:t>
      </w:r>
      <w:r>
        <w:rPr>
          <w:vertAlign w:val="superscript"/>
          <w:lang w:val="sv-SE"/>
        </w:rPr>
        <w:t>2</w:t>
      </w:r>
      <w:r>
        <w:rPr>
          <w:lang w:val="sv-SE"/>
        </w:rPr>
        <w:t xml:space="preserve"> kroppsyta per dag. </w:t>
      </w:r>
    </w:p>
    <w:p w:rsidR="002530B2" w:rsidRPr="00826194" w:rsidRDefault="002530B2">
      <w:pPr>
        <w:pStyle w:val="BodyText3"/>
        <w:rPr>
          <w:lang w:val="es-ES_tradnl"/>
        </w:rPr>
      </w:pPr>
      <w:r w:rsidRPr="00826194">
        <w:rPr>
          <w:lang w:val="es-ES_tradnl"/>
        </w:rPr>
        <w:t xml:space="preserve">För patienter över 12 år och med en vikt över </w:t>
      </w:r>
      <w:smartTag w:uri="urn:schemas-microsoft-com:office:smarttags" w:element="City">
        <w:smartTagPr>
          <w:attr w:name="ProductID" w:val="50 kg"/>
        </w:smartTagPr>
        <w:r w:rsidRPr="00826194">
          <w:rPr>
            <w:lang w:val="es-ES_tradnl"/>
          </w:rPr>
          <w:t>50 kg</w:t>
        </w:r>
      </w:smartTag>
      <w:r w:rsidRPr="00826194">
        <w:rPr>
          <w:lang w:val="es-ES_tradnl"/>
        </w:rPr>
        <w:t>, är den vanliga dosen 2</w:t>
      </w:r>
      <w:r>
        <w:rPr>
          <w:lang w:val="sv-SE"/>
        </w:rPr>
        <w:t> </w:t>
      </w:r>
      <w:r w:rsidRPr="00826194">
        <w:rPr>
          <w:lang w:val="es-ES_tradnl"/>
        </w:rPr>
        <w:t>g/dag.</w:t>
      </w:r>
    </w:p>
    <w:p w:rsidR="002530B2" w:rsidRPr="00826194" w:rsidRDefault="002530B2">
      <w:pPr>
        <w:pStyle w:val="BodyText3"/>
        <w:rPr>
          <w:lang w:val="es-ES_tradnl"/>
        </w:rPr>
      </w:pPr>
      <w:r w:rsidRPr="00826194">
        <w:rPr>
          <w:lang w:val="es-ES_tradnl"/>
        </w:rPr>
        <w:t>Den vanliga dosen skall inte i något fall överstiga 1,95</w:t>
      </w:r>
      <w:r>
        <w:rPr>
          <w:lang w:val="sv-SE"/>
        </w:rPr>
        <w:t> </w:t>
      </w:r>
      <w:r w:rsidRPr="00826194">
        <w:rPr>
          <w:lang w:val="es-ES_tradnl"/>
        </w:rPr>
        <w:t>g/m</w:t>
      </w:r>
      <w:r w:rsidRPr="00826194">
        <w:rPr>
          <w:vertAlign w:val="superscript"/>
          <w:lang w:val="es-ES_tradnl"/>
        </w:rPr>
        <w:t>2</w:t>
      </w:r>
      <w:r w:rsidRPr="00826194">
        <w:rPr>
          <w:lang w:val="es-ES_tradnl"/>
        </w:rPr>
        <w:t>/dag.</w:t>
      </w:r>
    </w:p>
    <w:p w:rsidR="002530B2" w:rsidRPr="00C3383F" w:rsidRDefault="002530B2">
      <w:pPr>
        <w:pStyle w:val="BodyText3"/>
        <w:rPr>
          <w:lang w:val="sv-SE"/>
        </w:rPr>
      </w:pPr>
      <w:r w:rsidRPr="00C3383F">
        <w:rPr>
          <w:lang w:val="sv-SE"/>
        </w:rPr>
        <w:t>CYSTAGON ska enbart tas eller ges via munnen och exakt enligt din eller ditt barns läkares instruktioner. För att CYSTAGON ska ge rätt effekt, var noga med följande:</w:t>
      </w:r>
    </w:p>
    <w:p w:rsidR="002530B2" w:rsidRPr="00C3383F" w:rsidRDefault="002530B2">
      <w:pPr>
        <w:pStyle w:val="BodyTextIndent"/>
        <w:rPr>
          <w:lang w:val="sv-SE"/>
        </w:rPr>
      </w:pPr>
      <w:r w:rsidRPr="00C3383F">
        <w:rPr>
          <w:lang w:val="sv-SE"/>
        </w:rPr>
        <w:t>-</w:t>
      </w:r>
      <w:r w:rsidRPr="00C3383F">
        <w:rPr>
          <w:lang w:val="sv-SE"/>
        </w:rPr>
        <w:tab/>
        <w:t>Följ läkarens instruktioner noga. Öka eller minska inte dosen av läkemedlet utan din läkares medgivande.</w:t>
      </w:r>
    </w:p>
    <w:p w:rsidR="002530B2" w:rsidRPr="00C3383F" w:rsidRDefault="002530B2">
      <w:pPr>
        <w:pStyle w:val="BodyTextIndent"/>
        <w:rPr>
          <w:lang w:val="sv-SE"/>
        </w:rPr>
      </w:pPr>
      <w:r w:rsidRPr="00C3383F">
        <w:rPr>
          <w:lang w:val="sv-SE"/>
        </w:rPr>
        <w:t>-</w:t>
      </w:r>
      <w:r w:rsidRPr="00C3383F">
        <w:rPr>
          <w:lang w:val="sv-SE"/>
        </w:rPr>
        <w:tab/>
        <w:t>Hårda kapslar skall inte ges till barn yngre än cirka 6 år, då de kan ha svårigheter att svälja dem och kan kvävas. För barn under cirka 6 år kan hårda kapslarna öppnas och innehållet strös på maten (t ex mjölk, potatis eller stärkelsebaserad mat) eller blandas i modersmjölkersättning. Blanda inte med sura drycker t ex apelsinjuice. Fråga behandlande läkare om fullständiga instruktioner.</w:t>
      </w:r>
    </w:p>
    <w:p w:rsidR="002530B2" w:rsidRPr="00C3383F" w:rsidRDefault="002530B2">
      <w:pPr>
        <w:pStyle w:val="BodyText3"/>
        <w:numPr>
          <w:ilvl w:val="0"/>
          <w:numId w:val="0"/>
        </w:numPr>
        <w:tabs>
          <w:tab w:val="left" w:pos="567"/>
        </w:tabs>
        <w:ind w:left="567" w:hanging="567"/>
        <w:rPr>
          <w:lang w:val="sv-SE"/>
        </w:rPr>
      </w:pPr>
      <w:r w:rsidRPr="00C3383F">
        <w:rPr>
          <w:lang w:val="sv-SE"/>
        </w:rPr>
        <w:t>-</w:t>
      </w:r>
      <w:r w:rsidRPr="00C3383F">
        <w:rPr>
          <w:lang w:val="sv-SE"/>
        </w:rPr>
        <w:tab/>
        <w:t>Din eller ditt barns behandling kan bestå av, förutom CYSTAGON, bland annat av kosttillskott för att ersätta viktiga salter som förloras i urinen. Det är viktigt att dessa tillskott intages exakt enligt instruktionerna. Om flera doser av tillskotten missas eller om svaghet eller slöhet inträder skall behandlande läkare kontaktas.</w:t>
      </w:r>
    </w:p>
    <w:p w:rsidR="002530B2" w:rsidRPr="00C3383F" w:rsidRDefault="002530B2">
      <w:pPr>
        <w:pStyle w:val="BodyText3"/>
        <w:numPr>
          <w:ilvl w:val="0"/>
          <w:numId w:val="0"/>
        </w:numPr>
        <w:tabs>
          <w:tab w:val="left" w:pos="567"/>
        </w:tabs>
        <w:ind w:left="567" w:hanging="567"/>
        <w:rPr>
          <w:lang w:val="sv-SE"/>
        </w:rPr>
      </w:pPr>
      <w:r w:rsidRPr="00C3383F">
        <w:rPr>
          <w:lang w:val="sv-SE"/>
        </w:rPr>
        <w:t>-</w:t>
      </w:r>
      <w:r w:rsidRPr="00C3383F">
        <w:rPr>
          <w:lang w:val="sv-SE"/>
        </w:rPr>
        <w:tab/>
        <w:t>Regelbundna blodprov för att mäta halten cystin i vita blodkroppar är nödvändiga för att kunna bestämma den korrekta dosen av CYSTAGON. Den behandlande läkaren arrangerar dessa provtagningar liksom provtagningar för att bestämma halten av kroppens viktiga salter i blod och urin. Därigenom kan din eller ditt barns läkare korrekt beräkna dosen av dessa tillskottsämnen.</w:t>
      </w:r>
    </w:p>
    <w:p w:rsidR="002530B2" w:rsidRDefault="002530B2">
      <w:pPr>
        <w:rPr>
          <w:sz w:val="22"/>
          <w:lang w:val="sv-SE"/>
        </w:rPr>
      </w:pPr>
    </w:p>
    <w:p w:rsidR="002530B2" w:rsidRDefault="002530B2">
      <w:pPr>
        <w:pStyle w:val="BodyText3"/>
        <w:numPr>
          <w:ilvl w:val="0"/>
          <w:numId w:val="0"/>
        </w:numPr>
        <w:rPr>
          <w:lang w:val="sv-SE"/>
        </w:rPr>
      </w:pPr>
      <w:r>
        <w:rPr>
          <w:lang w:val="sv-SE"/>
        </w:rPr>
        <w:t>CYSTAGON ska tas 4 gånger per dag, var 6:e timme, helst direkt efter eller tillsammans med föda. Det är viktigt att ta dosen så nära var 6:e timme som möjligt.</w:t>
      </w:r>
    </w:p>
    <w:p w:rsidR="002530B2" w:rsidRDefault="002530B2">
      <w:pPr>
        <w:rPr>
          <w:sz w:val="22"/>
          <w:lang w:val="sv-SE"/>
        </w:rPr>
      </w:pPr>
    </w:p>
    <w:p w:rsidR="002530B2" w:rsidRPr="00C3383F" w:rsidRDefault="002530B2">
      <w:pPr>
        <w:pStyle w:val="BodyText3"/>
        <w:outlineLvl w:val="0"/>
        <w:rPr>
          <w:lang w:val="sv-SE"/>
        </w:rPr>
      </w:pPr>
      <w:r w:rsidRPr="00C3383F">
        <w:rPr>
          <w:lang w:val="sv-SE"/>
        </w:rPr>
        <w:t>Behandling med CYSTAGON är livslång, enligt instruktioner från behandlande läkare.</w:t>
      </w:r>
    </w:p>
    <w:p w:rsidR="002530B2" w:rsidRDefault="002530B2">
      <w:pPr>
        <w:rPr>
          <w:sz w:val="22"/>
          <w:lang w:val="sv-SE"/>
        </w:rPr>
      </w:pPr>
    </w:p>
    <w:p w:rsidR="002530B2" w:rsidRDefault="002530B2">
      <w:pPr>
        <w:ind w:right="-2"/>
        <w:outlineLvl w:val="0"/>
        <w:rPr>
          <w:b/>
          <w:sz w:val="22"/>
          <w:lang w:val="sv-SE"/>
        </w:rPr>
      </w:pPr>
      <w:r>
        <w:rPr>
          <w:b/>
          <w:sz w:val="22"/>
          <w:lang w:val="sv-SE"/>
        </w:rPr>
        <w:t>Om du har tagit för stor mängd av CYSTAGON</w:t>
      </w:r>
    </w:p>
    <w:p w:rsidR="002530B2" w:rsidRDefault="002530B2">
      <w:pPr>
        <w:pStyle w:val="BodyText3"/>
        <w:rPr>
          <w:lang w:val="sv-SE"/>
        </w:rPr>
      </w:pPr>
      <w:r>
        <w:rPr>
          <w:lang w:val="sv-SE"/>
        </w:rPr>
        <w:t xml:space="preserve">Kontakta din eller ditt barns läkare eller sjukhusets akutmottagning omedelbart om mer läkemedel än vad som </w:t>
      </w:r>
      <w:r w:rsidR="00C3383F">
        <w:rPr>
          <w:lang w:val="sv-SE"/>
        </w:rPr>
        <w:t xml:space="preserve">föreskrivits </w:t>
      </w:r>
      <w:r>
        <w:rPr>
          <w:lang w:val="sv-SE"/>
        </w:rPr>
        <w:t>har intagits eller vid slöhet.</w:t>
      </w:r>
    </w:p>
    <w:p w:rsidR="002530B2" w:rsidRDefault="002530B2">
      <w:pPr>
        <w:ind w:right="-2"/>
        <w:rPr>
          <w:sz w:val="22"/>
          <w:lang w:val="sv-SE"/>
        </w:rPr>
      </w:pPr>
    </w:p>
    <w:p w:rsidR="002530B2" w:rsidRDefault="002530B2">
      <w:pPr>
        <w:ind w:right="-2"/>
        <w:outlineLvl w:val="0"/>
        <w:rPr>
          <w:sz w:val="22"/>
          <w:lang w:val="sv-SE"/>
        </w:rPr>
      </w:pPr>
      <w:r>
        <w:rPr>
          <w:b/>
          <w:sz w:val="22"/>
          <w:lang w:val="sv-SE"/>
        </w:rPr>
        <w:t>Om du har glömt att ta CYSTAGON</w:t>
      </w:r>
    </w:p>
    <w:p w:rsidR="002530B2" w:rsidRDefault="002530B2">
      <w:pPr>
        <w:ind w:right="-2"/>
        <w:rPr>
          <w:sz w:val="22"/>
          <w:lang w:val="sv-SE"/>
        </w:rPr>
      </w:pPr>
      <w:r>
        <w:rPr>
          <w:sz w:val="22"/>
          <w:lang w:val="sv-SE"/>
        </w:rPr>
        <w:t>Om en dos av läkemedlet missas, ska läkemedlet tas så snart som möjligt. Om mindre än två timmar återstår till nästa dos så hoppa över den missade dosen och återgå till vanliga medicintider. Tag inte en dubbel dos för att kompensera för en missad dos.</w:t>
      </w:r>
    </w:p>
    <w:p w:rsidR="002530B2" w:rsidRDefault="002530B2">
      <w:pPr>
        <w:ind w:right="-2"/>
        <w:rPr>
          <w:sz w:val="22"/>
          <w:lang w:val="sv-SE"/>
        </w:rPr>
      </w:pPr>
    </w:p>
    <w:p w:rsidR="002530B2" w:rsidRDefault="002530B2">
      <w:pPr>
        <w:ind w:right="-2"/>
        <w:rPr>
          <w:sz w:val="22"/>
          <w:lang w:val="sv-SE"/>
        </w:rPr>
      </w:pPr>
    </w:p>
    <w:p w:rsidR="002530B2" w:rsidRDefault="002530B2">
      <w:pPr>
        <w:ind w:left="567" w:right="-2" w:hanging="567"/>
        <w:outlineLvl w:val="0"/>
        <w:rPr>
          <w:sz w:val="22"/>
          <w:lang w:val="sv-SE"/>
        </w:rPr>
      </w:pPr>
      <w:r>
        <w:rPr>
          <w:b/>
          <w:sz w:val="22"/>
          <w:lang w:val="sv-SE"/>
        </w:rPr>
        <w:t>4.</w:t>
      </w:r>
      <w:r>
        <w:rPr>
          <w:b/>
          <w:sz w:val="22"/>
          <w:lang w:val="sv-SE"/>
        </w:rPr>
        <w:tab/>
        <w:t>EVENTUELLA BIVERKNINGAR</w:t>
      </w:r>
    </w:p>
    <w:p w:rsidR="002530B2" w:rsidRDefault="002530B2">
      <w:pPr>
        <w:ind w:right="-29"/>
        <w:rPr>
          <w:sz w:val="22"/>
          <w:lang w:val="sv-SE"/>
        </w:rPr>
      </w:pPr>
    </w:p>
    <w:p w:rsidR="002530B2" w:rsidRDefault="002530B2">
      <w:pPr>
        <w:ind w:right="-29"/>
        <w:rPr>
          <w:noProof/>
          <w:sz w:val="22"/>
          <w:lang w:val="sv-SE"/>
        </w:rPr>
      </w:pPr>
      <w:r>
        <w:rPr>
          <w:noProof/>
          <w:sz w:val="22"/>
          <w:lang w:val="sv-SE"/>
        </w:rPr>
        <w:t>Liksom alla läkemedel kan CYSTAGON orsaka biverkningar men alla användare behöver inte få dem.</w:t>
      </w:r>
    </w:p>
    <w:p w:rsidR="002530B2" w:rsidRDefault="002530B2">
      <w:pPr>
        <w:ind w:right="-29"/>
        <w:rPr>
          <w:sz w:val="22"/>
          <w:lang w:val="sv-SE"/>
        </w:rPr>
      </w:pPr>
    </w:p>
    <w:p w:rsidR="002530B2" w:rsidRDefault="002530B2">
      <w:pPr>
        <w:numPr>
          <w:ilvl w:val="12"/>
          <w:numId w:val="0"/>
        </w:numPr>
        <w:rPr>
          <w:sz w:val="22"/>
          <w:lang w:val="sv-SE"/>
        </w:rPr>
      </w:pPr>
      <w:r>
        <w:rPr>
          <w:sz w:val="22"/>
          <w:lang w:val="sv-SE"/>
        </w:rPr>
        <w:t>CYSTAGON kan orsaka dåsighet eller medföra att individen blir mindre vaksam än vanligt. Försäkra dig om att du vet hur du eller ditt barn reagerar på läkemedlet innan ni utför en aktivitet som kräver full uppmärksamhet.</w:t>
      </w:r>
    </w:p>
    <w:p w:rsidR="002530B2" w:rsidRDefault="002530B2">
      <w:pPr>
        <w:numPr>
          <w:ilvl w:val="12"/>
          <w:numId w:val="0"/>
        </w:numPr>
        <w:tabs>
          <w:tab w:val="left" w:pos="851"/>
        </w:tabs>
        <w:rPr>
          <w:sz w:val="22"/>
          <w:lang w:val="sv-SE"/>
        </w:rPr>
      </w:pPr>
    </w:p>
    <w:p w:rsidR="002530B2" w:rsidRDefault="002530B2">
      <w:pPr>
        <w:numPr>
          <w:ilvl w:val="12"/>
          <w:numId w:val="0"/>
        </w:numPr>
        <w:tabs>
          <w:tab w:val="left" w:pos="851"/>
        </w:tabs>
        <w:rPr>
          <w:sz w:val="22"/>
          <w:lang w:val="sv-SE"/>
        </w:rPr>
      </w:pPr>
      <w:r>
        <w:rPr>
          <w:sz w:val="22"/>
          <w:lang w:val="sv-SE"/>
        </w:rPr>
        <w:t>Följande biverkningar rapporterades: mycket vanlig (inträffade hos minst en av 10 patienter), vanlig (inträffade hos minst en av 100 patienter), mindre vanlig (inträffade hos minst en av 1000 patienter), ovanlig (inträffade hos minst en av 10 000 patienter), mycket ovanlig (inträffade hos minst en av 100 000 patienter).</w:t>
      </w:r>
    </w:p>
    <w:p w:rsidR="002530B2" w:rsidRDefault="002530B2">
      <w:pPr>
        <w:numPr>
          <w:ilvl w:val="12"/>
          <w:numId w:val="0"/>
        </w:numPr>
        <w:tabs>
          <w:tab w:val="left" w:pos="851"/>
        </w:tabs>
        <w:rPr>
          <w:sz w:val="22"/>
          <w:lang w:val="sv-SE"/>
        </w:rPr>
      </w:pPr>
    </w:p>
    <w:p w:rsidR="002530B2" w:rsidRDefault="002530B2" w:rsidP="009679DD">
      <w:pPr>
        <w:numPr>
          <w:ilvl w:val="0"/>
          <w:numId w:val="13"/>
        </w:numPr>
        <w:tabs>
          <w:tab w:val="clear" w:pos="360"/>
        </w:tabs>
        <w:ind w:left="567" w:hanging="567"/>
        <w:rPr>
          <w:sz w:val="22"/>
          <w:lang w:val="sv-SE"/>
        </w:rPr>
      </w:pPr>
      <w:r>
        <w:rPr>
          <w:sz w:val="22"/>
          <w:lang w:val="sv-SE"/>
        </w:rPr>
        <w:t>Mycket vanliga: Kräkning, illamående, diarré, aptitlöshet, feber och sömnighet.</w:t>
      </w:r>
    </w:p>
    <w:p w:rsidR="002530B2" w:rsidRDefault="002530B2" w:rsidP="009679DD">
      <w:pPr>
        <w:numPr>
          <w:ilvl w:val="0"/>
          <w:numId w:val="13"/>
        </w:numPr>
        <w:tabs>
          <w:tab w:val="clear" w:pos="360"/>
        </w:tabs>
        <w:ind w:left="567" w:hanging="567"/>
        <w:rPr>
          <w:sz w:val="22"/>
          <w:lang w:val="sv-SE"/>
        </w:rPr>
      </w:pPr>
      <w:r>
        <w:rPr>
          <w:sz w:val="22"/>
          <w:lang w:val="sv-SE"/>
        </w:rPr>
        <w:t>Vanliga: Buksmärtor eller obehag, dålig andedräkt och kroppslukt, hudutslag, magtarmkatarr, trötthet, huvudvärk, encefalopati (hjärnsjukdom)samt onormala resultat av leverfunktionstest.</w:t>
      </w:r>
    </w:p>
    <w:p w:rsidR="002530B2" w:rsidRDefault="002530B2" w:rsidP="009679DD">
      <w:pPr>
        <w:numPr>
          <w:ilvl w:val="0"/>
          <w:numId w:val="13"/>
        </w:numPr>
        <w:tabs>
          <w:tab w:val="clear" w:pos="360"/>
        </w:tabs>
        <w:ind w:left="567" w:hanging="567"/>
        <w:rPr>
          <w:sz w:val="22"/>
          <w:lang w:val="sv-SE"/>
        </w:rPr>
      </w:pPr>
      <w:r>
        <w:rPr>
          <w:sz w:val="22"/>
          <w:lang w:val="sv-SE"/>
        </w:rPr>
        <w:t>Mindre vanliga: Hudbristningar, hudförändringar (små hårda klumpar på armbågarna), översträckning i lederna, bensmärta, benfraktur, skolios (krökning av ryggraden), benmissbildningar och bräcklighet, missfärgning av hår, allvarlig allergisk reaktion, dåsighet, krampanfall, nervositet, hallucinationer, minskning av antalet av vita blodkroppar, sår i mag- och tarmkanalen som yttrar sig som blödning i mag-tarmkanalen samt njurpåverkan som yttrar sig som svullnad av extremiteter och viktökning.</w:t>
      </w:r>
    </w:p>
    <w:p w:rsidR="002530B2" w:rsidRDefault="002530B2">
      <w:pPr>
        <w:numPr>
          <w:ilvl w:val="12"/>
          <w:numId w:val="0"/>
        </w:numPr>
        <w:tabs>
          <w:tab w:val="left" w:pos="851"/>
        </w:tabs>
        <w:rPr>
          <w:sz w:val="22"/>
          <w:lang w:val="sv-SE"/>
        </w:rPr>
      </w:pPr>
      <w:r>
        <w:rPr>
          <w:sz w:val="22"/>
          <w:lang w:val="sv-SE"/>
        </w:rPr>
        <w:t>Eftersom vissa av ovannämnda biverkningar är allvarliga bör man be sin egen eller barnets läkare att förklara eventuella varningssignaler.</w:t>
      </w:r>
    </w:p>
    <w:p w:rsidR="002530B2" w:rsidRDefault="002530B2">
      <w:pPr>
        <w:numPr>
          <w:ilvl w:val="12"/>
          <w:numId w:val="0"/>
        </w:numPr>
        <w:tabs>
          <w:tab w:val="left" w:pos="851"/>
        </w:tabs>
        <w:rPr>
          <w:sz w:val="22"/>
          <w:lang w:val="sv-SE"/>
        </w:rPr>
      </w:pPr>
    </w:p>
    <w:p w:rsidR="000E358C" w:rsidRPr="000E358C" w:rsidRDefault="000E358C" w:rsidP="000E358C">
      <w:pPr>
        <w:numPr>
          <w:ilvl w:val="12"/>
          <w:numId w:val="0"/>
        </w:numPr>
        <w:tabs>
          <w:tab w:val="left" w:pos="567"/>
        </w:tabs>
        <w:outlineLvl w:val="0"/>
        <w:rPr>
          <w:b/>
          <w:sz w:val="22"/>
          <w:lang w:val="sv-SE" w:eastAsia="sv-SE" w:bidi="sv-SE"/>
        </w:rPr>
      </w:pPr>
      <w:r w:rsidRPr="000E358C">
        <w:rPr>
          <w:b/>
          <w:sz w:val="22"/>
          <w:lang w:val="sv-SE" w:eastAsia="sv-SE" w:bidi="sv-SE"/>
        </w:rPr>
        <w:t>Rapportering av biverkningar</w:t>
      </w:r>
    </w:p>
    <w:p w:rsidR="000E358C" w:rsidRPr="000E358C" w:rsidRDefault="000E358C" w:rsidP="000E358C">
      <w:pPr>
        <w:rPr>
          <w:rFonts w:eastAsia="Verdana" w:cs="Verdana"/>
          <w:sz w:val="22"/>
          <w:szCs w:val="18"/>
          <w:lang w:val="sv-SE" w:eastAsia="sv-SE" w:bidi="sv-SE"/>
        </w:rPr>
      </w:pPr>
      <w:r w:rsidRPr="000E358C">
        <w:rPr>
          <w:rFonts w:eastAsia="Verdana" w:cs="Verdana"/>
          <w:sz w:val="22"/>
          <w:szCs w:val="18"/>
          <w:lang w:val="sv-SE" w:eastAsia="sv-SE" w:bidi="sv-SE"/>
        </w:rPr>
        <w:t>Om</w:t>
      </w:r>
      <w:r>
        <w:rPr>
          <w:rFonts w:eastAsia="Verdana" w:cs="Verdana"/>
          <w:sz w:val="22"/>
          <w:szCs w:val="18"/>
          <w:lang w:val="sv-SE" w:eastAsia="sv-SE" w:bidi="sv-SE"/>
        </w:rPr>
        <w:t xml:space="preserve"> du får biverkningar, tala med </w:t>
      </w:r>
      <w:r w:rsidRPr="000E358C">
        <w:rPr>
          <w:rFonts w:eastAsia="Verdana" w:cs="Verdana"/>
          <w:sz w:val="22"/>
          <w:szCs w:val="18"/>
          <w:lang w:val="sv-SE" w:eastAsia="sv-SE" w:bidi="sv-SE"/>
        </w:rPr>
        <w:t>läkare</w:t>
      </w:r>
      <w:r>
        <w:rPr>
          <w:rFonts w:eastAsia="Verdana" w:cs="Verdana"/>
          <w:sz w:val="22"/>
          <w:szCs w:val="18"/>
          <w:lang w:val="sv-SE" w:eastAsia="sv-SE" w:bidi="sv-SE"/>
        </w:rPr>
        <w:t xml:space="preserve"> </w:t>
      </w:r>
      <w:r w:rsidRPr="000E358C">
        <w:rPr>
          <w:rFonts w:eastAsia="Verdana" w:cs="Verdana"/>
          <w:sz w:val="22"/>
          <w:szCs w:val="18"/>
          <w:lang w:val="sv-SE" w:eastAsia="sv-SE" w:bidi="sv-SE"/>
        </w:rPr>
        <w:t>eller</w:t>
      </w:r>
      <w:r>
        <w:rPr>
          <w:rFonts w:eastAsia="Verdana" w:cs="Verdana"/>
          <w:sz w:val="22"/>
          <w:szCs w:val="18"/>
          <w:lang w:val="sv-SE" w:eastAsia="sv-SE" w:bidi="sv-SE"/>
        </w:rPr>
        <w:t xml:space="preserve"> </w:t>
      </w:r>
      <w:r w:rsidRPr="000E358C">
        <w:rPr>
          <w:rFonts w:eastAsia="Verdana" w:cs="Verdana"/>
          <w:sz w:val="22"/>
          <w:szCs w:val="18"/>
          <w:lang w:val="sv-SE" w:eastAsia="sv-SE" w:bidi="sv-SE"/>
        </w:rPr>
        <w:t>apotekspersonal.</w:t>
      </w:r>
      <w:r w:rsidRPr="000E358C">
        <w:rPr>
          <w:rFonts w:eastAsia="Verdana" w:cs="Verdana"/>
          <w:color w:val="FF0000"/>
          <w:sz w:val="22"/>
          <w:szCs w:val="18"/>
          <w:lang w:val="sv-SE" w:eastAsia="sv-SE" w:bidi="sv-SE"/>
        </w:rPr>
        <w:t xml:space="preserve"> </w:t>
      </w:r>
      <w:r w:rsidRPr="000E358C">
        <w:rPr>
          <w:rFonts w:eastAsia="Verdana" w:cs="Verdana"/>
          <w:sz w:val="22"/>
          <w:szCs w:val="18"/>
          <w:lang w:val="sv-SE" w:eastAsia="sv-SE" w:bidi="sv-SE"/>
        </w:rPr>
        <w:t>Detta gäller även eventuella biverkningar som inte nämns i denna information.</w:t>
      </w:r>
      <w:r w:rsidRPr="000E358C">
        <w:rPr>
          <w:rFonts w:ascii="Verdana" w:eastAsia="Verdana" w:hAnsi="Verdana" w:cs="Verdana"/>
          <w:sz w:val="18"/>
          <w:szCs w:val="18"/>
          <w:lang w:val="sv-SE" w:eastAsia="sv-SE" w:bidi="sv-SE"/>
        </w:rPr>
        <w:t xml:space="preserve"> </w:t>
      </w:r>
      <w:r w:rsidRPr="000E358C">
        <w:rPr>
          <w:rFonts w:eastAsia="Verdana" w:cs="Verdana"/>
          <w:sz w:val="22"/>
          <w:szCs w:val="18"/>
          <w:lang w:val="sv-SE" w:eastAsia="sv-SE" w:bidi="sv-SE"/>
        </w:rPr>
        <w:t xml:space="preserve">Du kan också rapportera biverkningar direkt via </w:t>
      </w:r>
      <w:r w:rsidRPr="000E358C">
        <w:rPr>
          <w:rFonts w:eastAsia="Verdana" w:cs="Verdana"/>
          <w:sz w:val="22"/>
          <w:szCs w:val="18"/>
          <w:highlight w:val="lightGray"/>
          <w:lang w:val="sv-SE" w:eastAsia="sv-SE" w:bidi="sv-SE"/>
        </w:rPr>
        <w:t xml:space="preserve">det nationella rapporteringssystemet listat i </w:t>
      </w:r>
      <w:hyperlink r:id="rId16" w:history="1">
        <w:r w:rsidRPr="000E358C">
          <w:rPr>
            <w:rFonts w:eastAsia="Verdana" w:cs="Verdana"/>
            <w:color w:val="0000FF"/>
            <w:sz w:val="22"/>
            <w:szCs w:val="18"/>
            <w:highlight w:val="lightGray"/>
            <w:u w:val="single"/>
            <w:lang w:val="sv-SE" w:eastAsia="sv-SE" w:bidi="sv-SE"/>
          </w:rPr>
          <w:t>bilaga V</w:t>
        </w:r>
      </w:hyperlink>
      <w:r w:rsidRPr="000E358C">
        <w:rPr>
          <w:rFonts w:eastAsia="Verdana" w:cs="Verdana"/>
          <w:sz w:val="22"/>
          <w:szCs w:val="18"/>
          <w:lang w:val="sv-SE" w:eastAsia="sv-SE" w:bidi="sv-SE"/>
        </w:rPr>
        <w:t>.</w:t>
      </w:r>
      <w:r w:rsidRPr="000E358C">
        <w:rPr>
          <w:rFonts w:eastAsia="Verdana" w:cs="Verdana"/>
          <w:color w:val="008000"/>
          <w:sz w:val="22"/>
          <w:szCs w:val="18"/>
          <w:lang w:val="sv-SE" w:eastAsia="sv-SE" w:bidi="sv-SE"/>
        </w:rPr>
        <w:t>*</w:t>
      </w:r>
      <w:r w:rsidRPr="000E358C">
        <w:rPr>
          <w:rFonts w:eastAsia="Verdana" w:cs="Verdana"/>
          <w:sz w:val="22"/>
          <w:szCs w:val="18"/>
          <w:lang w:val="sv-SE" w:eastAsia="sv-SE" w:bidi="sv-SE"/>
        </w:rPr>
        <w:t xml:space="preserve"> Genom att rapportera biverkningar kan du bidra till att öka informationen om läkemedels säkerhet.</w:t>
      </w:r>
    </w:p>
    <w:p w:rsidR="002530B2" w:rsidRDefault="002530B2">
      <w:pPr>
        <w:ind w:right="-2"/>
        <w:rPr>
          <w:sz w:val="22"/>
          <w:lang w:val="sv-SE"/>
        </w:rPr>
      </w:pPr>
    </w:p>
    <w:p w:rsidR="002530B2" w:rsidRDefault="002530B2">
      <w:pPr>
        <w:ind w:right="-2"/>
        <w:rPr>
          <w:sz w:val="22"/>
          <w:lang w:val="sv-SE"/>
        </w:rPr>
      </w:pPr>
    </w:p>
    <w:p w:rsidR="002530B2" w:rsidRDefault="002530B2">
      <w:pPr>
        <w:ind w:left="567" w:right="-2" w:hanging="567"/>
        <w:outlineLvl w:val="0"/>
        <w:rPr>
          <w:sz w:val="22"/>
          <w:lang w:val="sv-SE"/>
        </w:rPr>
      </w:pPr>
      <w:r>
        <w:rPr>
          <w:b/>
          <w:sz w:val="22"/>
          <w:lang w:val="sv-SE"/>
        </w:rPr>
        <w:t>5.</w:t>
      </w:r>
      <w:r>
        <w:rPr>
          <w:b/>
          <w:sz w:val="22"/>
          <w:lang w:val="sv-SE"/>
        </w:rPr>
        <w:tab/>
        <w:t>HUR CYSTAGON SKA FÖRVARAS</w:t>
      </w:r>
    </w:p>
    <w:p w:rsidR="002530B2" w:rsidRDefault="002530B2">
      <w:pPr>
        <w:ind w:right="-2"/>
        <w:rPr>
          <w:sz w:val="22"/>
          <w:lang w:val="sv-SE"/>
        </w:rPr>
      </w:pPr>
    </w:p>
    <w:p w:rsidR="002530B2" w:rsidRDefault="002530B2">
      <w:pPr>
        <w:ind w:right="-2"/>
        <w:outlineLvl w:val="0"/>
        <w:rPr>
          <w:sz w:val="22"/>
          <w:lang w:val="sv-SE"/>
        </w:rPr>
      </w:pPr>
      <w:r>
        <w:rPr>
          <w:sz w:val="22"/>
          <w:lang w:val="sv-SE"/>
        </w:rPr>
        <w:t>Förvaras utom syn- och räckhåll för barn.</w:t>
      </w:r>
    </w:p>
    <w:p w:rsidR="002530B2" w:rsidRDefault="002530B2">
      <w:pPr>
        <w:ind w:right="-2"/>
        <w:rPr>
          <w:sz w:val="22"/>
          <w:lang w:val="sv-SE"/>
        </w:rPr>
      </w:pPr>
    </w:p>
    <w:p w:rsidR="002530B2" w:rsidRDefault="002530B2">
      <w:pPr>
        <w:numPr>
          <w:ilvl w:val="12"/>
          <w:numId w:val="0"/>
        </w:numPr>
        <w:ind w:right="-2"/>
        <w:rPr>
          <w:noProof/>
          <w:sz w:val="22"/>
          <w:lang w:val="sv-SE"/>
        </w:rPr>
      </w:pPr>
      <w:r>
        <w:rPr>
          <w:noProof/>
          <w:sz w:val="22"/>
          <w:lang w:val="sv-SE"/>
        </w:rPr>
        <w:t>Används före utgångsdatum som anges på etiketten. Utgångsdatumet är den sista dagen i angiven månad.</w:t>
      </w:r>
    </w:p>
    <w:p w:rsidR="002530B2" w:rsidRDefault="002530B2">
      <w:pPr>
        <w:numPr>
          <w:ilvl w:val="12"/>
          <w:numId w:val="0"/>
        </w:numPr>
        <w:ind w:right="-2"/>
        <w:rPr>
          <w:noProof/>
          <w:sz w:val="22"/>
          <w:lang w:val="sv-SE"/>
        </w:rPr>
      </w:pPr>
    </w:p>
    <w:p w:rsidR="002530B2" w:rsidRDefault="002530B2">
      <w:pPr>
        <w:pStyle w:val="BodyText3"/>
        <w:numPr>
          <w:ilvl w:val="0"/>
          <w:numId w:val="0"/>
        </w:numPr>
        <w:outlineLvl w:val="0"/>
        <w:rPr>
          <w:noProof w:val="0"/>
          <w:lang w:val="sv-SE"/>
        </w:rPr>
      </w:pPr>
      <w:r>
        <w:rPr>
          <w:noProof w:val="0"/>
          <w:lang w:val="sv-SE"/>
        </w:rPr>
        <w:t xml:space="preserve">Förvaras vid högst 25 </w:t>
      </w:r>
      <w:r>
        <w:rPr>
          <w:noProof w:val="0"/>
          <w:lang w:val="sv-SE"/>
        </w:rPr>
        <w:sym w:font="Symbol" w:char="F0B0"/>
      </w:r>
      <w:r>
        <w:rPr>
          <w:noProof w:val="0"/>
          <w:lang w:val="sv-SE"/>
        </w:rPr>
        <w:t>C. Tillslut förpackningen väl. Ljuskänsligt. Fuktkänsligt.</w:t>
      </w:r>
    </w:p>
    <w:p w:rsidR="002530B2" w:rsidRDefault="002530B2">
      <w:pPr>
        <w:ind w:right="-2"/>
        <w:rPr>
          <w:sz w:val="22"/>
          <w:lang w:val="sv-SE"/>
        </w:rPr>
      </w:pPr>
    </w:p>
    <w:p w:rsidR="002530B2" w:rsidRDefault="002530B2">
      <w:pPr>
        <w:ind w:left="567" w:right="-2" w:hanging="567"/>
        <w:rPr>
          <w:b/>
          <w:noProof/>
          <w:sz w:val="22"/>
          <w:lang w:val="sv-SE"/>
        </w:rPr>
      </w:pPr>
      <w:r>
        <w:rPr>
          <w:b/>
          <w:noProof/>
          <w:sz w:val="22"/>
          <w:lang w:val="sv-SE"/>
        </w:rPr>
        <w:t>6.</w:t>
      </w:r>
      <w:r>
        <w:rPr>
          <w:b/>
          <w:noProof/>
          <w:sz w:val="22"/>
          <w:lang w:val="sv-SE"/>
        </w:rPr>
        <w:tab/>
        <w:t>ÖVRIGA UPPLYSNINGAR</w:t>
      </w:r>
    </w:p>
    <w:p w:rsidR="002530B2" w:rsidRDefault="002530B2">
      <w:pPr>
        <w:ind w:left="567" w:right="-2" w:hanging="567"/>
        <w:rPr>
          <w:b/>
          <w:noProof/>
          <w:sz w:val="22"/>
          <w:lang w:val="sv-SE"/>
        </w:rPr>
      </w:pPr>
    </w:p>
    <w:p w:rsidR="002530B2" w:rsidRDefault="002530B2">
      <w:pPr>
        <w:numPr>
          <w:ilvl w:val="12"/>
          <w:numId w:val="0"/>
        </w:numPr>
        <w:rPr>
          <w:b/>
          <w:noProof/>
          <w:sz w:val="22"/>
          <w:lang w:val="sv-SE"/>
        </w:rPr>
      </w:pPr>
      <w:r>
        <w:rPr>
          <w:b/>
          <w:noProof/>
          <w:sz w:val="22"/>
          <w:lang w:val="sv-SE"/>
        </w:rPr>
        <w:t>Innehållsdeklaration</w:t>
      </w:r>
    </w:p>
    <w:p w:rsidR="002530B2" w:rsidRDefault="002530B2">
      <w:pPr>
        <w:numPr>
          <w:ilvl w:val="12"/>
          <w:numId w:val="0"/>
        </w:numPr>
        <w:ind w:right="-2"/>
        <w:rPr>
          <w:noProof/>
          <w:sz w:val="22"/>
          <w:lang w:val="sv-SE"/>
        </w:rPr>
      </w:pPr>
    </w:p>
    <w:p w:rsidR="002530B2" w:rsidRDefault="002530B2">
      <w:pPr>
        <w:numPr>
          <w:ilvl w:val="0"/>
          <w:numId w:val="23"/>
        </w:numPr>
        <w:ind w:left="567" w:right="-2" w:hanging="567"/>
        <w:rPr>
          <w:noProof/>
          <w:sz w:val="22"/>
          <w:lang w:val="sv-SE"/>
        </w:rPr>
      </w:pPr>
      <w:r>
        <w:rPr>
          <w:noProof/>
          <w:sz w:val="22"/>
          <w:lang w:val="sv-SE"/>
        </w:rPr>
        <w:t>Den aktiva substansen är cysteaminbitartrat (merkaptaminbitartrat). En hård kapsel CYSTAGON 50 mg innehåller cysteamin (som merkaptaminbitartrat). En hård kapsel CYSTAGON 150 mg innehåller cysteamin (som merkaptaminbitartrat).</w:t>
      </w:r>
    </w:p>
    <w:p w:rsidR="002530B2" w:rsidRDefault="002530B2">
      <w:pPr>
        <w:numPr>
          <w:ilvl w:val="0"/>
          <w:numId w:val="23"/>
        </w:numPr>
        <w:ind w:left="567" w:right="-2" w:hanging="567"/>
        <w:rPr>
          <w:noProof/>
          <w:sz w:val="22"/>
          <w:lang w:val="sv-SE"/>
        </w:rPr>
      </w:pPr>
      <w:r>
        <w:rPr>
          <w:noProof/>
          <w:sz w:val="22"/>
          <w:lang w:val="sv-SE"/>
        </w:rPr>
        <w:t xml:space="preserve">Övriga innehållsämnen är mikrokristallin cellulosa, </w:t>
      </w:r>
      <w:r>
        <w:rPr>
          <w:sz w:val="22"/>
          <w:lang w:val="sv-SE"/>
        </w:rPr>
        <w:t xml:space="preserve">pregelatiniserad stärkelse, magnesiumstearat/natriumlaurylsulfat, kolloidal kiseldioxid, kroskarmellosnatrium, kapselhölje: gelatin, titandioxid, svart bläck på hårda kapslar (E172). </w:t>
      </w:r>
      <w:r>
        <w:rPr>
          <w:noProof/>
          <w:sz w:val="22"/>
          <w:lang w:val="sv-SE"/>
        </w:rPr>
        <w:t xml:space="preserve"> </w:t>
      </w:r>
    </w:p>
    <w:p w:rsidR="002530B2" w:rsidRDefault="002530B2">
      <w:pPr>
        <w:ind w:left="567" w:right="-2" w:hanging="567"/>
        <w:rPr>
          <w:noProof/>
          <w:sz w:val="22"/>
          <w:lang w:val="sv-SE"/>
        </w:rPr>
      </w:pPr>
    </w:p>
    <w:p w:rsidR="002530B2" w:rsidRDefault="002530B2">
      <w:pPr>
        <w:ind w:left="567" w:right="-2" w:hanging="567"/>
        <w:rPr>
          <w:b/>
          <w:noProof/>
          <w:sz w:val="22"/>
          <w:lang w:val="sv-SE"/>
        </w:rPr>
      </w:pPr>
      <w:r>
        <w:rPr>
          <w:b/>
          <w:noProof/>
          <w:sz w:val="22"/>
          <w:lang w:val="sv-SE"/>
        </w:rPr>
        <w:t>Läkemedlets utseende och förpackningsstorlekar</w:t>
      </w:r>
    </w:p>
    <w:p w:rsidR="002530B2" w:rsidRDefault="002530B2">
      <w:pPr>
        <w:ind w:left="567" w:right="-2" w:hanging="567"/>
        <w:rPr>
          <w:bCs/>
          <w:noProof/>
          <w:sz w:val="22"/>
          <w:lang w:val="sv-SE"/>
        </w:rPr>
      </w:pPr>
      <w:r>
        <w:rPr>
          <w:bCs/>
          <w:noProof/>
          <w:sz w:val="22"/>
          <w:lang w:val="sv-SE"/>
        </w:rPr>
        <w:t>Hårda kapslar</w:t>
      </w:r>
    </w:p>
    <w:p w:rsidR="002530B2" w:rsidRDefault="002530B2" w:rsidP="009679DD">
      <w:pPr>
        <w:numPr>
          <w:ilvl w:val="0"/>
          <w:numId w:val="23"/>
        </w:numPr>
        <w:suppressAutoHyphens/>
        <w:ind w:left="567" w:hanging="567"/>
        <w:rPr>
          <w:sz w:val="22"/>
          <w:lang w:val="sv-SE"/>
        </w:rPr>
      </w:pPr>
      <w:r>
        <w:rPr>
          <w:bCs/>
          <w:noProof/>
          <w:sz w:val="22"/>
          <w:lang w:val="sv-SE"/>
        </w:rPr>
        <w:t>Cystagon 50 mg: vita, ogenomskinliga hårda kapslar märkta CYSTA 50 på nederdelen och MYLAN på överdelen. Burkar med 100 eller 500 hårda kapslar.</w:t>
      </w:r>
      <w:r>
        <w:rPr>
          <w:sz w:val="22"/>
          <w:lang w:val="sv-SE"/>
        </w:rPr>
        <w:t xml:space="preserve"> Eventuellt kommer inte alla förpackningsstorlekar att marknadsföras.</w:t>
      </w:r>
    </w:p>
    <w:p w:rsidR="002530B2" w:rsidRDefault="002530B2" w:rsidP="009679DD">
      <w:pPr>
        <w:numPr>
          <w:ilvl w:val="0"/>
          <w:numId w:val="23"/>
        </w:numPr>
        <w:suppressAutoHyphens/>
        <w:ind w:left="567" w:hanging="567"/>
        <w:rPr>
          <w:sz w:val="22"/>
          <w:lang w:val="sv-SE"/>
        </w:rPr>
      </w:pPr>
      <w:r>
        <w:rPr>
          <w:sz w:val="22"/>
          <w:lang w:val="sv-SE"/>
        </w:rPr>
        <w:t>Cystagon 150 mg: vita, ogenomskinliga hårda kapslar märkta CYSTAGON 150 på nederdelen och MYLAN på överdelen. Burkar med 100 eller 500 hårda kapslar. Eventuellt kommer inte alla förpackningsstorlekar att marknadsföras.</w:t>
      </w:r>
    </w:p>
    <w:p w:rsidR="002530B2" w:rsidRDefault="002530B2">
      <w:pPr>
        <w:ind w:right="-2"/>
        <w:rPr>
          <w:noProof/>
          <w:sz w:val="22"/>
          <w:lang w:val="sv-SE"/>
        </w:rPr>
      </w:pPr>
    </w:p>
    <w:p w:rsidR="001E3712" w:rsidRDefault="002530B2">
      <w:pPr>
        <w:rPr>
          <w:b/>
          <w:noProof/>
          <w:sz w:val="22"/>
          <w:lang w:val="sv-SE"/>
        </w:rPr>
      </w:pPr>
      <w:r>
        <w:rPr>
          <w:b/>
          <w:noProof/>
          <w:sz w:val="22"/>
          <w:lang w:val="sv-SE"/>
        </w:rPr>
        <w:t xml:space="preserve">Innehavare av godkännande för försäljning </w:t>
      </w:r>
    </w:p>
    <w:p w:rsidR="001E3712" w:rsidRDefault="004E79F4">
      <w:pPr>
        <w:rPr>
          <w:bCs/>
          <w:noProof/>
          <w:sz w:val="22"/>
          <w:lang w:val="sv-SE"/>
        </w:rPr>
      </w:pPr>
      <w:r>
        <w:rPr>
          <w:bCs/>
          <w:noProof/>
          <w:sz w:val="22"/>
          <w:lang w:val="sv-SE"/>
        </w:rPr>
        <w:t>Recordati Rare Diseases</w:t>
      </w:r>
    </w:p>
    <w:p w:rsidR="001E3712" w:rsidRDefault="002530B2">
      <w:pPr>
        <w:rPr>
          <w:bCs/>
          <w:noProof/>
          <w:sz w:val="22"/>
          <w:lang w:val="sv-SE"/>
        </w:rPr>
      </w:pPr>
      <w:r>
        <w:rPr>
          <w:bCs/>
          <w:noProof/>
          <w:sz w:val="22"/>
          <w:lang w:val="sv-SE"/>
        </w:rPr>
        <w:t xml:space="preserve">Immeuble ”Le </w:t>
      </w:r>
      <w:r w:rsidR="004F0389">
        <w:rPr>
          <w:bCs/>
          <w:noProof/>
          <w:sz w:val="22"/>
          <w:lang w:val="sv-SE"/>
        </w:rPr>
        <w:t>Wilson</w:t>
      </w:r>
      <w:r>
        <w:rPr>
          <w:bCs/>
          <w:noProof/>
          <w:sz w:val="22"/>
          <w:lang w:val="sv-SE"/>
        </w:rPr>
        <w:t>”</w:t>
      </w:r>
    </w:p>
    <w:p w:rsidR="001E3712" w:rsidRDefault="00A472B3">
      <w:pPr>
        <w:rPr>
          <w:bCs/>
          <w:noProof/>
          <w:sz w:val="22"/>
          <w:lang w:val="sv-SE"/>
        </w:rPr>
      </w:pPr>
      <w:r>
        <w:rPr>
          <w:bCs/>
          <w:noProof/>
          <w:sz w:val="22"/>
          <w:lang w:val="sv-SE"/>
        </w:rPr>
        <w:t>70</w:t>
      </w:r>
      <w:r w:rsidR="001E3712">
        <w:rPr>
          <w:bCs/>
          <w:noProof/>
          <w:sz w:val="22"/>
          <w:lang w:val="sv-SE"/>
        </w:rPr>
        <w:t>,</w:t>
      </w:r>
      <w:r>
        <w:rPr>
          <w:bCs/>
          <w:noProof/>
          <w:sz w:val="22"/>
          <w:lang w:val="sv-SE"/>
        </w:rPr>
        <w:t xml:space="preserve"> </w:t>
      </w:r>
      <w:r w:rsidR="001E3712">
        <w:rPr>
          <w:bCs/>
          <w:noProof/>
          <w:sz w:val="22"/>
          <w:lang w:val="sv-SE"/>
        </w:rPr>
        <w:t>A</w:t>
      </w:r>
      <w:r>
        <w:rPr>
          <w:bCs/>
          <w:noProof/>
          <w:sz w:val="22"/>
          <w:lang w:val="sv-SE"/>
        </w:rPr>
        <w:t>venue du Général de Gaulle</w:t>
      </w:r>
    </w:p>
    <w:p w:rsidR="001E3712" w:rsidRDefault="002530B2">
      <w:pPr>
        <w:rPr>
          <w:bCs/>
          <w:noProof/>
          <w:sz w:val="22"/>
          <w:lang w:val="sv-SE"/>
        </w:rPr>
      </w:pPr>
      <w:r>
        <w:rPr>
          <w:bCs/>
          <w:noProof/>
          <w:sz w:val="22"/>
          <w:lang w:val="sv-SE"/>
        </w:rPr>
        <w:t>F-92</w:t>
      </w:r>
      <w:r w:rsidR="00A472B3">
        <w:rPr>
          <w:bCs/>
          <w:noProof/>
          <w:sz w:val="22"/>
          <w:lang w:val="sv-SE"/>
        </w:rPr>
        <w:t>800 Puteaux</w:t>
      </w:r>
    </w:p>
    <w:p w:rsidR="002530B2" w:rsidRDefault="002530B2">
      <w:pPr>
        <w:rPr>
          <w:bCs/>
          <w:noProof/>
          <w:sz w:val="22"/>
          <w:lang w:val="sv-SE"/>
        </w:rPr>
      </w:pPr>
      <w:r>
        <w:rPr>
          <w:bCs/>
          <w:noProof/>
          <w:sz w:val="22"/>
          <w:lang w:val="sv-SE"/>
        </w:rPr>
        <w:t>Frankrike</w:t>
      </w:r>
    </w:p>
    <w:p w:rsidR="002530B2" w:rsidRPr="001534E1" w:rsidRDefault="002530B2">
      <w:pPr>
        <w:rPr>
          <w:b/>
          <w:noProof/>
          <w:sz w:val="24"/>
          <w:lang w:val="sv-SE"/>
        </w:rPr>
      </w:pPr>
    </w:p>
    <w:p w:rsidR="0030116D" w:rsidRPr="001534E1" w:rsidRDefault="0030116D" w:rsidP="0030116D">
      <w:pPr>
        <w:numPr>
          <w:ilvl w:val="12"/>
          <w:numId w:val="0"/>
        </w:numPr>
        <w:ind w:right="-2"/>
        <w:rPr>
          <w:b/>
          <w:bCs/>
          <w:sz w:val="22"/>
          <w:szCs w:val="22"/>
          <w:lang w:val="fr-FR"/>
        </w:rPr>
      </w:pPr>
      <w:r w:rsidRPr="001534E1">
        <w:rPr>
          <w:b/>
          <w:bCs/>
          <w:sz w:val="22"/>
          <w:szCs w:val="22"/>
          <w:lang w:val="fr-FR"/>
        </w:rPr>
        <w:t>Tillverkare</w:t>
      </w:r>
    </w:p>
    <w:p w:rsidR="0030116D" w:rsidRPr="001534E1" w:rsidRDefault="004E79F4" w:rsidP="0030116D">
      <w:pPr>
        <w:tabs>
          <w:tab w:val="left" w:pos="1134"/>
        </w:tabs>
        <w:rPr>
          <w:sz w:val="22"/>
          <w:lang w:val="fr-FR"/>
        </w:rPr>
      </w:pPr>
      <w:r>
        <w:rPr>
          <w:sz w:val="22"/>
          <w:lang w:val="fr-FR"/>
        </w:rPr>
        <w:t>Recordati Rare Diseases</w:t>
      </w:r>
    </w:p>
    <w:p w:rsidR="0030116D" w:rsidRPr="001534E1" w:rsidRDefault="0030116D" w:rsidP="0030116D">
      <w:pPr>
        <w:tabs>
          <w:tab w:val="left" w:pos="1134"/>
        </w:tabs>
        <w:rPr>
          <w:sz w:val="22"/>
          <w:lang w:val="fr-FR"/>
        </w:rPr>
      </w:pPr>
      <w:r w:rsidRPr="001534E1">
        <w:rPr>
          <w:sz w:val="22"/>
          <w:lang w:val="fr-FR"/>
        </w:rPr>
        <w:t>Immeuble ”Le Wilson”</w:t>
      </w:r>
    </w:p>
    <w:p w:rsidR="0030116D" w:rsidRPr="001534E1" w:rsidRDefault="0030116D" w:rsidP="0030116D">
      <w:pPr>
        <w:tabs>
          <w:tab w:val="left" w:pos="1134"/>
        </w:tabs>
        <w:rPr>
          <w:sz w:val="22"/>
          <w:lang w:val="fr-FR"/>
        </w:rPr>
      </w:pPr>
      <w:r w:rsidRPr="001534E1">
        <w:rPr>
          <w:sz w:val="22"/>
          <w:lang w:val="fr-FR"/>
        </w:rPr>
        <w:t>70, Avenue du Général de Gaulle</w:t>
      </w:r>
    </w:p>
    <w:p w:rsidR="0030116D" w:rsidRPr="001534E1" w:rsidRDefault="0030116D" w:rsidP="0030116D">
      <w:pPr>
        <w:tabs>
          <w:tab w:val="left" w:pos="1134"/>
        </w:tabs>
        <w:rPr>
          <w:sz w:val="22"/>
          <w:lang w:val="fr-FR"/>
        </w:rPr>
      </w:pPr>
      <w:r w:rsidRPr="001534E1">
        <w:rPr>
          <w:sz w:val="22"/>
          <w:lang w:val="fr-FR"/>
        </w:rPr>
        <w:t>F-92800 Puteaux</w:t>
      </w:r>
    </w:p>
    <w:p w:rsidR="0030116D" w:rsidRPr="001534E1" w:rsidRDefault="0030116D" w:rsidP="0030116D">
      <w:pPr>
        <w:tabs>
          <w:tab w:val="left" w:pos="1134"/>
        </w:tabs>
        <w:rPr>
          <w:sz w:val="22"/>
          <w:lang w:val="fr-FR"/>
        </w:rPr>
      </w:pPr>
      <w:r w:rsidRPr="001534E1">
        <w:rPr>
          <w:sz w:val="22"/>
          <w:lang w:val="fr-FR"/>
        </w:rPr>
        <w:t>Frankrike</w:t>
      </w:r>
    </w:p>
    <w:p w:rsidR="0030116D" w:rsidRPr="001534E1" w:rsidRDefault="0030116D" w:rsidP="0030116D">
      <w:pPr>
        <w:tabs>
          <w:tab w:val="left" w:pos="1134"/>
        </w:tabs>
        <w:rPr>
          <w:sz w:val="22"/>
          <w:lang w:val="fr-FR"/>
        </w:rPr>
      </w:pPr>
    </w:p>
    <w:p w:rsidR="0030116D" w:rsidRPr="001534E1" w:rsidRDefault="0030116D" w:rsidP="0030116D">
      <w:pPr>
        <w:tabs>
          <w:tab w:val="left" w:pos="1134"/>
        </w:tabs>
        <w:rPr>
          <w:sz w:val="22"/>
          <w:szCs w:val="22"/>
          <w:lang w:val="fr-FR"/>
        </w:rPr>
      </w:pPr>
      <w:r w:rsidRPr="001534E1">
        <w:rPr>
          <w:sz w:val="22"/>
          <w:szCs w:val="22"/>
          <w:lang w:val="fr-FR"/>
        </w:rPr>
        <w:t>eller</w:t>
      </w:r>
    </w:p>
    <w:p w:rsidR="0030116D" w:rsidRPr="001534E1" w:rsidRDefault="0030116D" w:rsidP="0030116D">
      <w:pPr>
        <w:tabs>
          <w:tab w:val="left" w:pos="1134"/>
        </w:tabs>
        <w:rPr>
          <w:sz w:val="22"/>
          <w:szCs w:val="22"/>
          <w:lang w:val="fr-FR"/>
        </w:rPr>
      </w:pPr>
    </w:p>
    <w:p w:rsidR="0030116D" w:rsidRPr="001534E1" w:rsidRDefault="004E79F4" w:rsidP="0030116D">
      <w:pPr>
        <w:tabs>
          <w:tab w:val="left" w:pos="720"/>
        </w:tabs>
        <w:rPr>
          <w:sz w:val="22"/>
          <w:lang w:val="fr-FR"/>
        </w:rPr>
      </w:pPr>
      <w:r>
        <w:rPr>
          <w:sz w:val="22"/>
          <w:lang w:val="fr-FR"/>
        </w:rPr>
        <w:t>Recordati Rare Diseases</w:t>
      </w:r>
    </w:p>
    <w:p w:rsidR="009348D3" w:rsidRPr="001534E1" w:rsidRDefault="009348D3" w:rsidP="009348D3">
      <w:pPr>
        <w:tabs>
          <w:tab w:val="left" w:pos="720"/>
        </w:tabs>
        <w:rPr>
          <w:sz w:val="22"/>
          <w:lang w:val="fr-FR"/>
        </w:rPr>
      </w:pPr>
      <w:r w:rsidRPr="001534E1">
        <w:rPr>
          <w:sz w:val="22"/>
          <w:lang w:val="fr-FR"/>
        </w:rPr>
        <w:t>Eco River Parc</w:t>
      </w:r>
    </w:p>
    <w:p w:rsidR="001534E1" w:rsidRPr="001534E1" w:rsidRDefault="009348D3" w:rsidP="0030116D">
      <w:pPr>
        <w:tabs>
          <w:tab w:val="left" w:pos="720"/>
        </w:tabs>
        <w:rPr>
          <w:sz w:val="22"/>
          <w:lang w:val="fr-FR"/>
        </w:rPr>
      </w:pPr>
      <w:r w:rsidRPr="001534E1">
        <w:rPr>
          <w:sz w:val="22"/>
          <w:lang w:val="fr-FR"/>
        </w:rPr>
        <w:t>30, rue des Peupliers</w:t>
      </w:r>
    </w:p>
    <w:p w:rsidR="0030116D" w:rsidRPr="001534E1" w:rsidRDefault="0030116D" w:rsidP="0030116D">
      <w:pPr>
        <w:tabs>
          <w:tab w:val="left" w:pos="720"/>
        </w:tabs>
        <w:rPr>
          <w:sz w:val="22"/>
          <w:lang w:val="fr-FR"/>
        </w:rPr>
      </w:pPr>
      <w:r w:rsidRPr="001534E1">
        <w:rPr>
          <w:sz w:val="22"/>
          <w:lang w:val="fr-FR"/>
        </w:rPr>
        <w:t>F-92000 Nanterre</w:t>
      </w:r>
    </w:p>
    <w:p w:rsidR="0030116D" w:rsidRPr="001534E1" w:rsidRDefault="0030116D" w:rsidP="0030116D">
      <w:pPr>
        <w:tabs>
          <w:tab w:val="left" w:pos="1134"/>
        </w:tabs>
        <w:rPr>
          <w:sz w:val="22"/>
          <w:lang w:val="fr-FR"/>
        </w:rPr>
      </w:pPr>
      <w:r w:rsidRPr="001534E1">
        <w:rPr>
          <w:sz w:val="22"/>
          <w:lang w:val="fr-FR"/>
        </w:rPr>
        <w:t>Frankrike</w:t>
      </w:r>
    </w:p>
    <w:p w:rsidR="0030116D" w:rsidRDefault="0030116D">
      <w:pPr>
        <w:rPr>
          <w:b/>
          <w:noProof/>
          <w:sz w:val="22"/>
          <w:lang w:val="sv-SE"/>
        </w:rPr>
      </w:pPr>
    </w:p>
    <w:p w:rsidR="000E2412" w:rsidRDefault="000E2412">
      <w:pPr>
        <w:rPr>
          <w:b/>
          <w:noProof/>
          <w:sz w:val="22"/>
          <w:lang w:val="sv-SE"/>
        </w:rPr>
      </w:pPr>
    </w:p>
    <w:p w:rsidR="002530B2" w:rsidRDefault="002530B2">
      <w:pPr>
        <w:suppressAutoHyphens/>
        <w:rPr>
          <w:noProof/>
          <w:sz w:val="22"/>
          <w:lang w:val="sv-SE"/>
        </w:rPr>
      </w:pPr>
      <w:r>
        <w:rPr>
          <w:noProof/>
          <w:sz w:val="22"/>
          <w:lang w:val="sv-SE"/>
        </w:rPr>
        <w:t>Ytterligare upplysningar om detta läkemedel kan erhållas hos ombudet för innehavaren av godkännandet för försäljning:</w:t>
      </w:r>
    </w:p>
    <w:p w:rsidR="008E7142" w:rsidRDefault="008E7142">
      <w:pPr>
        <w:suppressAutoHyphens/>
        <w:rPr>
          <w:noProof/>
          <w:sz w:val="22"/>
          <w:lang w:val="sv-SE"/>
        </w:rPr>
      </w:pPr>
    </w:p>
    <w:p w:rsidR="00766060" w:rsidRDefault="00766060" w:rsidP="00766060">
      <w:pPr>
        <w:ind w:right="-2"/>
        <w:rPr>
          <w:sz w:val="22"/>
          <w:szCs w:val="22"/>
          <w:lang w:val="cs-CZ"/>
        </w:rPr>
      </w:pPr>
    </w:p>
    <w:tbl>
      <w:tblPr>
        <w:tblW w:w="9356" w:type="dxa"/>
        <w:tblInd w:w="-34" w:type="dxa"/>
        <w:tblLayout w:type="fixed"/>
        <w:tblLook w:val="0000" w:firstRow="0" w:lastRow="0" w:firstColumn="0" w:lastColumn="0" w:noHBand="0" w:noVBand="0"/>
      </w:tblPr>
      <w:tblGrid>
        <w:gridCol w:w="4678"/>
        <w:gridCol w:w="4678"/>
      </w:tblGrid>
      <w:tr w:rsidR="00766060" w:rsidRPr="00FC7054" w:rsidTr="008A45AF">
        <w:tc>
          <w:tcPr>
            <w:tcW w:w="4678" w:type="dxa"/>
          </w:tcPr>
          <w:p w:rsidR="00766060" w:rsidRPr="001B7BC2" w:rsidRDefault="00766060" w:rsidP="008A45AF">
            <w:pPr>
              <w:rPr>
                <w:noProof/>
                <w:sz w:val="22"/>
                <w:szCs w:val="22"/>
                <w:lang w:val="fr-FR"/>
              </w:rPr>
            </w:pPr>
            <w:r w:rsidRPr="001B7BC2">
              <w:rPr>
                <w:b/>
                <w:noProof/>
                <w:sz w:val="22"/>
                <w:szCs w:val="22"/>
                <w:lang w:val="fr-FR"/>
              </w:rPr>
              <w:t>Belgique/België/Belgien</w:t>
            </w:r>
          </w:p>
          <w:p w:rsidR="00766060" w:rsidRPr="001B7BC2" w:rsidRDefault="00766060" w:rsidP="008A45AF">
            <w:pPr>
              <w:rPr>
                <w:noProof/>
                <w:sz w:val="22"/>
                <w:szCs w:val="22"/>
                <w:lang w:val="fr-FR"/>
              </w:rPr>
            </w:pPr>
            <w:r w:rsidRPr="001B7BC2">
              <w:rPr>
                <w:noProof/>
                <w:sz w:val="22"/>
                <w:szCs w:val="22"/>
                <w:lang w:val="fr-FR"/>
              </w:rPr>
              <w:t>Recordati</w:t>
            </w:r>
          </w:p>
          <w:p w:rsidR="00766060" w:rsidRPr="001B7BC2" w:rsidRDefault="00766060" w:rsidP="008A45AF">
            <w:pPr>
              <w:pStyle w:val="Header"/>
              <w:rPr>
                <w:noProof/>
                <w:szCs w:val="22"/>
              </w:rPr>
            </w:pPr>
            <w:r w:rsidRPr="005A3E30">
              <w:rPr>
                <w:noProof/>
                <w:szCs w:val="22"/>
                <w:lang w:val="fr-FR" w:eastAsia="en-US"/>
              </w:rPr>
              <w:t>Tél/Tel: +32 2 46101 36</w:t>
            </w:r>
          </w:p>
        </w:tc>
        <w:tc>
          <w:tcPr>
            <w:tcW w:w="4678" w:type="dxa"/>
          </w:tcPr>
          <w:p w:rsidR="00766060" w:rsidRPr="001B7BC2" w:rsidRDefault="00766060" w:rsidP="008A45AF">
            <w:pPr>
              <w:rPr>
                <w:sz w:val="22"/>
                <w:szCs w:val="22"/>
                <w:lang w:val="lt-LT"/>
              </w:rPr>
            </w:pPr>
            <w:r w:rsidRPr="001B7BC2">
              <w:rPr>
                <w:b/>
                <w:sz w:val="22"/>
                <w:szCs w:val="22"/>
                <w:lang w:val="lt-LT"/>
              </w:rPr>
              <w:t>Lietuva</w:t>
            </w:r>
          </w:p>
          <w:p w:rsidR="00766060" w:rsidRPr="001B7BC2" w:rsidRDefault="00766060" w:rsidP="008A45AF">
            <w:pPr>
              <w:suppressAutoHyphens/>
              <w:rPr>
                <w:sz w:val="22"/>
                <w:szCs w:val="22"/>
                <w:lang w:val="et-EE"/>
              </w:rPr>
            </w:pPr>
            <w:r w:rsidRPr="001B7BC2">
              <w:rPr>
                <w:sz w:val="22"/>
                <w:szCs w:val="22"/>
                <w:lang w:val="et-EE"/>
              </w:rPr>
              <w:t>Recordati AB.</w:t>
            </w:r>
          </w:p>
          <w:p w:rsidR="00766060" w:rsidRPr="001B7BC2" w:rsidRDefault="00766060" w:rsidP="008A45AF">
            <w:pPr>
              <w:rPr>
                <w:sz w:val="22"/>
                <w:szCs w:val="22"/>
                <w:lang w:val="et-EE"/>
              </w:rPr>
            </w:pPr>
            <w:r w:rsidRPr="001B7BC2">
              <w:rPr>
                <w:sz w:val="22"/>
                <w:szCs w:val="22"/>
                <w:lang w:val="et-EE"/>
              </w:rPr>
              <w:t>Tel: + 46 8 545 80 230</w:t>
            </w:r>
          </w:p>
          <w:p w:rsidR="00766060" w:rsidRPr="001B7BC2" w:rsidRDefault="00766060" w:rsidP="008A45AF">
            <w:pPr>
              <w:tabs>
                <w:tab w:val="left" w:pos="-720"/>
              </w:tabs>
              <w:suppressAutoHyphens/>
              <w:rPr>
                <w:sz w:val="22"/>
                <w:szCs w:val="22"/>
                <w:lang w:val="mt-MT"/>
              </w:rPr>
            </w:pPr>
            <w:r w:rsidRPr="001B7BC2">
              <w:rPr>
                <w:sz w:val="22"/>
                <w:szCs w:val="22"/>
                <w:lang w:val="mt-MT"/>
              </w:rPr>
              <w:t>Švedija</w:t>
            </w:r>
          </w:p>
          <w:p w:rsidR="00766060" w:rsidRPr="001B7BC2" w:rsidRDefault="00766060" w:rsidP="008A45AF">
            <w:pPr>
              <w:suppressAutoHyphens/>
              <w:rPr>
                <w:sz w:val="22"/>
                <w:szCs w:val="22"/>
                <w:lang w:val="lv-LV"/>
              </w:rPr>
            </w:pPr>
          </w:p>
        </w:tc>
      </w:tr>
      <w:tr w:rsidR="00766060" w:rsidRPr="00FC7054" w:rsidTr="008A45AF">
        <w:tc>
          <w:tcPr>
            <w:tcW w:w="4678" w:type="dxa"/>
          </w:tcPr>
          <w:p w:rsidR="00766060" w:rsidRPr="001B7BC2" w:rsidRDefault="00766060" w:rsidP="008A45AF">
            <w:pPr>
              <w:autoSpaceDE w:val="0"/>
              <w:autoSpaceDN w:val="0"/>
              <w:adjustRightInd w:val="0"/>
              <w:rPr>
                <w:b/>
                <w:bCs/>
                <w:sz w:val="22"/>
                <w:szCs w:val="22"/>
                <w:lang w:val="bg-BG"/>
              </w:rPr>
            </w:pPr>
            <w:r w:rsidRPr="001B7BC2">
              <w:rPr>
                <w:b/>
                <w:bCs/>
                <w:sz w:val="22"/>
                <w:szCs w:val="22"/>
                <w:lang w:val="bg-BG"/>
              </w:rPr>
              <w:t>България</w:t>
            </w:r>
          </w:p>
          <w:p w:rsidR="00766060" w:rsidRPr="001B7BC2" w:rsidRDefault="004E79F4" w:rsidP="008A45AF">
            <w:pPr>
              <w:suppressAutoHyphens/>
              <w:rPr>
                <w:sz w:val="22"/>
                <w:szCs w:val="22"/>
                <w:lang w:val="fr-FR"/>
              </w:rPr>
            </w:pPr>
            <w:r>
              <w:rPr>
                <w:sz w:val="22"/>
                <w:szCs w:val="22"/>
                <w:lang w:val="fr-FR"/>
              </w:rPr>
              <w:t>Recordati Rare Diseases</w:t>
            </w:r>
          </w:p>
          <w:p w:rsidR="00766060" w:rsidRPr="001B7BC2" w:rsidRDefault="00766060" w:rsidP="008A45AF">
            <w:pPr>
              <w:suppressAutoHyphens/>
              <w:rPr>
                <w:sz w:val="22"/>
                <w:szCs w:val="22"/>
                <w:lang w:val="fr-FR"/>
              </w:rPr>
            </w:pPr>
            <w:r w:rsidRPr="001B7BC2">
              <w:rPr>
                <w:sz w:val="22"/>
                <w:szCs w:val="22"/>
                <w:lang w:val="es-ES"/>
              </w:rPr>
              <w:t>Te</w:t>
            </w:r>
            <w:r w:rsidRPr="001B7BC2">
              <w:rPr>
                <w:sz w:val="22"/>
                <w:szCs w:val="22"/>
              </w:rPr>
              <w:t>л</w:t>
            </w:r>
            <w:r w:rsidRPr="001B7BC2">
              <w:rPr>
                <w:sz w:val="22"/>
                <w:szCs w:val="22"/>
                <w:lang w:val="es-ES"/>
              </w:rPr>
              <w:t>.</w:t>
            </w:r>
            <w:r w:rsidRPr="001B7BC2">
              <w:rPr>
                <w:sz w:val="22"/>
                <w:szCs w:val="22"/>
                <w:lang w:val="fr-FR"/>
              </w:rPr>
              <w:t>: +33 (0)1 47 73 64 58</w:t>
            </w:r>
          </w:p>
          <w:p w:rsidR="00766060" w:rsidRPr="001B7BC2" w:rsidRDefault="00766060" w:rsidP="008A45AF">
            <w:pPr>
              <w:suppressAutoHyphens/>
              <w:rPr>
                <w:sz w:val="22"/>
                <w:szCs w:val="22"/>
                <w:lang w:val="fr-FR"/>
              </w:rPr>
            </w:pPr>
            <w:r w:rsidRPr="001B7BC2">
              <w:rPr>
                <w:sz w:val="22"/>
                <w:szCs w:val="22"/>
              </w:rPr>
              <w:t>Франция</w:t>
            </w:r>
            <w:r w:rsidRPr="001B7BC2">
              <w:rPr>
                <w:sz w:val="22"/>
                <w:szCs w:val="22"/>
                <w:lang w:val="fr-FR"/>
              </w:rPr>
              <w:t xml:space="preserve"> </w:t>
            </w:r>
          </w:p>
          <w:p w:rsidR="00766060" w:rsidRPr="001B7BC2" w:rsidRDefault="00766060" w:rsidP="008A45AF">
            <w:pPr>
              <w:suppressAutoHyphens/>
              <w:rPr>
                <w:b/>
                <w:sz w:val="22"/>
                <w:szCs w:val="22"/>
                <w:lang w:val="fr-FR"/>
              </w:rPr>
            </w:pPr>
          </w:p>
        </w:tc>
        <w:tc>
          <w:tcPr>
            <w:tcW w:w="4678" w:type="dxa"/>
          </w:tcPr>
          <w:p w:rsidR="00766060" w:rsidRPr="001B7BC2" w:rsidRDefault="00766060" w:rsidP="008A45AF">
            <w:pPr>
              <w:rPr>
                <w:b/>
                <w:noProof/>
                <w:sz w:val="22"/>
                <w:szCs w:val="22"/>
                <w:lang w:val="de-DE"/>
              </w:rPr>
            </w:pPr>
            <w:r w:rsidRPr="001B7BC2">
              <w:rPr>
                <w:b/>
                <w:noProof/>
                <w:sz w:val="22"/>
                <w:szCs w:val="22"/>
                <w:lang w:val="de-DE"/>
              </w:rPr>
              <w:t>Luxembourg/Luxemburg</w:t>
            </w:r>
          </w:p>
          <w:p w:rsidR="00766060" w:rsidRPr="001B7BC2" w:rsidRDefault="00766060" w:rsidP="008A45AF">
            <w:pPr>
              <w:rPr>
                <w:noProof/>
                <w:sz w:val="22"/>
                <w:szCs w:val="22"/>
                <w:lang w:val="de-DE"/>
              </w:rPr>
            </w:pPr>
            <w:r w:rsidRPr="001B7BC2">
              <w:rPr>
                <w:noProof/>
                <w:sz w:val="22"/>
                <w:szCs w:val="22"/>
                <w:lang w:val="de-DE"/>
              </w:rPr>
              <w:t>Recordati</w:t>
            </w:r>
          </w:p>
          <w:p w:rsidR="00766060" w:rsidRPr="005A3E30" w:rsidRDefault="00766060" w:rsidP="008A45AF">
            <w:pPr>
              <w:snapToGrid w:val="0"/>
              <w:rPr>
                <w:noProof/>
                <w:sz w:val="22"/>
                <w:szCs w:val="22"/>
                <w:lang w:val="de-DE"/>
              </w:rPr>
            </w:pPr>
            <w:r w:rsidRPr="005A3E30">
              <w:rPr>
                <w:noProof/>
                <w:sz w:val="22"/>
                <w:szCs w:val="22"/>
                <w:lang w:val="de-DE"/>
              </w:rPr>
              <w:t>Tél/Tel: +32 2 46101 36</w:t>
            </w:r>
          </w:p>
          <w:p w:rsidR="00766060" w:rsidRPr="001B7BC2" w:rsidRDefault="00766060" w:rsidP="008A45AF">
            <w:pPr>
              <w:rPr>
                <w:noProof/>
                <w:sz w:val="22"/>
                <w:szCs w:val="22"/>
                <w:lang w:val="fr-FR"/>
              </w:rPr>
            </w:pPr>
            <w:r w:rsidRPr="001B7BC2">
              <w:rPr>
                <w:noProof/>
                <w:sz w:val="22"/>
                <w:szCs w:val="22"/>
                <w:lang w:val="fr-FR"/>
              </w:rPr>
              <w:t>Belgique/Belgien</w:t>
            </w:r>
          </w:p>
          <w:p w:rsidR="00766060" w:rsidRPr="001B7BC2" w:rsidRDefault="00766060" w:rsidP="008A45AF">
            <w:pPr>
              <w:suppressAutoHyphens/>
              <w:rPr>
                <w:sz w:val="22"/>
                <w:szCs w:val="22"/>
                <w:lang w:val="fr-FR"/>
              </w:rPr>
            </w:pPr>
          </w:p>
        </w:tc>
      </w:tr>
      <w:tr w:rsidR="00766060" w:rsidRPr="004E79F4" w:rsidTr="008A45AF">
        <w:tc>
          <w:tcPr>
            <w:tcW w:w="4678" w:type="dxa"/>
          </w:tcPr>
          <w:p w:rsidR="00766060" w:rsidRPr="001B7BC2" w:rsidRDefault="00766060" w:rsidP="008A45AF">
            <w:pPr>
              <w:suppressAutoHyphens/>
              <w:rPr>
                <w:sz w:val="22"/>
                <w:szCs w:val="22"/>
              </w:rPr>
            </w:pPr>
            <w:r w:rsidRPr="001B7BC2">
              <w:rPr>
                <w:b/>
                <w:sz w:val="22"/>
                <w:szCs w:val="22"/>
              </w:rPr>
              <w:t>Česká republika</w:t>
            </w:r>
          </w:p>
          <w:p w:rsidR="00766060" w:rsidRPr="001B7BC2" w:rsidRDefault="004E79F4" w:rsidP="008A45AF">
            <w:pPr>
              <w:rPr>
                <w:sz w:val="22"/>
                <w:szCs w:val="22"/>
                <w:lang w:val="lv-LV"/>
              </w:rPr>
            </w:pPr>
            <w:r>
              <w:rPr>
                <w:sz w:val="22"/>
                <w:szCs w:val="22"/>
                <w:lang w:val="fr-FR"/>
              </w:rPr>
              <w:t>Recordati Rare Diseases</w:t>
            </w:r>
          </w:p>
          <w:p w:rsidR="00766060" w:rsidRPr="001B7BC2" w:rsidRDefault="00766060" w:rsidP="008A45AF">
            <w:pPr>
              <w:suppressAutoHyphens/>
              <w:rPr>
                <w:sz w:val="22"/>
                <w:szCs w:val="22"/>
                <w:lang w:val="fr-FR"/>
              </w:rPr>
            </w:pPr>
            <w:r w:rsidRPr="001B7BC2">
              <w:rPr>
                <w:sz w:val="22"/>
                <w:szCs w:val="22"/>
                <w:lang w:val="fr-FR"/>
              </w:rPr>
              <w:t>Tel: +33 (0)1 47 73 64 58</w:t>
            </w:r>
          </w:p>
          <w:p w:rsidR="00766060" w:rsidRPr="001B7BC2" w:rsidRDefault="00766060" w:rsidP="008A45AF">
            <w:pPr>
              <w:suppressAutoHyphens/>
              <w:rPr>
                <w:sz w:val="22"/>
                <w:szCs w:val="22"/>
                <w:lang w:val="fr-FR"/>
              </w:rPr>
            </w:pPr>
            <w:r w:rsidRPr="001B7BC2">
              <w:rPr>
                <w:sz w:val="22"/>
                <w:szCs w:val="22"/>
                <w:lang w:val="fr-FR"/>
              </w:rPr>
              <w:t>Francie</w:t>
            </w:r>
          </w:p>
          <w:p w:rsidR="00766060" w:rsidRPr="001B7BC2" w:rsidRDefault="00766060" w:rsidP="008A45AF">
            <w:pPr>
              <w:suppressAutoHyphens/>
              <w:rPr>
                <w:sz w:val="22"/>
                <w:szCs w:val="22"/>
                <w:lang w:val="lv-LV"/>
              </w:rPr>
            </w:pPr>
          </w:p>
        </w:tc>
        <w:tc>
          <w:tcPr>
            <w:tcW w:w="4678" w:type="dxa"/>
          </w:tcPr>
          <w:p w:rsidR="00766060" w:rsidRPr="001B7BC2" w:rsidRDefault="00766060" w:rsidP="008A45AF">
            <w:pPr>
              <w:rPr>
                <w:b/>
                <w:sz w:val="22"/>
                <w:szCs w:val="22"/>
                <w:lang w:val="hu-HU"/>
              </w:rPr>
            </w:pPr>
            <w:r w:rsidRPr="001B7BC2">
              <w:rPr>
                <w:b/>
                <w:sz w:val="22"/>
                <w:szCs w:val="22"/>
                <w:lang w:val="hu-HU"/>
              </w:rPr>
              <w:t>Magyarország</w:t>
            </w:r>
          </w:p>
          <w:p w:rsidR="00766060" w:rsidRPr="001B7BC2" w:rsidRDefault="004E79F4" w:rsidP="008A45AF">
            <w:pPr>
              <w:rPr>
                <w:sz w:val="22"/>
                <w:szCs w:val="22"/>
                <w:lang w:val="lv-LV"/>
              </w:rPr>
            </w:pPr>
            <w:r>
              <w:rPr>
                <w:sz w:val="22"/>
                <w:szCs w:val="22"/>
              </w:rPr>
              <w:t>Recordati Rare Diseases</w:t>
            </w:r>
          </w:p>
          <w:p w:rsidR="00766060" w:rsidRPr="001B7BC2" w:rsidRDefault="00766060" w:rsidP="008A45AF">
            <w:pPr>
              <w:suppressAutoHyphens/>
              <w:rPr>
                <w:sz w:val="22"/>
                <w:szCs w:val="22"/>
              </w:rPr>
            </w:pPr>
            <w:r w:rsidRPr="001B7BC2">
              <w:rPr>
                <w:sz w:val="22"/>
                <w:szCs w:val="22"/>
              </w:rPr>
              <w:t xml:space="preserve">Tel: </w:t>
            </w:r>
            <w:r w:rsidRPr="004E79F4">
              <w:rPr>
                <w:sz w:val="22"/>
                <w:szCs w:val="22"/>
              </w:rPr>
              <w:t>+33 (0)1 47 73 64 58</w:t>
            </w:r>
          </w:p>
          <w:p w:rsidR="00766060" w:rsidRPr="001B7BC2" w:rsidRDefault="00766060" w:rsidP="008A45AF">
            <w:pPr>
              <w:rPr>
                <w:sz w:val="22"/>
                <w:szCs w:val="22"/>
              </w:rPr>
            </w:pPr>
            <w:r w:rsidRPr="001B7BC2">
              <w:rPr>
                <w:sz w:val="22"/>
                <w:szCs w:val="22"/>
              </w:rPr>
              <w:t xml:space="preserve">Franciaország </w:t>
            </w:r>
          </w:p>
          <w:p w:rsidR="00766060" w:rsidRPr="004E79F4" w:rsidRDefault="00766060" w:rsidP="008A45AF">
            <w:pPr>
              <w:suppressAutoHyphens/>
              <w:rPr>
                <w:sz w:val="22"/>
                <w:szCs w:val="22"/>
              </w:rPr>
            </w:pPr>
          </w:p>
        </w:tc>
      </w:tr>
      <w:tr w:rsidR="00766060" w:rsidRPr="00815F7E" w:rsidTr="008A45AF">
        <w:tc>
          <w:tcPr>
            <w:tcW w:w="4678" w:type="dxa"/>
          </w:tcPr>
          <w:p w:rsidR="00766060" w:rsidRPr="001B7BC2" w:rsidRDefault="00766060" w:rsidP="008A45AF">
            <w:pPr>
              <w:rPr>
                <w:sz w:val="22"/>
                <w:szCs w:val="22"/>
                <w:lang w:val="da-DK"/>
              </w:rPr>
            </w:pPr>
            <w:r w:rsidRPr="001B7BC2">
              <w:rPr>
                <w:b/>
                <w:sz w:val="22"/>
                <w:szCs w:val="22"/>
                <w:lang w:val="da-DK"/>
              </w:rPr>
              <w:t>Danmark</w:t>
            </w:r>
          </w:p>
          <w:p w:rsidR="00766060" w:rsidRPr="001B7BC2" w:rsidRDefault="00766060" w:rsidP="008A45AF">
            <w:pPr>
              <w:rPr>
                <w:noProof/>
                <w:sz w:val="22"/>
                <w:szCs w:val="22"/>
                <w:lang w:val="mt-MT"/>
              </w:rPr>
            </w:pPr>
            <w:r w:rsidRPr="001B7BC2">
              <w:rPr>
                <w:noProof/>
                <w:sz w:val="22"/>
                <w:szCs w:val="22"/>
                <w:lang w:val="mt-MT"/>
              </w:rPr>
              <w:t>Recordati AB.</w:t>
            </w:r>
          </w:p>
          <w:p w:rsidR="00766060" w:rsidRPr="001B7BC2" w:rsidRDefault="00766060" w:rsidP="008A45AF">
            <w:pPr>
              <w:suppressAutoHyphens/>
              <w:rPr>
                <w:noProof/>
                <w:sz w:val="22"/>
                <w:szCs w:val="22"/>
                <w:lang w:val="fr-FR"/>
              </w:rPr>
            </w:pPr>
            <w:r w:rsidRPr="001B7BC2">
              <w:rPr>
                <w:noProof/>
                <w:sz w:val="22"/>
                <w:szCs w:val="22"/>
                <w:lang w:val="mt-MT"/>
              </w:rPr>
              <w:t>Tlf : +46 8 545 80 230</w:t>
            </w:r>
          </w:p>
          <w:p w:rsidR="00766060" w:rsidRPr="001B7BC2" w:rsidRDefault="00766060" w:rsidP="008A45AF">
            <w:pPr>
              <w:rPr>
                <w:sz w:val="22"/>
                <w:szCs w:val="22"/>
                <w:lang w:val="sv-SE"/>
              </w:rPr>
            </w:pPr>
            <w:r w:rsidRPr="001B7BC2">
              <w:rPr>
                <w:noProof/>
                <w:sz w:val="22"/>
                <w:szCs w:val="22"/>
                <w:lang w:val="mt-MT"/>
              </w:rPr>
              <w:t>Sverige</w:t>
            </w:r>
          </w:p>
          <w:p w:rsidR="00766060" w:rsidRPr="001B7BC2" w:rsidRDefault="00766060" w:rsidP="008A45AF">
            <w:pPr>
              <w:suppressAutoHyphens/>
              <w:rPr>
                <w:sz w:val="22"/>
                <w:szCs w:val="22"/>
                <w:lang w:val="fr-FR"/>
              </w:rPr>
            </w:pPr>
          </w:p>
        </w:tc>
        <w:tc>
          <w:tcPr>
            <w:tcW w:w="4678" w:type="dxa"/>
          </w:tcPr>
          <w:p w:rsidR="00766060" w:rsidRPr="001B7BC2" w:rsidRDefault="00766060" w:rsidP="008A45AF">
            <w:pPr>
              <w:suppressAutoHyphens/>
              <w:rPr>
                <w:b/>
                <w:sz w:val="22"/>
                <w:szCs w:val="22"/>
                <w:lang w:val="mt-MT"/>
              </w:rPr>
            </w:pPr>
            <w:r w:rsidRPr="001B7BC2">
              <w:rPr>
                <w:b/>
                <w:sz w:val="22"/>
                <w:szCs w:val="22"/>
                <w:lang w:val="mt-MT"/>
              </w:rPr>
              <w:t>Malta</w:t>
            </w:r>
          </w:p>
          <w:p w:rsidR="00766060" w:rsidRPr="00815F7E" w:rsidRDefault="004E79F4" w:rsidP="008A45AF">
            <w:pPr>
              <w:rPr>
                <w:sz w:val="22"/>
                <w:szCs w:val="22"/>
                <w:lang w:val="it-IT"/>
              </w:rPr>
            </w:pPr>
            <w:r w:rsidRPr="00815F7E">
              <w:rPr>
                <w:sz w:val="22"/>
                <w:szCs w:val="22"/>
                <w:lang w:val="it-IT"/>
              </w:rPr>
              <w:t>Recordati Rare Diseases</w:t>
            </w:r>
          </w:p>
          <w:p w:rsidR="00766060" w:rsidRPr="00815F7E" w:rsidRDefault="00766060" w:rsidP="008A45AF">
            <w:pPr>
              <w:rPr>
                <w:sz w:val="22"/>
                <w:szCs w:val="22"/>
                <w:lang w:val="it-IT"/>
              </w:rPr>
            </w:pPr>
            <w:r w:rsidRPr="00815F7E">
              <w:rPr>
                <w:sz w:val="22"/>
                <w:szCs w:val="22"/>
                <w:lang w:val="it-IT"/>
              </w:rPr>
              <w:t>Tel: +33 1 47 73 64 58</w:t>
            </w:r>
          </w:p>
          <w:p w:rsidR="00766060" w:rsidRPr="001B7BC2" w:rsidRDefault="00766060" w:rsidP="008A45AF">
            <w:pPr>
              <w:rPr>
                <w:noProof/>
                <w:sz w:val="22"/>
                <w:szCs w:val="22"/>
                <w:lang w:val="mt-MT"/>
              </w:rPr>
            </w:pPr>
            <w:r w:rsidRPr="001B7BC2">
              <w:rPr>
                <w:noProof/>
                <w:sz w:val="22"/>
                <w:szCs w:val="22"/>
                <w:lang w:val="mt-MT"/>
              </w:rPr>
              <w:t>Franza</w:t>
            </w:r>
          </w:p>
          <w:p w:rsidR="00766060" w:rsidRPr="00815F7E" w:rsidRDefault="00766060" w:rsidP="008A45AF">
            <w:pPr>
              <w:rPr>
                <w:noProof/>
                <w:sz w:val="22"/>
                <w:szCs w:val="22"/>
                <w:lang w:val="it-IT"/>
              </w:rPr>
            </w:pPr>
          </w:p>
        </w:tc>
      </w:tr>
      <w:tr w:rsidR="00766060" w:rsidRPr="00CA73A9" w:rsidTr="008A45AF">
        <w:tc>
          <w:tcPr>
            <w:tcW w:w="4678" w:type="dxa"/>
          </w:tcPr>
          <w:p w:rsidR="00766060" w:rsidRPr="001B7BC2" w:rsidRDefault="00766060" w:rsidP="008A45AF">
            <w:pPr>
              <w:rPr>
                <w:sz w:val="22"/>
                <w:szCs w:val="22"/>
                <w:lang w:val="de-DE"/>
              </w:rPr>
            </w:pPr>
            <w:r w:rsidRPr="001B7BC2">
              <w:rPr>
                <w:b/>
                <w:sz w:val="22"/>
                <w:szCs w:val="22"/>
                <w:lang w:val="de-DE"/>
              </w:rPr>
              <w:t>Deutschland</w:t>
            </w:r>
          </w:p>
          <w:p w:rsidR="00766060" w:rsidRPr="001B7BC2" w:rsidRDefault="004E79F4" w:rsidP="008A45AF">
            <w:pPr>
              <w:rPr>
                <w:sz w:val="22"/>
                <w:szCs w:val="22"/>
                <w:lang w:val="lv-LV"/>
              </w:rPr>
            </w:pPr>
            <w:r w:rsidRPr="000E358C">
              <w:rPr>
                <w:sz w:val="22"/>
                <w:szCs w:val="22"/>
              </w:rPr>
              <w:t>Recordati Rare Diseases</w:t>
            </w:r>
            <w:r w:rsidRPr="000E358C" w:rsidDel="004E79F4">
              <w:rPr>
                <w:sz w:val="22"/>
                <w:szCs w:val="22"/>
              </w:rPr>
              <w:t xml:space="preserve"> </w:t>
            </w:r>
            <w:r w:rsidR="00766060" w:rsidRPr="000E358C">
              <w:rPr>
                <w:sz w:val="22"/>
                <w:szCs w:val="22"/>
              </w:rPr>
              <w:t>Germany GmbH</w:t>
            </w:r>
          </w:p>
          <w:p w:rsidR="00766060" w:rsidRPr="001B7BC2" w:rsidRDefault="00766060" w:rsidP="008A45AF">
            <w:pPr>
              <w:suppressAutoHyphens/>
              <w:rPr>
                <w:sz w:val="22"/>
                <w:szCs w:val="22"/>
                <w:lang w:val="de-DE"/>
              </w:rPr>
            </w:pPr>
            <w:r w:rsidRPr="005A3E30">
              <w:rPr>
                <w:sz w:val="22"/>
                <w:szCs w:val="22"/>
                <w:lang w:val="de-DE"/>
              </w:rPr>
              <w:t>Tel: +49 731 140 554 0</w:t>
            </w:r>
          </w:p>
        </w:tc>
        <w:tc>
          <w:tcPr>
            <w:tcW w:w="4678" w:type="dxa"/>
          </w:tcPr>
          <w:p w:rsidR="00766060" w:rsidRPr="001B7BC2" w:rsidRDefault="00766060" w:rsidP="008A45AF">
            <w:pPr>
              <w:rPr>
                <w:noProof/>
                <w:sz w:val="22"/>
                <w:szCs w:val="22"/>
              </w:rPr>
            </w:pPr>
            <w:r w:rsidRPr="001B7BC2">
              <w:rPr>
                <w:b/>
                <w:noProof/>
                <w:sz w:val="22"/>
                <w:szCs w:val="22"/>
              </w:rPr>
              <w:t>Nederland</w:t>
            </w:r>
          </w:p>
          <w:p w:rsidR="00766060" w:rsidRPr="001B7BC2" w:rsidRDefault="00766060" w:rsidP="008A45AF">
            <w:pPr>
              <w:rPr>
                <w:noProof/>
                <w:sz w:val="22"/>
                <w:szCs w:val="22"/>
              </w:rPr>
            </w:pPr>
            <w:r w:rsidRPr="001B7BC2">
              <w:rPr>
                <w:noProof/>
                <w:sz w:val="22"/>
                <w:szCs w:val="22"/>
              </w:rPr>
              <w:t>Recordati</w:t>
            </w:r>
          </w:p>
          <w:p w:rsidR="00766060" w:rsidRPr="001B7BC2" w:rsidRDefault="00766060" w:rsidP="008A45AF">
            <w:pPr>
              <w:rPr>
                <w:noProof/>
                <w:sz w:val="22"/>
                <w:szCs w:val="22"/>
              </w:rPr>
            </w:pPr>
            <w:r w:rsidRPr="001B7BC2">
              <w:rPr>
                <w:noProof/>
                <w:sz w:val="22"/>
                <w:szCs w:val="22"/>
              </w:rPr>
              <w:t>Tel: +32 2 46101 36</w:t>
            </w:r>
          </w:p>
          <w:p w:rsidR="00766060" w:rsidRPr="001B7BC2" w:rsidRDefault="00766060" w:rsidP="008A45AF">
            <w:pPr>
              <w:rPr>
                <w:noProof/>
                <w:sz w:val="22"/>
                <w:szCs w:val="22"/>
              </w:rPr>
            </w:pPr>
            <w:r w:rsidRPr="001B7BC2">
              <w:rPr>
                <w:noProof/>
                <w:sz w:val="22"/>
                <w:szCs w:val="22"/>
                <w:lang w:val="mt-MT"/>
              </w:rPr>
              <w:t>België</w:t>
            </w:r>
          </w:p>
          <w:p w:rsidR="00766060" w:rsidRPr="001B7BC2" w:rsidRDefault="00766060" w:rsidP="008A45AF">
            <w:pPr>
              <w:rPr>
                <w:b/>
                <w:sz w:val="22"/>
                <w:szCs w:val="22"/>
              </w:rPr>
            </w:pPr>
          </w:p>
        </w:tc>
      </w:tr>
      <w:tr w:rsidR="00766060" w:rsidRPr="00FC7054" w:rsidTr="008A45AF">
        <w:tc>
          <w:tcPr>
            <w:tcW w:w="4678" w:type="dxa"/>
          </w:tcPr>
          <w:p w:rsidR="00766060" w:rsidRPr="001B7BC2" w:rsidRDefault="00766060" w:rsidP="008A45AF">
            <w:pPr>
              <w:suppressAutoHyphens/>
              <w:rPr>
                <w:b/>
                <w:bCs/>
                <w:sz w:val="22"/>
                <w:szCs w:val="22"/>
                <w:lang w:val="et-EE"/>
              </w:rPr>
            </w:pPr>
            <w:r w:rsidRPr="001B7BC2">
              <w:rPr>
                <w:b/>
                <w:bCs/>
                <w:sz w:val="22"/>
                <w:szCs w:val="22"/>
                <w:lang w:val="et-EE"/>
              </w:rPr>
              <w:t>Eesti</w:t>
            </w:r>
          </w:p>
          <w:p w:rsidR="00766060" w:rsidRPr="001B7BC2" w:rsidRDefault="00766060" w:rsidP="008A45AF">
            <w:pPr>
              <w:suppressAutoHyphens/>
              <w:rPr>
                <w:sz w:val="22"/>
                <w:szCs w:val="22"/>
                <w:lang w:val="et-EE"/>
              </w:rPr>
            </w:pPr>
            <w:r w:rsidRPr="001B7BC2">
              <w:rPr>
                <w:sz w:val="22"/>
                <w:szCs w:val="22"/>
                <w:lang w:val="et-EE"/>
              </w:rPr>
              <w:t>Recordati AB.</w:t>
            </w:r>
          </w:p>
          <w:p w:rsidR="00766060" w:rsidRPr="001B7BC2" w:rsidRDefault="00766060" w:rsidP="008A45AF">
            <w:pPr>
              <w:suppressAutoHyphens/>
              <w:rPr>
                <w:sz w:val="22"/>
                <w:szCs w:val="22"/>
                <w:lang w:val="et-EE"/>
              </w:rPr>
            </w:pPr>
            <w:r w:rsidRPr="001B7BC2">
              <w:rPr>
                <w:sz w:val="22"/>
                <w:szCs w:val="22"/>
                <w:lang w:val="et-EE"/>
              </w:rPr>
              <w:t>Tel: + 46 8 545 80 230</w:t>
            </w:r>
          </w:p>
          <w:p w:rsidR="00766060" w:rsidRPr="001B7BC2" w:rsidRDefault="00766060" w:rsidP="008A45AF">
            <w:pPr>
              <w:tabs>
                <w:tab w:val="left" w:pos="-720"/>
              </w:tabs>
              <w:suppressAutoHyphens/>
              <w:rPr>
                <w:sz w:val="22"/>
                <w:szCs w:val="22"/>
                <w:lang w:val="mt-MT"/>
              </w:rPr>
            </w:pPr>
            <w:r w:rsidRPr="001B7BC2">
              <w:rPr>
                <w:sz w:val="22"/>
                <w:szCs w:val="22"/>
                <w:lang w:val="mt-MT"/>
              </w:rPr>
              <w:t>Rootsi</w:t>
            </w:r>
          </w:p>
          <w:p w:rsidR="00766060" w:rsidRPr="001B7BC2" w:rsidRDefault="00766060" w:rsidP="008A45AF">
            <w:pPr>
              <w:suppressAutoHyphens/>
              <w:rPr>
                <w:sz w:val="22"/>
                <w:szCs w:val="22"/>
                <w:lang w:val="et-EE"/>
              </w:rPr>
            </w:pPr>
          </w:p>
        </w:tc>
        <w:tc>
          <w:tcPr>
            <w:tcW w:w="4678" w:type="dxa"/>
          </w:tcPr>
          <w:p w:rsidR="00766060" w:rsidRPr="001B7BC2" w:rsidRDefault="00766060" w:rsidP="008A45AF">
            <w:pPr>
              <w:pStyle w:val="Header"/>
              <w:rPr>
                <w:b/>
                <w:noProof/>
                <w:szCs w:val="22"/>
                <w:lang w:val="lv-LV" w:eastAsia="fr-FR"/>
              </w:rPr>
            </w:pPr>
            <w:r w:rsidRPr="001B7BC2">
              <w:rPr>
                <w:b/>
                <w:noProof/>
                <w:szCs w:val="22"/>
                <w:lang w:eastAsia="en-US"/>
              </w:rPr>
              <w:t>Norge</w:t>
            </w:r>
          </w:p>
          <w:p w:rsidR="00766060" w:rsidRPr="001B7BC2" w:rsidRDefault="00766060" w:rsidP="008A45AF">
            <w:pPr>
              <w:rPr>
                <w:noProof/>
                <w:sz w:val="22"/>
                <w:szCs w:val="22"/>
                <w:lang w:val="mt-MT"/>
              </w:rPr>
            </w:pPr>
            <w:r w:rsidRPr="001B7BC2">
              <w:rPr>
                <w:noProof/>
                <w:sz w:val="22"/>
                <w:szCs w:val="22"/>
                <w:lang w:val="mt-MT"/>
              </w:rPr>
              <w:t>Recordati AB.</w:t>
            </w:r>
          </w:p>
          <w:p w:rsidR="00766060" w:rsidRPr="001B7BC2" w:rsidRDefault="00766060" w:rsidP="008A45AF">
            <w:pPr>
              <w:rPr>
                <w:noProof/>
                <w:sz w:val="22"/>
                <w:szCs w:val="22"/>
                <w:lang w:val="fr-FR"/>
              </w:rPr>
            </w:pPr>
            <w:r w:rsidRPr="001B7BC2">
              <w:rPr>
                <w:noProof/>
                <w:sz w:val="22"/>
                <w:szCs w:val="22"/>
                <w:lang w:val="mt-MT"/>
              </w:rPr>
              <w:t>Tlf : +46 8 545 80 230</w:t>
            </w:r>
          </w:p>
          <w:p w:rsidR="00766060" w:rsidRPr="001B7BC2" w:rsidRDefault="00766060" w:rsidP="008A45AF">
            <w:pPr>
              <w:rPr>
                <w:noProof/>
                <w:sz w:val="22"/>
                <w:szCs w:val="22"/>
                <w:lang w:val="fr-FR"/>
              </w:rPr>
            </w:pPr>
            <w:r w:rsidRPr="001B7BC2">
              <w:rPr>
                <w:noProof/>
                <w:sz w:val="22"/>
                <w:szCs w:val="22"/>
                <w:lang w:val="mt-MT"/>
              </w:rPr>
              <w:t xml:space="preserve">Sverige </w:t>
            </w:r>
          </w:p>
          <w:p w:rsidR="00766060" w:rsidRPr="001B7BC2" w:rsidRDefault="00766060" w:rsidP="008A45AF">
            <w:pPr>
              <w:rPr>
                <w:b/>
                <w:sz w:val="22"/>
                <w:szCs w:val="22"/>
                <w:lang w:val="fr-FR"/>
              </w:rPr>
            </w:pPr>
          </w:p>
        </w:tc>
      </w:tr>
      <w:tr w:rsidR="00766060" w:rsidRPr="00FC7054" w:rsidTr="008A45AF">
        <w:tc>
          <w:tcPr>
            <w:tcW w:w="4678" w:type="dxa"/>
          </w:tcPr>
          <w:p w:rsidR="00766060" w:rsidRPr="001B7BC2" w:rsidRDefault="00766060" w:rsidP="008A45AF">
            <w:pPr>
              <w:rPr>
                <w:sz w:val="22"/>
                <w:szCs w:val="22"/>
                <w:lang w:val="el-GR"/>
              </w:rPr>
            </w:pPr>
            <w:r w:rsidRPr="001B7BC2">
              <w:rPr>
                <w:b/>
                <w:sz w:val="22"/>
                <w:szCs w:val="22"/>
                <w:lang w:val="el-GR"/>
              </w:rPr>
              <w:t>Ελλάδα</w:t>
            </w:r>
          </w:p>
          <w:p w:rsidR="00766060" w:rsidRPr="001B7BC2" w:rsidRDefault="004E79F4" w:rsidP="008A45AF">
            <w:pPr>
              <w:rPr>
                <w:sz w:val="22"/>
                <w:szCs w:val="22"/>
                <w:lang w:val="fr-FR"/>
              </w:rPr>
            </w:pPr>
            <w:r>
              <w:rPr>
                <w:sz w:val="22"/>
                <w:szCs w:val="22"/>
                <w:lang w:val="fr-FR"/>
              </w:rPr>
              <w:t>Recordati Rare Diseases</w:t>
            </w:r>
          </w:p>
          <w:p w:rsidR="00766060" w:rsidRPr="001B7BC2" w:rsidRDefault="00766060" w:rsidP="008A45AF">
            <w:pPr>
              <w:suppressAutoHyphens/>
              <w:rPr>
                <w:sz w:val="22"/>
                <w:szCs w:val="22"/>
                <w:lang w:val="fr-FR"/>
              </w:rPr>
            </w:pPr>
            <w:r w:rsidRPr="001B7BC2">
              <w:rPr>
                <w:sz w:val="22"/>
                <w:szCs w:val="22"/>
              </w:rPr>
              <w:t>Τηλ</w:t>
            </w:r>
            <w:r w:rsidRPr="001B7BC2">
              <w:rPr>
                <w:sz w:val="22"/>
                <w:szCs w:val="22"/>
                <w:lang w:val="fr-FR"/>
              </w:rPr>
              <w:t>: +33 1 47 73 64 58</w:t>
            </w:r>
          </w:p>
          <w:p w:rsidR="00766060" w:rsidRPr="001B7BC2" w:rsidRDefault="00766060" w:rsidP="008A45AF">
            <w:pPr>
              <w:pStyle w:val="Footer"/>
              <w:numPr>
                <w:ilvl w:val="12"/>
                <w:numId w:val="0"/>
              </w:numPr>
              <w:rPr>
                <w:rFonts w:ascii="Times New Roman" w:hAnsi="Times New Roman"/>
                <w:sz w:val="22"/>
                <w:szCs w:val="22"/>
                <w:lang w:val="mt-MT" w:eastAsia="en-US"/>
              </w:rPr>
            </w:pPr>
            <w:r w:rsidRPr="001B7BC2">
              <w:rPr>
                <w:rFonts w:ascii="Times New Roman" w:hAnsi="Times New Roman"/>
                <w:sz w:val="22"/>
                <w:szCs w:val="22"/>
                <w:lang w:val="mt-MT" w:eastAsia="en-US"/>
              </w:rPr>
              <w:t>Γαλλία</w:t>
            </w:r>
          </w:p>
          <w:p w:rsidR="00766060" w:rsidRPr="001B7BC2" w:rsidRDefault="00766060" w:rsidP="008A45AF">
            <w:pPr>
              <w:suppressAutoHyphens/>
              <w:rPr>
                <w:sz w:val="22"/>
                <w:szCs w:val="22"/>
                <w:lang w:val="fr-FR"/>
              </w:rPr>
            </w:pPr>
          </w:p>
        </w:tc>
        <w:tc>
          <w:tcPr>
            <w:tcW w:w="4678" w:type="dxa"/>
          </w:tcPr>
          <w:p w:rsidR="00766060" w:rsidRPr="001B7BC2" w:rsidRDefault="00766060" w:rsidP="008A45AF">
            <w:pPr>
              <w:rPr>
                <w:sz w:val="22"/>
                <w:szCs w:val="22"/>
                <w:lang w:val="de-AT"/>
              </w:rPr>
            </w:pPr>
            <w:r w:rsidRPr="001B7BC2">
              <w:rPr>
                <w:b/>
                <w:sz w:val="22"/>
                <w:szCs w:val="22"/>
                <w:lang w:val="de-AT"/>
              </w:rPr>
              <w:t>Österreich</w:t>
            </w:r>
          </w:p>
          <w:p w:rsidR="00766060" w:rsidRPr="001B7BC2" w:rsidRDefault="004E79F4" w:rsidP="008A45AF">
            <w:pPr>
              <w:rPr>
                <w:sz w:val="22"/>
                <w:szCs w:val="22"/>
                <w:lang w:val="lv-LV"/>
              </w:rPr>
            </w:pPr>
            <w:r w:rsidRPr="00815F7E">
              <w:rPr>
                <w:sz w:val="22"/>
                <w:szCs w:val="22"/>
              </w:rPr>
              <w:t>Recordati Rare Diseases</w:t>
            </w:r>
            <w:r w:rsidRPr="00815F7E" w:rsidDel="004E79F4">
              <w:rPr>
                <w:sz w:val="22"/>
                <w:szCs w:val="22"/>
              </w:rPr>
              <w:t xml:space="preserve"> </w:t>
            </w:r>
            <w:r w:rsidR="00766060" w:rsidRPr="00815F7E">
              <w:rPr>
                <w:sz w:val="22"/>
                <w:szCs w:val="22"/>
              </w:rPr>
              <w:t>Germany GmbH</w:t>
            </w:r>
          </w:p>
          <w:p w:rsidR="00766060" w:rsidRPr="005A3E30" w:rsidRDefault="00766060" w:rsidP="008A45AF">
            <w:pPr>
              <w:rPr>
                <w:sz w:val="22"/>
                <w:szCs w:val="22"/>
                <w:lang w:val="de-DE"/>
              </w:rPr>
            </w:pPr>
            <w:r w:rsidRPr="005A3E30">
              <w:rPr>
                <w:sz w:val="22"/>
                <w:szCs w:val="22"/>
                <w:lang w:val="de-DE"/>
              </w:rPr>
              <w:t>Tel: +49 731 140 554 0</w:t>
            </w:r>
          </w:p>
          <w:p w:rsidR="00766060" w:rsidRPr="001B7BC2" w:rsidRDefault="00766060" w:rsidP="008A45AF">
            <w:pPr>
              <w:rPr>
                <w:noProof/>
                <w:sz w:val="22"/>
                <w:szCs w:val="22"/>
                <w:lang w:val="mt-MT"/>
              </w:rPr>
            </w:pPr>
            <w:r w:rsidRPr="001B7BC2">
              <w:rPr>
                <w:noProof/>
                <w:sz w:val="22"/>
                <w:szCs w:val="22"/>
                <w:lang w:val="mt-MT"/>
              </w:rPr>
              <w:t>Deutschland</w:t>
            </w:r>
          </w:p>
          <w:p w:rsidR="00766060" w:rsidRPr="001B7BC2" w:rsidRDefault="00766060" w:rsidP="008A45AF">
            <w:pPr>
              <w:suppressAutoHyphens/>
              <w:rPr>
                <w:sz w:val="22"/>
                <w:szCs w:val="22"/>
                <w:lang w:val="de-DE"/>
              </w:rPr>
            </w:pPr>
          </w:p>
        </w:tc>
      </w:tr>
      <w:tr w:rsidR="00766060" w:rsidRPr="00FC7054" w:rsidTr="008A45AF">
        <w:tc>
          <w:tcPr>
            <w:tcW w:w="4678" w:type="dxa"/>
          </w:tcPr>
          <w:p w:rsidR="00766060" w:rsidRPr="001B7BC2" w:rsidRDefault="00766060" w:rsidP="008A45AF">
            <w:pPr>
              <w:suppressAutoHyphens/>
              <w:rPr>
                <w:b/>
                <w:sz w:val="22"/>
                <w:szCs w:val="22"/>
                <w:lang w:val="es-ES"/>
              </w:rPr>
            </w:pPr>
            <w:r w:rsidRPr="001B7BC2">
              <w:rPr>
                <w:b/>
                <w:sz w:val="22"/>
                <w:szCs w:val="22"/>
                <w:lang w:val="es-ES"/>
              </w:rPr>
              <w:t>España</w:t>
            </w:r>
          </w:p>
          <w:p w:rsidR="00766060" w:rsidRPr="004E79F4" w:rsidRDefault="004E79F4" w:rsidP="008A45AF">
            <w:pPr>
              <w:rPr>
                <w:sz w:val="22"/>
                <w:szCs w:val="22"/>
              </w:rPr>
            </w:pPr>
            <w:r w:rsidRPr="004E79F4">
              <w:rPr>
                <w:sz w:val="22"/>
                <w:szCs w:val="22"/>
              </w:rPr>
              <w:t xml:space="preserve">Recordati Rare Diseases Spain </w:t>
            </w:r>
            <w:r w:rsidR="00766060" w:rsidRPr="004E79F4">
              <w:rPr>
                <w:sz w:val="22"/>
                <w:szCs w:val="22"/>
              </w:rPr>
              <w:t>S.L.U.</w:t>
            </w:r>
          </w:p>
          <w:p w:rsidR="00766060" w:rsidRPr="001B7BC2" w:rsidRDefault="00766060" w:rsidP="008A45AF">
            <w:pPr>
              <w:suppressAutoHyphens/>
              <w:rPr>
                <w:sz w:val="22"/>
                <w:szCs w:val="22"/>
              </w:rPr>
            </w:pPr>
            <w:r w:rsidRPr="001B7BC2">
              <w:rPr>
                <w:sz w:val="22"/>
                <w:szCs w:val="22"/>
              </w:rPr>
              <w:t>Tel: + 34 91 659 28 90</w:t>
            </w:r>
          </w:p>
        </w:tc>
        <w:tc>
          <w:tcPr>
            <w:tcW w:w="4678" w:type="dxa"/>
          </w:tcPr>
          <w:p w:rsidR="00766060" w:rsidRPr="00815F7E" w:rsidRDefault="00766060" w:rsidP="00766060">
            <w:pPr>
              <w:tabs>
                <w:tab w:val="left" w:pos="1256"/>
              </w:tabs>
              <w:rPr>
                <w:b/>
                <w:sz w:val="22"/>
                <w:szCs w:val="22"/>
                <w:lang w:val="it-IT"/>
              </w:rPr>
            </w:pPr>
            <w:r w:rsidRPr="00815F7E">
              <w:rPr>
                <w:b/>
                <w:sz w:val="22"/>
                <w:szCs w:val="22"/>
                <w:lang w:val="it-IT"/>
              </w:rPr>
              <w:t>Polska</w:t>
            </w:r>
          </w:p>
          <w:p w:rsidR="00766060" w:rsidRPr="001B7BC2" w:rsidRDefault="004E79F4" w:rsidP="008A45AF">
            <w:pPr>
              <w:rPr>
                <w:sz w:val="22"/>
                <w:szCs w:val="22"/>
                <w:lang w:val="lv-LV"/>
              </w:rPr>
            </w:pPr>
            <w:r w:rsidRPr="00815F7E">
              <w:rPr>
                <w:sz w:val="22"/>
                <w:szCs w:val="22"/>
                <w:lang w:val="it-IT"/>
              </w:rPr>
              <w:t>Recordati Rare Diseases</w:t>
            </w:r>
          </w:p>
          <w:p w:rsidR="00766060" w:rsidRPr="00815F7E" w:rsidRDefault="00766060" w:rsidP="008A45AF">
            <w:pPr>
              <w:rPr>
                <w:sz w:val="22"/>
                <w:szCs w:val="22"/>
                <w:lang w:val="it-IT"/>
              </w:rPr>
            </w:pPr>
            <w:r w:rsidRPr="00815F7E">
              <w:rPr>
                <w:sz w:val="22"/>
                <w:szCs w:val="22"/>
                <w:lang w:val="it-IT"/>
              </w:rPr>
              <w:t>Tel: +33 (0)1 47 73 64 58</w:t>
            </w:r>
          </w:p>
          <w:p w:rsidR="00766060" w:rsidRPr="00815F7E" w:rsidRDefault="00766060" w:rsidP="008A45AF">
            <w:pPr>
              <w:rPr>
                <w:sz w:val="22"/>
                <w:szCs w:val="22"/>
                <w:lang w:val="it-IT"/>
              </w:rPr>
            </w:pPr>
            <w:r w:rsidRPr="00815F7E">
              <w:rPr>
                <w:sz w:val="22"/>
                <w:szCs w:val="22"/>
                <w:lang w:val="it-IT"/>
              </w:rPr>
              <w:t xml:space="preserve">Francja </w:t>
            </w:r>
          </w:p>
          <w:p w:rsidR="00766060" w:rsidRPr="001B7BC2" w:rsidRDefault="00766060" w:rsidP="008A45AF">
            <w:pPr>
              <w:rPr>
                <w:sz w:val="22"/>
                <w:szCs w:val="22"/>
                <w:lang w:val="it-IT"/>
              </w:rPr>
            </w:pPr>
          </w:p>
        </w:tc>
      </w:tr>
      <w:tr w:rsidR="00766060" w:rsidRPr="00FC7054" w:rsidTr="008A45AF">
        <w:trPr>
          <w:trHeight w:val="954"/>
        </w:trPr>
        <w:tc>
          <w:tcPr>
            <w:tcW w:w="4678" w:type="dxa"/>
          </w:tcPr>
          <w:p w:rsidR="00766060" w:rsidRPr="001B7BC2" w:rsidRDefault="00766060" w:rsidP="008A45AF">
            <w:pPr>
              <w:suppressAutoHyphens/>
              <w:rPr>
                <w:b/>
                <w:sz w:val="22"/>
                <w:szCs w:val="22"/>
                <w:lang w:val="fr-FR"/>
              </w:rPr>
            </w:pPr>
            <w:r w:rsidRPr="001B7BC2">
              <w:rPr>
                <w:b/>
                <w:sz w:val="22"/>
                <w:szCs w:val="22"/>
                <w:lang w:val="fr-FR"/>
              </w:rPr>
              <w:t>France</w:t>
            </w:r>
          </w:p>
          <w:p w:rsidR="00766060" w:rsidRPr="001B7BC2" w:rsidRDefault="004E79F4" w:rsidP="008A45AF">
            <w:pPr>
              <w:rPr>
                <w:sz w:val="22"/>
                <w:szCs w:val="22"/>
                <w:lang w:val="fr-FR"/>
              </w:rPr>
            </w:pPr>
            <w:r>
              <w:rPr>
                <w:sz w:val="22"/>
                <w:szCs w:val="22"/>
                <w:lang w:val="fr-FR"/>
              </w:rPr>
              <w:t>Recordati Rare Diseases</w:t>
            </w:r>
          </w:p>
          <w:p w:rsidR="00766060" w:rsidRPr="001B7BC2" w:rsidRDefault="00766060" w:rsidP="008A45AF">
            <w:pPr>
              <w:rPr>
                <w:b/>
                <w:sz w:val="22"/>
                <w:szCs w:val="22"/>
                <w:lang w:val="fr-FR"/>
              </w:rPr>
            </w:pPr>
            <w:r w:rsidRPr="001B7BC2">
              <w:rPr>
                <w:sz w:val="22"/>
                <w:szCs w:val="22"/>
                <w:lang w:val="fr-FR"/>
              </w:rPr>
              <w:t>Tél: +33 (0)1 47 73 64 58</w:t>
            </w:r>
          </w:p>
        </w:tc>
        <w:tc>
          <w:tcPr>
            <w:tcW w:w="4678" w:type="dxa"/>
          </w:tcPr>
          <w:p w:rsidR="00766060" w:rsidRPr="001B7BC2" w:rsidRDefault="00766060" w:rsidP="008A45AF">
            <w:pPr>
              <w:rPr>
                <w:sz w:val="22"/>
                <w:szCs w:val="22"/>
                <w:lang w:val="pt-PT"/>
              </w:rPr>
            </w:pPr>
            <w:r w:rsidRPr="001B7BC2">
              <w:rPr>
                <w:b/>
                <w:sz w:val="22"/>
                <w:szCs w:val="22"/>
                <w:lang w:val="pt-PT"/>
              </w:rPr>
              <w:t>Portugal</w:t>
            </w:r>
          </w:p>
          <w:p w:rsidR="00766060" w:rsidRPr="001B7BC2" w:rsidRDefault="00766060" w:rsidP="008A45AF">
            <w:pPr>
              <w:rPr>
                <w:sz w:val="22"/>
                <w:szCs w:val="22"/>
                <w:lang w:val="fr-FR"/>
              </w:rPr>
            </w:pPr>
            <w:r w:rsidRPr="001B7BC2">
              <w:rPr>
                <w:sz w:val="22"/>
                <w:szCs w:val="22"/>
                <w:lang w:val="fr-FR"/>
              </w:rPr>
              <w:t>Jaba Recordati S.A.</w:t>
            </w:r>
          </w:p>
          <w:p w:rsidR="00766060" w:rsidRPr="001B7BC2" w:rsidRDefault="00766060" w:rsidP="008A45AF">
            <w:pPr>
              <w:rPr>
                <w:b/>
                <w:sz w:val="22"/>
                <w:szCs w:val="22"/>
                <w:lang w:val="sl-SI"/>
              </w:rPr>
            </w:pPr>
            <w:r w:rsidRPr="001B7BC2">
              <w:rPr>
                <w:bCs/>
                <w:sz w:val="22"/>
                <w:szCs w:val="22"/>
                <w:lang w:val="pt-PT"/>
              </w:rPr>
              <w:t>Tel: +351 21 432 95 00</w:t>
            </w:r>
          </w:p>
        </w:tc>
      </w:tr>
      <w:tr w:rsidR="00766060" w:rsidRPr="00FC7054" w:rsidTr="008A45AF">
        <w:tc>
          <w:tcPr>
            <w:tcW w:w="4678" w:type="dxa"/>
          </w:tcPr>
          <w:p w:rsidR="00766060" w:rsidRPr="001B7BC2" w:rsidRDefault="00766060" w:rsidP="008A45AF">
            <w:pPr>
              <w:rPr>
                <w:noProof/>
                <w:sz w:val="22"/>
                <w:szCs w:val="22"/>
                <w:lang w:val="fr-FR"/>
              </w:rPr>
            </w:pPr>
            <w:r w:rsidRPr="001B7BC2">
              <w:rPr>
                <w:b/>
                <w:noProof/>
                <w:sz w:val="22"/>
                <w:szCs w:val="22"/>
                <w:lang w:val="fr-FR"/>
              </w:rPr>
              <w:t>Hrvatska</w:t>
            </w:r>
          </w:p>
          <w:p w:rsidR="00766060" w:rsidRPr="001B7BC2" w:rsidRDefault="004E79F4" w:rsidP="008A45AF">
            <w:pPr>
              <w:rPr>
                <w:sz w:val="22"/>
                <w:szCs w:val="22"/>
                <w:lang w:val="fr-FR"/>
              </w:rPr>
            </w:pPr>
            <w:r>
              <w:rPr>
                <w:sz w:val="22"/>
                <w:szCs w:val="22"/>
                <w:lang w:val="fr-FR"/>
              </w:rPr>
              <w:t>Recordati Rare Diseases</w:t>
            </w:r>
          </w:p>
          <w:p w:rsidR="00766060" w:rsidRPr="001B7BC2" w:rsidRDefault="00766060" w:rsidP="008A45AF">
            <w:pPr>
              <w:rPr>
                <w:sz w:val="22"/>
                <w:szCs w:val="22"/>
                <w:lang w:val="fr-FR"/>
              </w:rPr>
            </w:pPr>
            <w:r w:rsidRPr="001B7BC2">
              <w:rPr>
                <w:sz w:val="22"/>
                <w:szCs w:val="22"/>
                <w:lang w:val="fr-FR"/>
              </w:rPr>
              <w:t>Tél: +33 (0)1 47 73 64 58</w:t>
            </w:r>
          </w:p>
          <w:p w:rsidR="00766060" w:rsidRPr="001B7BC2" w:rsidRDefault="00766060" w:rsidP="008A45AF">
            <w:pPr>
              <w:rPr>
                <w:sz w:val="22"/>
                <w:szCs w:val="22"/>
                <w:lang w:val="fr-FR"/>
              </w:rPr>
            </w:pPr>
            <w:r w:rsidRPr="001B7BC2">
              <w:rPr>
                <w:sz w:val="22"/>
                <w:szCs w:val="22"/>
                <w:lang w:val="fr-FR"/>
              </w:rPr>
              <w:t>Francuska</w:t>
            </w:r>
          </w:p>
          <w:p w:rsidR="00766060" w:rsidRPr="005A3E30" w:rsidRDefault="00766060" w:rsidP="008A45AF">
            <w:pPr>
              <w:tabs>
                <w:tab w:val="left" w:pos="-720"/>
                <w:tab w:val="left" w:pos="1425"/>
              </w:tabs>
              <w:suppressAutoHyphens/>
              <w:rPr>
                <w:b/>
                <w:sz w:val="22"/>
                <w:szCs w:val="22"/>
                <w:lang w:val="fr-FR"/>
              </w:rPr>
            </w:pPr>
          </w:p>
        </w:tc>
        <w:tc>
          <w:tcPr>
            <w:tcW w:w="4678" w:type="dxa"/>
          </w:tcPr>
          <w:p w:rsidR="00766060" w:rsidRPr="00815F7E" w:rsidRDefault="00766060" w:rsidP="008A45AF">
            <w:pPr>
              <w:suppressAutoHyphens/>
              <w:rPr>
                <w:b/>
                <w:noProof/>
                <w:sz w:val="22"/>
                <w:szCs w:val="22"/>
                <w:lang w:val="it-IT"/>
              </w:rPr>
            </w:pPr>
            <w:r w:rsidRPr="00815F7E">
              <w:rPr>
                <w:b/>
                <w:noProof/>
                <w:sz w:val="22"/>
                <w:szCs w:val="22"/>
                <w:lang w:val="it-IT"/>
              </w:rPr>
              <w:t>România</w:t>
            </w:r>
          </w:p>
          <w:p w:rsidR="00766060" w:rsidRPr="001B7BC2" w:rsidRDefault="004E79F4" w:rsidP="008A45AF">
            <w:pPr>
              <w:rPr>
                <w:sz w:val="22"/>
                <w:szCs w:val="22"/>
                <w:lang w:val="lv-LV"/>
              </w:rPr>
            </w:pPr>
            <w:r w:rsidRPr="00815F7E">
              <w:rPr>
                <w:sz w:val="22"/>
                <w:szCs w:val="22"/>
                <w:lang w:val="it-IT"/>
              </w:rPr>
              <w:t>Recordati Rare Diseases</w:t>
            </w:r>
          </w:p>
          <w:p w:rsidR="00766060" w:rsidRPr="00815F7E" w:rsidRDefault="00766060" w:rsidP="008A45AF">
            <w:pPr>
              <w:rPr>
                <w:sz w:val="22"/>
                <w:szCs w:val="22"/>
                <w:lang w:val="it-IT"/>
              </w:rPr>
            </w:pPr>
            <w:r w:rsidRPr="00815F7E">
              <w:rPr>
                <w:sz w:val="22"/>
                <w:szCs w:val="22"/>
                <w:lang w:val="it-IT"/>
              </w:rPr>
              <w:t>Tel: +33 (0)1 47 73 64 58</w:t>
            </w:r>
          </w:p>
          <w:p w:rsidR="00766060" w:rsidRPr="00815F7E" w:rsidRDefault="00766060" w:rsidP="008A45AF">
            <w:pPr>
              <w:rPr>
                <w:sz w:val="22"/>
                <w:szCs w:val="22"/>
                <w:lang w:val="it-IT"/>
              </w:rPr>
            </w:pPr>
            <w:r w:rsidRPr="00815F7E">
              <w:rPr>
                <w:sz w:val="22"/>
                <w:szCs w:val="22"/>
                <w:lang w:val="it-IT"/>
              </w:rPr>
              <w:t xml:space="preserve">Franţa </w:t>
            </w:r>
          </w:p>
          <w:p w:rsidR="00766060" w:rsidRPr="001B7BC2" w:rsidRDefault="00766060" w:rsidP="008A45AF">
            <w:pPr>
              <w:rPr>
                <w:b/>
                <w:sz w:val="22"/>
                <w:szCs w:val="22"/>
                <w:lang w:val="sl-SI"/>
              </w:rPr>
            </w:pPr>
          </w:p>
        </w:tc>
      </w:tr>
      <w:tr w:rsidR="00766060" w:rsidRPr="00FC7054" w:rsidTr="008A45AF">
        <w:tc>
          <w:tcPr>
            <w:tcW w:w="4678" w:type="dxa"/>
          </w:tcPr>
          <w:p w:rsidR="00766060" w:rsidRPr="001B7BC2" w:rsidRDefault="00766060" w:rsidP="008A45AF">
            <w:pPr>
              <w:rPr>
                <w:sz w:val="22"/>
                <w:szCs w:val="22"/>
                <w:lang w:val="lv-LV"/>
              </w:rPr>
            </w:pPr>
            <w:r w:rsidRPr="001B7BC2">
              <w:rPr>
                <w:b/>
                <w:sz w:val="22"/>
                <w:szCs w:val="22"/>
              </w:rPr>
              <w:t>Ireland</w:t>
            </w:r>
          </w:p>
          <w:p w:rsidR="00766060" w:rsidRPr="00CC01AD" w:rsidRDefault="004E79F4" w:rsidP="008A45AF">
            <w:pPr>
              <w:rPr>
                <w:sz w:val="22"/>
                <w:szCs w:val="22"/>
                <w:lang w:val="fr-FR"/>
              </w:rPr>
            </w:pPr>
            <w:r>
              <w:rPr>
                <w:sz w:val="22"/>
                <w:szCs w:val="22"/>
                <w:lang w:val="fr-FR"/>
              </w:rPr>
              <w:t>Recordati Rare Diseases</w:t>
            </w:r>
          </w:p>
          <w:p w:rsidR="00766060" w:rsidRPr="00CC01AD" w:rsidRDefault="00766060" w:rsidP="008A45AF">
            <w:pPr>
              <w:rPr>
                <w:sz w:val="22"/>
                <w:szCs w:val="22"/>
                <w:lang w:val="fr-FR"/>
              </w:rPr>
            </w:pPr>
            <w:r w:rsidRPr="00CC01AD">
              <w:rPr>
                <w:sz w:val="22"/>
                <w:szCs w:val="22"/>
                <w:lang w:val="fr-FR"/>
              </w:rPr>
              <w:t xml:space="preserve">Tel: </w:t>
            </w:r>
            <w:r w:rsidR="005A3E30">
              <w:rPr>
                <w:sz w:val="22"/>
                <w:szCs w:val="22"/>
                <w:lang w:val="fr-FR"/>
              </w:rPr>
              <w:t>+33 (0)1 47 73 64 58</w:t>
            </w:r>
          </w:p>
          <w:p w:rsidR="00766060" w:rsidRPr="00CC01AD" w:rsidRDefault="005A3E30" w:rsidP="008A45AF">
            <w:pPr>
              <w:rPr>
                <w:sz w:val="22"/>
                <w:szCs w:val="22"/>
                <w:lang w:val="fr-FR"/>
              </w:rPr>
            </w:pPr>
            <w:r w:rsidRPr="00CC01AD">
              <w:rPr>
                <w:sz w:val="22"/>
                <w:szCs w:val="22"/>
                <w:lang w:val="fr-FR"/>
              </w:rPr>
              <w:t>France</w:t>
            </w:r>
          </w:p>
          <w:p w:rsidR="00766060" w:rsidRPr="00CC01AD" w:rsidRDefault="00766060" w:rsidP="008A45AF">
            <w:pPr>
              <w:rPr>
                <w:b/>
                <w:sz w:val="22"/>
                <w:szCs w:val="22"/>
                <w:lang w:val="fr-FR"/>
              </w:rPr>
            </w:pPr>
          </w:p>
        </w:tc>
        <w:tc>
          <w:tcPr>
            <w:tcW w:w="4678" w:type="dxa"/>
          </w:tcPr>
          <w:p w:rsidR="00766060" w:rsidRPr="001B7BC2" w:rsidRDefault="00766060" w:rsidP="008A45AF">
            <w:pPr>
              <w:rPr>
                <w:sz w:val="22"/>
                <w:szCs w:val="22"/>
                <w:lang w:val="sl-SI"/>
              </w:rPr>
            </w:pPr>
            <w:r w:rsidRPr="001B7BC2">
              <w:rPr>
                <w:b/>
                <w:sz w:val="22"/>
                <w:szCs w:val="22"/>
                <w:lang w:val="sl-SI"/>
              </w:rPr>
              <w:t>Slovenija</w:t>
            </w:r>
          </w:p>
          <w:p w:rsidR="00766060" w:rsidRPr="001B7BC2" w:rsidRDefault="004E79F4" w:rsidP="008A45AF">
            <w:pPr>
              <w:rPr>
                <w:sz w:val="22"/>
                <w:szCs w:val="22"/>
                <w:lang w:val="lv-LV"/>
              </w:rPr>
            </w:pPr>
            <w:r w:rsidRPr="00815F7E">
              <w:rPr>
                <w:sz w:val="22"/>
                <w:szCs w:val="22"/>
                <w:lang w:val="it-IT"/>
              </w:rPr>
              <w:t>Recordati Rare Diseases</w:t>
            </w:r>
          </w:p>
          <w:p w:rsidR="00766060" w:rsidRPr="00815F7E" w:rsidRDefault="00766060" w:rsidP="008A45AF">
            <w:pPr>
              <w:rPr>
                <w:sz w:val="22"/>
                <w:szCs w:val="22"/>
                <w:lang w:val="it-IT"/>
              </w:rPr>
            </w:pPr>
            <w:r w:rsidRPr="00815F7E">
              <w:rPr>
                <w:sz w:val="22"/>
                <w:szCs w:val="22"/>
                <w:lang w:val="it-IT"/>
              </w:rPr>
              <w:t>Tel: +33 (0)1 47 73 64 58</w:t>
            </w:r>
          </w:p>
          <w:p w:rsidR="00766060" w:rsidRPr="00815F7E" w:rsidRDefault="00766060" w:rsidP="008A45AF">
            <w:pPr>
              <w:rPr>
                <w:sz w:val="22"/>
                <w:szCs w:val="22"/>
                <w:lang w:val="it-IT"/>
              </w:rPr>
            </w:pPr>
            <w:r w:rsidRPr="00815F7E">
              <w:rPr>
                <w:sz w:val="22"/>
                <w:szCs w:val="22"/>
                <w:lang w:val="it-IT"/>
              </w:rPr>
              <w:t xml:space="preserve">Francija </w:t>
            </w:r>
          </w:p>
          <w:p w:rsidR="00766060" w:rsidRPr="001B7BC2" w:rsidRDefault="00766060" w:rsidP="008A45AF">
            <w:pPr>
              <w:rPr>
                <w:sz w:val="22"/>
                <w:szCs w:val="22"/>
                <w:lang w:val="lv-LV"/>
              </w:rPr>
            </w:pPr>
          </w:p>
        </w:tc>
      </w:tr>
      <w:tr w:rsidR="00766060" w:rsidRPr="00FC7054" w:rsidTr="008A45AF">
        <w:tc>
          <w:tcPr>
            <w:tcW w:w="4678" w:type="dxa"/>
          </w:tcPr>
          <w:p w:rsidR="00766060" w:rsidRPr="001B7BC2" w:rsidRDefault="00766060" w:rsidP="008A45AF">
            <w:pPr>
              <w:pStyle w:val="CommentSubject"/>
              <w:rPr>
                <w:noProof/>
                <w:sz w:val="22"/>
                <w:szCs w:val="22"/>
                <w:lang w:val="lv-LV"/>
              </w:rPr>
            </w:pPr>
            <w:r w:rsidRPr="001B7BC2">
              <w:rPr>
                <w:noProof/>
                <w:sz w:val="22"/>
                <w:szCs w:val="22"/>
              </w:rPr>
              <w:t>Ísland</w:t>
            </w:r>
          </w:p>
          <w:p w:rsidR="00766060" w:rsidRPr="001B7BC2" w:rsidRDefault="00766060" w:rsidP="008A45AF">
            <w:pPr>
              <w:rPr>
                <w:noProof/>
                <w:sz w:val="22"/>
                <w:szCs w:val="22"/>
                <w:lang w:val="mt-MT"/>
              </w:rPr>
            </w:pPr>
            <w:r w:rsidRPr="001B7BC2">
              <w:rPr>
                <w:noProof/>
                <w:sz w:val="22"/>
                <w:szCs w:val="22"/>
                <w:lang w:val="mt-MT"/>
              </w:rPr>
              <w:t>Recordati AB.</w:t>
            </w:r>
          </w:p>
          <w:p w:rsidR="00766060" w:rsidRPr="001B7BC2" w:rsidRDefault="00766060" w:rsidP="008A45AF">
            <w:pPr>
              <w:rPr>
                <w:noProof/>
                <w:sz w:val="22"/>
                <w:szCs w:val="22"/>
              </w:rPr>
            </w:pPr>
            <w:r w:rsidRPr="001B7BC2">
              <w:rPr>
                <w:noProof/>
                <w:sz w:val="22"/>
                <w:szCs w:val="22"/>
              </w:rPr>
              <w:t>Simi</w:t>
            </w:r>
            <w:r w:rsidRPr="001B7BC2">
              <w:rPr>
                <w:noProof/>
                <w:sz w:val="22"/>
                <w:szCs w:val="22"/>
                <w:lang w:val="mt-MT"/>
              </w:rPr>
              <w:t>:+46 8 545 80 230</w:t>
            </w:r>
          </w:p>
          <w:p w:rsidR="00766060" w:rsidRPr="001B7BC2" w:rsidRDefault="00766060" w:rsidP="008A45AF">
            <w:pPr>
              <w:rPr>
                <w:noProof/>
                <w:sz w:val="22"/>
                <w:szCs w:val="22"/>
                <w:lang w:val="mt-MT"/>
              </w:rPr>
            </w:pPr>
            <w:r w:rsidRPr="001B7BC2">
              <w:rPr>
                <w:noProof/>
                <w:sz w:val="22"/>
                <w:szCs w:val="22"/>
                <w:lang w:val="mt-MT"/>
              </w:rPr>
              <w:t>Sv</w:t>
            </w:r>
            <w:r w:rsidRPr="001B7BC2">
              <w:rPr>
                <w:sz w:val="22"/>
                <w:szCs w:val="22"/>
                <w:lang w:val="mt-MT"/>
              </w:rPr>
              <w:t>íþjóð</w:t>
            </w:r>
          </w:p>
          <w:p w:rsidR="00766060" w:rsidRPr="001B7BC2" w:rsidRDefault="00766060" w:rsidP="008A45AF">
            <w:pPr>
              <w:rPr>
                <w:sz w:val="22"/>
                <w:szCs w:val="22"/>
                <w:lang w:val="lv-LV"/>
              </w:rPr>
            </w:pPr>
          </w:p>
        </w:tc>
        <w:tc>
          <w:tcPr>
            <w:tcW w:w="4678" w:type="dxa"/>
          </w:tcPr>
          <w:p w:rsidR="00766060" w:rsidRPr="001B7BC2" w:rsidRDefault="00766060" w:rsidP="008A45AF">
            <w:pPr>
              <w:suppressAutoHyphens/>
              <w:rPr>
                <w:b/>
                <w:sz w:val="22"/>
                <w:szCs w:val="22"/>
                <w:lang w:val="sk-SK"/>
              </w:rPr>
            </w:pPr>
            <w:r w:rsidRPr="001B7BC2">
              <w:rPr>
                <w:b/>
                <w:sz w:val="22"/>
                <w:szCs w:val="22"/>
                <w:lang w:val="sk-SK"/>
              </w:rPr>
              <w:t>Slovenská republika</w:t>
            </w:r>
          </w:p>
          <w:p w:rsidR="00766060" w:rsidRPr="001B7BC2" w:rsidRDefault="004E79F4" w:rsidP="008A45AF">
            <w:pPr>
              <w:rPr>
                <w:sz w:val="22"/>
                <w:szCs w:val="22"/>
                <w:lang w:val="lv-LV"/>
              </w:rPr>
            </w:pPr>
            <w:r w:rsidRPr="00815F7E">
              <w:rPr>
                <w:sz w:val="22"/>
                <w:szCs w:val="22"/>
                <w:lang w:val="lv-LV"/>
              </w:rPr>
              <w:t>Recordati Rare Diseases</w:t>
            </w:r>
          </w:p>
          <w:p w:rsidR="00766060" w:rsidRPr="00815F7E" w:rsidRDefault="00766060" w:rsidP="008A45AF">
            <w:pPr>
              <w:suppressAutoHyphens/>
              <w:rPr>
                <w:sz w:val="22"/>
                <w:szCs w:val="22"/>
                <w:lang w:val="lv-LV"/>
              </w:rPr>
            </w:pPr>
            <w:r w:rsidRPr="00815F7E">
              <w:rPr>
                <w:sz w:val="22"/>
                <w:szCs w:val="22"/>
                <w:lang w:val="lv-LV"/>
              </w:rPr>
              <w:t>Tel: +33 (0)1 47 73 64 58</w:t>
            </w:r>
          </w:p>
          <w:p w:rsidR="00766060" w:rsidRPr="00815F7E" w:rsidRDefault="00766060" w:rsidP="008A45AF">
            <w:pPr>
              <w:rPr>
                <w:sz w:val="22"/>
                <w:szCs w:val="22"/>
                <w:lang w:val="lv-LV"/>
              </w:rPr>
            </w:pPr>
            <w:r w:rsidRPr="00815F7E">
              <w:rPr>
                <w:sz w:val="22"/>
                <w:szCs w:val="22"/>
                <w:lang w:val="lv-LV"/>
              </w:rPr>
              <w:t xml:space="preserve">Francúzsko </w:t>
            </w:r>
          </w:p>
          <w:p w:rsidR="00766060" w:rsidRPr="001B7BC2" w:rsidRDefault="00766060" w:rsidP="008A45AF">
            <w:pPr>
              <w:suppressAutoHyphens/>
              <w:rPr>
                <w:b/>
                <w:sz w:val="22"/>
                <w:szCs w:val="22"/>
                <w:lang w:val="sk-SK"/>
              </w:rPr>
            </w:pPr>
          </w:p>
        </w:tc>
      </w:tr>
      <w:tr w:rsidR="00766060" w:rsidRPr="005A3E30" w:rsidTr="008A45AF">
        <w:trPr>
          <w:trHeight w:val="1278"/>
        </w:trPr>
        <w:tc>
          <w:tcPr>
            <w:tcW w:w="4678" w:type="dxa"/>
          </w:tcPr>
          <w:p w:rsidR="00766060" w:rsidRPr="001B7BC2" w:rsidRDefault="00766060" w:rsidP="008A45AF">
            <w:pPr>
              <w:keepNext/>
              <w:keepLines/>
              <w:rPr>
                <w:sz w:val="22"/>
                <w:szCs w:val="22"/>
                <w:lang w:val="it-IT"/>
              </w:rPr>
            </w:pPr>
            <w:r w:rsidRPr="001B7BC2">
              <w:rPr>
                <w:b/>
                <w:sz w:val="22"/>
                <w:szCs w:val="22"/>
                <w:lang w:val="it-IT"/>
              </w:rPr>
              <w:t>Italia</w:t>
            </w:r>
          </w:p>
          <w:p w:rsidR="00766060" w:rsidRPr="001B7BC2" w:rsidRDefault="004E79F4" w:rsidP="008A45AF">
            <w:pPr>
              <w:keepNext/>
              <w:keepLines/>
              <w:rPr>
                <w:sz w:val="22"/>
                <w:szCs w:val="22"/>
                <w:lang w:val="lv-LV"/>
              </w:rPr>
            </w:pPr>
            <w:r w:rsidRPr="004E79F4">
              <w:rPr>
                <w:sz w:val="22"/>
                <w:szCs w:val="22"/>
                <w:lang w:val="it-IT"/>
              </w:rPr>
              <w:t>Recordati Rare Diseases</w:t>
            </w:r>
            <w:r w:rsidRPr="004E79F4" w:rsidDel="004E79F4">
              <w:rPr>
                <w:sz w:val="22"/>
                <w:szCs w:val="22"/>
                <w:lang w:val="it-IT"/>
              </w:rPr>
              <w:t xml:space="preserve"> </w:t>
            </w:r>
            <w:r w:rsidR="00766060" w:rsidRPr="001B7BC2">
              <w:rPr>
                <w:sz w:val="22"/>
                <w:szCs w:val="22"/>
                <w:lang w:val="it-IT"/>
              </w:rPr>
              <w:t>Italy Srl</w:t>
            </w:r>
          </w:p>
          <w:p w:rsidR="00766060" w:rsidRPr="001B7BC2" w:rsidRDefault="00766060" w:rsidP="008A45AF">
            <w:pPr>
              <w:keepNext/>
              <w:keepLines/>
              <w:rPr>
                <w:sz w:val="22"/>
                <w:szCs w:val="22"/>
              </w:rPr>
            </w:pPr>
            <w:r w:rsidRPr="001B7BC2">
              <w:rPr>
                <w:sz w:val="22"/>
                <w:szCs w:val="22"/>
              </w:rPr>
              <w:t>Tel: +39 02 487 87 173</w:t>
            </w:r>
          </w:p>
          <w:p w:rsidR="00766060" w:rsidRPr="001B7BC2" w:rsidRDefault="00766060" w:rsidP="008A45AF">
            <w:pPr>
              <w:keepNext/>
              <w:keepLines/>
              <w:rPr>
                <w:b/>
                <w:sz w:val="22"/>
                <w:szCs w:val="22"/>
                <w:lang w:val="pt-PT"/>
              </w:rPr>
            </w:pPr>
          </w:p>
        </w:tc>
        <w:tc>
          <w:tcPr>
            <w:tcW w:w="4678" w:type="dxa"/>
          </w:tcPr>
          <w:p w:rsidR="00766060" w:rsidRPr="001B7BC2" w:rsidRDefault="00766060" w:rsidP="008A45AF">
            <w:pPr>
              <w:pStyle w:val="CommentSubject"/>
              <w:numPr>
                <w:ilvl w:val="12"/>
                <w:numId w:val="0"/>
              </w:numPr>
              <w:rPr>
                <w:i/>
                <w:noProof/>
                <w:sz w:val="22"/>
                <w:szCs w:val="22"/>
                <w:lang w:val="lv-LV"/>
              </w:rPr>
            </w:pPr>
            <w:r w:rsidRPr="005A3E30">
              <w:rPr>
                <w:noProof/>
                <w:sz w:val="22"/>
                <w:szCs w:val="22"/>
                <w:lang w:val="de-DE"/>
              </w:rPr>
              <w:t>Suomi/Finland</w:t>
            </w:r>
          </w:p>
          <w:p w:rsidR="00766060" w:rsidRPr="001B7BC2" w:rsidRDefault="00766060" w:rsidP="008A45AF">
            <w:pPr>
              <w:rPr>
                <w:noProof/>
                <w:sz w:val="22"/>
                <w:szCs w:val="22"/>
                <w:lang w:val="mt-MT"/>
              </w:rPr>
            </w:pPr>
            <w:r w:rsidRPr="001B7BC2">
              <w:rPr>
                <w:noProof/>
                <w:sz w:val="22"/>
                <w:szCs w:val="22"/>
                <w:lang w:val="mt-MT"/>
              </w:rPr>
              <w:t>Recordati AB.</w:t>
            </w:r>
          </w:p>
          <w:p w:rsidR="00766060" w:rsidRPr="005A3E30" w:rsidRDefault="00766060" w:rsidP="008A45AF">
            <w:pPr>
              <w:rPr>
                <w:noProof/>
                <w:sz w:val="22"/>
                <w:szCs w:val="22"/>
                <w:lang w:val="de-DE"/>
              </w:rPr>
            </w:pPr>
            <w:r w:rsidRPr="005A3E30">
              <w:rPr>
                <w:noProof/>
                <w:sz w:val="22"/>
                <w:szCs w:val="22"/>
                <w:lang w:val="de-DE"/>
              </w:rPr>
              <w:t>Puh/</w:t>
            </w:r>
            <w:r w:rsidRPr="001B7BC2">
              <w:rPr>
                <w:noProof/>
                <w:sz w:val="22"/>
                <w:szCs w:val="22"/>
                <w:lang w:val="mt-MT"/>
              </w:rPr>
              <w:t>Tel : +46 8 545 80 230</w:t>
            </w:r>
          </w:p>
          <w:p w:rsidR="00766060" w:rsidRPr="001B7BC2" w:rsidRDefault="00766060" w:rsidP="008A45AF">
            <w:pPr>
              <w:rPr>
                <w:noProof/>
                <w:sz w:val="22"/>
                <w:szCs w:val="22"/>
                <w:lang w:val="mt-MT"/>
              </w:rPr>
            </w:pPr>
            <w:r w:rsidRPr="001B7BC2">
              <w:rPr>
                <w:noProof/>
                <w:sz w:val="22"/>
                <w:szCs w:val="22"/>
                <w:lang w:val="mt-MT"/>
              </w:rPr>
              <w:t>Sverige</w:t>
            </w:r>
          </w:p>
          <w:p w:rsidR="00766060" w:rsidRPr="005A3E30" w:rsidRDefault="00766060" w:rsidP="008A45AF">
            <w:pPr>
              <w:rPr>
                <w:b/>
                <w:sz w:val="22"/>
                <w:szCs w:val="22"/>
                <w:lang w:val="de-DE"/>
              </w:rPr>
            </w:pPr>
          </w:p>
        </w:tc>
      </w:tr>
      <w:tr w:rsidR="00766060" w:rsidRPr="005F6F61" w:rsidTr="008A45AF">
        <w:tc>
          <w:tcPr>
            <w:tcW w:w="4678" w:type="dxa"/>
          </w:tcPr>
          <w:p w:rsidR="00766060" w:rsidRPr="001B7BC2" w:rsidRDefault="00766060" w:rsidP="008A45AF">
            <w:pPr>
              <w:widowControl w:val="0"/>
              <w:rPr>
                <w:b/>
                <w:sz w:val="22"/>
                <w:szCs w:val="22"/>
                <w:lang w:val="fr-FR"/>
              </w:rPr>
            </w:pPr>
            <w:r w:rsidRPr="001B7BC2">
              <w:rPr>
                <w:b/>
                <w:sz w:val="22"/>
                <w:szCs w:val="22"/>
              </w:rPr>
              <w:t>Κύπρος</w:t>
            </w:r>
          </w:p>
          <w:p w:rsidR="00766060" w:rsidRPr="001B7BC2" w:rsidRDefault="004E79F4" w:rsidP="008A45AF">
            <w:pPr>
              <w:widowControl w:val="0"/>
              <w:numPr>
                <w:ilvl w:val="12"/>
                <w:numId w:val="0"/>
              </w:numPr>
              <w:rPr>
                <w:sz w:val="22"/>
                <w:szCs w:val="22"/>
                <w:lang w:val="fr-FR"/>
              </w:rPr>
            </w:pPr>
            <w:r>
              <w:rPr>
                <w:sz w:val="22"/>
                <w:szCs w:val="22"/>
                <w:lang w:val="fr-FR"/>
              </w:rPr>
              <w:t>Recordati Rare Diseases</w:t>
            </w:r>
          </w:p>
          <w:p w:rsidR="00766060" w:rsidRPr="001B7BC2" w:rsidRDefault="00766060" w:rsidP="008A45AF">
            <w:pPr>
              <w:rPr>
                <w:sz w:val="22"/>
                <w:szCs w:val="22"/>
                <w:lang w:val="fr-FR"/>
              </w:rPr>
            </w:pPr>
            <w:r w:rsidRPr="001B7BC2">
              <w:rPr>
                <w:sz w:val="22"/>
                <w:szCs w:val="22"/>
              </w:rPr>
              <w:t>Τηλ</w:t>
            </w:r>
            <w:r w:rsidRPr="001B7BC2">
              <w:rPr>
                <w:sz w:val="22"/>
                <w:szCs w:val="22"/>
                <w:lang w:val="fr-FR"/>
              </w:rPr>
              <w:t xml:space="preserve"> : +33 1 47 73 64 58</w:t>
            </w:r>
          </w:p>
          <w:p w:rsidR="00766060" w:rsidRPr="001B7BC2" w:rsidRDefault="00766060" w:rsidP="008A45AF">
            <w:pPr>
              <w:spacing w:line="240" w:lineRule="exact"/>
              <w:rPr>
                <w:sz w:val="22"/>
                <w:szCs w:val="22"/>
                <w:lang w:val="mt-MT"/>
              </w:rPr>
            </w:pPr>
            <w:r w:rsidRPr="001B7BC2">
              <w:rPr>
                <w:sz w:val="22"/>
                <w:szCs w:val="22"/>
                <w:lang w:val="mt-MT"/>
              </w:rPr>
              <w:t>Γαλλία</w:t>
            </w:r>
          </w:p>
          <w:p w:rsidR="00766060" w:rsidRPr="001B7BC2" w:rsidRDefault="00766060" w:rsidP="008A45AF">
            <w:pPr>
              <w:rPr>
                <w:b/>
                <w:sz w:val="22"/>
                <w:szCs w:val="22"/>
                <w:lang w:val="fr-FR"/>
              </w:rPr>
            </w:pPr>
          </w:p>
        </w:tc>
        <w:tc>
          <w:tcPr>
            <w:tcW w:w="4678" w:type="dxa"/>
          </w:tcPr>
          <w:p w:rsidR="00766060" w:rsidRPr="001B7BC2" w:rsidRDefault="00766060" w:rsidP="008A45AF">
            <w:pPr>
              <w:suppressAutoHyphens/>
              <w:rPr>
                <w:b/>
                <w:sz w:val="22"/>
                <w:szCs w:val="22"/>
                <w:lang w:val="sv-SE"/>
              </w:rPr>
            </w:pPr>
            <w:r w:rsidRPr="001B7BC2">
              <w:rPr>
                <w:b/>
                <w:sz w:val="22"/>
                <w:szCs w:val="22"/>
                <w:lang w:val="sv-SE"/>
              </w:rPr>
              <w:t>Sverige</w:t>
            </w:r>
          </w:p>
          <w:p w:rsidR="00766060" w:rsidRPr="001B7BC2" w:rsidRDefault="00766060" w:rsidP="008A45AF">
            <w:pPr>
              <w:suppressAutoHyphens/>
              <w:rPr>
                <w:noProof/>
                <w:sz w:val="22"/>
                <w:szCs w:val="22"/>
                <w:lang w:val="mt-MT"/>
              </w:rPr>
            </w:pPr>
            <w:r w:rsidRPr="001B7BC2">
              <w:rPr>
                <w:noProof/>
                <w:sz w:val="22"/>
                <w:szCs w:val="22"/>
                <w:lang w:val="mt-MT"/>
              </w:rPr>
              <w:t>Recordati AB.</w:t>
            </w:r>
          </w:p>
          <w:p w:rsidR="00766060" w:rsidRPr="001B7BC2" w:rsidRDefault="00766060" w:rsidP="008A45AF">
            <w:pPr>
              <w:tabs>
                <w:tab w:val="left" w:pos="2685"/>
              </w:tabs>
              <w:suppressAutoHyphens/>
              <w:rPr>
                <w:noProof/>
                <w:sz w:val="22"/>
                <w:szCs w:val="22"/>
                <w:lang w:val="fr-FR"/>
              </w:rPr>
            </w:pPr>
            <w:r w:rsidRPr="001B7BC2">
              <w:rPr>
                <w:noProof/>
                <w:sz w:val="22"/>
                <w:szCs w:val="22"/>
                <w:lang w:val="mt-MT"/>
              </w:rPr>
              <w:t>Tel : +46 8 545 80 230</w:t>
            </w:r>
          </w:p>
          <w:p w:rsidR="00766060" w:rsidRPr="001B7BC2" w:rsidRDefault="00766060" w:rsidP="008A45AF">
            <w:pPr>
              <w:tabs>
                <w:tab w:val="left" w:pos="2685"/>
              </w:tabs>
              <w:suppressAutoHyphens/>
              <w:rPr>
                <w:b/>
                <w:sz w:val="22"/>
                <w:szCs w:val="22"/>
                <w:lang w:val="fr-FR"/>
              </w:rPr>
            </w:pPr>
          </w:p>
        </w:tc>
      </w:tr>
      <w:tr w:rsidR="00766060" w:rsidRPr="001349C8" w:rsidTr="008A45AF">
        <w:trPr>
          <w:trHeight w:val="1062"/>
        </w:trPr>
        <w:tc>
          <w:tcPr>
            <w:tcW w:w="4678" w:type="dxa"/>
          </w:tcPr>
          <w:p w:rsidR="00766060" w:rsidRPr="001B7BC2" w:rsidRDefault="00766060" w:rsidP="008A45AF">
            <w:pPr>
              <w:widowControl w:val="0"/>
              <w:rPr>
                <w:b/>
                <w:sz w:val="22"/>
                <w:szCs w:val="22"/>
              </w:rPr>
            </w:pPr>
            <w:r w:rsidRPr="001B7BC2">
              <w:rPr>
                <w:b/>
                <w:sz w:val="22"/>
                <w:szCs w:val="22"/>
              </w:rPr>
              <w:t>Latvija</w:t>
            </w:r>
          </w:p>
          <w:p w:rsidR="00766060" w:rsidRPr="001B7BC2" w:rsidRDefault="00766060" w:rsidP="008A45AF">
            <w:pPr>
              <w:suppressAutoHyphens/>
              <w:rPr>
                <w:sz w:val="22"/>
                <w:szCs w:val="22"/>
                <w:lang w:val="et-EE"/>
              </w:rPr>
            </w:pPr>
            <w:r w:rsidRPr="001B7BC2">
              <w:rPr>
                <w:sz w:val="22"/>
                <w:szCs w:val="22"/>
                <w:lang w:val="et-EE"/>
              </w:rPr>
              <w:t>Recordati AB.</w:t>
            </w:r>
          </w:p>
          <w:p w:rsidR="00766060" w:rsidRPr="001B7BC2" w:rsidRDefault="00766060" w:rsidP="008A45AF">
            <w:pPr>
              <w:suppressAutoHyphens/>
              <w:rPr>
                <w:sz w:val="22"/>
                <w:szCs w:val="22"/>
                <w:lang w:val="et-EE"/>
              </w:rPr>
            </w:pPr>
            <w:r w:rsidRPr="001B7BC2">
              <w:rPr>
                <w:sz w:val="22"/>
                <w:szCs w:val="22"/>
                <w:lang w:val="et-EE"/>
              </w:rPr>
              <w:t>Tel: + 46 8 545 80 230</w:t>
            </w:r>
          </w:p>
          <w:p w:rsidR="00766060" w:rsidRPr="001B7BC2" w:rsidRDefault="00766060" w:rsidP="008A45AF">
            <w:pPr>
              <w:tabs>
                <w:tab w:val="left" w:pos="-720"/>
              </w:tabs>
              <w:suppressAutoHyphens/>
              <w:rPr>
                <w:sz w:val="22"/>
                <w:szCs w:val="22"/>
                <w:lang w:val="mt-MT"/>
              </w:rPr>
            </w:pPr>
            <w:r w:rsidRPr="001B7BC2">
              <w:rPr>
                <w:sz w:val="22"/>
                <w:szCs w:val="22"/>
                <w:lang w:val="mt-MT"/>
              </w:rPr>
              <w:t>Zviedrija</w:t>
            </w:r>
          </w:p>
          <w:p w:rsidR="00766060" w:rsidRPr="001B7BC2" w:rsidRDefault="00766060" w:rsidP="008A45AF">
            <w:pPr>
              <w:suppressAutoHyphens/>
              <w:rPr>
                <w:sz w:val="22"/>
                <w:szCs w:val="22"/>
                <w:lang w:val="et-EE"/>
              </w:rPr>
            </w:pPr>
          </w:p>
        </w:tc>
        <w:tc>
          <w:tcPr>
            <w:tcW w:w="4678" w:type="dxa"/>
          </w:tcPr>
          <w:p w:rsidR="00766060" w:rsidRPr="001B7BC2" w:rsidRDefault="00766060" w:rsidP="008A45AF">
            <w:pPr>
              <w:suppressAutoHyphens/>
              <w:rPr>
                <w:b/>
                <w:sz w:val="22"/>
                <w:szCs w:val="22"/>
                <w:lang w:val="sv-SE"/>
              </w:rPr>
            </w:pPr>
            <w:r w:rsidRPr="001B7BC2">
              <w:rPr>
                <w:b/>
                <w:sz w:val="22"/>
                <w:szCs w:val="22"/>
                <w:lang w:val="sv-SE"/>
              </w:rPr>
              <w:t>United Kingdom</w:t>
            </w:r>
          </w:p>
          <w:p w:rsidR="00766060" w:rsidRPr="001B7BC2" w:rsidRDefault="000E358C" w:rsidP="008A45AF">
            <w:pPr>
              <w:rPr>
                <w:sz w:val="22"/>
                <w:szCs w:val="22"/>
              </w:rPr>
            </w:pPr>
            <w:r>
              <w:rPr>
                <w:sz w:val="22"/>
                <w:szCs w:val="22"/>
              </w:rPr>
              <w:t xml:space="preserve">Recordati Rare Diseases </w:t>
            </w:r>
            <w:r w:rsidR="00766060" w:rsidRPr="001B7BC2">
              <w:rPr>
                <w:sz w:val="22"/>
                <w:szCs w:val="22"/>
              </w:rPr>
              <w:t>UK Ltd.</w:t>
            </w:r>
          </w:p>
          <w:p w:rsidR="00766060" w:rsidRPr="001B7BC2" w:rsidRDefault="00766060" w:rsidP="008A45AF">
            <w:pPr>
              <w:suppressAutoHyphens/>
              <w:rPr>
                <w:sz w:val="22"/>
                <w:szCs w:val="22"/>
                <w:lang w:val="sv-SE"/>
              </w:rPr>
            </w:pPr>
            <w:r w:rsidRPr="001B7BC2">
              <w:rPr>
                <w:sz w:val="22"/>
                <w:szCs w:val="22"/>
              </w:rPr>
              <w:t>Tel: +44 (0)1491 414333</w:t>
            </w:r>
          </w:p>
        </w:tc>
      </w:tr>
    </w:tbl>
    <w:p w:rsidR="00766060" w:rsidRDefault="00766060">
      <w:pPr>
        <w:suppressAutoHyphens/>
        <w:rPr>
          <w:noProof/>
          <w:sz w:val="22"/>
          <w:lang w:val="sv-SE"/>
        </w:rPr>
      </w:pPr>
    </w:p>
    <w:p w:rsidR="002530B2" w:rsidRDefault="002530B2" w:rsidP="00B17329">
      <w:pPr>
        <w:pStyle w:val="Heading9"/>
      </w:pPr>
      <w:r>
        <w:t xml:space="preserve">Denna bipacksedel godkändes senast den </w:t>
      </w:r>
    </w:p>
    <w:p w:rsidR="002530B2" w:rsidRDefault="002530B2">
      <w:pPr>
        <w:pStyle w:val="Header"/>
        <w:tabs>
          <w:tab w:val="clear" w:pos="4320"/>
          <w:tab w:val="clear" w:pos="8640"/>
        </w:tabs>
        <w:rPr>
          <w:szCs w:val="22"/>
        </w:rPr>
      </w:pPr>
    </w:p>
    <w:p w:rsidR="000E358C" w:rsidRPr="00690F76" w:rsidRDefault="000E358C">
      <w:pPr>
        <w:pStyle w:val="Header"/>
        <w:tabs>
          <w:tab w:val="clear" w:pos="4320"/>
          <w:tab w:val="clear" w:pos="8640"/>
        </w:tabs>
        <w:rPr>
          <w:szCs w:val="22"/>
        </w:rPr>
      </w:pPr>
      <w:r w:rsidRPr="000E358C">
        <w:rPr>
          <w:szCs w:val="22"/>
        </w:rPr>
        <w:t xml:space="preserve">Ytterligare information om detta läkemedel finns på Europeiska läkemedelsmyndighetens webbplats </w:t>
      </w:r>
      <w:hyperlink r:id="rId17" w:history="1">
        <w:r w:rsidRPr="000E358C">
          <w:rPr>
            <w:rStyle w:val="Hyperlink"/>
            <w:szCs w:val="22"/>
          </w:rPr>
          <w:t>http://www.ema.europa.eu</w:t>
        </w:r>
      </w:hyperlink>
    </w:p>
    <w:sectPr w:rsidR="000E358C" w:rsidRPr="00690F76">
      <w:headerReference w:type="even" r:id="rId18"/>
      <w:headerReference w:type="default" r:id="rId19"/>
      <w:footerReference w:type="even" r:id="rId20"/>
      <w:footerReference w:type="default" r:id="rId21"/>
      <w:headerReference w:type="first" r:id="rId22"/>
      <w:footerReference w:type="first" r:id="rId23"/>
      <w:pgSz w:w="11918"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25F" w:rsidRDefault="007E625F">
      <w:r>
        <w:separator/>
      </w:r>
    </w:p>
  </w:endnote>
  <w:endnote w:type="continuationSeparator" w:id="0">
    <w:p w:rsidR="007E625F" w:rsidRDefault="007E625F">
      <w:r>
        <w:continuationSeparator/>
      </w:r>
    </w:p>
  </w:endnote>
  <w:endnote w:type="continuationNotice" w:id="1">
    <w:p w:rsidR="007E625F" w:rsidRDefault="007E62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0961" w:rsidRDefault="00F309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53D" w:rsidRDefault="006D653D">
    <w:pPr>
      <w:pStyle w:val="Footer"/>
      <w:tabs>
        <w:tab w:val="clear" w:pos="8930"/>
        <w:tab w:val="right" w:pos="8931"/>
      </w:tabs>
      <w:ind w:right="96"/>
      <w:jc w:val="center"/>
      <w:rPr>
        <w:rStyle w:val="PageNumber"/>
        <w:rFonts w:ascii="Arial" w:hAnsi="Arial" w:cs="Arial"/>
      </w:rPr>
    </w:pPr>
    <w:r>
      <w:rPr>
        <w:rFonts w:ascii="Arial" w:hAnsi="Arial" w:cs="Arial"/>
      </w:rPr>
      <w:fldChar w:fldCharType="begin"/>
    </w:r>
    <w:r>
      <w:rPr>
        <w:rFonts w:ascii="Arial" w:hAnsi="Arial" w:cs="Arial"/>
      </w:rPr>
      <w:instrText xml:space="preserve"> EQ </w:instrText>
    </w:r>
    <w:r>
      <w:rPr>
        <w:rFonts w:ascii="Arial" w:hAnsi="Arial" w:cs="Arial"/>
      </w:rP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0E358C">
      <w:rPr>
        <w:rStyle w:val="PageNumber"/>
        <w:rFonts w:ascii="Arial" w:hAnsi="Arial" w:cs="Arial"/>
        <w:noProof/>
      </w:rPr>
      <w:t>30</w:t>
    </w:r>
    <w:r>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53D" w:rsidRPr="00B6571E" w:rsidRDefault="006D653D">
    <w:pPr>
      <w:pStyle w:val="Footer"/>
      <w:tabs>
        <w:tab w:val="clear" w:pos="8930"/>
        <w:tab w:val="right" w:pos="8931"/>
      </w:tabs>
      <w:ind w:right="96"/>
      <w:jc w:val="center"/>
      <w:rPr>
        <w:rFonts w:ascii="Arial" w:hAnsi="Arial" w:cs="Arial"/>
      </w:rPr>
    </w:pPr>
    <w:r>
      <w:fldChar w:fldCharType="begin"/>
    </w:r>
    <w:r>
      <w:instrText xml:space="preserve"> EQ </w:instrText>
    </w:r>
    <w:r>
      <w:fldChar w:fldCharType="end"/>
    </w:r>
    <w:r w:rsidRPr="00B6571E">
      <w:rPr>
        <w:rStyle w:val="PageNumber"/>
        <w:rFonts w:ascii="Arial" w:hAnsi="Arial" w:cs="Arial"/>
      </w:rPr>
      <w:fldChar w:fldCharType="begin"/>
    </w:r>
    <w:r w:rsidRPr="00B6571E">
      <w:rPr>
        <w:rStyle w:val="PageNumber"/>
        <w:rFonts w:ascii="Arial" w:hAnsi="Arial" w:cs="Arial"/>
      </w:rPr>
      <w:instrText xml:space="preserve">PAGE  </w:instrText>
    </w:r>
    <w:r w:rsidRPr="00B6571E">
      <w:rPr>
        <w:rStyle w:val="PageNumber"/>
        <w:rFonts w:ascii="Arial" w:hAnsi="Arial" w:cs="Arial"/>
      </w:rPr>
      <w:fldChar w:fldCharType="separate"/>
    </w:r>
    <w:r w:rsidR="000E358C">
      <w:rPr>
        <w:rStyle w:val="PageNumber"/>
        <w:rFonts w:ascii="Arial" w:hAnsi="Arial" w:cs="Arial"/>
        <w:noProof/>
      </w:rPr>
      <w:t>1</w:t>
    </w:r>
    <w:r w:rsidRPr="00B6571E">
      <w:rPr>
        <w:rStyle w:val="PageNumber"/>
        <w:rFonts w:ascii="Arial" w:hAnsi="Arial" w:cs="Arial"/>
      </w:rPr>
      <w:fldChar w:fldCharType="end"/>
    </w:r>
  </w:p>
  <w:p w:rsidR="006D653D" w:rsidRDefault="006D653D">
    <w:pPr>
      <w:pStyle w:val="Footer"/>
      <w:tabs>
        <w:tab w:val="clear" w:pos="8930"/>
        <w:tab w:val="right" w:pos="8931"/>
      </w:tabs>
      <w:ind w:right="9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25F" w:rsidRDefault="007E625F">
      <w:r>
        <w:separator/>
      </w:r>
    </w:p>
  </w:footnote>
  <w:footnote w:type="continuationSeparator" w:id="0">
    <w:p w:rsidR="007E625F" w:rsidRDefault="007E625F">
      <w:r>
        <w:continuationSeparator/>
      </w:r>
    </w:p>
  </w:footnote>
  <w:footnote w:type="continuationNotice" w:id="1">
    <w:p w:rsidR="007E625F" w:rsidRDefault="007E62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0961" w:rsidRDefault="00F309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0961" w:rsidRDefault="00F30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0961" w:rsidRDefault="00F30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A26950"/>
    <w:multiLevelType w:val="singleLevel"/>
    <w:tmpl w:val="E782147E"/>
    <w:lvl w:ilvl="0">
      <w:start w:val="15"/>
      <w:numFmt w:val="decimal"/>
      <w:lvlText w:val="%1."/>
      <w:lvlJc w:val="left"/>
      <w:pPr>
        <w:tabs>
          <w:tab w:val="num" w:pos="570"/>
        </w:tabs>
        <w:ind w:left="570" w:hanging="570"/>
      </w:pPr>
      <w:rPr>
        <w:rFonts w:hint="default"/>
      </w:rPr>
    </w:lvl>
  </w:abstractNum>
  <w:abstractNum w:abstractNumId="2" w15:restartNumberingAfterBreak="0">
    <w:nsid w:val="07696ADB"/>
    <w:multiLevelType w:val="multilevel"/>
    <w:tmpl w:val="4642D25A"/>
    <w:lvl w:ilvl="0">
      <w:start w:val="1"/>
      <w:numFmt w:val="upperLetter"/>
      <w:lvlText w:val="%1."/>
      <w:lvlJc w:val="left"/>
      <w:pPr>
        <w:tabs>
          <w:tab w:val="num" w:pos="720"/>
        </w:tabs>
        <w:ind w:left="720" w:hanging="72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E86433"/>
    <w:multiLevelType w:val="multilevel"/>
    <w:tmpl w:val="AB20A05A"/>
    <w:lvl w:ilvl="0">
      <w:start w:val="4"/>
      <w:numFmt w:val="decimal"/>
      <w:lvlText w:val="%1"/>
      <w:lvlJc w:val="left"/>
      <w:pPr>
        <w:tabs>
          <w:tab w:val="num" w:pos="555"/>
        </w:tabs>
        <w:ind w:left="555" w:hanging="555"/>
      </w:pPr>
      <w:rPr>
        <w:rFonts w:hint="default"/>
      </w:rPr>
    </w:lvl>
    <w:lvl w:ilvl="1">
      <w:start w:val="9"/>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9203CF0"/>
    <w:multiLevelType w:val="hybridMultilevel"/>
    <w:tmpl w:val="9CC019E8"/>
    <w:lvl w:ilvl="0" w:tplc="0409000F">
      <w:start w:val="6"/>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8E2A90"/>
    <w:multiLevelType w:val="hybridMultilevel"/>
    <w:tmpl w:val="0C4401CC"/>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835AF3"/>
    <w:multiLevelType w:val="hybridMultilevel"/>
    <w:tmpl w:val="3D068FC0"/>
    <w:lvl w:ilvl="0" w:tplc="5FBC0AC2">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7D2EBC"/>
    <w:multiLevelType w:val="hybridMultilevel"/>
    <w:tmpl w:val="818C5B54"/>
    <w:lvl w:ilvl="0" w:tplc="83721628">
      <w:start w:val="6"/>
      <w:numFmt w:val="decimal"/>
      <w:lvlText w:val="%1."/>
      <w:lvlJc w:val="left"/>
      <w:pPr>
        <w:tabs>
          <w:tab w:val="num" w:pos="1065"/>
        </w:tabs>
        <w:ind w:left="1065" w:hanging="705"/>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E53610"/>
    <w:multiLevelType w:val="multilevel"/>
    <w:tmpl w:val="A2B8F0DC"/>
    <w:lvl w:ilvl="0">
      <w:start w:val="1"/>
      <w:numFmt w:val="upperLetter"/>
      <w:lvlText w:val="%1."/>
      <w:lvlJc w:val="left"/>
      <w:pPr>
        <w:ind w:left="149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1791F32"/>
    <w:multiLevelType w:val="hybridMultilevel"/>
    <w:tmpl w:val="5C56DF6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6E95176"/>
    <w:multiLevelType w:val="hybridMultilevel"/>
    <w:tmpl w:val="DCECD46E"/>
    <w:lvl w:ilvl="0" w:tplc="DC2C39C2">
      <w:start w:val="5"/>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8AE29E9"/>
    <w:multiLevelType w:val="hybridMultilevel"/>
    <w:tmpl w:val="2880F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FA628C"/>
    <w:multiLevelType w:val="multilevel"/>
    <w:tmpl w:val="B218C1E6"/>
    <w:lvl w:ilvl="0">
      <w:start w:val="4"/>
      <w:numFmt w:val="decimal"/>
      <w:lvlText w:val="%1"/>
      <w:lvlJc w:val="left"/>
      <w:pPr>
        <w:tabs>
          <w:tab w:val="num" w:pos="570"/>
        </w:tabs>
        <w:ind w:left="570" w:hanging="570"/>
      </w:pPr>
      <w:rPr>
        <w:rFonts w:hint="default"/>
      </w:rPr>
    </w:lvl>
    <w:lvl w:ilvl="1">
      <w:start w:val="3"/>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406C43B9"/>
    <w:multiLevelType w:val="singleLevel"/>
    <w:tmpl w:val="041D000F"/>
    <w:lvl w:ilvl="0">
      <w:start w:val="15"/>
      <w:numFmt w:val="decimal"/>
      <w:lvlText w:val="%1."/>
      <w:lvlJc w:val="left"/>
      <w:pPr>
        <w:tabs>
          <w:tab w:val="num" w:pos="360"/>
        </w:tabs>
        <w:ind w:left="360" w:hanging="360"/>
      </w:pPr>
      <w:rPr>
        <w:rFonts w:hint="default"/>
      </w:rPr>
    </w:lvl>
  </w:abstractNum>
  <w:abstractNum w:abstractNumId="15" w15:restartNumberingAfterBreak="0">
    <w:nsid w:val="46131189"/>
    <w:multiLevelType w:val="hybridMultilevel"/>
    <w:tmpl w:val="538EE4FE"/>
    <w:lvl w:ilvl="0" w:tplc="DC2C39C2">
      <w:start w:val="5"/>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3400414"/>
    <w:multiLevelType w:val="multilevel"/>
    <w:tmpl w:val="555C1726"/>
    <w:lvl w:ilvl="0">
      <w:start w:val="4"/>
      <w:numFmt w:val="decimal"/>
      <w:lvlText w:val="%1"/>
      <w:lvlJc w:val="left"/>
      <w:pPr>
        <w:tabs>
          <w:tab w:val="num" w:pos="570"/>
        </w:tabs>
        <w:ind w:left="570" w:hanging="570"/>
      </w:pPr>
      <w:rPr>
        <w:rFonts w:hint="default"/>
      </w:rPr>
    </w:lvl>
    <w:lvl w:ilvl="1">
      <w:start w:val="3"/>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540169EC"/>
    <w:multiLevelType w:val="multilevel"/>
    <w:tmpl w:val="92AC36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Times New Roman" w:hAnsi="Times New Roman"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Times New Roman" w:hAnsi="Times New Roman"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Times New Roman" w:hAnsi="Times New Roman" w:hint="default"/>
      </w:rPr>
    </w:lvl>
  </w:abstractNum>
  <w:abstractNum w:abstractNumId="18" w15:restartNumberingAfterBreak="0">
    <w:nsid w:val="57400A91"/>
    <w:multiLevelType w:val="hybridMultilevel"/>
    <w:tmpl w:val="2272E4E2"/>
    <w:lvl w:ilvl="0" w:tplc="E8DE33C0">
      <w:start w:val="1"/>
      <w:numFmt w:val="upperLetter"/>
      <w:lvlText w:val="%1."/>
      <w:lvlJc w:val="left"/>
      <w:pPr>
        <w:ind w:left="1701" w:hanging="708"/>
      </w:pPr>
    </w:lvl>
    <w:lvl w:ilvl="1" w:tplc="3192171C">
      <w:start w:val="1"/>
      <w:numFmt w:val="decimal"/>
      <w:lvlText w:val="%2."/>
      <w:lvlJc w:val="left"/>
      <w:pPr>
        <w:ind w:left="2283" w:hanging="570"/>
      </w:pPr>
    </w:lvl>
    <w:lvl w:ilvl="2" w:tplc="140C001B">
      <w:start w:val="1"/>
      <w:numFmt w:val="lowerRoman"/>
      <w:lvlText w:val="%3."/>
      <w:lvlJc w:val="right"/>
      <w:pPr>
        <w:ind w:left="2793" w:hanging="180"/>
      </w:pPr>
    </w:lvl>
    <w:lvl w:ilvl="3" w:tplc="140C000F">
      <w:start w:val="1"/>
      <w:numFmt w:val="decimal"/>
      <w:lvlText w:val="%4."/>
      <w:lvlJc w:val="left"/>
      <w:pPr>
        <w:ind w:left="3513" w:hanging="360"/>
      </w:pPr>
    </w:lvl>
    <w:lvl w:ilvl="4" w:tplc="140C0019">
      <w:start w:val="1"/>
      <w:numFmt w:val="lowerLetter"/>
      <w:lvlText w:val="%5."/>
      <w:lvlJc w:val="left"/>
      <w:pPr>
        <w:ind w:left="4233" w:hanging="360"/>
      </w:pPr>
    </w:lvl>
    <w:lvl w:ilvl="5" w:tplc="140C001B">
      <w:start w:val="1"/>
      <w:numFmt w:val="lowerRoman"/>
      <w:lvlText w:val="%6."/>
      <w:lvlJc w:val="right"/>
      <w:pPr>
        <w:ind w:left="4953" w:hanging="180"/>
      </w:pPr>
    </w:lvl>
    <w:lvl w:ilvl="6" w:tplc="140C000F">
      <w:start w:val="1"/>
      <w:numFmt w:val="decimal"/>
      <w:lvlText w:val="%7."/>
      <w:lvlJc w:val="left"/>
      <w:pPr>
        <w:ind w:left="5673" w:hanging="360"/>
      </w:pPr>
    </w:lvl>
    <w:lvl w:ilvl="7" w:tplc="140C0019">
      <w:start w:val="1"/>
      <w:numFmt w:val="lowerLetter"/>
      <w:lvlText w:val="%8."/>
      <w:lvlJc w:val="left"/>
      <w:pPr>
        <w:ind w:left="6393" w:hanging="360"/>
      </w:pPr>
    </w:lvl>
    <w:lvl w:ilvl="8" w:tplc="140C001B">
      <w:start w:val="1"/>
      <w:numFmt w:val="lowerRoman"/>
      <w:lvlText w:val="%9."/>
      <w:lvlJc w:val="right"/>
      <w:pPr>
        <w:ind w:left="7113" w:hanging="180"/>
      </w:pPr>
    </w:lvl>
  </w:abstractNum>
  <w:abstractNum w:abstractNumId="19" w15:restartNumberingAfterBreak="0">
    <w:nsid w:val="5F6910C9"/>
    <w:multiLevelType w:val="multilevel"/>
    <w:tmpl w:val="D82C89BE"/>
    <w:lvl w:ilvl="0">
      <w:start w:val="1"/>
      <w:numFmt w:val="upp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60C35E87"/>
    <w:multiLevelType w:val="hybridMultilevel"/>
    <w:tmpl w:val="DB0625CA"/>
    <w:lvl w:ilvl="0" w:tplc="5FBC0AC2">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A75C4D"/>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5BE7703"/>
    <w:multiLevelType w:val="singleLevel"/>
    <w:tmpl w:val="041D000F"/>
    <w:lvl w:ilvl="0">
      <w:start w:val="1"/>
      <w:numFmt w:val="decimal"/>
      <w:lvlText w:val="%1."/>
      <w:lvlJc w:val="left"/>
      <w:pPr>
        <w:tabs>
          <w:tab w:val="num" w:pos="360"/>
        </w:tabs>
        <w:ind w:left="360" w:hanging="360"/>
      </w:pPr>
    </w:lvl>
  </w:abstractNum>
  <w:abstractNum w:abstractNumId="23" w15:restartNumberingAfterBreak="0">
    <w:nsid w:val="67DA69D9"/>
    <w:multiLevelType w:val="multilevel"/>
    <w:tmpl w:val="0C707C2A"/>
    <w:lvl w:ilvl="0">
      <w:start w:val="1"/>
      <w:numFmt w:val="upperLetter"/>
      <w:lvlText w:val="%1."/>
      <w:lvlJc w:val="left"/>
      <w:pPr>
        <w:tabs>
          <w:tab w:val="num" w:pos="2160"/>
        </w:tabs>
        <w:ind w:left="2160" w:hanging="72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4"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100D28"/>
    <w:multiLevelType w:val="hybridMultilevel"/>
    <w:tmpl w:val="2F94C0BA"/>
    <w:lvl w:ilvl="0" w:tplc="FD788292">
      <w:start w:val="1"/>
      <w:numFmt w:val="upperLetter"/>
      <w:lvlText w:val="%1."/>
      <w:lvlJc w:val="left"/>
      <w:pPr>
        <w:ind w:left="5670" w:hanging="5670"/>
      </w:pPr>
      <w:rPr>
        <w:b/>
      </w:rPr>
    </w:lvl>
    <w:lvl w:ilvl="1" w:tplc="6A92C8E4">
      <w:start w:val="1"/>
      <w:numFmt w:val="decimal"/>
      <w:lvlText w:val="%2."/>
      <w:lvlJc w:val="left"/>
      <w:pPr>
        <w:ind w:left="1650" w:hanging="570"/>
      </w:pPr>
      <w:rPr>
        <w:b/>
        <w:i w:val="0"/>
      </w:rPr>
    </w:lvl>
    <w:lvl w:ilvl="2" w:tplc="140C001B">
      <w:start w:val="1"/>
      <w:numFmt w:val="lowerRoman"/>
      <w:lvlText w:val="%3."/>
      <w:lvlJc w:val="right"/>
      <w:pPr>
        <w:ind w:left="2160" w:hanging="180"/>
      </w:pPr>
    </w:lvl>
    <w:lvl w:ilvl="3" w:tplc="140C000F">
      <w:start w:val="1"/>
      <w:numFmt w:val="decimal"/>
      <w:lvlText w:val="%4."/>
      <w:lvlJc w:val="left"/>
      <w:pPr>
        <w:ind w:left="2880" w:hanging="360"/>
      </w:pPr>
    </w:lvl>
    <w:lvl w:ilvl="4" w:tplc="140C0019">
      <w:start w:val="1"/>
      <w:numFmt w:val="lowerLetter"/>
      <w:lvlText w:val="%5."/>
      <w:lvlJc w:val="left"/>
      <w:pPr>
        <w:ind w:left="3600" w:hanging="360"/>
      </w:pPr>
    </w:lvl>
    <w:lvl w:ilvl="5" w:tplc="140C001B">
      <w:start w:val="1"/>
      <w:numFmt w:val="lowerRoman"/>
      <w:lvlText w:val="%6."/>
      <w:lvlJc w:val="right"/>
      <w:pPr>
        <w:ind w:left="4320" w:hanging="180"/>
      </w:pPr>
    </w:lvl>
    <w:lvl w:ilvl="6" w:tplc="140C000F">
      <w:start w:val="1"/>
      <w:numFmt w:val="decimal"/>
      <w:lvlText w:val="%7."/>
      <w:lvlJc w:val="left"/>
      <w:pPr>
        <w:ind w:left="5040" w:hanging="360"/>
      </w:pPr>
    </w:lvl>
    <w:lvl w:ilvl="7" w:tplc="140C0019">
      <w:start w:val="1"/>
      <w:numFmt w:val="lowerLetter"/>
      <w:lvlText w:val="%8."/>
      <w:lvlJc w:val="left"/>
      <w:pPr>
        <w:ind w:left="5760" w:hanging="360"/>
      </w:pPr>
    </w:lvl>
    <w:lvl w:ilvl="8" w:tplc="140C001B">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1"/>
  </w:num>
  <w:num w:numId="3">
    <w:abstractNumId w:val="14"/>
  </w:num>
  <w:num w:numId="4">
    <w:abstractNumId w:val="22"/>
  </w:num>
  <w:num w:numId="5">
    <w:abstractNumId w:val="0"/>
    <w:lvlOverride w:ilvl="0">
      <w:lvl w:ilvl="0">
        <w:start w:val="1"/>
        <w:numFmt w:val="bullet"/>
        <w:lvlText w:val=""/>
        <w:legacy w:legacy="1" w:legacySpace="0" w:legacyIndent="567"/>
        <w:lvlJc w:val="left"/>
        <w:pPr>
          <w:ind w:left="567" w:hanging="567"/>
        </w:pPr>
        <w:rPr>
          <w:rFonts w:ascii="Symbol" w:hAnsi="Symbol" w:hint="default"/>
        </w:rPr>
      </w:lvl>
    </w:lvlOverride>
  </w:num>
  <w:num w:numId="6">
    <w:abstractNumId w:val="16"/>
  </w:num>
  <w:num w:numId="7">
    <w:abstractNumId w:val="13"/>
  </w:num>
  <w:num w:numId="8">
    <w:abstractNumId w:val="21"/>
  </w:num>
  <w:num w:numId="9">
    <w:abstractNumId w:val="9"/>
  </w:num>
  <w:num w:numId="10">
    <w:abstractNumId w:val="2"/>
  </w:num>
  <w:num w:numId="11">
    <w:abstractNumId w:val="0"/>
    <w:lvlOverride w:ilvl="0">
      <w:lvl w:ilvl="0">
        <w:start w:val="1"/>
        <w:numFmt w:val="bullet"/>
        <w:lvlText w:val=""/>
        <w:lvlJc w:val="left"/>
        <w:pPr>
          <w:ind w:left="360" w:hanging="360"/>
        </w:pPr>
        <w:rPr>
          <w:rFonts w:ascii="Symbol" w:hAnsi="Symbol" w:hint="default"/>
        </w:rPr>
      </w:lvl>
    </w:lvlOverride>
  </w:num>
  <w:num w:numId="12">
    <w:abstractNumId w:val="3"/>
  </w:num>
  <w:num w:numId="13">
    <w:abstractNumId w:val="20"/>
  </w:num>
  <w:num w:numId="14">
    <w:abstractNumId w:val="7"/>
  </w:num>
  <w:num w:numId="15">
    <w:abstractNumId w:val="23"/>
  </w:num>
  <w:num w:numId="16">
    <w:abstractNumId w:val="19"/>
  </w:num>
  <w:num w:numId="17">
    <w:abstractNumId w:val="17"/>
  </w:num>
  <w:num w:numId="18">
    <w:abstractNumId w:val="8"/>
  </w:num>
  <w:num w:numId="19">
    <w:abstractNumId w:val="6"/>
  </w:num>
  <w:num w:numId="20">
    <w:abstractNumId w:val="4"/>
  </w:num>
  <w:num w:numId="21">
    <w:abstractNumId w:val="10"/>
  </w:num>
  <w:num w:numId="2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0"/>
    <w:lvlOverride w:ilvl="0">
      <w:lvl w:ilvl="0">
        <w:start w:val="1"/>
        <w:numFmt w:val="bullet"/>
        <w:lvlText w:val="-"/>
        <w:legacy w:legacy="1" w:legacySpace="0" w:legacyIndent="360"/>
        <w:lvlJc w:val="left"/>
        <w:pPr>
          <w:ind w:left="360" w:hanging="360"/>
        </w:pPr>
      </w:lvl>
    </w:lvlOverride>
  </w:num>
  <w:num w:numId="24">
    <w:abstractNumId w:val="15"/>
  </w:num>
  <w:num w:numId="25">
    <w:abstractNumId w:val="11"/>
  </w:num>
  <w:num w:numId="26">
    <w:abstractNumId w:val="12"/>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lvlOverride w:ilvl="1"/>
    <w:lvlOverride w:ilvl="2"/>
    <w:lvlOverride w:ilvl="3"/>
    <w:lvlOverride w:ilvl="4"/>
    <w:lvlOverride w:ilvl="5"/>
    <w:lvlOverride w:ilvl="6"/>
    <w:lvlOverride w:ilvl="7"/>
    <w:lvlOverride w:ilvl="8"/>
  </w:num>
  <w:num w:numId="30">
    <w:abstractNumId w:val="5"/>
    <w:lvlOverride w:ilvl="0"/>
    <w:lvlOverride w:ilvl="1"/>
    <w:lvlOverride w:ilvl="2"/>
    <w:lvlOverride w:ilvl="3"/>
    <w:lvlOverride w:ilvl="4"/>
    <w:lvlOverride w:ilvl="5"/>
    <w:lvlOverride w:ilvl="6"/>
    <w:lvlOverride w:ilvl="7"/>
    <w:lvlOverride w:ilvl="8"/>
  </w:num>
  <w:num w:numId="31">
    <w:abstractNumId w:val="25"/>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0A3971"/>
    <w:rsid w:val="00002275"/>
    <w:rsid w:val="000977CF"/>
    <w:rsid w:val="000A3971"/>
    <w:rsid w:val="000B1FC0"/>
    <w:rsid w:val="000D05AB"/>
    <w:rsid w:val="000D1B61"/>
    <w:rsid w:val="000D7F5F"/>
    <w:rsid w:val="000E2412"/>
    <w:rsid w:val="000E358C"/>
    <w:rsid w:val="000E628F"/>
    <w:rsid w:val="00112693"/>
    <w:rsid w:val="001534E1"/>
    <w:rsid w:val="00171E00"/>
    <w:rsid w:val="0019448E"/>
    <w:rsid w:val="001A5AC5"/>
    <w:rsid w:val="001C05F0"/>
    <w:rsid w:val="001E3712"/>
    <w:rsid w:val="001F1E76"/>
    <w:rsid w:val="00210BA5"/>
    <w:rsid w:val="00232274"/>
    <w:rsid w:val="00251342"/>
    <w:rsid w:val="002530B2"/>
    <w:rsid w:val="002570E5"/>
    <w:rsid w:val="0027670B"/>
    <w:rsid w:val="00280542"/>
    <w:rsid w:val="0029320B"/>
    <w:rsid w:val="002A4210"/>
    <w:rsid w:val="002B00F2"/>
    <w:rsid w:val="002D2049"/>
    <w:rsid w:val="0030116D"/>
    <w:rsid w:val="003171C8"/>
    <w:rsid w:val="003663B9"/>
    <w:rsid w:val="003C5FF3"/>
    <w:rsid w:val="003E25A2"/>
    <w:rsid w:val="00404E2B"/>
    <w:rsid w:val="00451FA3"/>
    <w:rsid w:val="00472C67"/>
    <w:rsid w:val="004771B9"/>
    <w:rsid w:val="00480190"/>
    <w:rsid w:val="00487B27"/>
    <w:rsid w:val="004D59C6"/>
    <w:rsid w:val="004E79F4"/>
    <w:rsid w:val="004F0389"/>
    <w:rsid w:val="004F60F4"/>
    <w:rsid w:val="00501006"/>
    <w:rsid w:val="005016D2"/>
    <w:rsid w:val="00560D50"/>
    <w:rsid w:val="00565E35"/>
    <w:rsid w:val="005A3E30"/>
    <w:rsid w:val="005B4253"/>
    <w:rsid w:val="005E6A42"/>
    <w:rsid w:val="00661E95"/>
    <w:rsid w:val="00690F76"/>
    <w:rsid w:val="006A08C9"/>
    <w:rsid w:val="006A6E57"/>
    <w:rsid w:val="006B207C"/>
    <w:rsid w:val="006C2D01"/>
    <w:rsid w:val="006D653D"/>
    <w:rsid w:val="006E2DF8"/>
    <w:rsid w:val="006F06E3"/>
    <w:rsid w:val="00715F4D"/>
    <w:rsid w:val="007347FA"/>
    <w:rsid w:val="00751000"/>
    <w:rsid w:val="00766060"/>
    <w:rsid w:val="007677FA"/>
    <w:rsid w:val="0079603D"/>
    <w:rsid w:val="007B36F3"/>
    <w:rsid w:val="007C003C"/>
    <w:rsid w:val="007E625F"/>
    <w:rsid w:val="007F1A23"/>
    <w:rsid w:val="007F5F2F"/>
    <w:rsid w:val="00815F7E"/>
    <w:rsid w:val="00826194"/>
    <w:rsid w:val="0082677A"/>
    <w:rsid w:val="00827FB7"/>
    <w:rsid w:val="008A45AF"/>
    <w:rsid w:val="008C7C5A"/>
    <w:rsid w:val="008E7142"/>
    <w:rsid w:val="00920CB9"/>
    <w:rsid w:val="00927588"/>
    <w:rsid w:val="009348D3"/>
    <w:rsid w:val="00965DFE"/>
    <w:rsid w:val="009679DD"/>
    <w:rsid w:val="009A7BFD"/>
    <w:rsid w:val="009B1144"/>
    <w:rsid w:val="009E5F59"/>
    <w:rsid w:val="00A405DD"/>
    <w:rsid w:val="00A472B3"/>
    <w:rsid w:val="00A673E1"/>
    <w:rsid w:val="00AD1468"/>
    <w:rsid w:val="00AD6A8B"/>
    <w:rsid w:val="00B17329"/>
    <w:rsid w:val="00B26D18"/>
    <w:rsid w:val="00B6571E"/>
    <w:rsid w:val="00BA5706"/>
    <w:rsid w:val="00BB1771"/>
    <w:rsid w:val="00BB6BB5"/>
    <w:rsid w:val="00BD2614"/>
    <w:rsid w:val="00C04949"/>
    <w:rsid w:val="00C3383F"/>
    <w:rsid w:val="00C50211"/>
    <w:rsid w:val="00C75403"/>
    <w:rsid w:val="00C923BF"/>
    <w:rsid w:val="00CC01AD"/>
    <w:rsid w:val="00CE5015"/>
    <w:rsid w:val="00CF64C2"/>
    <w:rsid w:val="00D46A90"/>
    <w:rsid w:val="00D501A9"/>
    <w:rsid w:val="00DA2845"/>
    <w:rsid w:val="00DC4985"/>
    <w:rsid w:val="00E17509"/>
    <w:rsid w:val="00E64FE0"/>
    <w:rsid w:val="00EA2E62"/>
    <w:rsid w:val="00EB2A9B"/>
    <w:rsid w:val="00EE022A"/>
    <w:rsid w:val="00EF37C5"/>
    <w:rsid w:val="00F1333C"/>
    <w:rsid w:val="00F16B54"/>
    <w:rsid w:val="00F30961"/>
    <w:rsid w:val="00FA7777"/>
    <w:rsid w:val="00FC6827"/>
    <w:rsid w:val="00FE2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annotation subjec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fr-FR"/>
    </w:rPr>
  </w:style>
  <w:style w:type="paragraph" w:styleId="Heading1">
    <w:name w:val="heading 1"/>
    <w:basedOn w:val="Normal"/>
    <w:next w:val="Normal"/>
    <w:qFormat/>
    <w:pPr>
      <w:keepNext/>
      <w:tabs>
        <w:tab w:val="left" w:pos="-720"/>
        <w:tab w:val="left" w:pos="0"/>
      </w:tabs>
      <w:suppressAutoHyphens/>
      <w:spacing w:line="260" w:lineRule="exact"/>
      <w:ind w:left="720" w:hanging="720"/>
      <w:jc w:val="both"/>
      <w:outlineLvl w:val="0"/>
    </w:pPr>
    <w:rPr>
      <w:noProof/>
      <w:sz w:val="22"/>
    </w:rPr>
  </w:style>
  <w:style w:type="paragraph" w:styleId="Heading2">
    <w:name w:val="heading 2"/>
    <w:basedOn w:val="Normal"/>
    <w:next w:val="Normal"/>
    <w:qFormat/>
    <w:pPr>
      <w:keepNext/>
      <w:ind w:right="1416"/>
      <w:jc w:val="center"/>
      <w:outlineLvl w:val="1"/>
    </w:pPr>
    <w:rPr>
      <w:b/>
      <w:sz w:val="22"/>
      <w:lang w:val="sv-SE"/>
    </w:rPr>
  </w:style>
  <w:style w:type="paragraph" w:styleId="Heading3">
    <w:name w:val="heading 3"/>
    <w:basedOn w:val="Normal"/>
    <w:next w:val="Normal"/>
    <w:qFormat/>
    <w:pPr>
      <w:keepNext/>
      <w:tabs>
        <w:tab w:val="left" w:pos="-720"/>
      </w:tabs>
      <w:suppressAutoHyphens/>
      <w:spacing w:line="260" w:lineRule="exact"/>
      <w:outlineLvl w:val="2"/>
    </w:pPr>
    <w:rPr>
      <w:b/>
      <w:sz w:val="22"/>
      <w:lang w:val="sv-SE"/>
    </w:rPr>
  </w:style>
  <w:style w:type="paragraph" w:styleId="Heading4">
    <w:name w:val="heading 4"/>
    <w:basedOn w:val="Normal"/>
    <w:next w:val="Normal"/>
    <w:qFormat/>
    <w:pPr>
      <w:keepNext/>
      <w:outlineLvl w:val="3"/>
    </w:pPr>
    <w:rPr>
      <w:b/>
      <w:noProof/>
    </w:rPr>
  </w:style>
  <w:style w:type="paragraph" w:styleId="Heading5">
    <w:name w:val="heading 5"/>
    <w:basedOn w:val="Normal"/>
    <w:next w:val="Normal"/>
    <w:qFormat/>
    <w:pPr>
      <w:keepNext/>
      <w:tabs>
        <w:tab w:val="left" w:pos="-720"/>
        <w:tab w:val="left" w:pos="0"/>
      </w:tabs>
      <w:suppressAutoHyphens/>
      <w:jc w:val="center"/>
      <w:outlineLvl w:val="4"/>
    </w:pPr>
    <w:rPr>
      <w:b/>
      <w:sz w:val="22"/>
      <w:lang w:val="sv-SE"/>
    </w:rPr>
  </w:style>
  <w:style w:type="paragraph" w:styleId="Heading6">
    <w:name w:val="heading 6"/>
    <w:basedOn w:val="Normal"/>
    <w:next w:val="Normal"/>
    <w:qFormat/>
    <w:pPr>
      <w:keepNext/>
      <w:numPr>
        <w:ilvl w:val="12"/>
      </w:numPr>
      <w:tabs>
        <w:tab w:val="center" w:pos="1701"/>
        <w:tab w:val="center" w:pos="5670"/>
      </w:tabs>
      <w:outlineLvl w:val="5"/>
    </w:pPr>
    <w:rPr>
      <w:b/>
      <w:i/>
      <w:sz w:val="22"/>
      <w:lang w:val="sv-SE"/>
    </w:rPr>
  </w:style>
  <w:style w:type="paragraph" w:styleId="Heading7">
    <w:name w:val="heading 7"/>
    <w:basedOn w:val="Normal"/>
    <w:next w:val="Normal"/>
    <w:qFormat/>
    <w:pPr>
      <w:keepNext/>
      <w:numPr>
        <w:ilvl w:val="12"/>
      </w:numPr>
      <w:pBdr>
        <w:bottom w:val="single" w:sz="12" w:space="1" w:color="auto"/>
      </w:pBdr>
      <w:tabs>
        <w:tab w:val="center" w:pos="1701"/>
        <w:tab w:val="center" w:pos="5670"/>
      </w:tabs>
      <w:outlineLvl w:val="6"/>
    </w:pPr>
    <w:rPr>
      <w:b/>
      <w:i/>
      <w:sz w:val="22"/>
      <w:lang w:val="sv-SE"/>
    </w:rPr>
  </w:style>
  <w:style w:type="paragraph" w:styleId="Heading8">
    <w:name w:val="heading 8"/>
    <w:basedOn w:val="Normal"/>
    <w:next w:val="Normal"/>
    <w:qFormat/>
    <w:pPr>
      <w:keepNext/>
      <w:numPr>
        <w:ilvl w:val="12"/>
      </w:numPr>
      <w:tabs>
        <w:tab w:val="center" w:pos="1701"/>
        <w:tab w:val="center" w:pos="5670"/>
      </w:tabs>
      <w:jc w:val="both"/>
      <w:outlineLvl w:val="7"/>
    </w:pPr>
    <w:rPr>
      <w:b/>
      <w:sz w:val="22"/>
      <w:lang w:val="sv-SE"/>
    </w:rPr>
  </w:style>
  <w:style w:type="paragraph" w:styleId="Heading9">
    <w:name w:val="heading 9"/>
    <w:basedOn w:val="Normal"/>
    <w:next w:val="Normal"/>
    <w:qFormat/>
    <w:pPr>
      <w:keepNext/>
      <w:ind w:right="-2"/>
      <w:outlineLvl w:val="8"/>
    </w:pPr>
    <w:rPr>
      <w:b/>
      <w:sz w:val="22"/>
      <w:lang w:val="sv-S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320"/>
        <w:tab w:val="right" w:pos="8640"/>
      </w:tabs>
    </w:pPr>
    <w:rPr>
      <w:sz w:val="22"/>
      <w:lang w:val="sv-SE" w:eastAsia="x-none"/>
    </w:rPr>
  </w:style>
  <w:style w:type="paragraph" w:styleId="Footer">
    <w:name w:val="footer"/>
    <w:basedOn w:val="Normal"/>
    <w:link w:val="FooterChar"/>
    <w:uiPriority w:val="99"/>
    <w:pPr>
      <w:tabs>
        <w:tab w:val="center" w:pos="4536"/>
        <w:tab w:val="center" w:pos="8930"/>
      </w:tabs>
    </w:pPr>
    <w:rPr>
      <w:rFonts w:ascii="Helvetica" w:hAnsi="Helvetica"/>
      <w:sz w:val="16"/>
      <w:lang w:val="es-ES_tradnl" w:eastAsia="x-none"/>
    </w:rPr>
  </w:style>
  <w:style w:type="paragraph" w:styleId="BodyTextIndent">
    <w:name w:val="Body Text Indent"/>
    <w:basedOn w:val="Normal"/>
    <w:pPr>
      <w:tabs>
        <w:tab w:val="left" w:pos="567"/>
      </w:tabs>
      <w:ind w:left="567" w:hanging="567"/>
    </w:pPr>
    <w:rPr>
      <w:noProof/>
      <w:sz w:val="22"/>
    </w:rPr>
  </w:style>
  <w:style w:type="paragraph" w:styleId="BodyText3">
    <w:name w:val="Body Text 3"/>
    <w:basedOn w:val="Normal"/>
    <w:pPr>
      <w:numPr>
        <w:ilvl w:val="12"/>
      </w:numPr>
    </w:pPr>
    <w:rPr>
      <w:noProof/>
      <w:sz w:val="22"/>
    </w:rPr>
  </w:style>
  <w:style w:type="paragraph" w:styleId="BodyTextIndent2">
    <w:name w:val="Body Text Indent 2"/>
    <w:basedOn w:val="Normal"/>
    <w:pPr>
      <w:suppressAutoHyphens/>
      <w:ind w:left="567" w:hanging="567"/>
      <w:jc w:val="both"/>
    </w:pPr>
    <w:rPr>
      <w:b/>
      <w:sz w:val="22"/>
      <w:lang w:val="sv-SE"/>
    </w:rPr>
  </w:style>
  <w:style w:type="paragraph" w:styleId="EndnoteText">
    <w:name w:val="endnote text"/>
    <w:basedOn w:val="Normal"/>
    <w:link w:val="EndnoteTextChar"/>
    <w:semiHidden/>
    <w:rPr>
      <w:sz w:val="18"/>
      <w:lang w:val="es-ES_tradnl" w:eastAsia="x-none"/>
    </w:rPr>
  </w:style>
  <w:style w:type="character" w:styleId="PageNumber">
    <w:name w:val="page number"/>
    <w:basedOn w:val="DefaultParagraphFont"/>
  </w:style>
  <w:style w:type="paragraph" w:styleId="BodyText">
    <w:name w:val="Body Text"/>
    <w:basedOn w:val="Normal"/>
    <w:pPr>
      <w:tabs>
        <w:tab w:val="left" w:pos="560"/>
      </w:tabs>
    </w:pPr>
    <w:rPr>
      <w:b/>
      <w:lang w:val="fr-FR"/>
    </w:rPr>
  </w:style>
  <w:style w:type="paragraph" w:styleId="BodyText2">
    <w:name w:val="Body Text 2"/>
    <w:basedOn w:val="Normal"/>
    <w:pPr>
      <w:tabs>
        <w:tab w:val="left" w:pos="560"/>
      </w:tabs>
      <w:jc w:val="both"/>
    </w:pPr>
    <w:rPr>
      <w:sz w:val="22"/>
    </w:rPr>
  </w:style>
  <w:style w:type="character" w:styleId="FootnoteReference">
    <w:name w:val="footnote reference"/>
    <w:semiHidden/>
    <w:rPr>
      <w:vertAlign w:val="superscript"/>
    </w:rPr>
  </w:style>
  <w:style w:type="paragraph" w:styleId="FootnoteText">
    <w:name w:val="footnote text"/>
    <w:basedOn w:val="Normal"/>
    <w:semiHidden/>
    <w:rPr>
      <w:rFonts w:ascii="CG Times" w:hAnsi="CG Times"/>
      <w:sz w:val="24"/>
    </w:rPr>
  </w:style>
  <w:style w:type="paragraph" w:styleId="Date">
    <w:name w:val="Date"/>
    <w:basedOn w:val="Normal"/>
    <w:next w:val="Normal"/>
    <w:pPr>
      <w:ind w:left="5103" w:right="-567"/>
    </w:pPr>
    <w:rPr>
      <w:sz w:val="24"/>
      <w:lang w:val="da-DK"/>
    </w:rPr>
  </w:style>
  <w:style w:type="paragraph" w:styleId="Caption">
    <w:name w:val="caption"/>
    <w:basedOn w:val="Normal"/>
    <w:next w:val="Normal"/>
    <w:qFormat/>
    <w:pPr>
      <w:jc w:val="center"/>
    </w:pPr>
    <w:rPr>
      <w:b/>
      <w:bCs/>
      <w:noProof/>
      <w:sz w:val="22"/>
      <w:szCs w:val="22"/>
      <w:lang w:val="fr-FR"/>
    </w:rPr>
  </w:style>
  <w:style w:type="paragraph" w:styleId="DocumentMap">
    <w:name w:val="Document Map"/>
    <w:basedOn w:val="Normal"/>
    <w:semiHidden/>
    <w:pPr>
      <w:shd w:val="clear" w:color="auto" w:fill="000080"/>
    </w:pPr>
    <w:rPr>
      <w:rFonts w:ascii="Tahoma" w:hAnsi="Tahoma"/>
    </w:rPr>
  </w:style>
  <w:style w:type="paragraph" w:styleId="CommentText">
    <w:name w:val="annotation text"/>
    <w:basedOn w:val="Normal"/>
    <w:semiHidden/>
  </w:style>
  <w:style w:type="paragraph" w:styleId="CommentSubject">
    <w:name w:val="annotation subject"/>
    <w:basedOn w:val="CommentText"/>
    <w:next w:val="CommentText"/>
    <w:link w:val="CommentSubjectChar"/>
    <w:uiPriority w:val="99"/>
    <w:semiHidden/>
    <w:rPr>
      <w:b/>
      <w:bCs/>
      <w:lang w:eastAsia="en-US"/>
    </w:rPr>
  </w:style>
  <w:style w:type="paragraph" w:styleId="BodyTextIndent3">
    <w:name w:val="Body Text Indent 3"/>
    <w:basedOn w:val="Normal"/>
    <w:pPr>
      <w:ind w:left="720"/>
      <w:jc w:val="both"/>
    </w:pPr>
    <w:rPr>
      <w:snapToGrid w:val="0"/>
      <w:sz w:val="22"/>
      <w:lang w:eastAsia="en-US"/>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character" w:customStyle="1" w:styleId="EndnoteTextChar">
    <w:name w:val="Endnote Text Char"/>
    <w:link w:val="EndnoteText"/>
    <w:semiHidden/>
    <w:rsid w:val="008E7142"/>
    <w:rPr>
      <w:sz w:val="18"/>
      <w:lang w:val="es-ES_tradnl"/>
    </w:rPr>
  </w:style>
  <w:style w:type="paragraph" w:styleId="Revision">
    <w:name w:val="Revision"/>
    <w:hidden/>
    <w:uiPriority w:val="99"/>
    <w:semiHidden/>
    <w:rsid w:val="00501006"/>
    <w:rPr>
      <w:lang w:eastAsia="fr-FR"/>
    </w:rPr>
  </w:style>
  <w:style w:type="character" w:customStyle="1" w:styleId="FooterChar">
    <w:name w:val="Footer Char"/>
    <w:link w:val="Footer"/>
    <w:uiPriority w:val="99"/>
    <w:locked/>
    <w:rsid w:val="00AD6A8B"/>
    <w:rPr>
      <w:rFonts w:ascii="Helvetica" w:hAnsi="Helvetica"/>
      <w:sz w:val="16"/>
      <w:lang w:val="es-ES_tradnl"/>
    </w:rPr>
  </w:style>
  <w:style w:type="character" w:customStyle="1" w:styleId="HeaderChar">
    <w:name w:val="Header Char"/>
    <w:link w:val="Header"/>
    <w:uiPriority w:val="99"/>
    <w:locked/>
    <w:rsid w:val="00AD6A8B"/>
    <w:rPr>
      <w:sz w:val="22"/>
      <w:lang w:val="sv-SE"/>
    </w:rPr>
  </w:style>
  <w:style w:type="character" w:customStyle="1" w:styleId="CommentSubjectChar">
    <w:name w:val="Comment Subject Char"/>
    <w:link w:val="CommentSubject"/>
    <w:uiPriority w:val="99"/>
    <w:semiHidden/>
    <w:locked/>
    <w:rsid w:val="00AD6A8B"/>
    <w:rPr>
      <w:b/>
      <w:bCs/>
      <w:lang w:val="en-GB" w:eastAsia="en-US"/>
    </w:rPr>
  </w:style>
  <w:style w:type="paragraph" w:customStyle="1" w:styleId="FooterAgency">
    <w:name w:val="Footer (Agency)"/>
    <w:basedOn w:val="Normal"/>
    <w:link w:val="FooterAgencyCharChar"/>
    <w:semiHidden/>
    <w:rsid w:val="00690F76"/>
    <w:rPr>
      <w:rFonts w:ascii="Verdana" w:eastAsia="Verdana" w:hAnsi="Verdana" w:cs="Verdana"/>
      <w:color w:val="6D6F71"/>
      <w:sz w:val="14"/>
      <w:szCs w:val="14"/>
      <w:lang w:eastAsia="en-GB"/>
    </w:rPr>
  </w:style>
  <w:style w:type="character" w:customStyle="1" w:styleId="FooterAgencyCharChar">
    <w:name w:val="Footer (Agency) Char Char"/>
    <w:link w:val="FooterAgency"/>
    <w:semiHidden/>
    <w:rsid w:val="00690F76"/>
    <w:rPr>
      <w:rFonts w:ascii="Verdana" w:eastAsia="Verdana" w:hAnsi="Verdana" w:cs="Verdana"/>
      <w:color w:val="6D6F71"/>
      <w:sz w:val="14"/>
      <w:szCs w:val="14"/>
      <w:lang w:val="en-GB" w:eastAsia="en-GB"/>
    </w:rPr>
  </w:style>
  <w:style w:type="paragraph" w:customStyle="1" w:styleId="BodytextAgency">
    <w:name w:val="Body text (Agency)"/>
    <w:basedOn w:val="Normal"/>
    <w:link w:val="BodytextAgencyChar"/>
    <w:rsid w:val="00690F76"/>
    <w:pPr>
      <w:spacing w:after="140" w:line="280" w:lineRule="atLeast"/>
    </w:pPr>
    <w:rPr>
      <w:rFonts w:ascii="Verdana" w:eastAsia="Verdana" w:hAnsi="Verdana"/>
      <w:sz w:val="18"/>
      <w:szCs w:val="18"/>
      <w:lang w:val="x-none" w:eastAsia="x-none"/>
    </w:rPr>
  </w:style>
  <w:style w:type="paragraph" w:customStyle="1" w:styleId="DraftingNotesAgency">
    <w:name w:val="Drafting Notes (Agency)"/>
    <w:basedOn w:val="Normal"/>
    <w:next w:val="BodytextAgency"/>
    <w:link w:val="DraftingNotesAgencyChar"/>
    <w:rsid w:val="00690F76"/>
    <w:pPr>
      <w:spacing w:after="140" w:line="280" w:lineRule="atLeast"/>
    </w:pPr>
    <w:rPr>
      <w:rFonts w:ascii="Courier New" w:eastAsia="Verdana" w:hAnsi="Courier New"/>
      <w:i/>
      <w:color w:val="339966"/>
      <w:sz w:val="22"/>
      <w:szCs w:val="18"/>
      <w:lang w:val="x-none" w:eastAsia="x-none"/>
    </w:rPr>
  </w:style>
  <w:style w:type="paragraph" w:customStyle="1" w:styleId="No-numheading3Agency">
    <w:name w:val="No-num heading 3 (Agency)"/>
    <w:basedOn w:val="Normal"/>
    <w:next w:val="BodytextAgency"/>
    <w:link w:val="No-numheading3AgencyChar"/>
    <w:rsid w:val="00690F76"/>
    <w:pPr>
      <w:keepNext/>
      <w:spacing w:before="280" w:after="220"/>
      <w:outlineLvl w:val="2"/>
    </w:pPr>
    <w:rPr>
      <w:rFonts w:ascii="Verdana" w:eastAsia="Verdana" w:hAnsi="Verdana"/>
      <w:b/>
      <w:bCs/>
      <w:kern w:val="32"/>
      <w:sz w:val="22"/>
      <w:szCs w:val="22"/>
      <w:lang w:val="x-none" w:eastAsia="x-none"/>
    </w:rPr>
  </w:style>
  <w:style w:type="paragraph" w:customStyle="1" w:styleId="NormalAgency">
    <w:name w:val="Normal (Agency)"/>
    <w:link w:val="NormalAgencyChar"/>
    <w:rsid w:val="00690F76"/>
    <w:rPr>
      <w:rFonts w:ascii="Verdana" w:eastAsia="Verdana" w:hAnsi="Verdana" w:cs="Verdana"/>
      <w:sz w:val="18"/>
      <w:szCs w:val="18"/>
    </w:rPr>
  </w:style>
  <w:style w:type="character" w:customStyle="1" w:styleId="NormalAgencyChar">
    <w:name w:val="Normal (Agency) Char"/>
    <w:link w:val="NormalAgency"/>
    <w:rsid w:val="00690F76"/>
    <w:rPr>
      <w:rFonts w:ascii="Verdana" w:eastAsia="Verdana" w:hAnsi="Verdana" w:cs="Verdana"/>
      <w:sz w:val="18"/>
      <w:szCs w:val="18"/>
      <w:lang w:val="en-GB" w:eastAsia="en-GB"/>
    </w:rPr>
  </w:style>
  <w:style w:type="character" w:customStyle="1" w:styleId="DraftingNotesAgencyChar">
    <w:name w:val="Drafting Notes (Agency) Char"/>
    <w:link w:val="DraftingNotesAgency"/>
    <w:rsid w:val="00690F76"/>
    <w:rPr>
      <w:rFonts w:ascii="Courier New" w:eastAsia="Verdana" w:hAnsi="Courier New"/>
      <w:i/>
      <w:color w:val="339966"/>
      <w:sz w:val="22"/>
      <w:szCs w:val="18"/>
      <w:lang w:val="x-none" w:eastAsia="x-none"/>
    </w:rPr>
  </w:style>
  <w:style w:type="character" w:customStyle="1" w:styleId="BodytextAgencyChar">
    <w:name w:val="Body text (Agency) Char"/>
    <w:link w:val="BodytextAgency"/>
    <w:rsid w:val="00690F76"/>
    <w:rPr>
      <w:rFonts w:ascii="Verdana" w:eastAsia="Verdana" w:hAnsi="Verdana"/>
      <w:sz w:val="18"/>
      <w:szCs w:val="18"/>
      <w:lang w:val="x-none" w:eastAsia="x-none"/>
    </w:rPr>
  </w:style>
  <w:style w:type="character" w:customStyle="1" w:styleId="No-numheading3AgencyChar">
    <w:name w:val="No-num heading 3 (Agency) Char"/>
    <w:link w:val="No-numheading3Agency"/>
    <w:rsid w:val="00690F76"/>
    <w:rPr>
      <w:rFonts w:ascii="Verdana" w:eastAsia="Verdana" w:hAnsi="Verdana"/>
      <w:b/>
      <w:bCs/>
      <w:kern w:val="32"/>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50410">
      <w:bodyDiv w:val="1"/>
      <w:marLeft w:val="0"/>
      <w:marRight w:val="0"/>
      <w:marTop w:val="0"/>
      <w:marBottom w:val="0"/>
      <w:divBdr>
        <w:top w:val="none" w:sz="0" w:space="0" w:color="auto"/>
        <w:left w:val="none" w:sz="0" w:space="0" w:color="auto"/>
        <w:bottom w:val="none" w:sz="0" w:space="0" w:color="auto"/>
        <w:right w:val="none" w:sz="0" w:space="0" w:color="auto"/>
      </w:divBdr>
    </w:div>
    <w:div w:id="211157890">
      <w:bodyDiv w:val="1"/>
      <w:marLeft w:val="0"/>
      <w:marRight w:val="0"/>
      <w:marTop w:val="0"/>
      <w:marBottom w:val="0"/>
      <w:divBdr>
        <w:top w:val="none" w:sz="0" w:space="0" w:color="auto"/>
        <w:left w:val="none" w:sz="0" w:space="0" w:color="auto"/>
        <w:bottom w:val="none" w:sz="0" w:space="0" w:color="auto"/>
        <w:right w:val="none" w:sz="0" w:space="0" w:color="auto"/>
      </w:divBdr>
    </w:div>
    <w:div w:id="530411259">
      <w:bodyDiv w:val="1"/>
      <w:marLeft w:val="0"/>
      <w:marRight w:val="0"/>
      <w:marTop w:val="0"/>
      <w:marBottom w:val="0"/>
      <w:divBdr>
        <w:top w:val="none" w:sz="0" w:space="0" w:color="auto"/>
        <w:left w:val="none" w:sz="0" w:space="0" w:color="auto"/>
        <w:bottom w:val="none" w:sz="0" w:space="0" w:color="auto"/>
        <w:right w:val="none" w:sz="0" w:space="0" w:color="auto"/>
      </w:divBdr>
    </w:div>
    <w:div w:id="560560438">
      <w:bodyDiv w:val="1"/>
      <w:marLeft w:val="0"/>
      <w:marRight w:val="0"/>
      <w:marTop w:val="0"/>
      <w:marBottom w:val="0"/>
      <w:divBdr>
        <w:top w:val="none" w:sz="0" w:space="0" w:color="auto"/>
        <w:left w:val="none" w:sz="0" w:space="0" w:color="auto"/>
        <w:bottom w:val="none" w:sz="0" w:space="0" w:color="auto"/>
        <w:right w:val="none" w:sz="0" w:space="0" w:color="auto"/>
      </w:divBdr>
    </w:div>
    <w:div w:id="589628316">
      <w:bodyDiv w:val="1"/>
      <w:marLeft w:val="0"/>
      <w:marRight w:val="0"/>
      <w:marTop w:val="0"/>
      <w:marBottom w:val="0"/>
      <w:divBdr>
        <w:top w:val="none" w:sz="0" w:space="0" w:color="auto"/>
        <w:left w:val="none" w:sz="0" w:space="0" w:color="auto"/>
        <w:bottom w:val="none" w:sz="0" w:space="0" w:color="auto"/>
        <w:right w:val="none" w:sz="0" w:space="0" w:color="auto"/>
      </w:divBdr>
    </w:div>
    <w:div w:id="748581760">
      <w:bodyDiv w:val="1"/>
      <w:marLeft w:val="0"/>
      <w:marRight w:val="0"/>
      <w:marTop w:val="0"/>
      <w:marBottom w:val="0"/>
      <w:divBdr>
        <w:top w:val="none" w:sz="0" w:space="0" w:color="auto"/>
        <w:left w:val="none" w:sz="0" w:space="0" w:color="auto"/>
        <w:bottom w:val="none" w:sz="0" w:space="0" w:color="auto"/>
        <w:right w:val="none" w:sz="0" w:space="0" w:color="auto"/>
      </w:divBdr>
    </w:div>
    <w:div w:id="848450961">
      <w:bodyDiv w:val="1"/>
      <w:marLeft w:val="0"/>
      <w:marRight w:val="0"/>
      <w:marTop w:val="0"/>
      <w:marBottom w:val="0"/>
      <w:divBdr>
        <w:top w:val="none" w:sz="0" w:space="0" w:color="auto"/>
        <w:left w:val="none" w:sz="0" w:space="0" w:color="auto"/>
        <w:bottom w:val="none" w:sz="0" w:space="0" w:color="auto"/>
        <w:right w:val="none" w:sz="0" w:space="0" w:color="auto"/>
      </w:divBdr>
    </w:div>
    <w:div w:id="914626863">
      <w:bodyDiv w:val="1"/>
      <w:marLeft w:val="0"/>
      <w:marRight w:val="0"/>
      <w:marTop w:val="0"/>
      <w:marBottom w:val="0"/>
      <w:divBdr>
        <w:top w:val="none" w:sz="0" w:space="0" w:color="auto"/>
        <w:left w:val="none" w:sz="0" w:space="0" w:color="auto"/>
        <w:bottom w:val="none" w:sz="0" w:space="0" w:color="auto"/>
        <w:right w:val="none" w:sz="0" w:space="0" w:color="auto"/>
      </w:divBdr>
    </w:div>
    <w:div w:id="1113940624">
      <w:bodyDiv w:val="1"/>
      <w:marLeft w:val="0"/>
      <w:marRight w:val="0"/>
      <w:marTop w:val="0"/>
      <w:marBottom w:val="0"/>
      <w:divBdr>
        <w:top w:val="none" w:sz="0" w:space="0" w:color="auto"/>
        <w:left w:val="none" w:sz="0" w:space="0" w:color="auto"/>
        <w:bottom w:val="none" w:sz="0" w:space="0" w:color="auto"/>
        <w:right w:val="none" w:sz="0" w:space="0" w:color="auto"/>
      </w:divBdr>
    </w:div>
    <w:div w:id="1239367692">
      <w:bodyDiv w:val="1"/>
      <w:marLeft w:val="0"/>
      <w:marRight w:val="0"/>
      <w:marTop w:val="0"/>
      <w:marBottom w:val="0"/>
      <w:divBdr>
        <w:top w:val="none" w:sz="0" w:space="0" w:color="auto"/>
        <w:left w:val="none" w:sz="0" w:space="0" w:color="auto"/>
        <w:bottom w:val="none" w:sz="0" w:space="0" w:color="auto"/>
        <w:right w:val="none" w:sz="0" w:space="0" w:color="auto"/>
      </w:divBdr>
    </w:div>
    <w:div w:id="1241134783">
      <w:bodyDiv w:val="1"/>
      <w:marLeft w:val="0"/>
      <w:marRight w:val="0"/>
      <w:marTop w:val="0"/>
      <w:marBottom w:val="0"/>
      <w:divBdr>
        <w:top w:val="none" w:sz="0" w:space="0" w:color="auto"/>
        <w:left w:val="none" w:sz="0" w:space="0" w:color="auto"/>
        <w:bottom w:val="none" w:sz="0" w:space="0" w:color="auto"/>
        <w:right w:val="none" w:sz="0" w:space="0" w:color="auto"/>
      </w:divBdr>
    </w:div>
    <w:div w:id="1381637326">
      <w:bodyDiv w:val="1"/>
      <w:marLeft w:val="0"/>
      <w:marRight w:val="0"/>
      <w:marTop w:val="0"/>
      <w:marBottom w:val="0"/>
      <w:divBdr>
        <w:top w:val="none" w:sz="0" w:space="0" w:color="auto"/>
        <w:left w:val="none" w:sz="0" w:space="0" w:color="auto"/>
        <w:bottom w:val="none" w:sz="0" w:space="0" w:color="auto"/>
        <w:right w:val="none" w:sz="0" w:space="0" w:color="auto"/>
      </w:divBdr>
    </w:div>
    <w:div w:id="1441874490">
      <w:bodyDiv w:val="1"/>
      <w:marLeft w:val="0"/>
      <w:marRight w:val="0"/>
      <w:marTop w:val="0"/>
      <w:marBottom w:val="0"/>
      <w:divBdr>
        <w:top w:val="none" w:sz="0" w:space="0" w:color="auto"/>
        <w:left w:val="none" w:sz="0" w:space="0" w:color="auto"/>
        <w:bottom w:val="none" w:sz="0" w:space="0" w:color="auto"/>
        <w:right w:val="none" w:sz="0" w:space="0" w:color="auto"/>
      </w:divBdr>
    </w:div>
    <w:div w:id="1501967956">
      <w:bodyDiv w:val="1"/>
      <w:marLeft w:val="0"/>
      <w:marRight w:val="0"/>
      <w:marTop w:val="0"/>
      <w:marBottom w:val="0"/>
      <w:divBdr>
        <w:top w:val="none" w:sz="0" w:space="0" w:color="auto"/>
        <w:left w:val="none" w:sz="0" w:space="0" w:color="auto"/>
        <w:bottom w:val="none" w:sz="0" w:space="0" w:color="auto"/>
        <w:right w:val="none" w:sz="0" w:space="0" w:color="auto"/>
      </w:divBdr>
    </w:div>
    <w:div w:id="1546019535">
      <w:bodyDiv w:val="1"/>
      <w:marLeft w:val="0"/>
      <w:marRight w:val="0"/>
      <w:marTop w:val="0"/>
      <w:marBottom w:val="0"/>
      <w:divBdr>
        <w:top w:val="none" w:sz="0" w:space="0" w:color="auto"/>
        <w:left w:val="none" w:sz="0" w:space="0" w:color="auto"/>
        <w:bottom w:val="none" w:sz="0" w:space="0" w:color="auto"/>
        <w:right w:val="none" w:sz="0" w:space="0" w:color="auto"/>
      </w:divBdr>
    </w:div>
    <w:div w:id="1611085451">
      <w:bodyDiv w:val="1"/>
      <w:marLeft w:val="0"/>
      <w:marRight w:val="0"/>
      <w:marTop w:val="0"/>
      <w:marBottom w:val="0"/>
      <w:divBdr>
        <w:top w:val="none" w:sz="0" w:space="0" w:color="auto"/>
        <w:left w:val="none" w:sz="0" w:space="0" w:color="auto"/>
        <w:bottom w:val="none" w:sz="0" w:space="0" w:color="auto"/>
        <w:right w:val="none" w:sz="0" w:space="0" w:color="auto"/>
      </w:divBdr>
    </w:div>
    <w:div w:id="1895849184">
      <w:bodyDiv w:val="1"/>
      <w:marLeft w:val="0"/>
      <w:marRight w:val="0"/>
      <w:marTop w:val="0"/>
      <w:marBottom w:val="0"/>
      <w:divBdr>
        <w:top w:val="none" w:sz="0" w:space="0" w:color="auto"/>
        <w:left w:val="none" w:sz="0" w:space="0" w:color="auto"/>
        <w:bottom w:val="none" w:sz="0" w:space="0" w:color="auto"/>
        <w:right w:val="none" w:sz="0" w:space="0" w:color="auto"/>
      </w:divBdr>
    </w:div>
    <w:div w:id="1983384432">
      <w:bodyDiv w:val="1"/>
      <w:marLeft w:val="0"/>
      <w:marRight w:val="0"/>
      <w:marTop w:val="0"/>
      <w:marBottom w:val="0"/>
      <w:divBdr>
        <w:top w:val="none" w:sz="0" w:space="0" w:color="auto"/>
        <w:left w:val="none" w:sz="0" w:space="0" w:color="auto"/>
        <w:bottom w:val="none" w:sz="0" w:space="0" w:color="auto"/>
        <w:right w:val="none" w:sz="0" w:space="0" w:color="auto"/>
      </w:divBdr>
    </w:div>
    <w:div w:id="201098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www.ema.europa.eu" TargetMode="Externa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MLA.XSL" StyleName="MLA Six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B5E17412-860E-42A4-B3BB-160D070B6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F49954-AEC0-4C75-B085-4A80EF4AF084}">
  <ds:schemaRefs>
    <ds:schemaRef ds:uri="http://schemas.openxmlformats.org/officeDocument/2006/bibliography"/>
  </ds:schemaRefs>
</ds:datastoreItem>
</file>

<file path=customXml/itemProps3.xml><?xml version="1.0" encoding="utf-8"?>
<ds:datastoreItem xmlns:ds="http://schemas.openxmlformats.org/officeDocument/2006/customXml" ds:itemID="{6C5CC95F-E3BC-4605-A738-2CCEEEA3232D}">
  <ds:schemaRefs>
    <ds:schemaRef ds:uri="http://schemas.microsoft.com/sharepoint/v3/contenttype/forms"/>
  </ds:schemaRefs>
</ds:datastoreItem>
</file>

<file path=customXml/itemProps4.xml><?xml version="1.0" encoding="utf-8"?>
<ds:datastoreItem xmlns:ds="http://schemas.openxmlformats.org/officeDocument/2006/customXml" ds:itemID="{E017CC6A-BF53-4688-8894-5EF9AE1C6A3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F646893-0C21-4A48-9134-B66CB83DC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8179</Words>
  <Characters>46624</Characters>
  <Application>Microsoft Office Word</Application>
  <DocSecurity>0</DocSecurity>
  <Lines>388</Lines>
  <Paragraphs>109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54694</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stch</vt:lpwstr>
  </property>
  <property fmtid="{D5CDD505-2E9C-101B-9397-08002B2CF9AE}" pid="6" name="EMEADocRefFull">
    <vt:lpwstr>EMEA/1209/03/sv</vt:lpwstr>
  </property>
  <property fmtid="{D5CDD505-2E9C-101B-9397-08002B2CF9AE}" pid="7" name="EMEADocRefPart0">
    <vt:lpwstr>EMEA</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1209</vt:lpwstr>
  </property>
  <property fmtid="{D5CDD505-2E9C-101B-9397-08002B2CF9AE}" pid="12" name="EMEADocRefYear">
    <vt:lpwstr>03</vt:lpwstr>
  </property>
  <property fmtid="{D5CDD505-2E9C-101B-9397-08002B2CF9AE}" pid="13" name="EMEADocRefRoot">
    <vt:lpwstr>EMEA/1209/03</vt:lpwstr>
  </property>
  <property fmtid="{D5CDD505-2E9C-101B-9397-08002B2CF9AE}" pid="14" name="EMEADocVersion">
    <vt:lpwstr/>
  </property>
  <property fmtid="{D5CDD505-2E9C-101B-9397-08002B2CF9AE}" pid="15" name="EMEADocLanguage">
    <vt:lpwstr>sv</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3</vt:lpwstr>
  </property>
  <property fmtid="{D5CDD505-2E9C-101B-9397-08002B2CF9AE}" pid="19" name="EMEADocDateMonth">
    <vt:lpwstr>July</vt:lpwstr>
  </property>
  <property fmtid="{D5CDD505-2E9C-101B-9397-08002B2CF9AE}" pid="20" name="EMEADocDateYear">
    <vt:lpwstr>2003</vt:lpwstr>
  </property>
  <property fmtid="{D5CDD505-2E9C-101B-9397-08002B2CF9AE}" pid="21" name="EMEADocDate">
    <vt:lpwstr>20030703</vt:lpwstr>
  </property>
  <property fmtid="{D5CDD505-2E9C-101B-9397-08002B2CF9AE}" pid="22" name="EMEADocTitle">
    <vt:lpwstr>Cystagon II-22</vt:lpwstr>
  </property>
  <property fmtid="{D5CDD505-2E9C-101B-9397-08002B2CF9AE}" pid="23" name="EMEADocExtCatTitle">
    <vt:lpwstr>The Title will not be included in the External Catalogue.</vt:lpwstr>
  </property>
  <property fmtid="{D5CDD505-2E9C-101B-9397-08002B2CF9AE}" pid="24" name="MSIP_Label_0eea11ca-d417-4147-80ed-01a58412c458_Enabled">
    <vt:lpwstr>true</vt:lpwstr>
  </property>
  <property fmtid="{D5CDD505-2E9C-101B-9397-08002B2CF9AE}" pid="25" name="MSIP_Label_0eea11ca-d417-4147-80ed-01a58412c458_SetDate">
    <vt:lpwstr>2021-06-03T23:45:51Z</vt:lpwstr>
  </property>
  <property fmtid="{D5CDD505-2E9C-101B-9397-08002B2CF9AE}" pid="26" name="MSIP_Label_0eea11ca-d417-4147-80ed-01a58412c458_Method">
    <vt:lpwstr>Standard</vt:lpwstr>
  </property>
  <property fmtid="{D5CDD505-2E9C-101B-9397-08002B2CF9AE}" pid="27" name="MSIP_Label_0eea11ca-d417-4147-80ed-01a58412c458_Name">
    <vt:lpwstr>0eea11ca-d417-4147-80ed-01a58412c458</vt:lpwstr>
  </property>
  <property fmtid="{D5CDD505-2E9C-101B-9397-08002B2CF9AE}" pid="28" name="MSIP_Label_0eea11ca-d417-4147-80ed-01a58412c458_SiteId">
    <vt:lpwstr>bc9dc15c-61bc-4f03-b60b-e5b6d8922839</vt:lpwstr>
  </property>
  <property fmtid="{D5CDD505-2E9C-101B-9397-08002B2CF9AE}" pid="29" name="MSIP_Label_0eea11ca-d417-4147-80ed-01a58412c458_ActionId">
    <vt:lpwstr>2e829cea-7855-48fe-a61e-7582da3363f1</vt:lpwstr>
  </property>
  <property fmtid="{D5CDD505-2E9C-101B-9397-08002B2CF9AE}" pid="30" name="MSIP_Label_0eea11ca-d417-4147-80ed-01a58412c458_ContentBits">
    <vt:lpwstr>2</vt:lpwstr>
  </property>
</Properties>
</file>