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D67C" w14:textId="77777777" w:rsidR="000D3B43" w:rsidRPr="00A948EE" w:rsidRDefault="000D3B43" w:rsidP="00DE0955">
      <w:pPr>
        <w:spacing w:line="240" w:lineRule="auto"/>
        <w:rPr>
          <w:szCs w:val="22"/>
        </w:rPr>
      </w:pPr>
    </w:p>
    <w:p w14:paraId="14BA4B4F" w14:textId="77777777" w:rsidR="000D3B43" w:rsidRPr="00A948EE" w:rsidRDefault="000D3B43" w:rsidP="00DE0955">
      <w:pPr>
        <w:spacing w:line="240" w:lineRule="auto"/>
        <w:rPr>
          <w:szCs w:val="22"/>
        </w:rPr>
      </w:pPr>
    </w:p>
    <w:p w14:paraId="49E7DDB4" w14:textId="77777777" w:rsidR="000D3B43" w:rsidRPr="00A948EE" w:rsidRDefault="000D3B43" w:rsidP="00DE0955">
      <w:pPr>
        <w:spacing w:line="240" w:lineRule="auto"/>
        <w:rPr>
          <w:szCs w:val="22"/>
        </w:rPr>
      </w:pPr>
    </w:p>
    <w:p w14:paraId="5F313195" w14:textId="77777777" w:rsidR="000D3B43" w:rsidRPr="00A948EE" w:rsidRDefault="000D3B43" w:rsidP="00DE0955">
      <w:pPr>
        <w:spacing w:line="240" w:lineRule="auto"/>
        <w:rPr>
          <w:szCs w:val="22"/>
        </w:rPr>
      </w:pPr>
    </w:p>
    <w:p w14:paraId="7D48103F" w14:textId="77777777" w:rsidR="000D3B43" w:rsidRPr="00A948EE" w:rsidRDefault="000D3B43" w:rsidP="00DE0955">
      <w:pPr>
        <w:spacing w:line="240" w:lineRule="auto"/>
        <w:rPr>
          <w:szCs w:val="22"/>
        </w:rPr>
      </w:pPr>
    </w:p>
    <w:p w14:paraId="50A42909" w14:textId="77777777" w:rsidR="000D3B43" w:rsidRPr="00A948EE" w:rsidRDefault="000D3B43" w:rsidP="00DE0955">
      <w:pPr>
        <w:spacing w:line="240" w:lineRule="auto"/>
        <w:rPr>
          <w:szCs w:val="22"/>
        </w:rPr>
      </w:pPr>
    </w:p>
    <w:p w14:paraId="44C72AB1" w14:textId="77777777" w:rsidR="000D3B43" w:rsidRPr="00A948EE" w:rsidRDefault="000D3B43" w:rsidP="00DE0955">
      <w:pPr>
        <w:spacing w:line="240" w:lineRule="auto"/>
        <w:rPr>
          <w:szCs w:val="22"/>
        </w:rPr>
      </w:pPr>
    </w:p>
    <w:p w14:paraId="27BD9BC6" w14:textId="77777777" w:rsidR="000D3B43" w:rsidRPr="00A948EE" w:rsidRDefault="000D3B43" w:rsidP="00DE0955">
      <w:pPr>
        <w:spacing w:line="240" w:lineRule="auto"/>
        <w:rPr>
          <w:szCs w:val="22"/>
        </w:rPr>
      </w:pPr>
    </w:p>
    <w:p w14:paraId="300DBBBE" w14:textId="77777777" w:rsidR="000D3B43" w:rsidRPr="00A948EE" w:rsidRDefault="000D3B43" w:rsidP="00DE0955">
      <w:pPr>
        <w:spacing w:line="240" w:lineRule="auto"/>
        <w:rPr>
          <w:szCs w:val="22"/>
        </w:rPr>
      </w:pPr>
    </w:p>
    <w:p w14:paraId="19E84670" w14:textId="77777777" w:rsidR="000D3B43" w:rsidRPr="00A948EE" w:rsidRDefault="000D3B43" w:rsidP="00DE0955">
      <w:pPr>
        <w:spacing w:line="240" w:lineRule="auto"/>
        <w:rPr>
          <w:szCs w:val="22"/>
        </w:rPr>
      </w:pPr>
    </w:p>
    <w:p w14:paraId="7EE2E511" w14:textId="77777777" w:rsidR="000D3B43" w:rsidRPr="00A948EE" w:rsidRDefault="000D3B43" w:rsidP="00DE0955">
      <w:pPr>
        <w:spacing w:line="240" w:lineRule="auto"/>
        <w:rPr>
          <w:szCs w:val="22"/>
        </w:rPr>
      </w:pPr>
    </w:p>
    <w:p w14:paraId="617AA7B9" w14:textId="77777777" w:rsidR="000D3B43" w:rsidRPr="00A948EE" w:rsidRDefault="000D3B43" w:rsidP="00DE0955">
      <w:pPr>
        <w:spacing w:line="240" w:lineRule="auto"/>
        <w:rPr>
          <w:szCs w:val="22"/>
        </w:rPr>
      </w:pPr>
    </w:p>
    <w:p w14:paraId="39814970" w14:textId="77777777" w:rsidR="000D3B43" w:rsidRPr="00A948EE" w:rsidRDefault="000D3B43" w:rsidP="00DE0955">
      <w:pPr>
        <w:spacing w:line="240" w:lineRule="auto"/>
        <w:rPr>
          <w:szCs w:val="22"/>
        </w:rPr>
      </w:pPr>
    </w:p>
    <w:p w14:paraId="2FEB1060" w14:textId="77777777" w:rsidR="000D3B43" w:rsidRPr="00A948EE" w:rsidRDefault="000D3B43" w:rsidP="00DE0955">
      <w:pPr>
        <w:spacing w:line="240" w:lineRule="auto"/>
        <w:rPr>
          <w:szCs w:val="22"/>
        </w:rPr>
      </w:pPr>
    </w:p>
    <w:p w14:paraId="67DFFFAD" w14:textId="77777777" w:rsidR="000D3B43" w:rsidRPr="00A948EE" w:rsidRDefault="000D3B43" w:rsidP="00DE0955">
      <w:pPr>
        <w:spacing w:line="240" w:lineRule="auto"/>
        <w:rPr>
          <w:szCs w:val="22"/>
        </w:rPr>
      </w:pPr>
    </w:p>
    <w:p w14:paraId="176070A8" w14:textId="77777777" w:rsidR="000D3B43" w:rsidRPr="00A948EE" w:rsidRDefault="000D3B43" w:rsidP="00DE0955">
      <w:pPr>
        <w:spacing w:line="240" w:lineRule="auto"/>
        <w:rPr>
          <w:szCs w:val="22"/>
        </w:rPr>
      </w:pPr>
    </w:p>
    <w:p w14:paraId="69CEAA94" w14:textId="77777777" w:rsidR="000D3B43" w:rsidRPr="00A948EE" w:rsidRDefault="000D3B43" w:rsidP="00DE0955">
      <w:pPr>
        <w:spacing w:line="240" w:lineRule="auto"/>
        <w:rPr>
          <w:szCs w:val="22"/>
        </w:rPr>
      </w:pPr>
    </w:p>
    <w:p w14:paraId="3872EFE5" w14:textId="77777777" w:rsidR="000D3B43" w:rsidRPr="00A948EE" w:rsidRDefault="000D3B43" w:rsidP="00DE0955">
      <w:pPr>
        <w:spacing w:line="240" w:lineRule="auto"/>
        <w:rPr>
          <w:szCs w:val="22"/>
        </w:rPr>
      </w:pPr>
    </w:p>
    <w:p w14:paraId="2C69EEE5" w14:textId="77777777" w:rsidR="000D3B43" w:rsidRPr="00A948EE" w:rsidRDefault="000D3B43" w:rsidP="00DE0955">
      <w:pPr>
        <w:spacing w:line="240" w:lineRule="auto"/>
        <w:rPr>
          <w:szCs w:val="22"/>
        </w:rPr>
      </w:pPr>
    </w:p>
    <w:p w14:paraId="76FEA4B3" w14:textId="77777777" w:rsidR="000D3B43" w:rsidRPr="00A948EE" w:rsidRDefault="000D3B43" w:rsidP="00DE0955">
      <w:pPr>
        <w:spacing w:line="240" w:lineRule="auto"/>
        <w:rPr>
          <w:szCs w:val="22"/>
        </w:rPr>
      </w:pPr>
    </w:p>
    <w:p w14:paraId="22015B3E" w14:textId="77777777" w:rsidR="000D3B43" w:rsidRPr="00A948EE" w:rsidRDefault="000D3B43" w:rsidP="00DE0955">
      <w:pPr>
        <w:spacing w:line="240" w:lineRule="auto"/>
        <w:rPr>
          <w:szCs w:val="22"/>
        </w:rPr>
      </w:pPr>
    </w:p>
    <w:p w14:paraId="291628E0" w14:textId="77777777" w:rsidR="000D3B43" w:rsidRPr="00A948EE" w:rsidRDefault="000D3B43" w:rsidP="00DE0955">
      <w:pPr>
        <w:spacing w:line="240" w:lineRule="auto"/>
        <w:rPr>
          <w:szCs w:val="22"/>
        </w:rPr>
      </w:pPr>
    </w:p>
    <w:p w14:paraId="522ADA90" w14:textId="77777777" w:rsidR="000D3B43" w:rsidRPr="00A948EE" w:rsidRDefault="000D3B43" w:rsidP="00DE0955">
      <w:pPr>
        <w:spacing w:line="240" w:lineRule="auto"/>
        <w:rPr>
          <w:szCs w:val="22"/>
        </w:rPr>
      </w:pPr>
    </w:p>
    <w:p w14:paraId="510FA133" w14:textId="77777777" w:rsidR="000D3B43" w:rsidRPr="00A948EE" w:rsidRDefault="000D3B43" w:rsidP="00DE0955">
      <w:pPr>
        <w:spacing w:line="240" w:lineRule="auto"/>
        <w:jc w:val="center"/>
        <w:rPr>
          <w:b/>
          <w:szCs w:val="22"/>
        </w:rPr>
      </w:pPr>
      <w:r w:rsidRPr="00A948EE">
        <w:rPr>
          <w:b/>
          <w:szCs w:val="22"/>
        </w:rPr>
        <w:t>I LISA</w:t>
      </w:r>
    </w:p>
    <w:p w14:paraId="5FA80807" w14:textId="77777777" w:rsidR="000D3B43" w:rsidRPr="00A948EE" w:rsidRDefault="000D3B43" w:rsidP="00DE0955">
      <w:pPr>
        <w:spacing w:line="240" w:lineRule="auto"/>
        <w:jc w:val="center"/>
        <w:rPr>
          <w:b/>
          <w:szCs w:val="22"/>
        </w:rPr>
      </w:pPr>
    </w:p>
    <w:p w14:paraId="4C48E0F7" w14:textId="77777777" w:rsidR="000D3B43" w:rsidRPr="00A948EE" w:rsidRDefault="000D3B43" w:rsidP="00DE0955">
      <w:pPr>
        <w:pStyle w:val="TitleA"/>
      </w:pPr>
      <w:r w:rsidRPr="00A948EE">
        <w:t>RAVIMI OMADUSTE KOKKUVÕTE</w:t>
      </w:r>
    </w:p>
    <w:p w14:paraId="22EB3734" w14:textId="77777777" w:rsidR="000D3B43" w:rsidRPr="00A948EE" w:rsidRDefault="000D3B43" w:rsidP="00DE0955">
      <w:pPr>
        <w:spacing w:line="240" w:lineRule="auto"/>
        <w:jc w:val="center"/>
        <w:rPr>
          <w:b/>
          <w:szCs w:val="22"/>
        </w:rPr>
      </w:pPr>
    </w:p>
    <w:p w14:paraId="34B186B4" w14:textId="77777777" w:rsidR="000D3B43" w:rsidRPr="00A948EE" w:rsidRDefault="000D3B43" w:rsidP="00DE0955">
      <w:pPr>
        <w:pStyle w:val="HeadingSmPC"/>
        <w:keepNext/>
        <w:spacing w:line="240" w:lineRule="auto"/>
        <w:rPr>
          <w:noProof w:val="0"/>
        </w:rPr>
      </w:pPr>
      <w:r w:rsidRPr="00A948EE">
        <w:br w:type="page"/>
      </w:r>
      <w:r w:rsidRPr="00A948EE">
        <w:rPr>
          <w:noProof w:val="0"/>
        </w:rPr>
        <w:t>1.</w:t>
      </w:r>
      <w:r w:rsidRPr="00A948EE">
        <w:rPr>
          <w:noProof w:val="0"/>
        </w:rPr>
        <w:tab/>
        <w:t>RAVIMPREPARAADI NIMETUS</w:t>
      </w:r>
    </w:p>
    <w:p w14:paraId="198985CE" w14:textId="77777777" w:rsidR="000D3B43" w:rsidRPr="00A948EE" w:rsidRDefault="000D3B43" w:rsidP="00DE0955">
      <w:pPr>
        <w:keepNext/>
        <w:spacing w:line="240" w:lineRule="auto"/>
        <w:rPr>
          <w:iCs/>
          <w:szCs w:val="22"/>
        </w:rPr>
      </w:pPr>
    </w:p>
    <w:p w14:paraId="4BDEDE37" w14:textId="77777777" w:rsidR="000D3B43" w:rsidRPr="00A948EE" w:rsidRDefault="000D3B43" w:rsidP="00DE0955">
      <w:pPr>
        <w:spacing w:line="240" w:lineRule="auto"/>
      </w:pPr>
      <w:r w:rsidRPr="00A948EE">
        <w:t>ELOCTA 250 RÜ süstelahuse pulber ja lahusti</w:t>
      </w:r>
    </w:p>
    <w:p w14:paraId="3FFFCE87" w14:textId="77777777" w:rsidR="000D3B43" w:rsidRPr="00A948EE" w:rsidRDefault="000D3B43" w:rsidP="00DE0955">
      <w:pPr>
        <w:spacing w:line="240" w:lineRule="auto"/>
      </w:pPr>
    </w:p>
    <w:p w14:paraId="53A2F61F" w14:textId="77777777" w:rsidR="000D3B43" w:rsidRPr="00A948EE" w:rsidRDefault="000D3B43" w:rsidP="00DE0955">
      <w:pPr>
        <w:spacing w:line="240" w:lineRule="auto"/>
      </w:pPr>
      <w:r w:rsidRPr="00A948EE">
        <w:t>ELOCTA 500 RÜ süstelahuse pulber ja lahusti</w:t>
      </w:r>
    </w:p>
    <w:p w14:paraId="2DC8DE60" w14:textId="77777777" w:rsidR="000D3B43" w:rsidRPr="00A948EE" w:rsidRDefault="000D3B43" w:rsidP="00DE0955">
      <w:pPr>
        <w:spacing w:line="240" w:lineRule="auto"/>
      </w:pPr>
    </w:p>
    <w:p w14:paraId="0E07DDEC" w14:textId="77777777" w:rsidR="000D3B43" w:rsidRPr="00A948EE" w:rsidRDefault="000D3B43" w:rsidP="00DE0955">
      <w:pPr>
        <w:spacing w:line="240" w:lineRule="auto"/>
      </w:pPr>
      <w:r w:rsidRPr="00A948EE">
        <w:t>ELOCTA 750 RÜ süstelahuse pulber ja lahusti</w:t>
      </w:r>
    </w:p>
    <w:p w14:paraId="5ED9606D" w14:textId="77777777" w:rsidR="000D3B43" w:rsidRPr="00A948EE" w:rsidRDefault="000D3B43" w:rsidP="00DE0955">
      <w:pPr>
        <w:spacing w:line="240" w:lineRule="auto"/>
      </w:pPr>
    </w:p>
    <w:p w14:paraId="5455308E" w14:textId="77777777" w:rsidR="000D3B43" w:rsidRPr="00A948EE" w:rsidRDefault="000D3B43" w:rsidP="00DE0955">
      <w:pPr>
        <w:spacing w:line="240" w:lineRule="auto"/>
      </w:pPr>
      <w:r w:rsidRPr="00A948EE">
        <w:t>ELOCTA 1000 RÜ süstelahuse pulber ja lahusti</w:t>
      </w:r>
    </w:p>
    <w:p w14:paraId="63349432" w14:textId="77777777" w:rsidR="000D3B43" w:rsidRPr="00A948EE" w:rsidRDefault="000D3B43" w:rsidP="00DE0955">
      <w:pPr>
        <w:spacing w:line="240" w:lineRule="auto"/>
      </w:pPr>
    </w:p>
    <w:p w14:paraId="73262F7B" w14:textId="77777777" w:rsidR="000D3B43" w:rsidRPr="00A948EE" w:rsidRDefault="000D3B43" w:rsidP="00DE0955">
      <w:pPr>
        <w:spacing w:line="240" w:lineRule="auto"/>
      </w:pPr>
      <w:r w:rsidRPr="00A948EE">
        <w:t>ELOCTA 1500 RÜ süstelahuse pulber ja lahusti</w:t>
      </w:r>
    </w:p>
    <w:p w14:paraId="1AF8826A" w14:textId="77777777" w:rsidR="000D3B43" w:rsidRPr="00A948EE" w:rsidRDefault="000D3B43" w:rsidP="00DE0955">
      <w:pPr>
        <w:spacing w:line="240" w:lineRule="auto"/>
      </w:pPr>
    </w:p>
    <w:p w14:paraId="4AAFD262" w14:textId="77777777" w:rsidR="000D3B43" w:rsidRPr="00A948EE" w:rsidRDefault="000D3B43" w:rsidP="00DE0955">
      <w:pPr>
        <w:spacing w:line="240" w:lineRule="auto"/>
      </w:pPr>
      <w:r w:rsidRPr="00A948EE">
        <w:t>ELOCTA 2000 RÜ süstelahuse pulber ja lahusti</w:t>
      </w:r>
    </w:p>
    <w:p w14:paraId="5626C414" w14:textId="77777777" w:rsidR="000D3B43" w:rsidRPr="00A948EE" w:rsidRDefault="000D3B43" w:rsidP="00DE0955">
      <w:pPr>
        <w:spacing w:line="240" w:lineRule="auto"/>
      </w:pPr>
    </w:p>
    <w:p w14:paraId="283D223C" w14:textId="77777777" w:rsidR="000D3B43" w:rsidRPr="00A948EE" w:rsidRDefault="000D3B43" w:rsidP="00DE0955">
      <w:pPr>
        <w:spacing w:line="240" w:lineRule="auto"/>
      </w:pPr>
      <w:r w:rsidRPr="00A948EE">
        <w:t>ELOCTA 3000 RÜ süstelahuse pulber ja lahusti</w:t>
      </w:r>
    </w:p>
    <w:p w14:paraId="4C573203" w14:textId="77777777" w:rsidR="000D3B43" w:rsidRPr="00A948EE" w:rsidRDefault="000D3B43" w:rsidP="00DE0955">
      <w:pPr>
        <w:spacing w:line="240" w:lineRule="auto"/>
      </w:pPr>
    </w:p>
    <w:p w14:paraId="48266B3D" w14:textId="77777777" w:rsidR="000D3B43" w:rsidRPr="00A948EE" w:rsidRDefault="000D3B43" w:rsidP="00DE0955">
      <w:pPr>
        <w:spacing w:line="240" w:lineRule="auto"/>
      </w:pPr>
      <w:r w:rsidRPr="00A948EE">
        <w:t>ELOCTA 4000 RÜ süstelahuse pulber ja lahusti</w:t>
      </w:r>
    </w:p>
    <w:p w14:paraId="04ECEE50" w14:textId="77777777" w:rsidR="000D3B43" w:rsidRPr="00A948EE" w:rsidRDefault="000D3B43" w:rsidP="00DE0955">
      <w:pPr>
        <w:spacing w:line="240" w:lineRule="auto"/>
        <w:rPr>
          <w:iCs/>
          <w:szCs w:val="22"/>
        </w:rPr>
      </w:pPr>
    </w:p>
    <w:p w14:paraId="107F1CCD" w14:textId="77777777" w:rsidR="000D3B43" w:rsidRPr="00A948EE" w:rsidRDefault="000D3B43" w:rsidP="00DE0955">
      <w:pPr>
        <w:spacing w:line="240" w:lineRule="auto"/>
        <w:rPr>
          <w:iCs/>
          <w:szCs w:val="22"/>
        </w:rPr>
      </w:pPr>
    </w:p>
    <w:p w14:paraId="77809E9D" w14:textId="77777777" w:rsidR="000D3B43" w:rsidRPr="00A948EE" w:rsidRDefault="000D3B43" w:rsidP="00DE0955">
      <w:pPr>
        <w:keepNext/>
        <w:suppressAutoHyphens/>
        <w:spacing w:line="240" w:lineRule="auto"/>
        <w:ind w:left="567" w:hanging="567"/>
        <w:rPr>
          <w:szCs w:val="22"/>
        </w:rPr>
      </w:pPr>
      <w:r w:rsidRPr="00A948EE">
        <w:rPr>
          <w:b/>
          <w:szCs w:val="22"/>
        </w:rPr>
        <w:t>2.</w:t>
      </w:r>
      <w:r w:rsidRPr="00A948EE">
        <w:rPr>
          <w:b/>
          <w:szCs w:val="22"/>
        </w:rPr>
        <w:tab/>
        <w:t>KVALITATIIVNE JA KVANTITATIIVNE KOOSTIS</w:t>
      </w:r>
    </w:p>
    <w:p w14:paraId="1C51EB71" w14:textId="77777777" w:rsidR="000D3B43" w:rsidRPr="00A948EE" w:rsidRDefault="000D3B43" w:rsidP="00DE0955">
      <w:pPr>
        <w:keepNext/>
        <w:spacing w:line="240" w:lineRule="auto"/>
        <w:rPr>
          <w:iCs/>
          <w:szCs w:val="22"/>
        </w:rPr>
      </w:pPr>
    </w:p>
    <w:p w14:paraId="0DC21204" w14:textId="77777777" w:rsidR="000D3B43" w:rsidRPr="00A948EE" w:rsidRDefault="000D3B43" w:rsidP="00DE0955">
      <w:pPr>
        <w:keepNext/>
        <w:spacing w:line="240" w:lineRule="auto"/>
        <w:rPr>
          <w:u w:val="single"/>
        </w:rPr>
      </w:pPr>
      <w:r w:rsidRPr="00A948EE">
        <w:rPr>
          <w:u w:val="single"/>
        </w:rPr>
        <w:t>ELOCTA 250 RÜ süstelahuse pulber ja lahusti</w:t>
      </w:r>
    </w:p>
    <w:p w14:paraId="6939CD43" w14:textId="77777777" w:rsidR="00083BF3" w:rsidRPr="00A948EE" w:rsidRDefault="000D3B43" w:rsidP="00DE0955">
      <w:pPr>
        <w:spacing w:line="240" w:lineRule="auto"/>
      </w:pPr>
      <w:r w:rsidRPr="00A948EE">
        <w:t>Üks viaal sisaldab nominaalselt 250 RÜ alfaefmoroktokogi (</w:t>
      </w:r>
      <w:r w:rsidRPr="00A948EE">
        <w:rPr>
          <w:i/>
          <w:szCs w:val="22"/>
        </w:rPr>
        <w:t>efmoroctocogum alfa</w:t>
      </w:r>
      <w:r w:rsidRPr="00A948EE">
        <w:rPr>
          <w:szCs w:val="22"/>
        </w:rPr>
        <w:t>)</w:t>
      </w:r>
      <w:r w:rsidRPr="00A948EE">
        <w:t>.</w:t>
      </w:r>
    </w:p>
    <w:p w14:paraId="69846AD0" w14:textId="77777777" w:rsidR="000D3B43" w:rsidRPr="00A948EE" w:rsidRDefault="000D3B43" w:rsidP="00DE0955">
      <w:pPr>
        <w:spacing w:line="240" w:lineRule="auto"/>
      </w:pPr>
      <w:r w:rsidRPr="00A948EE">
        <w:t xml:space="preserve">Pärast manustamiskõlblikuks muutmist sisaldab </w:t>
      </w:r>
      <w:r w:rsidR="00083BF3" w:rsidRPr="00A948EE">
        <w:t xml:space="preserve">ELOCTA ligikaudu 83 RÜ/ml </w:t>
      </w:r>
      <w:r w:rsidR="00083BF3" w:rsidRPr="00A948EE">
        <w:rPr>
          <w:rFonts w:eastAsia="Calibri"/>
        </w:rPr>
        <w:t>rekombinantset inimese VIII hüübimisfaktorit</w:t>
      </w:r>
      <w:r w:rsidR="00C649D0" w:rsidRPr="00A948EE">
        <w:rPr>
          <w:rFonts w:eastAsia="Calibri"/>
        </w:rPr>
        <w:t>,</w:t>
      </w:r>
      <w:r w:rsidR="00083BF3" w:rsidRPr="00A948EE">
        <w:t xml:space="preserve"> alfaefmoroktokogi</w:t>
      </w:r>
      <w:r w:rsidRPr="00A948EE">
        <w:t>.</w:t>
      </w:r>
    </w:p>
    <w:p w14:paraId="1802A7D9" w14:textId="77777777" w:rsidR="000D3B43" w:rsidRPr="00A948EE" w:rsidRDefault="000D3B43" w:rsidP="00DE0955">
      <w:pPr>
        <w:spacing w:line="240" w:lineRule="auto"/>
      </w:pPr>
    </w:p>
    <w:p w14:paraId="38EDF418" w14:textId="77777777" w:rsidR="000D3B43" w:rsidRPr="00A948EE" w:rsidRDefault="000D3B43" w:rsidP="00DE0955">
      <w:pPr>
        <w:keepNext/>
        <w:spacing w:line="240" w:lineRule="auto"/>
        <w:rPr>
          <w:u w:val="single"/>
        </w:rPr>
      </w:pPr>
      <w:r w:rsidRPr="00A948EE">
        <w:rPr>
          <w:u w:val="single"/>
        </w:rPr>
        <w:t>ELOCTA 500 RÜ süstelahuse pulber ja lahusti</w:t>
      </w:r>
    </w:p>
    <w:p w14:paraId="1BBA0268" w14:textId="77777777" w:rsidR="000D3B43" w:rsidRPr="00A948EE" w:rsidRDefault="000D3B43" w:rsidP="00DE0955">
      <w:pPr>
        <w:spacing w:line="240" w:lineRule="auto"/>
      </w:pPr>
      <w:r w:rsidRPr="00A948EE">
        <w:t>Üks viaal sisaldab nominaalselt 500 RÜ alfaefmoroktokogi (</w:t>
      </w:r>
      <w:r w:rsidRPr="00A948EE">
        <w:rPr>
          <w:i/>
          <w:szCs w:val="22"/>
        </w:rPr>
        <w:t>efmoroctocogum alfa</w:t>
      </w:r>
      <w:r w:rsidRPr="00A948EE">
        <w:rPr>
          <w:szCs w:val="22"/>
        </w:rPr>
        <w:t>)</w:t>
      </w:r>
      <w:r w:rsidRPr="00A948EE">
        <w:t xml:space="preserve">. Pärast manustamiskõlblikuks muutmist sisaldab </w:t>
      </w:r>
      <w:r w:rsidR="00083BF3" w:rsidRPr="00A948EE">
        <w:t>ELOCTA</w:t>
      </w:r>
      <w:r w:rsidRPr="00A948EE">
        <w:t xml:space="preserve"> ligikaudu 167 RÜ</w:t>
      </w:r>
      <w:r w:rsidR="00083BF3" w:rsidRPr="00A948EE">
        <w:t>/ml</w:t>
      </w:r>
      <w:r w:rsidRPr="00A948EE">
        <w:t xml:space="preserve"> </w:t>
      </w:r>
      <w:r w:rsidR="00083BF3" w:rsidRPr="00A948EE">
        <w:t xml:space="preserve">rekombinantset </w:t>
      </w:r>
      <w:r w:rsidRPr="00A948EE">
        <w:t>alfaefmoroktokogi.</w:t>
      </w:r>
    </w:p>
    <w:p w14:paraId="49FB0069" w14:textId="77777777" w:rsidR="000D3B43" w:rsidRPr="00A948EE" w:rsidRDefault="000D3B43" w:rsidP="00DE0955">
      <w:pPr>
        <w:spacing w:line="240" w:lineRule="auto"/>
      </w:pPr>
    </w:p>
    <w:p w14:paraId="3D4B9190" w14:textId="77777777" w:rsidR="000D3B43" w:rsidRPr="00A948EE" w:rsidRDefault="000D3B43" w:rsidP="00DE0955">
      <w:pPr>
        <w:keepNext/>
        <w:spacing w:line="240" w:lineRule="auto"/>
        <w:rPr>
          <w:u w:val="single"/>
        </w:rPr>
      </w:pPr>
      <w:r w:rsidRPr="00A948EE">
        <w:rPr>
          <w:u w:val="single"/>
        </w:rPr>
        <w:t>ELOCTA 750 RÜ süstelahuse pulber ja lahusti</w:t>
      </w:r>
    </w:p>
    <w:p w14:paraId="171C1DDA" w14:textId="77777777" w:rsidR="000D3B43" w:rsidRPr="00A948EE" w:rsidRDefault="000D3B43" w:rsidP="00DE0955">
      <w:pPr>
        <w:spacing w:line="240" w:lineRule="auto"/>
      </w:pPr>
      <w:r w:rsidRPr="00A948EE">
        <w:t>Üks viaal sisaldab nominaalselt 750 RÜ alfaefmoroktokogi (</w:t>
      </w:r>
      <w:r w:rsidRPr="00A948EE">
        <w:rPr>
          <w:i/>
          <w:szCs w:val="22"/>
        </w:rPr>
        <w:t>efmoroctocogum alfa</w:t>
      </w:r>
      <w:r w:rsidRPr="00A948EE">
        <w:rPr>
          <w:szCs w:val="22"/>
        </w:rPr>
        <w:t>)</w:t>
      </w:r>
      <w:r w:rsidRPr="00A948EE">
        <w:t xml:space="preserve">. Pärast manustamiskõlblikuks muutmist sisaldab </w:t>
      </w:r>
      <w:r w:rsidR="00083BF3" w:rsidRPr="00A948EE">
        <w:t>ELOCTA</w:t>
      </w:r>
      <w:r w:rsidRPr="00A948EE">
        <w:t xml:space="preserve"> ligikaudu 250 RÜ</w:t>
      </w:r>
      <w:r w:rsidR="00083BF3" w:rsidRPr="00A948EE">
        <w:t>/ml rekombinantset</w:t>
      </w:r>
      <w:r w:rsidRPr="00A948EE">
        <w:t xml:space="preserve"> alfaefmoroktokogi.</w:t>
      </w:r>
    </w:p>
    <w:p w14:paraId="2CB1F430" w14:textId="77777777" w:rsidR="000D3B43" w:rsidRPr="00A948EE" w:rsidRDefault="000D3B43" w:rsidP="00DE0955">
      <w:pPr>
        <w:spacing w:line="240" w:lineRule="auto"/>
      </w:pPr>
    </w:p>
    <w:p w14:paraId="41F18D8F" w14:textId="77777777" w:rsidR="000D3B43" w:rsidRPr="00A948EE" w:rsidRDefault="000D3B43" w:rsidP="00DE0955">
      <w:pPr>
        <w:keepNext/>
        <w:spacing w:line="240" w:lineRule="auto"/>
        <w:rPr>
          <w:u w:val="single"/>
        </w:rPr>
      </w:pPr>
      <w:r w:rsidRPr="00A948EE">
        <w:rPr>
          <w:u w:val="single"/>
        </w:rPr>
        <w:t>ELOCTA 1000 RÜ süstelahuse pulber ja lahusti</w:t>
      </w:r>
    </w:p>
    <w:p w14:paraId="6AD082A9" w14:textId="77777777" w:rsidR="000D3B43" w:rsidRPr="00A948EE" w:rsidRDefault="000D3B43" w:rsidP="00DE0955">
      <w:pPr>
        <w:spacing w:line="240" w:lineRule="auto"/>
      </w:pPr>
      <w:r w:rsidRPr="00A948EE">
        <w:t>Üks viaal sisaldab nominaalselt 1000 RÜ alfaefmoroktokogi (</w:t>
      </w:r>
      <w:r w:rsidRPr="00A948EE">
        <w:rPr>
          <w:i/>
          <w:szCs w:val="22"/>
        </w:rPr>
        <w:t>efmoroctocogum alfa</w:t>
      </w:r>
      <w:r w:rsidRPr="00A948EE">
        <w:rPr>
          <w:szCs w:val="22"/>
        </w:rPr>
        <w:t>)</w:t>
      </w:r>
      <w:r w:rsidRPr="00A948EE">
        <w:t xml:space="preserve">. Pärast manustamiskõlblikuks muutmist sisaldab </w:t>
      </w:r>
      <w:r w:rsidR="00083BF3" w:rsidRPr="00A948EE">
        <w:t>ELOCTA</w:t>
      </w:r>
      <w:r w:rsidRPr="00A948EE">
        <w:t xml:space="preserve"> ligikaudu 333 RÜ</w:t>
      </w:r>
      <w:r w:rsidR="00083BF3" w:rsidRPr="00A948EE">
        <w:t>/ml</w:t>
      </w:r>
      <w:r w:rsidRPr="00A948EE">
        <w:t xml:space="preserve"> alfaefmoroktokogi.</w:t>
      </w:r>
    </w:p>
    <w:p w14:paraId="5C3173D2" w14:textId="77777777" w:rsidR="000D3B43" w:rsidRPr="00A948EE" w:rsidRDefault="000D3B43" w:rsidP="00DE0955">
      <w:pPr>
        <w:spacing w:line="240" w:lineRule="auto"/>
      </w:pPr>
    </w:p>
    <w:p w14:paraId="703524D0" w14:textId="77777777" w:rsidR="000D3B43" w:rsidRPr="00A948EE" w:rsidRDefault="000D3B43" w:rsidP="00DE0955">
      <w:pPr>
        <w:keepNext/>
        <w:spacing w:line="240" w:lineRule="auto"/>
        <w:rPr>
          <w:u w:val="single"/>
        </w:rPr>
      </w:pPr>
      <w:r w:rsidRPr="00A948EE">
        <w:rPr>
          <w:u w:val="single"/>
        </w:rPr>
        <w:t>ELOCTA 1500 RÜ süstelahuse pulber ja lahusti</w:t>
      </w:r>
    </w:p>
    <w:p w14:paraId="41D2447C" w14:textId="77777777" w:rsidR="000D3B43" w:rsidRPr="00A948EE" w:rsidRDefault="000D3B43" w:rsidP="00DE0955">
      <w:pPr>
        <w:spacing w:line="240" w:lineRule="auto"/>
      </w:pPr>
      <w:r w:rsidRPr="00A948EE">
        <w:t>Üks viaal sisaldab nominaalselt 1500 RÜ alfaefmoroktokogi (</w:t>
      </w:r>
      <w:r w:rsidRPr="00A948EE">
        <w:rPr>
          <w:i/>
          <w:szCs w:val="22"/>
        </w:rPr>
        <w:t>efmoroctocogum alfa</w:t>
      </w:r>
      <w:r w:rsidRPr="00A948EE">
        <w:rPr>
          <w:szCs w:val="22"/>
        </w:rPr>
        <w:t>)</w:t>
      </w:r>
      <w:r w:rsidRPr="00A948EE">
        <w:t xml:space="preserve">. Pärast manustamiskõlblikuks muutmist sisaldab </w:t>
      </w:r>
      <w:r w:rsidR="00083BF3" w:rsidRPr="00A948EE">
        <w:t>ELOCTA</w:t>
      </w:r>
      <w:r w:rsidRPr="00A948EE">
        <w:t xml:space="preserve"> ligikaudu 500 RÜ</w:t>
      </w:r>
      <w:r w:rsidR="00083BF3" w:rsidRPr="00A948EE">
        <w:t>/ml</w:t>
      </w:r>
      <w:r w:rsidRPr="00A948EE">
        <w:t xml:space="preserve"> alfaefmoroktokogi.</w:t>
      </w:r>
    </w:p>
    <w:p w14:paraId="3A9A2BE1" w14:textId="77777777" w:rsidR="000D3B43" w:rsidRPr="00A948EE" w:rsidRDefault="000D3B43" w:rsidP="00DE0955">
      <w:pPr>
        <w:spacing w:line="240" w:lineRule="auto"/>
      </w:pPr>
    </w:p>
    <w:p w14:paraId="4792209E" w14:textId="77777777" w:rsidR="000D3B43" w:rsidRPr="00A948EE" w:rsidRDefault="000D3B43" w:rsidP="00DE0955">
      <w:pPr>
        <w:keepNext/>
        <w:spacing w:line="240" w:lineRule="auto"/>
        <w:rPr>
          <w:u w:val="single"/>
        </w:rPr>
      </w:pPr>
      <w:r w:rsidRPr="00A948EE">
        <w:rPr>
          <w:u w:val="single"/>
        </w:rPr>
        <w:t>ELOCTA 2000 RÜ süstelahuse pulber ja lahusti</w:t>
      </w:r>
    </w:p>
    <w:p w14:paraId="4BFA2AFC" w14:textId="77777777" w:rsidR="000D3B43" w:rsidRPr="00A948EE" w:rsidRDefault="000D3B43" w:rsidP="00DE0955">
      <w:pPr>
        <w:spacing w:line="240" w:lineRule="auto"/>
      </w:pPr>
      <w:r w:rsidRPr="00A948EE">
        <w:t>Üks viaal sisaldab nominaalselt 2000 RÜ alfaefmoroktokogi (</w:t>
      </w:r>
      <w:r w:rsidRPr="00A948EE">
        <w:rPr>
          <w:i/>
          <w:szCs w:val="22"/>
        </w:rPr>
        <w:t>efmoroctocogum alfa</w:t>
      </w:r>
      <w:r w:rsidRPr="00A948EE">
        <w:rPr>
          <w:szCs w:val="22"/>
        </w:rPr>
        <w:t>)</w:t>
      </w:r>
      <w:r w:rsidRPr="00A948EE">
        <w:t xml:space="preserve">. Pärast manustamiskõlblikuks muutmist sisaldab </w:t>
      </w:r>
      <w:r w:rsidR="00083BF3" w:rsidRPr="00A948EE">
        <w:t>ELOCTA</w:t>
      </w:r>
      <w:r w:rsidRPr="00A948EE">
        <w:t xml:space="preserve"> ligikaudu 667 RÜ</w:t>
      </w:r>
      <w:r w:rsidR="00083BF3" w:rsidRPr="00A948EE">
        <w:t>/ml</w:t>
      </w:r>
      <w:r w:rsidRPr="00A948EE">
        <w:t xml:space="preserve"> alfaefmoroktokogi.</w:t>
      </w:r>
    </w:p>
    <w:p w14:paraId="574FDA5D" w14:textId="77777777" w:rsidR="000D3B43" w:rsidRPr="00A948EE" w:rsidRDefault="000D3B43" w:rsidP="00DE0955">
      <w:pPr>
        <w:spacing w:line="240" w:lineRule="auto"/>
      </w:pPr>
    </w:p>
    <w:p w14:paraId="2D79134E" w14:textId="77777777" w:rsidR="000D3B43" w:rsidRPr="00A948EE" w:rsidRDefault="000D3B43" w:rsidP="00DE0955">
      <w:pPr>
        <w:keepNext/>
        <w:spacing w:line="240" w:lineRule="auto"/>
        <w:rPr>
          <w:u w:val="single"/>
        </w:rPr>
      </w:pPr>
      <w:r w:rsidRPr="00A948EE">
        <w:rPr>
          <w:u w:val="single"/>
        </w:rPr>
        <w:t>ELOCTA 3000 RÜ süstelahuse pulber ja lahusti</w:t>
      </w:r>
    </w:p>
    <w:p w14:paraId="18E651EF" w14:textId="77777777" w:rsidR="000D3B43" w:rsidRPr="00A948EE" w:rsidRDefault="000D3B43" w:rsidP="00DE0955">
      <w:pPr>
        <w:spacing w:line="240" w:lineRule="auto"/>
      </w:pPr>
      <w:r w:rsidRPr="00A948EE">
        <w:t>Üks viaal sisaldab nominaalselt 3000 RÜ alfaefmoroktokogi (</w:t>
      </w:r>
      <w:r w:rsidRPr="00A948EE">
        <w:rPr>
          <w:i/>
          <w:szCs w:val="22"/>
        </w:rPr>
        <w:t>efmoroctocogum alfa</w:t>
      </w:r>
      <w:r w:rsidRPr="00A948EE">
        <w:rPr>
          <w:szCs w:val="22"/>
        </w:rPr>
        <w:t>)</w:t>
      </w:r>
      <w:r w:rsidRPr="00A948EE">
        <w:t xml:space="preserve">. Pärast manustamiskõlblikuks muutmist sisaldab </w:t>
      </w:r>
      <w:r w:rsidR="00083BF3" w:rsidRPr="00A948EE">
        <w:t>ELOCTA</w:t>
      </w:r>
      <w:r w:rsidRPr="00A948EE">
        <w:t xml:space="preserve"> ligikaudu 1000 RÜ</w:t>
      </w:r>
      <w:r w:rsidR="00083BF3" w:rsidRPr="00A948EE">
        <w:t>/ml</w:t>
      </w:r>
      <w:r w:rsidRPr="00A948EE">
        <w:t xml:space="preserve"> alfaefmoroktokogi.</w:t>
      </w:r>
    </w:p>
    <w:p w14:paraId="56E1F2F3" w14:textId="77777777" w:rsidR="000D3B43" w:rsidRPr="00A948EE" w:rsidRDefault="000D3B43" w:rsidP="00DE0955">
      <w:pPr>
        <w:spacing w:line="240" w:lineRule="auto"/>
      </w:pPr>
    </w:p>
    <w:p w14:paraId="353225CD" w14:textId="77777777" w:rsidR="000D3B43" w:rsidRPr="00A948EE" w:rsidRDefault="000D3B43" w:rsidP="00DE0955">
      <w:pPr>
        <w:keepNext/>
        <w:spacing w:line="240" w:lineRule="auto"/>
        <w:rPr>
          <w:szCs w:val="22"/>
          <w:u w:val="single"/>
        </w:rPr>
      </w:pPr>
      <w:r w:rsidRPr="00A948EE">
        <w:rPr>
          <w:szCs w:val="22"/>
          <w:u w:val="single"/>
        </w:rPr>
        <w:t>ELOCTA 4000 RÜ süstelahuse pulber ja lahusti</w:t>
      </w:r>
    </w:p>
    <w:p w14:paraId="5FE0F4EC" w14:textId="77777777" w:rsidR="000D3B43" w:rsidRPr="00A948EE" w:rsidRDefault="000D3B43" w:rsidP="00DE0955">
      <w:pPr>
        <w:spacing w:line="240" w:lineRule="auto"/>
      </w:pPr>
      <w:r w:rsidRPr="00A948EE">
        <w:t>Üks viaal sisaldab nominaalselt 4000 RÜ alfaefmoroktokogi (</w:t>
      </w:r>
      <w:r w:rsidRPr="00A948EE">
        <w:rPr>
          <w:i/>
        </w:rPr>
        <w:t>efmoroctocogum alfa</w:t>
      </w:r>
      <w:r w:rsidRPr="00A948EE">
        <w:t xml:space="preserve">). Pärast manustamiskõlblikuks muutmist sisaldab </w:t>
      </w:r>
      <w:r w:rsidR="00083BF3" w:rsidRPr="00A948EE">
        <w:t>ELOCTA</w:t>
      </w:r>
      <w:r w:rsidRPr="00A948EE">
        <w:t xml:space="preserve"> ligikaudu 1333 RÜ</w:t>
      </w:r>
      <w:r w:rsidR="00083BF3" w:rsidRPr="00A948EE">
        <w:t>/ml</w:t>
      </w:r>
      <w:r w:rsidRPr="00A948EE">
        <w:t xml:space="preserve"> alfaefmoroktokogi.</w:t>
      </w:r>
    </w:p>
    <w:p w14:paraId="5420FE90" w14:textId="77777777" w:rsidR="000D3B43" w:rsidRPr="00A948EE" w:rsidRDefault="000D3B43" w:rsidP="00DE0955">
      <w:pPr>
        <w:spacing w:line="240" w:lineRule="auto"/>
        <w:rPr>
          <w:u w:val="single"/>
        </w:rPr>
      </w:pPr>
    </w:p>
    <w:p w14:paraId="10D2CBAF" w14:textId="77777777" w:rsidR="000D3B43" w:rsidRPr="00A948EE" w:rsidRDefault="000D3B43" w:rsidP="00DE0955">
      <w:pPr>
        <w:pStyle w:val="Default"/>
        <w:rPr>
          <w:color w:val="auto"/>
          <w:sz w:val="22"/>
          <w:szCs w:val="22"/>
        </w:rPr>
      </w:pPr>
      <w:r w:rsidRPr="00A948EE">
        <w:rPr>
          <w:color w:val="auto"/>
          <w:sz w:val="22"/>
          <w:szCs w:val="22"/>
        </w:rPr>
        <w:t>Potentsus (rahvusvahelis</w:t>
      </w:r>
      <w:r w:rsidR="00083BF3" w:rsidRPr="00A948EE">
        <w:rPr>
          <w:color w:val="auto"/>
          <w:sz w:val="22"/>
          <w:szCs w:val="22"/>
        </w:rPr>
        <w:t>tes</w:t>
      </w:r>
      <w:r w:rsidRPr="00A948EE">
        <w:rPr>
          <w:color w:val="auto"/>
          <w:sz w:val="22"/>
          <w:szCs w:val="22"/>
        </w:rPr>
        <w:t xml:space="preserve"> ühiku</w:t>
      </w:r>
      <w:r w:rsidR="00083BF3" w:rsidRPr="00A948EE">
        <w:rPr>
          <w:color w:val="auto"/>
          <w:sz w:val="22"/>
          <w:szCs w:val="22"/>
        </w:rPr>
        <w:t>tes</w:t>
      </w:r>
      <w:r w:rsidR="00EB0C74" w:rsidRPr="00A948EE">
        <w:rPr>
          <w:color w:val="auto"/>
          <w:sz w:val="22"/>
          <w:szCs w:val="22"/>
        </w:rPr>
        <w:t xml:space="preserve">, </w:t>
      </w:r>
      <w:r w:rsidR="00083BF3" w:rsidRPr="00A948EE">
        <w:rPr>
          <w:color w:val="auto"/>
          <w:sz w:val="22"/>
          <w:szCs w:val="22"/>
        </w:rPr>
        <w:t>RÜ</w:t>
      </w:r>
      <w:r w:rsidRPr="00A948EE">
        <w:rPr>
          <w:color w:val="auto"/>
          <w:sz w:val="22"/>
          <w:szCs w:val="22"/>
        </w:rPr>
        <w:t>) määratakse Euroopa farmakopöa kromogeensustestiga. ELOCTA spetsiifiline aktiivsus on 4000...10 200 RÜ/mg valgu kohta.</w:t>
      </w:r>
    </w:p>
    <w:p w14:paraId="01DCA53C" w14:textId="77777777" w:rsidR="000D3B43" w:rsidRPr="00A948EE" w:rsidRDefault="000D3B43" w:rsidP="00DE0955">
      <w:pPr>
        <w:spacing w:line="240" w:lineRule="auto"/>
      </w:pPr>
    </w:p>
    <w:p w14:paraId="08BBAC2B" w14:textId="77777777" w:rsidR="000D3B43" w:rsidRPr="00A948EE" w:rsidRDefault="000D3B43" w:rsidP="00DE0955">
      <w:pPr>
        <w:spacing w:line="240" w:lineRule="auto"/>
        <w:rPr>
          <w:rFonts w:eastAsia="Calibri"/>
        </w:rPr>
      </w:pPr>
      <w:r w:rsidRPr="00A948EE">
        <w:rPr>
          <w:rFonts w:eastAsia="Calibri"/>
        </w:rPr>
        <w:t>Alfaefmoroktokog [rekombinantne inimese VIII hüübimisfaktor, Fc fusioonvalk (rFVIIIFc)] koosneb 1890 aminohappest. Seda toodetakse rekombinantse DNA tehnoloogia abil inimese embrüonaalse neeru (HEK) rakuliinis ilma mistahes lisa eksogeense inim- või loompäritolu valguta rakkude kultiveerimisel, puhastamisel ega lõplikus ravimvormis.</w:t>
      </w:r>
    </w:p>
    <w:p w14:paraId="22C89809" w14:textId="77777777" w:rsidR="000D3B43" w:rsidRPr="00A948EE" w:rsidRDefault="000D3B43" w:rsidP="00DE0955">
      <w:pPr>
        <w:spacing w:line="240" w:lineRule="auto"/>
      </w:pPr>
    </w:p>
    <w:p w14:paraId="047D5466" w14:textId="77777777" w:rsidR="000D3B43" w:rsidRPr="00A948EE" w:rsidRDefault="000D3B43" w:rsidP="00DE0955">
      <w:pPr>
        <w:keepNext/>
        <w:tabs>
          <w:tab w:val="clear" w:pos="567"/>
        </w:tabs>
        <w:autoSpaceDE w:val="0"/>
        <w:autoSpaceDN w:val="0"/>
        <w:adjustRightInd w:val="0"/>
        <w:spacing w:line="240" w:lineRule="auto"/>
        <w:rPr>
          <w:u w:val="single"/>
        </w:rPr>
      </w:pPr>
      <w:r w:rsidRPr="00A948EE">
        <w:rPr>
          <w:u w:val="single"/>
        </w:rPr>
        <w:t>Teadaolevat toimet omav abiaine</w:t>
      </w:r>
    </w:p>
    <w:p w14:paraId="571B8E0E" w14:textId="77777777" w:rsidR="000D3B43" w:rsidRPr="00A948EE" w:rsidRDefault="000D3B43" w:rsidP="00DE0955">
      <w:pPr>
        <w:tabs>
          <w:tab w:val="clear" w:pos="567"/>
        </w:tabs>
        <w:autoSpaceDE w:val="0"/>
        <w:autoSpaceDN w:val="0"/>
        <w:adjustRightInd w:val="0"/>
        <w:spacing w:line="240" w:lineRule="auto"/>
        <w:rPr>
          <w:rFonts w:eastAsia="SimSun"/>
          <w:szCs w:val="22"/>
          <w:u w:val="single"/>
        </w:rPr>
      </w:pPr>
      <w:r w:rsidRPr="00A948EE">
        <w:t>0,6 mmol (ehk 14 mg) naatriumi viaali kohta.</w:t>
      </w:r>
    </w:p>
    <w:p w14:paraId="57258BBC" w14:textId="77777777" w:rsidR="000D3B43" w:rsidRPr="00A948EE" w:rsidRDefault="000D3B43" w:rsidP="00DE0955">
      <w:pPr>
        <w:spacing w:line="240" w:lineRule="auto"/>
      </w:pPr>
    </w:p>
    <w:p w14:paraId="566E88F5" w14:textId="77777777" w:rsidR="000D3B43" w:rsidRPr="00A948EE" w:rsidRDefault="000D3B43" w:rsidP="00DE0955">
      <w:pPr>
        <w:spacing w:line="240" w:lineRule="auto"/>
      </w:pPr>
      <w:r w:rsidRPr="00A948EE">
        <w:t>Abiainete täielik loetelu vt lõik 6.1.</w:t>
      </w:r>
    </w:p>
    <w:p w14:paraId="6988FACA" w14:textId="77777777" w:rsidR="000D3B43" w:rsidRPr="00A948EE" w:rsidRDefault="000D3B43" w:rsidP="00DE0955">
      <w:pPr>
        <w:spacing w:line="240" w:lineRule="auto"/>
      </w:pPr>
    </w:p>
    <w:p w14:paraId="470A04C7" w14:textId="77777777" w:rsidR="000D3B43" w:rsidRPr="00A948EE" w:rsidRDefault="000D3B43" w:rsidP="00DE0955">
      <w:pPr>
        <w:spacing w:line="240" w:lineRule="auto"/>
      </w:pPr>
    </w:p>
    <w:p w14:paraId="6666279F" w14:textId="77777777" w:rsidR="000D3B43" w:rsidRPr="00A948EE" w:rsidRDefault="000D3B43" w:rsidP="00DE0955">
      <w:pPr>
        <w:keepNext/>
        <w:spacing w:line="240" w:lineRule="auto"/>
      </w:pPr>
      <w:r w:rsidRPr="00A948EE">
        <w:rPr>
          <w:b/>
          <w:szCs w:val="22"/>
        </w:rPr>
        <w:t>3.</w:t>
      </w:r>
      <w:r w:rsidRPr="00A948EE">
        <w:rPr>
          <w:b/>
          <w:szCs w:val="22"/>
        </w:rPr>
        <w:tab/>
        <w:t>RAVIMVORM</w:t>
      </w:r>
    </w:p>
    <w:p w14:paraId="780AFD16" w14:textId="77777777" w:rsidR="000D3B43" w:rsidRPr="00A948EE" w:rsidRDefault="000D3B43" w:rsidP="00DE0955">
      <w:pPr>
        <w:keepNext/>
        <w:spacing w:line="240" w:lineRule="auto"/>
        <w:rPr>
          <w:szCs w:val="22"/>
        </w:rPr>
      </w:pPr>
    </w:p>
    <w:p w14:paraId="589C3EA2" w14:textId="77777777" w:rsidR="000D3B43" w:rsidRPr="00A948EE" w:rsidRDefault="000D3B43" w:rsidP="00DE0955">
      <w:pPr>
        <w:pStyle w:val="Default"/>
        <w:rPr>
          <w:color w:val="auto"/>
          <w:sz w:val="22"/>
          <w:szCs w:val="22"/>
        </w:rPr>
      </w:pPr>
      <w:r w:rsidRPr="00A948EE">
        <w:rPr>
          <w:color w:val="auto"/>
          <w:sz w:val="22"/>
          <w:szCs w:val="22"/>
        </w:rPr>
        <w:t>Süstelahuse pulber ja lahusti.</w:t>
      </w:r>
    </w:p>
    <w:p w14:paraId="7D1BC09D" w14:textId="77777777" w:rsidR="000D3B43" w:rsidRPr="00A948EE" w:rsidRDefault="000D3B43" w:rsidP="00DE0955">
      <w:pPr>
        <w:pStyle w:val="Default"/>
        <w:rPr>
          <w:color w:val="auto"/>
          <w:sz w:val="22"/>
          <w:szCs w:val="22"/>
        </w:rPr>
      </w:pPr>
    </w:p>
    <w:p w14:paraId="2CB9393A" w14:textId="77777777" w:rsidR="000D3B43" w:rsidRPr="00A948EE" w:rsidRDefault="000D3B43" w:rsidP="00DE0955">
      <w:pPr>
        <w:pStyle w:val="Default"/>
        <w:rPr>
          <w:color w:val="auto"/>
          <w:sz w:val="22"/>
          <w:szCs w:val="22"/>
        </w:rPr>
      </w:pPr>
      <w:r w:rsidRPr="00A948EE">
        <w:rPr>
          <w:color w:val="auto"/>
          <w:sz w:val="22"/>
          <w:szCs w:val="22"/>
        </w:rPr>
        <w:t>Pulber: lüofiliseeritud, valge kuni valkjas pulber või kook.</w:t>
      </w:r>
    </w:p>
    <w:p w14:paraId="58D53904" w14:textId="77777777" w:rsidR="000D3B43" w:rsidRPr="00A948EE" w:rsidRDefault="000D3B43" w:rsidP="00DE0955">
      <w:pPr>
        <w:tabs>
          <w:tab w:val="clear" w:pos="567"/>
        </w:tabs>
        <w:autoSpaceDE w:val="0"/>
        <w:autoSpaceDN w:val="0"/>
        <w:adjustRightInd w:val="0"/>
        <w:spacing w:line="240" w:lineRule="auto"/>
        <w:rPr>
          <w:rFonts w:eastAsia="SimSun"/>
          <w:szCs w:val="22"/>
          <w:lang w:eastAsia="en-GB"/>
        </w:rPr>
      </w:pPr>
      <w:r w:rsidRPr="00A948EE">
        <w:rPr>
          <w:rFonts w:eastAsia="SimSun"/>
          <w:szCs w:val="22"/>
        </w:rPr>
        <w:t>Lahusti: süstevesi, läbipaistev värvitu lahus.</w:t>
      </w:r>
    </w:p>
    <w:p w14:paraId="06F92B38" w14:textId="77777777" w:rsidR="000D3B43" w:rsidRPr="00A948EE" w:rsidRDefault="000D3B43" w:rsidP="00DE0955">
      <w:pPr>
        <w:spacing w:line="240" w:lineRule="auto"/>
        <w:rPr>
          <w:szCs w:val="22"/>
        </w:rPr>
      </w:pPr>
    </w:p>
    <w:p w14:paraId="1FFBB1E0" w14:textId="77777777" w:rsidR="000D3B43" w:rsidRPr="00A948EE" w:rsidRDefault="000D3B43" w:rsidP="00DE0955">
      <w:pPr>
        <w:suppressAutoHyphens/>
        <w:spacing w:line="240" w:lineRule="auto"/>
        <w:ind w:left="567" w:hanging="567"/>
        <w:rPr>
          <w:caps/>
          <w:szCs w:val="22"/>
        </w:rPr>
      </w:pPr>
    </w:p>
    <w:p w14:paraId="15E3B080" w14:textId="77777777" w:rsidR="000D3B43" w:rsidRPr="00A948EE" w:rsidRDefault="000D3B43" w:rsidP="00DE0955">
      <w:pPr>
        <w:keepNext/>
        <w:spacing w:line="240" w:lineRule="auto"/>
        <w:rPr>
          <w:caps/>
          <w:szCs w:val="22"/>
        </w:rPr>
      </w:pPr>
      <w:r w:rsidRPr="00A948EE">
        <w:rPr>
          <w:b/>
          <w:szCs w:val="22"/>
        </w:rPr>
        <w:t>4.</w:t>
      </w:r>
      <w:r w:rsidRPr="00A948EE">
        <w:rPr>
          <w:b/>
          <w:szCs w:val="22"/>
        </w:rPr>
        <w:tab/>
        <w:t>KLIINILISED ANDMED</w:t>
      </w:r>
    </w:p>
    <w:p w14:paraId="5AF6D4F9" w14:textId="77777777" w:rsidR="000D3B43" w:rsidRPr="00A948EE" w:rsidRDefault="000D3B43" w:rsidP="00DE0955">
      <w:pPr>
        <w:keepNext/>
        <w:spacing w:line="240" w:lineRule="auto"/>
        <w:rPr>
          <w:szCs w:val="22"/>
        </w:rPr>
      </w:pPr>
    </w:p>
    <w:p w14:paraId="4A553052" w14:textId="77777777" w:rsidR="000D3B43" w:rsidRPr="00A948EE" w:rsidRDefault="000D3B43" w:rsidP="00DE0955">
      <w:pPr>
        <w:keepNext/>
        <w:spacing w:line="240" w:lineRule="auto"/>
        <w:rPr>
          <w:szCs w:val="22"/>
        </w:rPr>
      </w:pPr>
      <w:r w:rsidRPr="00A948EE">
        <w:rPr>
          <w:b/>
          <w:szCs w:val="22"/>
        </w:rPr>
        <w:t>4.1</w:t>
      </w:r>
      <w:r w:rsidRPr="00A948EE">
        <w:rPr>
          <w:b/>
          <w:szCs w:val="22"/>
        </w:rPr>
        <w:tab/>
        <w:t>Näidustused</w:t>
      </w:r>
    </w:p>
    <w:p w14:paraId="412B87CA" w14:textId="77777777" w:rsidR="000D3B43" w:rsidRPr="00A948EE" w:rsidRDefault="000D3B43" w:rsidP="00DE0955">
      <w:pPr>
        <w:keepNext/>
        <w:spacing w:line="240" w:lineRule="auto"/>
        <w:rPr>
          <w:szCs w:val="22"/>
        </w:rPr>
      </w:pPr>
    </w:p>
    <w:p w14:paraId="3E052D98" w14:textId="77777777" w:rsidR="000D3B43" w:rsidRPr="00A948EE" w:rsidRDefault="000D3B43" w:rsidP="00DE0955">
      <w:pPr>
        <w:spacing w:line="240" w:lineRule="auto"/>
      </w:pPr>
      <w:r w:rsidRPr="00A948EE">
        <w:t>Veritsuse ravi ja profülaktika A</w:t>
      </w:r>
      <w:r w:rsidRPr="00A948EE">
        <w:noBreakHyphen/>
        <w:t>hemofiiliaga (kaasasündinud VIII </w:t>
      </w:r>
      <w:r w:rsidR="002A7777" w:rsidRPr="00A948EE">
        <w:t>hüübimis</w:t>
      </w:r>
      <w:r w:rsidRPr="00A948EE">
        <w:t>faktori puudulikkus) patsientidel.</w:t>
      </w:r>
    </w:p>
    <w:p w14:paraId="67B2F88F" w14:textId="77777777" w:rsidR="000D3B43" w:rsidRPr="00A948EE" w:rsidRDefault="000D3B43" w:rsidP="00DE0955">
      <w:pPr>
        <w:spacing w:line="240" w:lineRule="auto"/>
      </w:pPr>
    </w:p>
    <w:p w14:paraId="57F665B5" w14:textId="77777777" w:rsidR="000D3B43" w:rsidRPr="00A948EE" w:rsidRDefault="000D3B43" w:rsidP="00DE0955">
      <w:pPr>
        <w:spacing w:line="240" w:lineRule="auto"/>
      </w:pPr>
      <w:r w:rsidRPr="00A948EE">
        <w:t>ELOCTA sobib kasutamiseks kõigis vanuserühmades.</w:t>
      </w:r>
    </w:p>
    <w:p w14:paraId="22A8AFD7" w14:textId="77777777" w:rsidR="000D3B43" w:rsidRPr="00A948EE" w:rsidRDefault="000D3B43" w:rsidP="00DE0955">
      <w:pPr>
        <w:spacing w:line="240" w:lineRule="auto"/>
        <w:rPr>
          <w:szCs w:val="22"/>
        </w:rPr>
      </w:pPr>
    </w:p>
    <w:p w14:paraId="3C6E91D7" w14:textId="77777777" w:rsidR="000D3B43" w:rsidRPr="00A948EE" w:rsidRDefault="000D3B43" w:rsidP="00DE0955">
      <w:pPr>
        <w:keepNext/>
        <w:spacing w:line="240" w:lineRule="auto"/>
        <w:rPr>
          <w:b/>
          <w:szCs w:val="22"/>
        </w:rPr>
      </w:pPr>
      <w:r w:rsidRPr="00A948EE">
        <w:rPr>
          <w:b/>
          <w:szCs w:val="22"/>
        </w:rPr>
        <w:t>4.2</w:t>
      </w:r>
      <w:r w:rsidRPr="00A948EE">
        <w:rPr>
          <w:b/>
          <w:szCs w:val="22"/>
        </w:rPr>
        <w:tab/>
        <w:t>Annustamine ja manustamisviis</w:t>
      </w:r>
    </w:p>
    <w:p w14:paraId="78DDAA90" w14:textId="77777777" w:rsidR="000D3B43" w:rsidRPr="00A948EE" w:rsidRDefault="000D3B43" w:rsidP="00DE0955">
      <w:pPr>
        <w:keepNext/>
        <w:spacing w:line="240" w:lineRule="auto"/>
        <w:rPr>
          <w:b/>
          <w:szCs w:val="22"/>
        </w:rPr>
      </w:pPr>
    </w:p>
    <w:p w14:paraId="6AE53EC3" w14:textId="77777777" w:rsidR="000D3B43" w:rsidRPr="00A948EE" w:rsidRDefault="000D3B43" w:rsidP="00DE0955">
      <w:pPr>
        <w:autoSpaceDE w:val="0"/>
        <w:autoSpaceDN w:val="0"/>
        <w:adjustRightInd w:val="0"/>
        <w:spacing w:line="240" w:lineRule="auto"/>
      </w:pPr>
      <w:r w:rsidRPr="00A948EE">
        <w:t>Ravi tohib alustada ainult hemofiilia ravis kogenenud arsti järelevalve all.</w:t>
      </w:r>
    </w:p>
    <w:p w14:paraId="77A5A0C5" w14:textId="77777777" w:rsidR="000D3B43" w:rsidRPr="00A948EE" w:rsidRDefault="000D3B43" w:rsidP="00DE0955">
      <w:pPr>
        <w:autoSpaceDE w:val="0"/>
        <w:autoSpaceDN w:val="0"/>
        <w:adjustRightInd w:val="0"/>
        <w:spacing w:line="240" w:lineRule="auto"/>
      </w:pPr>
    </w:p>
    <w:p w14:paraId="28158EFE" w14:textId="77777777" w:rsidR="00A317FE" w:rsidRPr="00A948EE" w:rsidRDefault="00A317FE" w:rsidP="00A317FE">
      <w:pPr>
        <w:keepNext/>
        <w:spacing w:line="240" w:lineRule="auto"/>
        <w:rPr>
          <w:i/>
          <w:u w:val="single"/>
        </w:rPr>
      </w:pPr>
      <w:r w:rsidRPr="00A948EE">
        <w:rPr>
          <w:i/>
          <w:u w:val="single"/>
        </w:rPr>
        <w:t>Ravi</w:t>
      </w:r>
      <w:r w:rsidR="002A7777" w:rsidRPr="00A948EE">
        <w:rPr>
          <w:i/>
          <w:u w:val="single"/>
        </w:rPr>
        <w:t xml:space="preserve"> jälgimine</w:t>
      </w:r>
    </w:p>
    <w:p w14:paraId="5E1B6FA0" w14:textId="77777777" w:rsidR="00A317FE" w:rsidRPr="00A948EE" w:rsidRDefault="00A317FE" w:rsidP="00A317FE">
      <w:pPr>
        <w:spacing w:line="240" w:lineRule="auto"/>
      </w:pPr>
      <w:r w:rsidRPr="00A948EE">
        <w:t>Ravi</w:t>
      </w:r>
      <w:r w:rsidR="002A7777" w:rsidRPr="00A948EE">
        <w:t>kuuri</w:t>
      </w:r>
      <w:r w:rsidRPr="00A948EE">
        <w:t xml:space="preserve"> </w:t>
      </w:r>
      <w:r w:rsidR="00875619" w:rsidRPr="00A948EE">
        <w:t>ajal</w:t>
      </w:r>
      <w:r w:rsidRPr="00A948EE">
        <w:t xml:space="preserve"> on soovitatav jooksvalt </w:t>
      </w:r>
      <w:r w:rsidR="006579AB" w:rsidRPr="00A948EE">
        <w:t>määrata</w:t>
      </w:r>
      <w:r w:rsidRPr="00A948EE">
        <w:t xml:space="preserve"> VIII faktori </w:t>
      </w:r>
      <w:r w:rsidR="006579AB" w:rsidRPr="00A948EE">
        <w:t>sisaldus</w:t>
      </w:r>
      <w:r w:rsidRPr="00A948EE">
        <w:t xml:space="preserve"> (üheastmelise koagulatsioonitesti või kromogeensustestiga), </w:t>
      </w:r>
      <w:r w:rsidR="002A7777" w:rsidRPr="00A948EE">
        <w:t>et</w:t>
      </w:r>
      <w:r w:rsidRPr="00A948EE">
        <w:t xml:space="preserve"> määrata </w:t>
      </w:r>
      <w:r w:rsidR="00875619" w:rsidRPr="00A948EE">
        <w:t>manustatav</w:t>
      </w:r>
      <w:r w:rsidRPr="00A948EE">
        <w:t xml:space="preserve"> annus ja </w:t>
      </w:r>
      <w:r w:rsidR="00875619" w:rsidRPr="00A948EE">
        <w:t xml:space="preserve">kordussüstide </w:t>
      </w:r>
      <w:r w:rsidRPr="00A948EE">
        <w:t xml:space="preserve">sagedus. </w:t>
      </w:r>
      <w:r w:rsidR="002A7777" w:rsidRPr="00A948EE">
        <w:t>P</w:t>
      </w:r>
      <w:r w:rsidRPr="00A948EE">
        <w:t>atsientide</w:t>
      </w:r>
      <w:r w:rsidR="002A7777" w:rsidRPr="00A948EE">
        <w:t xml:space="preserve"> individuaalne</w:t>
      </w:r>
      <w:r w:rsidRPr="00A948EE">
        <w:t xml:space="preserve"> ravivastus VIII faktorile võib olla erinev (erinevad poolväärtusajad ja taastumised). Ala- ja ülekaalulistel patsientidel võib osutuda vajalikuks kehakaalul põhinevate annuste kohandamine. </w:t>
      </w:r>
      <w:bookmarkStart w:id="0" w:name="_Hlk45647067"/>
      <w:r w:rsidRPr="00A948EE">
        <w:t xml:space="preserve">Mahukate kirurgiliste </w:t>
      </w:r>
      <w:r w:rsidR="001C4DE5" w:rsidRPr="00A948EE">
        <w:t>sekkumiste</w:t>
      </w:r>
      <w:r w:rsidRPr="00A948EE">
        <w:t xml:space="preserve"> puhul on eriti oluline </w:t>
      </w:r>
      <w:r w:rsidR="00AB1CA1" w:rsidRPr="00A948EE">
        <w:t xml:space="preserve">asendusravi täpne </w:t>
      </w:r>
      <w:r w:rsidR="001C4DE5" w:rsidRPr="00A948EE">
        <w:t>jälgi</w:t>
      </w:r>
      <w:r w:rsidR="00AB1CA1" w:rsidRPr="00A948EE">
        <w:t>mine koagulatsioonianalüüsidega</w:t>
      </w:r>
      <w:r w:rsidRPr="00A948EE">
        <w:t xml:space="preserve"> (VIII faktori aktiivsus </w:t>
      </w:r>
      <w:r w:rsidR="001C4DE5" w:rsidRPr="00A948EE">
        <w:t>vere</w:t>
      </w:r>
      <w:r w:rsidRPr="00A948EE">
        <w:t>plasmas)</w:t>
      </w:r>
      <w:r w:rsidR="001C4DE5" w:rsidRPr="00A948EE">
        <w:t>, et monitoorida asendusravi</w:t>
      </w:r>
      <w:r w:rsidRPr="00A948EE">
        <w:t>.</w:t>
      </w:r>
    </w:p>
    <w:bookmarkEnd w:id="0"/>
    <w:p w14:paraId="5D9646A8" w14:textId="77777777" w:rsidR="00A317FE" w:rsidRPr="00A948EE" w:rsidRDefault="00A317FE" w:rsidP="00A317FE">
      <w:pPr>
        <w:spacing w:line="240" w:lineRule="auto"/>
        <w:rPr>
          <w:i/>
          <w:szCs w:val="22"/>
          <w:u w:val="single"/>
        </w:rPr>
      </w:pPr>
    </w:p>
    <w:p w14:paraId="69218CB2" w14:textId="77777777" w:rsidR="00A317FE" w:rsidRPr="00A948EE" w:rsidRDefault="00A317FE" w:rsidP="00A317FE">
      <w:pPr>
        <w:spacing w:line="240" w:lineRule="auto"/>
      </w:pPr>
      <w:r w:rsidRPr="00A948EE">
        <w:t xml:space="preserve">Tromboplastiiniajal (aPTT) põhineva üheastmelise koagulatsioonitesti kasutamisel </w:t>
      </w:r>
      <w:r w:rsidRPr="00A948EE">
        <w:rPr>
          <w:i/>
          <w:iCs/>
        </w:rPr>
        <w:t>in vitro</w:t>
      </w:r>
      <w:r w:rsidRPr="00A948EE">
        <w:t xml:space="preserve"> VIII faktori aktiivsuse määramiseks patsientide vereproovides, võivad VIII faktori aktiivsust </w:t>
      </w:r>
      <w:r w:rsidR="001C4DE5" w:rsidRPr="00A948EE">
        <w:t>vere</w:t>
      </w:r>
      <w:r w:rsidRPr="00A948EE">
        <w:t>plasmas oluliselt mõjutada nii aPTT reagendi tüüp kui ka analüüsimisel kasutatud referentsstandard. Samuti võivad Euroopa farmakopöa kohaselt olla aPTT</w:t>
      </w:r>
      <w:r w:rsidRPr="00A948EE">
        <w:noBreakHyphen/>
        <w:t>l põhineva üheastmelise koagulatsioonitestiga ja kromogeensustestiga saadud analüüsitulemuste vahel olulised erinevused. See on eriti oluline laboratooriumi ja/või analüüsis kasutatavate reagentide vahetamisel.</w:t>
      </w:r>
    </w:p>
    <w:p w14:paraId="471F778F" w14:textId="77777777" w:rsidR="00A317FE" w:rsidRPr="00A948EE" w:rsidRDefault="00A317FE" w:rsidP="00DE0955">
      <w:pPr>
        <w:autoSpaceDE w:val="0"/>
        <w:autoSpaceDN w:val="0"/>
        <w:adjustRightInd w:val="0"/>
        <w:spacing w:line="240" w:lineRule="auto"/>
      </w:pPr>
    </w:p>
    <w:p w14:paraId="1D3A7C32" w14:textId="77777777" w:rsidR="000D3B43" w:rsidRPr="00A948EE" w:rsidRDefault="000D3B43" w:rsidP="00DE0955">
      <w:pPr>
        <w:keepNext/>
        <w:spacing w:line="240" w:lineRule="auto"/>
        <w:rPr>
          <w:u w:val="single"/>
        </w:rPr>
      </w:pPr>
      <w:r w:rsidRPr="00A948EE">
        <w:rPr>
          <w:u w:val="single"/>
        </w:rPr>
        <w:t>Annustamine</w:t>
      </w:r>
    </w:p>
    <w:p w14:paraId="67BB5C6F" w14:textId="77777777" w:rsidR="000D3B43" w:rsidRPr="00A948EE" w:rsidRDefault="000D3B43" w:rsidP="00DE0955">
      <w:pPr>
        <w:autoSpaceDE w:val="0"/>
        <w:autoSpaceDN w:val="0"/>
        <w:adjustRightInd w:val="0"/>
        <w:spacing w:line="240" w:lineRule="auto"/>
      </w:pPr>
      <w:r w:rsidRPr="00A948EE">
        <w:t>Asendusravi annus ja kestus sõltuvad VIII faktori puudulikkuse raskusastmest, veritsuse asukohast ja ulatusest ning patsiendi kliinilisest seisundist.</w:t>
      </w:r>
    </w:p>
    <w:p w14:paraId="19D5F91A" w14:textId="77777777" w:rsidR="000D3B43" w:rsidRPr="00A948EE" w:rsidRDefault="000D3B43" w:rsidP="00DE0955">
      <w:pPr>
        <w:spacing w:line="240" w:lineRule="auto"/>
        <w:rPr>
          <w:iCs/>
        </w:rPr>
      </w:pPr>
    </w:p>
    <w:p w14:paraId="40C207B4" w14:textId="77777777" w:rsidR="000D3B43" w:rsidRPr="00A948EE" w:rsidRDefault="000D3B43" w:rsidP="00DE0955">
      <w:pPr>
        <w:autoSpaceDE w:val="0"/>
        <w:autoSpaceDN w:val="0"/>
        <w:adjustRightInd w:val="0"/>
        <w:spacing w:line="240" w:lineRule="auto"/>
      </w:pPr>
      <w:r w:rsidRPr="00A948EE">
        <w:t>Rekombinantse faktor VIII Fc manustatud ühikute arvu väljendatakse RÜ</w:t>
      </w:r>
      <w:r w:rsidR="00A317FE" w:rsidRPr="00A948EE">
        <w:noBreakHyphen/>
        <w:t>de</w:t>
      </w:r>
      <w:r w:rsidR="00341BB8" w:rsidRPr="00A948EE">
        <w:t>s</w:t>
      </w:r>
      <w:r w:rsidRPr="00A948EE">
        <w:t>, mis lähtub M</w:t>
      </w:r>
      <w:r w:rsidR="001C4DE5" w:rsidRPr="00A948EE">
        <w:t xml:space="preserve">aailma </w:t>
      </w:r>
      <w:r w:rsidRPr="00A948EE">
        <w:t>T</w:t>
      </w:r>
      <w:r w:rsidR="001C4DE5" w:rsidRPr="00A948EE">
        <w:t xml:space="preserve">erviseorganisatsiooni </w:t>
      </w:r>
      <w:r w:rsidR="00AB1CA1" w:rsidRPr="00A948EE">
        <w:t xml:space="preserve">kehtiva </w:t>
      </w:r>
      <w:r w:rsidR="001C4DE5" w:rsidRPr="00A948EE">
        <w:t>standardi</w:t>
      </w:r>
      <w:r w:rsidR="00AB1CA1" w:rsidRPr="00A948EE">
        <w:t xml:space="preserve"> nõuetest</w:t>
      </w:r>
      <w:r w:rsidRPr="00A948EE">
        <w:t xml:space="preserve"> VIII faktorit sisaldavatele ravimitele. VIII faktori </w:t>
      </w:r>
      <w:r w:rsidR="0015451A" w:rsidRPr="00A948EE">
        <w:t>aktiivsus</w:t>
      </w:r>
      <w:r w:rsidR="002F7FEA" w:rsidRPr="00A948EE">
        <w:t>t</w:t>
      </w:r>
      <w:r w:rsidR="0015451A" w:rsidRPr="00A948EE">
        <w:t xml:space="preserve"> </w:t>
      </w:r>
      <w:r w:rsidR="002F7FEA" w:rsidRPr="00A948EE">
        <w:t>vere</w:t>
      </w:r>
      <w:r w:rsidRPr="00A948EE">
        <w:t>plasma</w:t>
      </w:r>
      <w:r w:rsidR="0015451A" w:rsidRPr="00A948EE">
        <w:t>s</w:t>
      </w:r>
      <w:r w:rsidRPr="00A948EE">
        <w:t xml:space="preserve"> väljendatakse </w:t>
      </w:r>
      <w:r w:rsidR="0015451A" w:rsidRPr="00A948EE">
        <w:t xml:space="preserve">kas </w:t>
      </w:r>
      <w:r w:rsidRPr="00A948EE">
        <w:rPr>
          <w:szCs w:val="22"/>
        </w:rPr>
        <w:t>protsen</w:t>
      </w:r>
      <w:r w:rsidR="0015451A" w:rsidRPr="00A948EE">
        <w:rPr>
          <w:szCs w:val="22"/>
        </w:rPr>
        <w:t>tides</w:t>
      </w:r>
      <w:r w:rsidRPr="00A948EE">
        <w:rPr>
          <w:szCs w:val="22"/>
        </w:rPr>
        <w:t xml:space="preserve"> (</w:t>
      </w:r>
      <w:r w:rsidR="0015451A" w:rsidRPr="00A948EE">
        <w:rPr>
          <w:szCs w:val="22"/>
        </w:rPr>
        <w:t xml:space="preserve">inimese </w:t>
      </w:r>
      <w:r w:rsidRPr="00A948EE">
        <w:rPr>
          <w:szCs w:val="22"/>
        </w:rPr>
        <w:t>normaalplasma</w:t>
      </w:r>
      <w:r w:rsidR="0015451A" w:rsidRPr="00A948EE">
        <w:rPr>
          <w:szCs w:val="22"/>
        </w:rPr>
        <w:t>ga võrreldes</w:t>
      </w:r>
      <w:r w:rsidRPr="00A948EE">
        <w:rPr>
          <w:szCs w:val="22"/>
        </w:rPr>
        <w:t xml:space="preserve">) või RÜ-des (VIII faktori </w:t>
      </w:r>
      <w:r w:rsidR="007D79B8" w:rsidRPr="00A948EE">
        <w:rPr>
          <w:szCs w:val="22"/>
        </w:rPr>
        <w:t>sisaldus vere</w:t>
      </w:r>
      <w:r w:rsidRPr="00A948EE">
        <w:rPr>
          <w:szCs w:val="22"/>
        </w:rPr>
        <w:t>plasmas</w:t>
      </w:r>
      <w:r w:rsidRPr="00A948EE">
        <w:t xml:space="preserve"> rahvusvahelise standardi </w:t>
      </w:r>
      <w:r w:rsidR="0015451A" w:rsidRPr="00A948EE">
        <w:t>põhjal</w:t>
      </w:r>
      <w:r w:rsidRPr="00A948EE">
        <w:t>).</w:t>
      </w:r>
    </w:p>
    <w:p w14:paraId="6EAE5323" w14:textId="77777777" w:rsidR="000D3B43" w:rsidRPr="00A948EE" w:rsidRDefault="000D3B43" w:rsidP="00DE0955">
      <w:pPr>
        <w:autoSpaceDE w:val="0"/>
        <w:autoSpaceDN w:val="0"/>
        <w:adjustRightInd w:val="0"/>
        <w:spacing w:line="240" w:lineRule="auto"/>
      </w:pPr>
    </w:p>
    <w:p w14:paraId="30B8623F" w14:textId="77777777" w:rsidR="000D3B43" w:rsidRPr="00A948EE" w:rsidRDefault="000D3B43" w:rsidP="00DE0955">
      <w:pPr>
        <w:autoSpaceDE w:val="0"/>
        <w:autoSpaceDN w:val="0"/>
        <w:adjustRightInd w:val="0"/>
        <w:spacing w:line="240" w:lineRule="auto"/>
      </w:pPr>
      <w:bookmarkStart w:id="1" w:name="_Hlk45649227"/>
      <w:r w:rsidRPr="00A948EE">
        <w:t xml:space="preserve">Rekombinantse  VIII Fc </w:t>
      </w:r>
      <w:r w:rsidR="001A1D0B" w:rsidRPr="00A948EE">
        <w:t>faktori aktiivsust tähistav</w:t>
      </w:r>
      <w:r w:rsidRPr="00A948EE">
        <w:t xml:space="preserve"> üks RÜ võrdub </w:t>
      </w:r>
      <w:r w:rsidR="0051281C" w:rsidRPr="00A948EE">
        <w:t>inimese normaalplasma ühes milliliitris sisalduva</w:t>
      </w:r>
      <w:r w:rsidRPr="00A948EE">
        <w:t xml:space="preserve"> VIII faktori </w:t>
      </w:r>
      <w:r w:rsidR="0051281C" w:rsidRPr="00A948EE">
        <w:t>aktiivsusega</w:t>
      </w:r>
      <w:bookmarkEnd w:id="1"/>
      <w:r w:rsidRPr="00A948EE">
        <w:t>.</w:t>
      </w:r>
    </w:p>
    <w:p w14:paraId="2C9DE088" w14:textId="77777777" w:rsidR="000D3B43" w:rsidRPr="00A948EE" w:rsidRDefault="000D3B43" w:rsidP="00DE0955">
      <w:pPr>
        <w:autoSpaceDE w:val="0"/>
        <w:autoSpaceDN w:val="0"/>
        <w:adjustRightInd w:val="0"/>
        <w:spacing w:line="240" w:lineRule="auto"/>
      </w:pPr>
    </w:p>
    <w:p w14:paraId="3FBB8C7C" w14:textId="77777777" w:rsidR="000D3B43" w:rsidRPr="00A948EE" w:rsidRDefault="000D3B43" w:rsidP="00DE0955">
      <w:pPr>
        <w:keepNext/>
        <w:autoSpaceDE w:val="0"/>
        <w:autoSpaceDN w:val="0"/>
        <w:adjustRightInd w:val="0"/>
        <w:spacing w:line="240" w:lineRule="auto"/>
        <w:ind w:left="357" w:hanging="357"/>
        <w:rPr>
          <w:i/>
          <w:iCs/>
          <w:u w:val="single"/>
        </w:rPr>
      </w:pPr>
      <w:r w:rsidRPr="00A948EE">
        <w:rPr>
          <w:i/>
          <w:iCs/>
          <w:u w:val="single"/>
        </w:rPr>
        <w:t>Vajaduspõhine ravi</w:t>
      </w:r>
    </w:p>
    <w:p w14:paraId="19094B0A" w14:textId="77777777" w:rsidR="000D3B43" w:rsidRPr="00A948EE" w:rsidRDefault="000D3B43" w:rsidP="00DE0955">
      <w:pPr>
        <w:autoSpaceDE w:val="0"/>
        <w:autoSpaceDN w:val="0"/>
        <w:adjustRightInd w:val="0"/>
        <w:spacing w:line="240" w:lineRule="auto"/>
      </w:pPr>
      <w:r w:rsidRPr="00A948EE">
        <w:t xml:space="preserve">Faktor VIII Fc vajaliku annuse arvutamine põhineb empiirilisel leiul, et 1 RÜ VIII faktorit kg kehakaalu kohta tõstab VIII faktori aktiivsust </w:t>
      </w:r>
      <w:r w:rsidR="0051281C" w:rsidRPr="00A948EE">
        <w:t>vere</w:t>
      </w:r>
      <w:r w:rsidRPr="00A948EE">
        <w:t>plasmas 2 RÜ/dl. Vajaliku annuse määramisel kasutatakse järgmist valemit</w:t>
      </w:r>
      <w:r w:rsidR="0051281C" w:rsidRPr="00A948EE">
        <w:t>:</w:t>
      </w:r>
    </w:p>
    <w:p w14:paraId="149077E2" w14:textId="77777777" w:rsidR="000D3B43" w:rsidRPr="00A948EE" w:rsidRDefault="000D3B43" w:rsidP="00DE0955">
      <w:pPr>
        <w:autoSpaceDE w:val="0"/>
        <w:autoSpaceDN w:val="0"/>
        <w:adjustRightInd w:val="0"/>
        <w:spacing w:line="240" w:lineRule="auto"/>
      </w:pPr>
    </w:p>
    <w:p w14:paraId="0553C3E4" w14:textId="77777777" w:rsidR="000D3B43" w:rsidRPr="00A948EE" w:rsidRDefault="000D3B43" w:rsidP="00DE0955">
      <w:pPr>
        <w:autoSpaceDE w:val="0"/>
        <w:autoSpaceDN w:val="0"/>
        <w:adjustRightInd w:val="0"/>
        <w:spacing w:line="240" w:lineRule="auto"/>
      </w:pPr>
      <w:r w:rsidRPr="00A948EE">
        <w:t xml:space="preserve">Vajalik </w:t>
      </w:r>
      <w:r w:rsidR="0051281C" w:rsidRPr="00A948EE">
        <w:t>toime</w:t>
      </w:r>
      <w:r w:rsidRPr="00A948EE">
        <w:t>ühikute arv = kehakaal (kg) </w:t>
      </w:r>
      <w:r w:rsidR="00CF3322" w:rsidRPr="00A948EE">
        <w:t>×</w:t>
      </w:r>
      <w:r w:rsidRPr="00A948EE">
        <w:t> soovitav VIII faktori tõus (%)  (RÜ/dl) x 0,5 (RÜ/kg RÜ/dl kohta).</w:t>
      </w:r>
    </w:p>
    <w:p w14:paraId="798EAA70" w14:textId="77777777" w:rsidR="000D3B43" w:rsidRPr="00A948EE" w:rsidRDefault="000D3B43" w:rsidP="00DE0955">
      <w:pPr>
        <w:autoSpaceDE w:val="0"/>
        <w:autoSpaceDN w:val="0"/>
        <w:adjustRightInd w:val="0"/>
        <w:spacing w:line="240" w:lineRule="auto"/>
      </w:pPr>
    </w:p>
    <w:p w14:paraId="712D75C2" w14:textId="77777777" w:rsidR="000D3B43" w:rsidRPr="00A948EE" w:rsidRDefault="000D3B43" w:rsidP="00DE0955">
      <w:pPr>
        <w:autoSpaceDE w:val="0"/>
        <w:autoSpaceDN w:val="0"/>
        <w:adjustRightInd w:val="0"/>
        <w:spacing w:line="240" w:lineRule="auto"/>
        <w:rPr>
          <w:bCs/>
        </w:rPr>
      </w:pPr>
      <w:r w:rsidRPr="00A948EE">
        <w:t>Manustatava koguse ja manustamissageduse määramisel peab alati lähtuma iga individuaalse juhtumi kliinilisest efektiivsusest.</w:t>
      </w:r>
    </w:p>
    <w:p w14:paraId="780B830B" w14:textId="77777777" w:rsidR="000D3B43" w:rsidRPr="00A948EE" w:rsidRDefault="000D3B43" w:rsidP="00DE0955">
      <w:pPr>
        <w:spacing w:line="240" w:lineRule="auto"/>
        <w:rPr>
          <w:bCs/>
        </w:rPr>
      </w:pPr>
    </w:p>
    <w:p w14:paraId="6CAF28AA" w14:textId="77777777" w:rsidR="000D3B43" w:rsidRPr="00A948EE" w:rsidRDefault="000D3B43" w:rsidP="00DE0955">
      <w:pPr>
        <w:spacing w:line="240" w:lineRule="auto"/>
      </w:pPr>
      <w:r w:rsidRPr="00A948EE">
        <w:t>Järg</w:t>
      </w:r>
      <w:r w:rsidR="0051281C" w:rsidRPr="00A948EE">
        <w:t>mistel</w:t>
      </w:r>
      <w:r w:rsidRPr="00A948EE">
        <w:t xml:space="preserve"> </w:t>
      </w:r>
      <w:r w:rsidR="0051281C" w:rsidRPr="00A948EE">
        <w:t>hemorraagiajuhtudel</w:t>
      </w:r>
      <w:r w:rsidRPr="00A948EE">
        <w:t xml:space="preserve"> ei tohi VIII faktori aktiivsus </w:t>
      </w:r>
      <w:r w:rsidR="0051281C" w:rsidRPr="00A948EE">
        <w:t>vereplasmas</w:t>
      </w:r>
      <w:r w:rsidRPr="00A948EE">
        <w:t xml:space="preserve"> langeda allapoole </w:t>
      </w:r>
      <w:r w:rsidR="0051281C" w:rsidRPr="00A948EE">
        <w:t>järgnevat</w:t>
      </w:r>
      <w:r w:rsidRPr="00A948EE">
        <w:t xml:space="preserve"> taset (protsent normaalväärtusest või RÜ/dl)</w:t>
      </w:r>
      <w:r w:rsidR="0051281C" w:rsidRPr="00A948EE">
        <w:t xml:space="preserve"> vastava ajavahemiku jooksul</w:t>
      </w:r>
      <w:r w:rsidRPr="00A948EE">
        <w:t>. Tabelit 1 võib kasutada annustamisjuh</w:t>
      </w:r>
      <w:r w:rsidR="00092D3D" w:rsidRPr="00A948EE">
        <w:t>endina</w:t>
      </w:r>
      <w:r w:rsidRPr="00A948EE">
        <w:t xml:space="preserve"> veritsusepisoodide ja </w:t>
      </w:r>
      <w:r w:rsidR="00092D3D" w:rsidRPr="00A948EE">
        <w:t xml:space="preserve">kirurgiliste </w:t>
      </w:r>
      <w:r w:rsidRPr="00A948EE">
        <w:t xml:space="preserve">operatsioonide </w:t>
      </w:r>
      <w:r w:rsidR="001A1D0B" w:rsidRPr="00A948EE">
        <w:t>korral</w:t>
      </w:r>
      <w:r w:rsidRPr="00A948EE">
        <w:t>.</w:t>
      </w:r>
    </w:p>
    <w:p w14:paraId="16B802B6" w14:textId="77777777" w:rsidR="000D3B43" w:rsidRPr="00A948EE" w:rsidRDefault="000D3B43" w:rsidP="00DE0955">
      <w:pPr>
        <w:spacing w:line="240" w:lineRule="auto"/>
      </w:pPr>
    </w:p>
    <w:p w14:paraId="2C4CCAD2" w14:textId="77777777" w:rsidR="000D3B43" w:rsidRPr="00A948EE" w:rsidRDefault="000D3B43" w:rsidP="00DE0955">
      <w:pPr>
        <w:keepNext/>
        <w:autoSpaceDE w:val="0"/>
        <w:autoSpaceDN w:val="0"/>
        <w:adjustRightInd w:val="0"/>
        <w:spacing w:line="240" w:lineRule="auto"/>
        <w:ind w:left="357" w:hanging="357"/>
        <w:rPr>
          <w:b/>
        </w:rPr>
      </w:pPr>
      <w:r w:rsidRPr="00A948EE">
        <w:rPr>
          <w:b/>
        </w:rPr>
        <w:t>Tabel 1. ELOCTA annustamisjuh</w:t>
      </w:r>
      <w:r w:rsidR="00092D3D" w:rsidRPr="00A948EE">
        <w:rPr>
          <w:b/>
        </w:rPr>
        <w:t>end</w:t>
      </w:r>
      <w:r w:rsidRPr="00A948EE">
        <w:rPr>
          <w:b/>
        </w:rPr>
        <w:t xml:space="preserve"> veritsusepisoodidel ja </w:t>
      </w:r>
      <w:r w:rsidR="00092D3D" w:rsidRPr="00A948EE">
        <w:rPr>
          <w:b/>
        </w:rPr>
        <w:t xml:space="preserve">kirurgiliste </w:t>
      </w:r>
      <w:r w:rsidR="001A1D0B" w:rsidRPr="00A948EE">
        <w:rPr>
          <w:b/>
        </w:rPr>
        <w:t>operatsioonide</w:t>
      </w:r>
      <w:r w:rsidR="00092D3D" w:rsidRPr="00A948EE">
        <w:rPr>
          <w:b/>
        </w:rPr>
        <w:t xml:space="preserve"> korral</w:t>
      </w:r>
      <w:r w:rsidRPr="00A948EE">
        <w:rPr>
          <w:b/>
        </w:rPr>
        <w:t xml:space="preserve"> </w:t>
      </w:r>
    </w:p>
    <w:p w14:paraId="190DB7CD" w14:textId="77777777" w:rsidR="000D3B43" w:rsidRPr="00A948EE" w:rsidRDefault="000D3B43" w:rsidP="00DE0955">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724"/>
        <w:gridCol w:w="2348"/>
        <w:gridCol w:w="4180"/>
      </w:tblGrid>
      <w:tr w:rsidR="000D3B43" w:rsidRPr="00A948EE" w14:paraId="0966DDB9" w14:textId="77777777">
        <w:trPr>
          <w:trHeight w:val="125"/>
        </w:trPr>
        <w:tc>
          <w:tcPr>
            <w:tcW w:w="2835" w:type="dxa"/>
            <w:tcBorders>
              <w:bottom w:val="single" w:sz="4" w:space="0" w:color="auto"/>
            </w:tcBorders>
            <w:shd w:val="clear" w:color="auto" w:fill="auto"/>
          </w:tcPr>
          <w:p w14:paraId="3E510153" w14:textId="77777777" w:rsidR="000D3B43" w:rsidRPr="00A948EE" w:rsidRDefault="000D3B43" w:rsidP="00092D3D">
            <w:pPr>
              <w:keepNext/>
              <w:spacing w:line="240" w:lineRule="auto"/>
              <w:outlineLvl w:val="1"/>
              <w:rPr>
                <w:b/>
                <w:bCs/>
                <w:szCs w:val="22"/>
              </w:rPr>
            </w:pPr>
            <w:r w:rsidRPr="00A948EE">
              <w:rPr>
                <w:b/>
                <w:bCs/>
                <w:szCs w:val="22"/>
              </w:rPr>
              <w:t xml:space="preserve">Verejooksu raskusaste/ kirurgilise protseduuri </w:t>
            </w:r>
            <w:r w:rsidR="00092D3D" w:rsidRPr="00A948EE">
              <w:rPr>
                <w:b/>
                <w:bCs/>
                <w:szCs w:val="22"/>
              </w:rPr>
              <w:t>liik</w:t>
            </w:r>
          </w:p>
        </w:tc>
        <w:tc>
          <w:tcPr>
            <w:tcW w:w="2410" w:type="dxa"/>
            <w:tcBorders>
              <w:bottom w:val="single" w:sz="4" w:space="0" w:color="auto"/>
            </w:tcBorders>
            <w:shd w:val="clear" w:color="auto" w:fill="auto"/>
          </w:tcPr>
          <w:p w14:paraId="44AC9C6D" w14:textId="77777777" w:rsidR="000D3B43" w:rsidRPr="00A948EE" w:rsidRDefault="00092D3D" w:rsidP="00092D3D">
            <w:pPr>
              <w:keepNext/>
              <w:spacing w:line="240" w:lineRule="auto"/>
              <w:outlineLvl w:val="1"/>
              <w:rPr>
                <w:b/>
                <w:bCs/>
                <w:szCs w:val="22"/>
              </w:rPr>
            </w:pPr>
            <w:r w:rsidRPr="00A948EE">
              <w:rPr>
                <w:b/>
                <w:bCs/>
                <w:szCs w:val="22"/>
              </w:rPr>
              <w:t>Vajalik</w:t>
            </w:r>
            <w:r w:rsidR="000D3B43" w:rsidRPr="00A948EE">
              <w:rPr>
                <w:b/>
                <w:bCs/>
                <w:szCs w:val="22"/>
              </w:rPr>
              <w:t xml:space="preserve"> VIII faktori tase (%) (RÜ/dl)</w:t>
            </w:r>
          </w:p>
        </w:tc>
        <w:tc>
          <w:tcPr>
            <w:tcW w:w="4394" w:type="dxa"/>
            <w:tcBorders>
              <w:bottom w:val="single" w:sz="4" w:space="0" w:color="auto"/>
            </w:tcBorders>
            <w:shd w:val="clear" w:color="auto" w:fill="auto"/>
          </w:tcPr>
          <w:p w14:paraId="2CF9E22F" w14:textId="77777777" w:rsidR="000D3B43" w:rsidRPr="00A948EE" w:rsidRDefault="000D3B43" w:rsidP="00DE0955">
            <w:pPr>
              <w:keepNext/>
              <w:spacing w:line="240" w:lineRule="auto"/>
              <w:outlineLvl w:val="1"/>
              <w:rPr>
                <w:b/>
                <w:bCs/>
                <w:szCs w:val="22"/>
              </w:rPr>
            </w:pPr>
            <w:r w:rsidRPr="00A948EE">
              <w:rPr>
                <w:b/>
                <w:bCs/>
                <w:szCs w:val="22"/>
              </w:rPr>
              <w:t>Annustamissagedus (tundides)/ravi kestus (päevades)</w:t>
            </w:r>
          </w:p>
        </w:tc>
      </w:tr>
      <w:tr w:rsidR="000D3B43" w:rsidRPr="00A948EE" w14:paraId="07E5E147" w14:textId="77777777">
        <w:trPr>
          <w:trHeight w:val="283"/>
        </w:trPr>
        <w:tc>
          <w:tcPr>
            <w:tcW w:w="2835" w:type="dxa"/>
            <w:tcBorders>
              <w:top w:val="single" w:sz="4" w:space="0" w:color="auto"/>
              <w:bottom w:val="nil"/>
            </w:tcBorders>
            <w:shd w:val="clear" w:color="auto" w:fill="auto"/>
          </w:tcPr>
          <w:p w14:paraId="4A54C1F9" w14:textId="77777777" w:rsidR="000D3B43" w:rsidRPr="00A948EE" w:rsidRDefault="000D3B43" w:rsidP="00DE0955">
            <w:pPr>
              <w:keepNext/>
              <w:spacing w:line="240" w:lineRule="auto"/>
              <w:outlineLvl w:val="1"/>
              <w:rPr>
                <w:bCs/>
                <w:szCs w:val="22"/>
                <w:u w:val="single"/>
              </w:rPr>
            </w:pPr>
            <w:r w:rsidRPr="00A948EE">
              <w:rPr>
                <w:bCs/>
                <w:szCs w:val="22"/>
                <w:u w:val="single"/>
              </w:rPr>
              <w:t>Hemorraagia</w:t>
            </w:r>
          </w:p>
        </w:tc>
        <w:tc>
          <w:tcPr>
            <w:tcW w:w="2410" w:type="dxa"/>
            <w:tcBorders>
              <w:top w:val="single" w:sz="4" w:space="0" w:color="auto"/>
              <w:bottom w:val="nil"/>
            </w:tcBorders>
            <w:shd w:val="clear" w:color="auto" w:fill="auto"/>
          </w:tcPr>
          <w:p w14:paraId="30A2370A" w14:textId="77777777" w:rsidR="000D3B43" w:rsidRPr="00A948EE" w:rsidRDefault="000D3B43" w:rsidP="00DE0955">
            <w:pPr>
              <w:keepNext/>
              <w:spacing w:line="240" w:lineRule="auto"/>
              <w:outlineLvl w:val="1"/>
              <w:rPr>
                <w:bCs/>
                <w:szCs w:val="22"/>
              </w:rPr>
            </w:pPr>
          </w:p>
        </w:tc>
        <w:tc>
          <w:tcPr>
            <w:tcW w:w="4394" w:type="dxa"/>
            <w:tcBorders>
              <w:top w:val="single" w:sz="4" w:space="0" w:color="auto"/>
              <w:bottom w:val="nil"/>
            </w:tcBorders>
            <w:shd w:val="clear" w:color="auto" w:fill="auto"/>
          </w:tcPr>
          <w:p w14:paraId="5A263C58" w14:textId="77777777" w:rsidR="000D3B43" w:rsidRPr="00A948EE" w:rsidRDefault="000D3B43" w:rsidP="00DE0955">
            <w:pPr>
              <w:keepNext/>
              <w:spacing w:line="240" w:lineRule="auto"/>
              <w:outlineLvl w:val="1"/>
              <w:rPr>
                <w:bCs/>
                <w:szCs w:val="22"/>
              </w:rPr>
            </w:pPr>
          </w:p>
        </w:tc>
      </w:tr>
      <w:tr w:rsidR="000D3B43" w:rsidRPr="00A948EE" w14:paraId="1CF6E654" w14:textId="77777777">
        <w:tc>
          <w:tcPr>
            <w:tcW w:w="2835" w:type="dxa"/>
            <w:tcBorders>
              <w:top w:val="nil"/>
              <w:bottom w:val="nil"/>
            </w:tcBorders>
            <w:shd w:val="clear" w:color="auto" w:fill="auto"/>
          </w:tcPr>
          <w:p w14:paraId="19000416" w14:textId="77777777" w:rsidR="000D3B43" w:rsidRPr="00A948EE" w:rsidRDefault="000D3B43" w:rsidP="00092D3D">
            <w:pPr>
              <w:keepNext/>
              <w:spacing w:line="240" w:lineRule="auto"/>
              <w:outlineLvl w:val="1"/>
              <w:rPr>
                <w:bCs/>
                <w:szCs w:val="22"/>
              </w:rPr>
            </w:pPr>
            <w:r w:rsidRPr="00A948EE">
              <w:rPr>
                <w:bCs/>
                <w:szCs w:val="22"/>
              </w:rPr>
              <w:t xml:space="preserve">Varane hemartroos, </w:t>
            </w:r>
            <w:r w:rsidR="00092D3D" w:rsidRPr="00A948EE">
              <w:rPr>
                <w:bCs/>
                <w:szCs w:val="22"/>
              </w:rPr>
              <w:t xml:space="preserve">verejooks </w:t>
            </w:r>
            <w:r w:rsidRPr="00A948EE">
              <w:rPr>
                <w:bCs/>
                <w:szCs w:val="22"/>
              </w:rPr>
              <w:t>lihas</w:t>
            </w:r>
            <w:r w:rsidR="007D79B8" w:rsidRPr="00A948EE">
              <w:rPr>
                <w:bCs/>
                <w:szCs w:val="22"/>
              </w:rPr>
              <w:t>es</w:t>
            </w:r>
            <w:r w:rsidR="00092D3D" w:rsidRPr="00A948EE">
              <w:rPr>
                <w:bCs/>
                <w:szCs w:val="22"/>
              </w:rPr>
              <w:t>se</w:t>
            </w:r>
            <w:r w:rsidRPr="00A948EE">
              <w:rPr>
                <w:bCs/>
                <w:szCs w:val="22"/>
              </w:rPr>
              <w:t xml:space="preserve"> või suuõõne veritsus</w:t>
            </w:r>
          </w:p>
        </w:tc>
        <w:tc>
          <w:tcPr>
            <w:tcW w:w="2410" w:type="dxa"/>
            <w:tcBorders>
              <w:top w:val="nil"/>
              <w:bottom w:val="nil"/>
            </w:tcBorders>
            <w:shd w:val="clear" w:color="auto" w:fill="auto"/>
          </w:tcPr>
          <w:p w14:paraId="30A988AD" w14:textId="77777777" w:rsidR="000D3B43" w:rsidRPr="00A948EE" w:rsidRDefault="000D3B43" w:rsidP="00DE0955">
            <w:pPr>
              <w:keepNext/>
              <w:spacing w:line="240" w:lineRule="auto"/>
              <w:outlineLvl w:val="1"/>
              <w:rPr>
                <w:bCs/>
                <w:szCs w:val="22"/>
              </w:rPr>
            </w:pPr>
            <w:r w:rsidRPr="00A948EE">
              <w:rPr>
                <w:bCs/>
                <w:szCs w:val="22"/>
              </w:rPr>
              <w:t>20...40</w:t>
            </w:r>
          </w:p>
        </w:tc>
        <w:tc>
          <w:tcPr>
            <w:tcW w:w="4394" w:type="dxa"/>
            <w:tcBorders>
              <w:top w:val="nil"/>
              <w:bottom w:val="nil"/>
            </w:tcBorders>
            <w:shd w:val="clear" w:color="auto" w:fill="auto"/>
          </w:tcPr>
          <w:p w14:paraId="72ED0FAA" w14:textId="77777777" w:rsidR="000D3B43" w:rsidRPr="00A948EE" w:rsidRDefault="000D3B43" w:rsidP="00DE0955">
            <w:pPr>
              <w:spacing w:line="240" w:lineRule="auto"/>
              <w:rPr>
                <w:bCs/>
                <w:szCs w:val="22"/>
              </w:rPr>
            </w:pPr>
            <w:r w:rsidRPr="00A948EE">
              <w:rPr>
                <w:bCs/>
                <w:szCs w:val="22"/>
              </w:rPr>
              <w:t xml:space="preserve">Süsti tuleb korrata iga 12...24 tunni järel vähemalt 1 ööpäeva jooksul, kuni verejooksuepisood on kaasneva valu järgi otsustades möödunud või </w:t>
            </w:r>
            <w:r w:rsidR="001A1D0B" w:rsidRPr="00A948EE">
              <w:rPr>
                <w:bCs/>
                <w:szCs w:val="22"/>
              </w:rPr>
              <w:t>on toimunud paranemine</w:t>
            </w:r>
            <w:r w:rsidRPr="00A948EE">
              <w:rPr>
                <w:bCs/>
                <w:szCs w:val="22"/>
              </w:rPr>
              <w:t>.</w:t>
            </w:r>
            <w:r w:rsidRPr="00A948EE">
              <w:rPr>
                <w:szCs w:val="22"/>
                <w:vertAlign w:val="superscript"/>
              </w:rPr>
              <w:t xml:space="preserve"> 1</w:t>
            </w:r>
          </w:p>
          <w:p w14:paraId="0B7EDD27" w14:textId="77777777" w:rsidR="000D3B43" w:rsidRPr="00A948EE" w:rsidRDefault="000D3B43" w:rsidP="00DE0955">
            <w:pPr>
              <w:keepNext/>
              <w:spacing w:line="240" w:lineRule="auto"/>
              <w:outlineLvl w:val="1"/>
              <w:rPr>
                <w:bCs/>
                <w:szCs w:val="22"/>
              </w:rPr>
            </w:pPr>
          </w:p>
        </w:tc>
      </w:tr>
      <w:tr w:rsidR="000D3B43" w:rsidRPr="00A948EE" w14:paraId="1D73ABAE" w14:textId="77777777">
        <w:tc>
          <w:tcPr>
            <w:tcW w:w="2835" w:type="dxa"/>
            <w:tcBorders>
              <w:top w:val="nil"/>
              <w:bottom w:val="nil"/>
            </w:tcBorders>
            <w:shd w:val="clear" w:color="auto" w:fill="auto"/>
          </w:tcPr>
          <w:p w14:paraId="46EEF118" w14:textId="77777777" w:rsidR="000D3B43" w:rsidRPr="00A948EE" w:rsidRDefault="000D3B43" w:rsidP="00092D3D">
            <w:pPr>
              <w:keepNext/>
              <w:spacing w:line="240" w:lineRule="auto"/>
              <w:outlineLvl w:val="1"/>
              <w:rPr>
                <w:bCs/>
                <w:szCs w:val="22"/>
              </w:rPr>
            </w:pPr>
            <w:r w:rsidRPr="00A948EE">
              <w:rPr>
                <w:bCs/>
                <w:szCs w:val="22"/>
              </w:rPr>
              <w:t xml:space="preserve">Ulatuslikum hemartroos, </w:t>
            </w:r>
            <w:r w:rsidR="00092D3D" w:rsidRPr="00A948EE">
              <w:rPr>
                <w:bCs/>
                <w:szCs w:val="22"/>
              </w:rPr>
              <w:t xml:space="preserve">verejooks </w:t>
            </w:r>
            <w:r w:rsidRPr="00A948EE">
              <w:rPr>
                <w:bCs/>
                <w:szCs w:val="22"/>
              </w:rPr>
              <w:t>lihas</w:t>
            </w:r>
            <w:r w:rsidR="007D79B8" w:rsidRPr="00A948EE">
              <w:rPr>
                <w:bCs/>
                <w:szCs w:val="22"/>
              </w:rPr>
              <w:t>es</w:t>
            </w:r>
            <w:r w:rsidR="00092D3D" w:rsidRPr="00A948EE">
              <w:rPr>
                <w:bCs/>
                <w:szCs w:val="22"/>
              </w:rPr>
              <w:t>se</w:t>
            </w:r>
            <w:r w:rsidRPr="00A948EE">
              <w:rPr>
                <w:bCs/>
                <w:szCs w:val="22"/>
              </w:rPr>
              <w:t xml:space="preserve"> või hematoom</w:t>
            </w:r>
          </w:p>
        </w:tc>
        <w:tc>
          <w:tcPr>
            <w:tcW w:w="2410" w:type="dxa"/>
            <w:tcBorders>
              <w:top w:val="nil"/>
              <w:bottom w:val="nil"/>
            </w:tcBorders>
            <w:shd w:val="clear" w:color="auto" w:fill="auto"/>
          </w:tcPr>
          <w:p w14:paraId="57A3F19F" w14:textId="77777777" w:rsidR="000D3B43" w:rsidRPr="00A948EE" w:rsidRDefault="000D3B43" w:rsidP="00DE0955">
            <w:pPr>
              <w:keepNext/>
              <w:spacing w:line="240" w:lineRule="auto"/>
              <w:outlineLvl w:val="1"/>
              <w:rPr>
                <w:bCs/>
                <w:szCs w:val="22"/>
              </w:rPr>
            </w:pPr>
            <w:r w:rsidRPr="00A948EE">
              <w:rPr>
                <w:bCs/>
                <w:szCs w:val="22"/>
              </w:rPr>
              <w:t>30...60</w:t>
            </w:r>
          </w:p>
        </w:tc>
        <w:tc>
          <w:tcPr>
            <w:tcW w:w="4394" w:type="dxa"/>
            <w:tcBorders>
              <w:top w:val="nil"/>
              <w:bottom w:val="nil"/>
            </w:tcBorders>
            <w:shd w:val="clear" w:color="auto" w:fill="auto"/>
          </w:tcPr>
          <w:p w14:paraId="47793AAD" w14:textId="77777777" w:rsidR="000D3B43" w:rsidRPr="00A948EE" w:rsidRDefault="000D3B43" w:rsidP="00DE0955">
            <w:pPr>
              <w:spacing w:line="240" w:lineRule="auto"/>
              <w:rPr>
                <w:bCs/>
                <w:szCs w:val="22"/>
              </w:rPr>
            </w:pPr>
            <w:r w:rsidRPr="00A948EE">
              <w:rPr>
                <w:bCs/>
                <w:szCs w:val="22"/>
              </w:rPr>
              <w:t xml:space="preserve">Süsti tuleb korrata iga 12...24 tunni järel 3…4 päeva jooksul või kauem, kuni valu ja </w:t>
            </w:r>
            <w:r w:rsidR="00434193" w:rsidRPr="00A948EE">
              <w:rPr>
                <w:bCs/>
                <w:szCs w:val="22"/>
              </w:rPr>
              <w:t>toimetulekut segav äge häire</w:t>
            </w:r>
            <w:r w:rsidRPr="00A948EE">
              <w:rPr>
                <w:bCs/>
                <w:szCs w:val="22"/>
              </w:rPr>
              <w:t xml:space="preserve"> on </w:t>
            </w:r>
            <w:r w:rsidR="00092D3D" w:rsidRPr="00A948EE">
              <w:rPr>
                <w:bCs/>
                <w:szCs w:val="22"/>
              </w:rPr>
              <w:t>järele andnud</w:t>
            </w:r>
            <w:r w:rsidRPr="00A948EE">
              <w:rPr>
                <w:bCs/>
                <w:szCs w:val="22"/>
              </w:rPr>
              <w:t>.</w:t>
            </w:r>
            <w:r w:rsidRPr="00A948EE">
              <w:rPr>
                <w:szCs w:val="22"/>
                <w:vertAlign w:val="superscript"/>
              </w:rPr>
              <w:t xml:space="preserve"> 1</w:t>
            </w:r>
          </w:p>
          <w:p w14:paraId="10CCD77E" w14:textId="77777777" w:rsidR="000D3B43" w:rsidRPr="00A948EE" w:rsidRDefault="000D3B43" w:rsidP="00DE0955">
            <w:pPr>
              <w:keepNext/>
              <w:spacing w:line="240" w:lineRule="auto"/>
              <w:outlineLvl w:val="1"/>
              <w:rPr>
                <w:bCs/>
                <w:szCs w:val="22"/>
              </w:rPr>
            </w:pPr>
          </w:p>
        </w:tc>
      </w:tr>
      <w:tr w:rsidR="000D3B43" w:rsidRPr="00A948EE" w14:paraId="62072EF6" w14:textId="77777777">
        <w:tc>
          <w:tcPr>
            <w:tcW w:w="2835" w:type="dxa"/>
            <w:tcBorders>
              <w:top w:val="nil"/>
              <w:bottom w:val="single" w:sz="4" w:space="0" w:color="auto"/>
            </w:tcBorders>
            <w:shd w:val="clear" w:color="auto" w:fill="auto"/>
          </w:tcPr>
          <w:p w14:paraId="798E00CF" w14:textId="77777777" w:rsidR="000D3B43" w:rsidRPr="00A948EE" w:rsidRDefault="000D3B43" w:rsidP="00DE0955">
            <w:pPr>
              <w:keepNext/>
              <w:spacing w:line="240" w:lineRule="auto"/>
              <w:outlineLvl w:val="1"/>
              <w:rPr>
                <w:bCs/>
                <w:szCs w:val="22"/>
              </w:rPr>
            </w:pPr>
            <w:r w:rsidRPr="00A948EE">
              <w:rPr>
                <w:bCs/>
                <w:szCs w:val="22"/>
              </w:rPr>
              <w:t>Eluohtlikud verejooksud</w:t>
            </w:r>
          </w:p>
        </w:tc>
        <w:tc>
          <w:tcPr>
            <w:tcW w:w="2410" w:type="dxa"/>
            <w:tcBorders>
              <w:top w:val="nil"/>
              <w:bottom w:val="single" w:sz="4" w:space="0" w:color="auto"/>
            </w:tcBorders>
            <w:shd w:val="clear" w:color="auto" w:fill="auto"/>
          </w:tcPr>
          <w:p w14:paraId="57C1F3CB" w14:textId="77777777" w:rsidR="000D3B43" w:rsidRPr="00A948EE" w:rsidRDefault="000D3B43" w:rsidP="00DE0955">
            <w:pPr>
              <w:keepNext/>
              <w:spacing w:line="240" w:lineRule="auto"/>
              <w:outlineLvl w:val="1"/>
              <w:rPr>
                <w:bCs/>
                <w:szCs w:val="22"/>
              </w:rPr>
            </w:pPr>
            <w:r w:rsidRPr="00A948EE">
              <w:rPr>
                <w:bCs/>
                <w:szCs w:val="22"/>
              </w:rPr>
              <w:t>60...100</w:t>
            </w:r>
          </w:p>
        </w:tc>
        <w:tc>
          <w:tcPr>
            <w:tcW w:w="4394" w:type="dxa"/>
            <w:tcBorders>
              <w:top w:val="nil"/>
              <w:bottom w:val="single" w:sz="4" w:space="0" w:color="auto"/>
            </w:tcBorders>
            <w:shd w:val="clear" w:color="auto" w:fill="auto"/>
          </w:tcPr>
          <w:p w14:paraId="46B2907B" w14:textId="77777777" w:rsidR="000D3B43" w:rsidRPr="00A948EE" w:rsidRDefault="000D3B43" w:rsidP="00DE0955">
            <w:pPr>
              <w:spacing w:line="240" w:lineRule="auto"/>
              <w:rPr>
                <w:bCs/>
                <w:szCs w:val="22"/>
              </w:rPr>
            </w:pPr>
            <w:r w:rsidRPr="00A948EE">
              <w:rPr>
                <w:bCs/>
                <w:szCs w:val="22"/>
              </w:rPr>
              <w:t>Süsti tuleb korrata iga 8...24 tunni järel, kuni oh</w:t>
            </w:r>
            <w:r w:rsidR="00092D3D" w:rsidRPr="00A948EE">
              <w:rPr>
                <w:bCs/>
                <w:szCs w:val="22"/>
              </w:rPr>
              <w:t>t on</w:t>
            </w:r>
            <w:r w:rsidRPr="00A948EE">
              <w:rPr>
                <w:bCs/>
                <w:szCs w:val="22"/>
              </w:rPr>
              <w:t xml:space="preserve"> mööd</w:t>
            </w:r>
            <w:r w:rsidR="00092D3D" w:rsidRPr="00A948EE">
              <w:rPr>
                <w:bCs/>
                <w:szCs w:val="22"/>
              </w:rPr>
              <w:t>as</w:t>
            </w:r>
            <w:r w:rsidRPr="00A948EE">
              <w:rPr>
                <w:bCs/>
                <w:szCs w:val="22"/>
              </w:rPr>
              <w:t>.</w:t>
            </w:r>
          </w:p>
          <w:p w14:paraId="4B5DA170" w14:textId="77777777" w:rsidR="000D3B43" w:rsidRPr="00A948EE" w:rsidRDefault="000D3B43" w:rsidP="00DE0955">
            <w:pPr>
              <w:keepNext/>
              <w:spacing w:line="240" w:lineRule="auto"/>
              <w:outlineLvl w:val="1"/>
              <w:rPr>
                <w:bCs/>
                <w:szCs w:val="22"/>
              </w:rPr>
            </w:pPr>
          </w:p>
        </w:tc>
      </w:tr>
      <w:tr w:rsidR="000D3B43" w:rsidRPr="00A948EE" w14:paraId="37A1AB14" w14:textId="77777777">
        <w:tc>
          <w:tcPr>
            <w:tcW w:w="2835" w:type="dxa"/>
            <w:tcBorders>
              <w:top w:val="single" w:sz="4" w:space="0" w:color="auto"/>
              <w:bottom w:val="nil"/>
            </w:tcBorders>
            <w:shd w:val="clear" w:color="auto" w:fill="auto"/>
          </w:tcPr>
          <w:p w14:paraId="48A17513" w14:textId="77777777" w:rsidR="000D3B43" w:rsidRPr="00A948EE" w:rsidRDefault="000D3B43" w:rsidP="00092D3D">
            <w:pPr>
              <w:keepNext/>
              <w:spacing w:line="240" w:lineRule="auto"/>
              <w:outlineLvl w:val="1"/>
              <w:rPr>
                <w:bCs/>
                <w:szCs w:val="22"/>
                <w:u w:val="single"/>
              </w:rPr>
            </w:pPr>
            <w:r w:rsidRPr="00A948EE">
              <w:rPr>
                <w:bCs/>
                <w:szCs w:val="22"/>
                <w:u w:val="single"/>
              </w:rPr>
              <w:t xml:space="preserve">Kirurgiline </w:t>
            </w:r>
            <w:r w:rsidR="00092D3D" w:rsidRPr="00A948EE">
              <w:rPr>
                <w:bCs/>
                <w:szCs w:val="22"/>
                <w:u w:val="single"/>
              </w:rPr>
              <w:t>protseduur</w:t>
            </w:r>
          </w:p>
        </w:tc>
        <w:tc>
          <w:tcPr>
            <w:tcW w:w="2410" w:type="dxa"/>
            <w:tcBorders>
              <w:top w:val="single" w:sz="4" w:space="0" w:color="auto"/>
              <w:bottom w:val="nil"/>
            </w:tcBorders>
            <w:shd w:val="clear" w:color="auto" w:fill="auto"/>
          </w:tcPr>
          <w:p w14:paraId="75152E58" w14:textId="77777777" w:rsidR="000D3B43" w:rsidRPr="00A948EE" w:rsidRDefault="000D3B43" w:rsidP="00DE0955">
            <w:pPr>
              <w:keepNext/>
              <w:spacing w:line="240" w:lineRule="auto"/>
              <w:outlineLvl w:val="1"/>
              <w:rPr>
                <w:bCs/>
                <w:szCs w:val="22"/>
              </w:rPr>
            </w:pPr>
          </w:p>
        </w:tc>
        <w:tc>
          <w:tcPr>
            <w:tcW w:w="4394" w:type="dxa"/>
            <w:tcBorders>
              <w:top w:val="single" w:sz="4" w:space="0" w:color="auto"/>
              <w:bottom w:val="nil"/>
            </w:tcBorders>
            <w:shd w:val="clear" w:color="auto" w:fill="auto"/>
          </w:tcPr>
          <w:p w14:paraId="489FDB02" w14:textId="77777777" w:rsidR="000D3B43" w:rsidRPr="00A948EE" w:rsidRDefault="000D3B43" w:rsidP="00DE0955">
            <w:pPr>
              <w:keepNext/>
              <w:spacing w:line="240" w:lineRule="auto"/>
              <w:outlineLvl w:val="1"/>
              <w:rPr>
                <w:bCs/>
                <w:szCs w:val="22"/>
              </w:rPr>
            </w:pPr>
          </w:p>
        </w:tc>
      </w:tr>
      <w:tr w:rsidR="000D3B43" w:rsidRPr="00A948EE" w14:paraId="4108F157" w14:textId="77777777">
        <w:tc>
          <w:tcPr>
            <w:tcW w:w="2835" w:type="dxa"/>
            <w:tcBorders>
              <w:top w:val="nil"/>
              <w:bottom w:val="single" w:sz="4" w:space="0" w:color="auto"/>
            </w:tcBorders>
            <w:shd w:val="clear" w:color="auto" w:fill="auto"/>
          </w:tcPr>
          <w:p w14:paraId="502CDF74" w14:textId="77777777" w:rsidR="000D3B43" w:rsidRPr="00A948EE" w:rsidRDefault="000D3B43" w:rsidP="00DC7176">
            <w:pPr>
              <w:keepNext/>
              <w:spacing w:line="240" w:lineRule="auto"/>
              <w:outlineLvl w:val="1"/>
              <w:rPr>
                <w:bCs/>
                <w:szCs w:val="22"/>
              </w:rPr>
            </w:pPr>
            <w:r w:rsidRPr="00A948EE">
              <w:rPr>
                <w:bCs/>
                <w:szCs w:val="22"/>
              </w:rPr>
              <w:t xml:space="preserve">Väiksem </w:t>
            </w:r>
            <w:r w:rsidR="00DC7176" w:rsidRPr="00A948EE">
              <w:rPr>
                <w:bCs/>
                <w:szCs w:val="22"/>
              </w:rPr>
              <w:t>kirurgiline protseduur</w:t>
            </w:r>
            <w:r w:rsidRPr="00A948EE">
              <w:rPr>
                <w:bCs/>
                <w:szCs w:val="22"/>
              </w:rPr>
              <w:t>, sh hamba väljatõmbamine</w:t>
            </w:r>
          </w:p>
        </w:tc>
        <w:tc>
          <w:tcPr>
            <w:tcW w:w="2410" w:type="dxa"/>
            <w:tcBorders>
              <w:top w:val="nil"/>
              <w:bottom w:val="single" w:sz="4" w:space="0" w:color="auto"/>
            </w:tcBorders>
            <w:shd w:val="clear" w:color="auto" w:fill="auto"/>
          </w:tcPr>
          <w:p w14:paraId="64854007" w14:textId="77777777" w:rsidR="000D3B43" w:rsidRPr="00A948EE" w:rsidRDefault="000D3B43" w:rsidP="00DE0955">
            <w:pPr>
              <w:keepNext/>
              <w:spacing w:line="240" w:lineRule="auto"/>
              <w:outlineLvl w:val="1"/>
              <w:rPr>
                <w:bCs/>
                <w:szCs w:val="22"/>
              </w:rPr>
            </w:pPr>
            <w:r w:rsidRPr="00A948EE">
              <w:rPr>
                <w:bCs/>
                <w:szCs w:val="22"/>
              </w:rPr>
              <w:t>30...60</w:t>
            </w:r>
          </w:p>
        </w:tc>
        <w:tc>
          <w:tcPr>
            <w:tcW w:w="4394" w:type="dxa"/>
            <w:tcBorders>
              <w:top w:val="nil"/>
              <w:bottom w:val="single" w:sz="4" w:space="0" w:color="auto"/>
            </w:tcBorders>
            <w:shd w:val="clear" w:color="auto" w:fill="auto"/>
          </w:tcPr>
          <w:p w14:paraId="66F6330B" w14:textId="77777777" w:rsidR="000D3B43" w:rsidRPr="00A948EE" w:rsidRDefault="000D3B43" w:rsidP="00DE0955">
            <w:pPr>
              <w:spacing w:line="240" w:lineRule="auto"/>
              <w:rPr>
                <w:szCs w:val="22"/>
              </w:rPr>
            </w:pPr>
            <w:r w:rsidRPr="00A948EE">
              <w:rPr>
                <w:bCs/>
                <w:szCs w:val="22"/>
              </w:rPr>
              <w:t xml:space="preserve">Süsti tuleb korrata iga 24 tunni järel vähemalt 1 ööpäeva jooksul, kuni </w:t>
            </w:r>
            <w:r w:rsidR="00FD50BE" w:rsidRPr="00A948EE">
              <w:rPr>
                <w:bCs/>
                <w:szCs w:val="22"/>
              </w:rPr>
              <w:t>on toimunud paranemine</w:t>
            </w:r>
            <w:r w:rsidRPr="00A948EE">
              <w:rPr>
                <w:bCs/>
                <w:szCs w:val="22"/>
              </w:rPr>
              <w:t>.</w:t>
            </w:r>
          </w:p>
          <w:p w14:paraId="0E11196C" w14:textId="77777777" w:rsidR="000D3B43" w:rsidRPr="00A948EE" w:rsidRDefault="000D3B43" w:rsidP="00DE0955">
            <w:pPr>
              <w:keepNext/>
              <w:spacing w:line="240" w:lineRule="auto"/>
              <w:outlineLvl w:val="1"/>
              <w:rPr>
                <w:bCs/>
                <w:szCs w:val="22"/>
              </w:rPr>
            </w:pPr>
          </w:p>
        </w:tc>
      </w:tr>
      <w:tr w:rsidR="000D3B43" w:rsidRPr="00A948EE" w14:paraId="2AA14BE5" w14:textId="77777777">
        <w:tc>
          <w:tcPr>
            <w:tcW w:w="2835" w:type="dxa"/>
            <w:tcBorders>
              <w:top w:val="single" w:sz="4" w:space="0" w:color="auto"/>
              <w:bottom w:val="single" w:sz="4" w:space="0" w:color="auto"/>
            </w:tcBorders>
            <w:shd w:val="clear" w:color="auto" w:fill="auto"/>
          </w:tcPr>
          <w:p w14:paraId="0F1F7DC9" w14:textId="77777777" w:rsidR="000D3B43" w:rsidRPr="00A948EE" w:rsidRDefault="000D3B43" w:rsidP="00DE0955">
            <w:pPr>
              <w:keepNext/>
              <w:spacing w:line="240" w:lineRule="auto"/>
              <w:outlineLvl w:val="1"/>
              <w:rPr>
                <w:bCs/>
                <w:szCs w:val="22"/>
                <w:u w:val="single"/>
              </w:rPr>
            </w:pPr>
            <w:r w:rsidRPr="00A948EE">
              <w:rPr>
                <w:bCs/>
                <w:szCs w:val="22"/>
                <w:u w:val="single"/>
              </w:rPr>
              <w:t>Suurem operatsioon</w:t>
            </w:r>
          </w:p>
        </w:tc>
        <w:tc>
          <w:tcPr>
            <w:tcW w:w="2410" w:type="dxa"/>
            <w:tcBorders>
              <w:top w:val="single" w:sz="4" w:space="0" w:color="auto"/>
              <w:bottom w:val="single" w:sz="4" w:space="0" w:color="auto"/>
            </w:tcBorders>
            <w:shd w:val="clear" w:color="auto" w:fill="auto"/>
          </w:tcPr>
          <w:p w14:paraId="46294011" w14:textId="77777777" w:rsidR="000D3B43" w:rsidRPr="00A948EE" w:rsidRDefault="000D3B43" w:rsidP="00DE0955">
            <w:pPr>
              <w:keepNext/>
              <w:spacing w:line="240" w:lineRule="auto"/>
              <w:outlineLvl w:val="1"/>
              <w:rPr>
                <w:bCs/>
                <w:szCs w:val="22"/>
              </w:rPr>
            </w:pPr>
            <w:r w:rsidRPr="00A948EE">
              <w:rPr>
                <w:bCs/>
                <w:szCs w:val="22"/>
              </w:rPr>
              <w:t>80...100</w:t>
            </w:r>
          </w:p>
          <w:p w14:paraId="378BA0EC" w14:textId="77777777" w:rsidR="000D3B43" w:rsidRPr="00A948EE" w:rsidRDefault="000D3B43" w:rsidP="00DE0955">
            <w:pPr>
              <w:keepNext/>
              <w:spacing w:line="240" w:lineRule="auto"/>
              <w:outlineLvl w:val="1"/>
              <w:rPr>
                <w:bCs/>
                <w:szCs w:val="22"/>
              </w:rPr>
            </w:pPr>
            <w:r w:rsidRPr="00A948EE">
              <w:rPr>
                <w:bCs/>
                <w:szCs w:val="22"/>
              </w:rPr>
              <w:t>(pre- ja postoperatiivselt)</w:t>
            </w:r>
          </w:p>
        </w:tc>
        <w:tc>
          <w:tcPr>
            <w:tcW w:w="4394" w:type="dxa"/>
            <w:tcBorders>
              <w:top w:val="single" w:sz="4" w:space="0" w:color="auto"/>
              <w:bottom w:val="single" w:sz="4" w:space="0" w:color="auto"/>
            </w:tcBorders>
            <w:shd w:val="clear" w:color="auto" w:fill="auto"/>
          </w:tcPr>
          <w:p w14:paraId="02A941EC" w14:textId="77777777" w:rsidR="000D3B43" w:rsidRPr="00A948EE" w:rsidRDefault="000D3B43" w:rsidP="00DE0955">
            <w:pPr>
              <w:spacing w:line="240" w:lineRule="auto"/>
              <w:rPr>
                <w:szCs w:val="22"/>
              </w:rPr>
            </w:pPr>
            <w:r w:rsidRPr="00A948EE">
              <w:rPr>
                <w:bCs/>
                <w:szCs w:val="22"/>
              </w:rPr>
              <w:t>Süsti korrata iga 8...24 tunni järel, kuni haava piisava paranemiseni, seejärel ravida veel vähemalt 7 päeva jooksul, et säiliks VIII faktori aktiivsus 30...60% (RÜ/dl).</w:t>
            </w:r>
          </w:p>
          <w:p w14:paraId="3252B973" w14:textId="77777777" w:rsidR="000D3B43" w:rsidRPr="00A948EE" w:rsidRDefault="000D3B43" w:rsidP="00DE0955">
            <w:pPr>
              <w:keepNext/>
              <w:spacing w:line="240" w:lineRule="auto"/>
              <w:outlineLvl w:val="1"/>
              <w:rPr>
                <w:bCs/>
                <w:szCs w:val="22"/>
              </w:rPr>
            </w:pPr>
          </w:p>
        </w:tc>
      </w:tr>
    </w:tbl>
    <w:p w14:paraId="08E955E1" w14:textId="77777777" w:rsidR="000D3B43" w:rsidRPr="00A948EE" w:rsidRDefault="000D3B43" w:rsidP="00DE0955">
      <w:pPr>
        <w:spacing w:line="240" w:lineRule="auto"/>
        <w:rPr>
          <w:sz w:val="20"/>
        </w:rPr>
      </w:pPr>
      <w:r w:rsidRPr="00A948EE">
        <w:rPr>
          <w:sz w:val="20"/>
          <w:vertAlign w:val="superscript"/>
        </w:rPr>
        <w:t xml:space="preserve">1 </w:t>
      </w:r>
      <w:r w:rsidRPr="00A948EE">
        <w:rPr>
          <w:sz w:val="20"/>
        </w:rPr>
        <w:t xml:space="preserve">Mõnel patsiendil ja mõnes olukorras võib annustamisintervalli pikendada kuni 36 tunnini. </w:t>
      </w:r>
      <w:r w:rsidR="007D79B8" w:rsidRPr="00A948EE">
        <w:rPr>
          <w:sz w:val="20"/>
        </w:rPr>
        <w:t xml:space="preserve">Farmakokineetika </w:t>
      </w:r>
      <w:r w:rsidRPr="00A948EE">
        <w:rPr>
          <w:sz w:val="20"/>
        </w:rPr>
        <w:t>andmed vt lõik 5.2.</w:t>
      </w:r>
    </w:p>
    <w:p w14:paraId="7A90495D" w14:textId="77777777" w:rsidR="000D3B43" w:rsidRPr="00A948EE" w:rsidRDefault="000D3B43" w:rsidP="00DE0955">
      <w:pPr>
        <w:spacing w:line="240" w:lineRule="auto"/>
        <w:rPr>
          <w:u w:val="single"/>
        </w:rPr>
      </w:pPr>
    </w:p>
    <w:p w14:paraId="0C5B7092" w14:textId="77777777" w:rsidR="000D3B43" w:rsidRPr="00A948EE" w:rsidRDefault="000D3B43" w:rsidP="00DE0955">
      <w:pPr>
        <w:pStyle w:val="Default"/>
        <w:keepNext/>
        <w:rPr>
          <w:i/>
          <w:iCs/>
          <w:color w:val="auto"/>
          <w:sz w:val="22"/>
          <w:szCs w:val="22"/>
          <w:u w:val="single"/>
        </w:rPr>
      </w:pPr>
      <w:r w:rsidRPr="00A948EE">
        <w:rPr>
          <w:i/>
          <w:iCs/>
          <w:color w:val="auto"/>
          <w:sz w:val="22"/>
          <w:szCs w:val="22"/>
          <w:u w:val="single"/>
        </w:rPr>
        <w:t>Profülaktika</w:t>
      </w:r>
    </w:p>
    <w:p w14:paraId="2AFA4737" w14:textId="77777777" w:rsidR="00CF3322" w:rsidRPr="00A948EE" w:rsidRDefault="000D3B43" w:rsidP="00DE0955">
      <w:pPr>
        <w:spacing w:line="240" w:lineRule="auto"/>
        <w:rPr>
          <w:szCs w:val="22"/>
        </w:rPr>
      </w:pPr>
      <w:r w:rsidRPr="00A948EE">
        <w:rPr>
          <w:szCs w:val="22"/>
        </w:rPr>
        <w:t>Pikaajalise profülaktika soovitatav annus on 50 RÜ</w:t>
      </w:r>
      <w:r w:rsidR="00341BB8" w:rsidRPr="00A948EE">
        <w:rPr>
          <w:szCs w:val="22"/>
        </w:rPr>
        <w:t xml:space="preserve"> VIII faktorit kehakaalu kg kohta</w:t>
      </w:r>
      <w:r w:rsidRPr="00A948EE">
        <w:rPr>
          <w:szCs w:val="22"/>
        </w:rPr>
        <w:t xml:space="preserve"> 3...5</w:t>
      </w:r>
      <w:r w:rsidR="00BC4E11" w:rsidRPr="00A948EE">
        <w:rPr>
          <w:szCs w:val="22"/>
        </w:rPr>
        <w:noBreakHyphen/>
      </w:r>
      <w:r w:rsidRPr="00A948EE">
        <w:rPr>
          <w:szCs w:val="22"/>
        </w:rPr>
        <w:t>päeva</w:t>
      </w:r>
      <w:r w:rsidR="00341BB8" w:rsidRPr="00A948EE">
        <w:rPr>
          <w:szCs w:val="22"/>
        </w:rPr>
        <w:t>se ajavahemiku</w:t>
      </w:r>
      <w:r w:rsidRPr="00A948EE">
        <w:rPr>
          <w:szCs w:val="22"/>
        </w:rPr>
        <w:t xml:space="preserve"> järel. Annust võib kohandada vastavalt patsiendi reaktsioonile vahemikus 25...65 RÜ/kg (vt lõigud 5.1 ja 5.2).</w:t>
      </w:r>
    </w:p>
    <w:p w14:paraId="5E8AC8F8" w14:textId="77777777" w:rsidR="000D3B43" w:rsidRPr="00A948EE" w:rsidRDefault="000D3B43" w:rsidP="00DE0955">
      <w:pPr>
        <w:spacing w:line="240" w:lineRule="auto"/>
        <w:rPr>
          <w:szCs w:val="22"/>
        </w:rPr>
      </w:pPr>
      <w:r w:rsidRPr="00A948EE">
        <w:rPr>
          <w:szCs w:val="22"/>
        </w:rPr>
        <w:t>Mõnel juhul, eriti noorematel patsientidel, võivad olla vajalikud lühemad annustevahelised intervallid või suuremad annused.</w:t>
      </w:r>
    </w:p>
    <w:p w14:paraId="0D4CB095" w14:textId="77777777" w:rsidR="000D3B43" w:rsidRPr="00A948EE" w:rsidRDefault="000D3B43" w:rsidP="00DE0955">
      <w:pPr>
        <w:spacing w:line="240" w:lineRule="auto"/>
        <w:rPr>
          <w:i/>
          <w:u w:val="single"/>
        </w:rPr>
      </w:pPr>
    </w:p>
    <w:p w14:paraId="521EF97A" w14:textId="77777777" w:rsidR="000D3B43" w:rsidRPr="00A948EE" w:rsidRDefault="000D3B43" w:rsidP="00DE0955">
      <w:pPr>
        <w:keepNext/>
        <w:autoSpaceDE w:val="0"/>
        <w:autoSpaceDN w:val="0"/>
        <w:adjustRightInd w:val="0"/>
        <w:spacing w:line="240" w:lineRule="auto"/>
        <w:rPr>
          <w:i/>
          <w:u w:val="single"/>
        </w:rPr>
      </w:pPr>
      <w:r w:rsidRPr="00A948EE">
        <w:rPr>
          <w:i/>
          <w:u w:val="single"/>
        </w:rPr>
        <w:t>Eakad</w:t>
      </w:r>
    </w:p>
    <w:p w14:paraId="0955A3C0" w14:textId="77777777" w:rsidR="000D3B43" w:rsidRPr="00A948EE" w:rsidRDefault="000D3B43" w:rsidP="00DE0955">
      <w:pPr>
        <w:spacing w:line="240" w:lineRule="auto"/>
      </w:pPr>
      <w:r w:rsidRPr="00A948EE">
        <w:t>Kogemused patsientidega vanuses ≥ 65 aastat on piiratud.</w:t>
      </w:r>
    </w:p>
    <w:p w14:paraId="3577BBD7" w14:textId="77777777" w:rsidR="000D3B43" w:rsidRPr="00A948EE" w:rsidRDefault="000D3B43" w:rsidP="00DE0955">
      <w:pPr>
        <w:spacing w:line="240" w:lineRule="auto"/>
      </w:pPr>
    </w:p>
    <w:p w14:paraId="4D6DFEB2" w14:textId="77777777" w:rsidR="000D3B43" w:rsidRPr="00A948EE" w:rsidRDefault="000D3B43" w:rsidP="00DE0955">
      <w:pPr>
        <w:keepNext/>
        <w:autoSpaceDE w:val="0"/>
        <w:autoSpaceDN w:val="0"/>
        <w:adjustRightInd w:val="0"/>
        <w:spacing w:line="240" w:lineRule="auto"/>
        <w:rPr>
          <w:bCs/>
          <w:i/>
          <w:iCs/>
          <w:szCs w:val="22"/>
          <w:u w:val="single"/>
        </w:rPr>
      </w:pPr>
      <w:r w:rsidRPr="00A948EE">
        <w:rPr>
          <w:bCs/>
          <w:i/>
          <w:iCs/>
          <w:szCs w:val="22"/>
          <w:u w:val="single"/>
        </w:rPr>
        <w:t>Lapsed</w:t>
      </w:r>
    </w:p>
    <w:p w14:paraId="0FD0D978" w14:textId="77777777" w:rsidR="000D3B43" w:rsidRPr="00A948EE" w:rsidRDefault="000D3B43" w:rsidP="00DE0955">
      <w:pPr>
        <w:spacing w:line="240" w:lineRule="auto"/>
        <w:rPr>
          <w:bCs/>
          <w:i/>
          <w:iCs/>
          <w:szCs w:val="22"/>
          <w:u w:val="single"/>
        </w:rPr>
      </w:pPr>
      <w:r w:rsidRPr="00A948EE">
        <w:t>Lastel vanuses 12 aastat ja nooremad võib osutuda vajalikuks sagedasem manustamine või suuremad annused (vt lõik 5.1). Noorukitel vanuses 12 aastat ja vanemad kehtivad samad annustamissoovitused mis täiskasvanutel.</w:t>
      </w:r>
    </w:p>
    <w:p w14:paraId="6F64B5D9" w14:textId="77777777" w:rsidR="009B78ED" w:rsidRPr="00A948EE" w:rsidRDefault="009B78ED" w:rsidP="009B78ED">
      <w:pPr>
        <w:spacing w:line="240" w:lineRule="auto"/>
        <w:rPr>
          <w:szCs w:val="22"/>
          <w:u w:val="single"/>
        </w:rPr>
      </w:pPr>
    </w:p>
    <w:p w14:paraId="05A13B40" w14:textId="77777777" w:rsidR="000D3B43" w:rsidRPr="00A948EE" w:rsidRDefault="000D3B43" w:rsidP="00DE0955">
      <w:pPr>
        <w:keepNext/>
        <w:autoSpaceDE w:val="0"/>
        <w:autoSpaceDN w:val="0"/>
        <w:adjustRightInd w:val="0"/>
        <w:spacing w:line="240" w:lineRule="auto"/>
        <w:rPr>
          <w:szCs w:val="22"/>
          <w:u w:val="single"/>
        </w:rPr>
      </w:pPr>
      <w:r w:rsidRPr="00A948EE">
        <w:rPr>
          <w:szCs w:val="22"/>
          <w:u w:val="single"/>
        </w:rPr>
        <w:t>Manustamisviis</w:t>
      </w:r>
    </w:p>
    <w:p w14:paraId="156AABA4" w14:textId="77777777" w:rsidR="000D3B43" w:rsidRPr="00A948EE" w:rsidRDefault="000D3B43" w:rsidP="00DE0955">
      <w:pPr>
        <w:spacing w:line="240" w:lineRule="auto"/>
        <w:rPr>
          <w:u w:val="single"/>
        </w:rPr>
      </w:pPr>
      <w:r w:rsidRPr="00A948EE">
        <w:rPr>
          <w:bCs/>
        </w:rPr>
        <w:t>ELOCTA on intravenoosseks kasutamiseks.</w:t>
      </w:r>
    </w:p>
    <w:p w14:paraId="38477E8E" w14:textId="77777777" w:rsidR="000D3B43" w:rsidRPr="00A948EE" w:rsidRDefault="000D3B43" w:rsidP="00DE0955">
      <w:pPr>
        <w:pStyle w:val="Default"/>
        <w:rPr>
          <w:iCs/>
          <w:color w:val="auto"/>
          <w:sz w:val="22"/>
          <w:szCs w:val="22"/>
        </w:rPr>
      </w:pPr>
    </w:p>
    <w:p w14:paraId="29CEEE78" w14:textId="77777777" w:rsidR="000D3B43" w:rsidRPr="00A948EE" w:rsidRDefault="000D3B43" w:rsidP="00DE0955">
      <w:pPr>
        <w:pStyle w:val="Default"/>
        <w:rPr>
          <w:iCs/>
          <w:color w:val="auto"/>
          <w:sz w:val="22"/>
          <w:szCs w:val="22"/>
        </w:rPr>
      </w:pPr>
      <w:r w:rsidRPr="00A948EE">
        <w:rPr>
          <w:iCs/>
          <w:color w:val="auto"/>
          <w:sz w:val="22"/>
          <w:szCs w:val="22"/>
        </w:rPr>
        <w:t>ELOCTA’t tuleb süstida intravenoosselt mitme minuti jooksul. Manustamiskiirus peab olema patsiendile mugav ja ei tohi ületada 10 ml/min.</w:t>
      </w:r>
    </w:p>
    <w:p w14:paraId="029F461E" w14:textId="77777777" w:rsidR="000D3B43" w:rsidRPr="00A948EE" w:rsidRDefault="000D3B43" w:rsidP="00DE0955">
      <w:pPr>
        <w:autoSpaceDE w:val="0"/>
        <w:autoSpaceDN w:val="0"/>
        <w:adjustRightInd w:val="0"/>
        <w:spacing w:line="240" w:lineRule="auto"/>
        <w:rPr>
          <w:szCs w:val="22"/>
        </w:rPr>
      </w:pPr>
    </w:p>
    <w:p w14:paraId="33519C2E" w14:textId="77777777" w:rsidR="000D3B43" w:rsidRPr="00A948EE" w:rsidRDefault="000D3B43" w:rsidP="00DE0955">
      <w:pPr>
        <w:autoSpaceDE w:val="0"/>
        <w:autoSpaceDN w:val="0"/>
        <w:adjustRightInd w:val="0"/>
        <w:spacing w:line="240" w:lineRule="auto"/>
        <w:rPr>
          <w:szCs w:val="22"/>
        </w:rPr>
      </w:pPr>
      <w:r w:rsidRPr="00A948EE">
        <w:rPr>
          <w:szCs w:val="22"/>
        </w:rPr>
        <w:t>Ravimpreparaadi manustamiskõlblikuks muutmise juhised vt lõik 6.6.</w:t>
      </w:r>
    </w:p>
    <w:p w14:paraId="5CE15BCA" w14:textId="77777777" w:rsidR="000D3B43" w:rsidRPr="00A948EE" w:rsidRDefault="000D3B43" w:rsidP="00DE0955">
      <w:pPr>
        <w:spacing w:line="240" w:lineRule="auto"/>
        <w:rPr>
          <w:szCs w:val="22"/>
        </w:rPr>
      </w:pPr>
    </w:p>
    <w:p w14:paraId="4C8B4560" w14:textId="77777777" w:rsidR="000D3B43" w:rsidRPr="00A948EE" w:rsidRDefault="000D3B43" w:rsidP="00DE0955">
      <w:pPr>
        <w:keepNext/>
        <w:autoSpaceDE w:val="0"/>
        <w:autoSpaceDN w:val="0"/>
        <w:adjustRightInd w:val="0"/>
        <w:spacing w:line="240" w:lineRule="auto"/>
        <w:rPr>
          <w:szCs w:val="22"/>
        </w:rPr>
      </w:pPr>
      <w:r w:rsidRPr="00A948EE">
        <w:rPr>
          <w:b/>
          <w:szCs w:val="22"/>
        </w:rPr>
        <w:t>4.3</w:t>
      </w:r>
      <w:r w:rsidRPr="00A948EE">
        <w:rPr>
          <w:b/>
          <w:szCs w:val="22"/>
        </w:rPr>
        <w:tab/>
        <w:t>Vastunäidustused</w:t>
      </w:r>
    </w:p>
    <w:p w14:paraId="15F14A6C" w14:textId="77777777" w:rsidR="000D3B43" w:rsidRPr="00A948EE" w:rsidRDefault="000D3B43" w:rsidP="00DE0955">
      <w:pPr>
        <w:keepNext/>
        <w:autoSpaceDE w:val="0"/>
        <w:autoSpaceDN w:val="0"/>
        <w:adjustRightInd w:val="0"/>
        <w:spacing w:line="240" w:lineRule="auto"/>
        <w:rPr>
          <w:szCs w:val="22"/>
        </w:rPr>
      </w:pPr>
    </w:p>
    <w:p w14:paraId="64C0BCD7" w14:textId="77777777" w:rsidR="000D3B43" w:rsidRPr="00A948EE" w:rsidRDefault="000D3B43" w:rsidP="00DE0955">
      <w:pPr>
        <w:spacing w:line="240" w:lineRule="auto"/>
        <w:rPr>
          <w:szCs w:val="22"/>
        </w:rPr>
      </w:pPr>
      <w:r w:rsidRPr="00A948EE">
        <w:t>Ülitundlikkus toimeaine või lõigus 6.1 loetletud mis tahes abiainete suhtes.</w:t>
      </w:r>
    </w:p>
    <w:p w14:paraId="5119795E" w14:textId="77777777" w:rsidR="000D3B43" w:rsidRPr="00A948EE" w:rsidRDefault="000D3B43" w:rsidP="00DE0955">
      <w:pPr>
        <w:spacing w:line="240" w:lineRule="auto"/>
        <w:rPr>
          <w:szCs w:val="22"/>
        </w:rPr>
      </w:pPr>
    </w:p>
    <w:p w14:paraId="5951EF40"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4.4</w:t>
      </w:r>
      <w:r w:rsidRPr="00A948EE">
        <w:rPr>
          <w:b/>
          <w:szCs w:val="22"/>
        </w:rPr>
        <w:tab/>
        <w:t>Erihoiatused ja ettevaatusabinõud kasutamisel</w:t>
      </w:r>
    </w:p>
    <w:p w14:paraId="37545DDD" w14:textId="77777777" w:rsidR="000D3B43" w:rsidRPr="00A948EE" w:rsidRDefault="000D3B43" w:rsidP="00DE0955">
      <w:pPr>
        <w:keepNext/>
        <w:autoSpaceDE w:val="0"/>
        <w:autoSpaceDN w:val="0"/>
        <w:adjustRightInd w:val="0"/>
        <w:spacing w:line="240" w:lineRule="auto"/>
        <w:ind w:left="567" w:hanging="567"/>
        <w:rPr>
          <w:b/>
          <w:szCs w:val="22"/>
        </w:rPr>
      </w:pPr>
    </w:p>
    <w:p w14:paraId="3AA1CB8A" w14:textId="77777777" w:rsidR="000D3B43" w:rsidRPr="00A948EE" w:rsidRDefault="000D3B43" w:rsidP="00DE0955">
      <w:pPr>
        <w:keepNext/>
        <w:autoSpaceDE w:val="0"/>
        <w:autoSpaceDN w:val="0"/>
        <w:adjustRightInd w:val="0"/>
        <w:spacing w:line="240" w:lineRule="auto"/>
        <w:ind w:left="567" w:hanging="567"/>
      </w:pPr>
      <w:r w:rsidRPr="00A948EE">
        <w:rPr>
          <w:u w:val="single"/>
        </w:rPr>
        <w:t>Ülitundlikkus</w:t>
      </w:r>
    </w:p>
    <w:p w14:paraId="6C0A4851" w14:textId="77777777" w:rsidR="000D3B43" w:rsidRPr="00A948EE" w:rsidRDefault="000D3B43" w:rsidP="00DE0955">
      <w:pPr>
        <w:spacing w:line="240" w:lineRule="auto"/>
      </w:pPr>
      <w:r w:rsidRPr="00A948EE">
        <w:t xml:space="preserve">ELOCTA </w:t>
      </w:r>
      <w:r w:rsidR="00DC7176" w:rsidRPr="00A948EE">
        <w:t>manusta</w:t>
      </w:r>
      <w:r w:rsidRPr="00A948EE">
        <w:t xml:space="preserve">misel võivad tekkida allergilist tüüpi ülitundlikkusreaktsioonid. Patsiente tuleb nõustada, et ülitundlikkussümptomite tekkimisel tuleb ravimi kasutamine viivitamatult katkestada ning </w:t>
      </w:r>
      <w:r w:rsidR="00DC7176" w:rsidRPr="00A948EE">
        <w:t xml:space="preserve">võtta ühendust oma </w:t>
      </w:r>
      <w:r w:rsidRPr="00A948EE">
        <w:t>arsti</w:t>
      </w:r>
      <w:r w:rsidR="00DC7176" w:rsidRPr="00A948EE">
        <w:t>ga</w:t>
      </w:r>
      <w:r w:rsidRPr="00A948EE">
        <w:t>.</w:t>
      </w:r>
    </w:p>
    <w:p w14:paraId="61854DCD" w14:textId="77777777" w:rsidR="000D3B43" w:rsidRPr="00A948EE" w:rsidRDefault="000D3B43" w:rsidP="00DE0955">
      <w:pPr>
        <w:spacing w:line="240" w:lineRule="auto"/>
      </w:pPr>
      <w:r w:rsidRPr="00A948EE">
        <w:t>Patsiente tuleb teavitada ülitundlikkusreaktsiooni nähtude</w:t>
      </w:r>
      <w:r w:rsidR="00DC7176" w:rsidRPr="00A948EE">
        <w:t>st</w:t>
      </w:r>
      <w:r w:rsidRPr="00A948EE">
        <w:t>, sh nõgestõ</w:t>
      </w:r>
      <w:r w:rsidR="00DC7176" w:rsidRPr="00A948EE">
        <w:t>bi</w:t>
      </w:r>
      <w:r w:rsidRPr="00A948EE">
        <w:t>, generaliseerunud urtikaaria, pitsitustun</w:t>
      </w:r>
      <w:r w:rsidR="00DC7176" w:rsidRPr="00A948EE">
        <w:t>n</w:t>
      </w:r>
      <w:r w:rsidRPr="00A948EE">
        <w:t>e rindkeres, vilistav hingami</w:t>
      </w:r>
      <w:r w:rsidR="00837B57" w:rsidRPr="00A948EE">
        <w:t>n</w:t>
      </w:r>
      <w:r w:rsidRPr="00A948EE">
        <w:t>e, hüpotensioon ja anafülaksia.</w:t>
      </w:r>
    </w:p>
    <w:p w14:paraId="52068D69" w14:textId="77777777" w:rsidR="000D3B43" w:rsidRPr="00A948EE" w:rsidRDefault="000D3B43" w:rsidP="00DE0955">
      <w:pPr>
        <w:spacing w:line="240" w:lineRule="auto"/>
      </w:pPr>
    </w:p>
    <w:p w14:paraId="606BCA1D" w14:textId="77777777" w:rsidR="000D3B43" w:rsidRPr="00A948EE" w:rsidRDefault="00341BB8" w:rsidP="00DE0955">
      <w:pPr>
        <w:spacing w:line="240" w:lineRule="auto"/>
      </w:pPr>
      <w:r w:rsidRPr="00A948EE">
        <w:t>Š</w:t>
      </w:r>
      <w:r w:rsidR="000D3B43" w:rsidRPr="00A948EE">
        <w:t>oki korral tuleb rakendada standard</w:t>
      </w:r>
      <w:r w:rsidR="00DE44FD" w:rsidRPr="00A948EE">
        <w:t>set</w:t>
      </w:r>
      <w:r w:rsidR="000D3B43" w:rsidRPr="00A948EE">
        <w:t xml:space="preserve"> meditsiinilisi ravi.</w:t>
      </w:r>
    </w:p>
    <w:p w14:paraId="223593A1" w14:textId="77777777" w:rsidR="000D3B43" w:rsidRPr="00A948EE" w:rsidRDefault="000D3B43" w:rsidP="00DE0955">
      <w:pPr>
        <w:spacing w:line="240" w:lineRule="auto"/>
        <w:rPr>
          <w:u w:val="single"/>
        </w:rPr>
      </w:pPr>
    </w:p>
    <w:p w14:paraId="7C6D39D6" w14:textId="77777777" w:rsidR="000D3B43" w:rsidRPr="00A948EE" w:rsidRDefault="000D3B43" w:rsidP="00DE0955">
      <w:pPr>
        <w:keepNext/>
        <w:spacing w:line="240" w:lineRule="auto"/>
        <w:rPr>
          <w:u w:val="single"/>
        </w:rPr>
      </w:pPr>
      <w:r w:rsidRPr="00A948EE">
        <w:rPr>
          <w:u w:val="single"/>
        </w:rPr>
        <w:t>Inhibiitorid</w:t>
      </w:r>
    </w:p>
    <w:p w14:paraId="0550C959" w14:textId="77777777" w:rsidR="000D3B43" w:rsidRPr="00A948EE" w:rsidRDefault="000D3B43" w:rsidP="00DE0955">
      <w:pPr>
        <w:spacing w:line="240" w:lineRule="auto"/>
      </w:pPr>
      <w:r w:rsidRPr="00A948EE">
        <w:t>VIII faktoi vastaste neutraliseerivate antikehade (inhibiitorite) teke on teadaolev tüsistus A</w:t>
      </w:r>
      <w:r w:rsidRPr="00A948EE">
        <w:noBreakHyphen/>
        <w:t>hemofiiliaga isikute ravimisel. Need inhibiitorid on tavaliselt VIII faktori toime vastu suunatud IgG</w:t>
      </w:r>
      <w:r w:rsidRPr="00A948EE">
        <w:noBreakHyphen/>
        <w:t xml:space="preserve">immunoglobuliinid, </w:t>
      </w:r>
      <w:r w:rsidR="00DE44FD" w:rsidRPr="00A948EE">
        <w:t>vähendades prokoaguleerivat toimet. Nende</w:t>
      </w:r>
      <w:r w:rsidRPr="00A948EE">
        <w:t xml:space="preserve"> hulka väljendatakse Bethesda ühikutes (BÜ) </w:t>
      </w:r>
      <w:r w:rsidR="00DE44FD" w:rsidRPr="00A948EE">
        <w:t>vere</w:t>
      </w:r>
      <w:r w:rsidRPr="00A948EE">
        <w:t xml:space="preserve">plasma </w:t>
      </w:r>
      <w:r w:rsidR="00DE44FD" w:rsidRPr="00A948EE">
        <w:t xml:space="preserve">ühe </w:t>
      </w:r>
      <w:r w:rsidRPr="00A948EE">
        <w:t>ml kohta</w:t>
      </w:r>
      <w:r w:rsidR="00DE44FD" w:rsidRPr="00A948EE">
        <w:t>, kasutades</w:t>
      </w:r>
      <w:r w:rsidRPr="00A948EE">
        <w:t xml:space="preserve"> modifitseeritud analüüsi. Inhibiitorite tekkerisk on vastavuses haiguse raskusastme ja VIII hüübimisfaktori toimeajaga, kusjuures </w:t>
      </w:r>
      <w:bookmarkStart w:id="2" w:name="_Hlk45653100"/>
      <w:r w:rsidRPr="00A948EE">
        <w:t xml:space="preserve">risk on kõrgeim </w:t>
      </w:r>
      <w:r w:rsidR="00DE44FD" w:rsidRPr="00A948EE">
        <w:t xml:space="preserve">toime </w:t>
      </w:r>
      <w:r w:rsidRPr="00A948EE">
        <w:t xml:space="preserve">esimese </w:t>
      </w:r>
      <w:r w:rsidR="00341BB8" w:rsidRPr="00A948EE">
        <w:t>5</w:t>
      </w:r>
      <w:r w:rsidRPr="00A948EE">
        <w:t>0 päeval</w:t>
      </w:r>
      <w:r w:rsidR="00DE44FD" w:rsidRPr="00A948EE">
        <w:t xml:space="preserve"> jooksul</w:t>
      </w:r>
      <w:r w:rsidR="00341BB8" w:rsidRPr="00A948EE">
        <w:t>,</w:t>
      </w:r>
      <w:bookmarkEnd w:id="2"/>
      <w:r w:rsidR="00341BB8" w:rsidRPr="00A948EE">
        <w:t xml:space="preserve"> kuid kestab kogu elu, kuigi </w:t>
      </w:r>
      <w:r w:rsidR="00DE44FD" w:rsidRPr="00A948EE">
        <w:t>on</w:t>
      </w:r>
      <w:r w:rsidR="00341BB8" w:rsidRPr="00A948EE">
        <w:t xml:space="preserve"> </w:t>
      </w:r>
      <w:r w:rsidR="00DE44FD" w:rsidRPr="00A948EE">
        <w:t>harvaesinev</w:t>
      </w:r>
      <w:r w:rsidRPr="00A948EE">
        <w:t>.</w:t>
      </w:r>
    </w:p>
    <w:p w14:paraId="0748FF87" w14:textId="77777777" w:rsidR="000D3B43" w:rsidRPr="00A948EE" w:rsidRDefault="000D3B43" w:rsidP="00DE0955">
      <w:pPr>
        <w:spacing w:line="240" w:lineRule="auto"/>
      </w:pPr>
    </w:p>
    <w:p w14:paraId="167F8742" w14:textId="77777777" w:rsidR="000D3B43" w:rsidRPr="00A948EE" w:rsidRDefault="00DE44FD" w:rsidP="00DE0955">
      <w:pPr>
        <w:spacing w:line="240" w:lineRule="auto"/>
      </w:pPr>
      <w:r w:rsidRPr="00A948EE">
        <w:rPr>
          <w:szCs w:val="22"/>
        </w:rPr>
        <w:t>Ebapiisava ravivastuse risk on seotud inhibiitorite tiitriga veres. Madalama tiitri puhul on parem ravivastus tõenäolisem</w:t>
      </w:r>
      <w:r w:rsidR="00434193" w:rsidRPr="00A948EE">
        <w:rPr>
          <w:szCs w:val="22"/>
        </w:rPr>
        <w:t>, kui kõrges tiitris inhibiitoritega</w:t>
      </w:r>
      <w:r w:rsidR="000D3B43" w:rsidRPr="00A948EE">
        <w:t>.</w:t>
      </w:r>
    </w:p>
    <w:p w14:paraId="35749EB5" w14:textId="77777777" w:rsidR="00431CAA" w:rsidRPr="00A948EE" w:rsidRDefault="00431CAA" w:rsidP="00DE0955">
      <w:pPr>
        <w:spacing w:line="240" w:lineRule="auto"/>
      </w:pPr>
    </w:p>
    <w:p w14:paraId="55F95447" w14:textId="77777777" w:rsidR="000D3B43" w:rsidRPr="00A948EE" w:rsidRDefault="000D3B43" w:rsidP="00DE0955">
      <w:pPr>
        <w:spacing w:line="240" w:lineRule="auto"/>
      </w:pPr>
      <w:r w:rsidRPr="00A948EE">
        <w:t xml:space="preserve">Üldjuhul tuleb kõiki VIII hüübimisfaktoriga ravitud patsiente hoolikalt jälgida kliinilise </w:t>
      </w:r>
      <w:r w:rsidR="00DE44FD" w:rsidRPr="00A948EE">
        <w:t>pildi</w:t>
      </w:r>
      <w:r w:rsidRPr="00A948EE">
        <w:t xml:space="preserve"> ja laboratoorsete analüüside abil inhibiitorite tekke suhtes.</w:t>
      </w:r>
      <w:r w:rsidRPr="00A948EE">
        <w:rPr>
          <w:szCs w:val="22"/>
        </w:rPr>
        <w:t xml:space="preserve"> Kui VIII faktori </w:t>
      </w:r>
      <w:r w:rsidR="000754BF" w:rsidRPr="00A948EE">
        <w:rPr>
          <w:szCs w:val="22"/>
        </w:rPr>
        <w:t>soovitud aktiivsus vere</w:t>
      </w:r>
      <w:r w:rsidRPr="00A948EE">
        <w:rPr>
          <w:szCs w:val="22"/>
        </w:rPr>
        <w:t>plasma</w:t>
      </w:r>
      <w:r w:rsidR="000754BF" w:rsidRPr="00A948EE">
        <w:rPr>
          <w:szCs w:val="22"/>
        </w:rPr>
        <w:t>s</w:t>
      </w:r>
      <w:r w:rsidRPr="00A948EE">
        <w:rPr>
          <w:szCs w:val="22"/>
        </w:rPr>
        <w:t xml:space="preserve"> ei saavutata või kui veritsust piisava annusega kontrolli alla ei saada, tuleb teostada </w:t>
      </w:r>
      <w:r w:rsidR="000754BF" w:rsidRPr="00A948EE">
        <w:rPr>
          <w:szCs w:val="22"/>
        </w:rPr>
        <w:t>analüüs</w:t>
      </w:r>
      <w:r w:rsidRPr="00A948EE">
        <w:rPr>
          <w:szCs w:val="22"/>
        </w:rPr>
        <w:t xml:space="preserve"> VIII faktori inhibiitorite esinemise </w:t>
      </w:r>
      <w:r w:rsidR="000754BF" w:rsidRPr="00A948EE">
        <w:rPr>
          <w:szCs w:val="22"/>
        </w:rPr>
        <w:t>kindlaks tegemiseks</w:t>
      </w:r>
      <w:r w:rsidRPr="00A948EE">
        <w:rPr>
          <w:szCs w:val="22"/>
        </w:rPr>
        <w:t>. Inhibiitori</w:t>
      </w:r>
      <w:r w:rsidR="000754BF" w:rsidRPr="00A948EE">
        <w:rPr>
          <w:szCs w:val="22"/>
        </w:rPr>
        <w:t>te</w:t>
      </w:r>
      <w:r w:rsidRPr="00A948EE">
        <w:rPr>
          <w:szCs w:val="22"/>
        </w:rPr>
        <w:t xml:space="preserve"> kõrgete tasemetega patsientidel ei pruugi olla VIII faktori -ravi tõhus ja tuleb kaaluda muid ravivõimalusi. Selliste patsientide ravi peavad juhendama hemofiiliaga ja VIII faktori inhibiitoritega patsientide ravis kogenud arstid.</w:t>
      </w:r>
    </w:p>
    <w:p w14:paraId="59230F6B" w14:textId="77777777" w:rsidR="000D3B43" w:rsidRPr="00A948EE" w:rsidRDefault="000D3B43" w:rsidP="00DE0955">
      <w:pPr>
        <w:spacing w:line="240" w:lineRule="auto"/>
        <w:rPr>
          <w:szCs w:val="22"/>
        </w:rPr>
      </w:pPr>
    </w:p>
    <w:p w14:paraId="31135DBB" w14:textId="77777777" w:rsidR="000D3B43" w:rsidRPr="00A948EE" w:rsidRDefault="000D3B43" w:rsidP="00DE0955">
      <w:pPr>
        <w:keepNext/>
        <w:spacing w:line="240" w:lineRule="auto"/>
        <w:rPr>
          <w:szCs w:val="22"/>
          <w:u w:val="single"/>
        </w:rPr>
      </w:pPr>
      <w:r w:rsidRPr="00A948EE">
        <w:rPr>
          <w:szCs w:val="22"/>
          <w:u w:val="single"/>
        </w:rPr>
        <w:t>Kardiovaskulaar</w:t>
      </w:r>
      <w:r w:rsidR="000754BF" w:rsidRPr="00A948EE">
        <w:rPr>
          <w:szCs w:val="22"/>
          <w:u w:val="single"/>
        </w:rPr>
        <w:t>sed juhud</w:t>
      </w:r>
    </w:p>
    <w:p w14:paraId="4EFF8AF3" w14:textId="77777777" w:rsidR="000D3B43" w:rsidRPr="00A948EE" w:rsidRDefault="000D3B43" w:rsidP="00DE0955">
      <w:pPr>
        <w:spacing w:line="240" w:lineRule="auto"/>
        <w:rPr>
          <w:szCs w:val="22"/>
        </w:rPr>
      </w:pPr>
      <w:r w:rsidRPr="00A948EE">
        <w:rPr>
          <w:szCs w:val="22"/>
        </w:rPr>
        <w:t>Olemasolevate kardiovaskulaarsete riskiteguritega patsientidel võib FVIII asendusravi suurendada kardiovaskulaarset riski.</w:t>
      </w:r>
    </w:p>
    <w:p w14:paraId="3C827913" w14:textId="77777777" w:rsidR="000D3B43" w:rsidRPr="00A948EE" w:rsidRDefault="000D3B43" w:rsidP="00DE0955">
      <w:pPr>
        <w:spacing w:line="240" w:lineRule="auto"/>
      </w:pPr>
    </w:p>
    <w:p w14:paraId="746B9DD9" w14:textId="77777777" w:rsidR="000D3B43" w:rsidRPr="00A948EE" w:rsidRDefault="000D3B43" w:rsidP="00DE0955">
      <w:pPr>
        <w:keepNext/>
        <w:spacing w:line="240" w:lineRule="auto"/>
        <w:rPr>
          <w:u w:val="single"/>
        </w:rPr>
      </w:pPr>
      <w:r w:rsidRPr="00A948EE">
        <w:rPr>
          <w:u w:val="single"/>
        </w:rPr>
        <w:t>Kateetriga seotud tüsistused</w:t>
      </w:r>
    </w:p>
    <w:p w14:paraId="5F9386C4" w14:textId="77777777" w:rsidR="000D3B43" w:rsidRPr="00A948EE" w:rsidRDefault="000D3B43" w:rsidP="00DE0955">
      <w:pPr>
        <w:spacing w:line="240" w:lineRule="auto"/>
      </w:pPr>
      <w:r w:rsidRPr="00A948EE">
        <w:t>Tsentraalveeni kateetri (</w:t>
      </w:r>
      <w:r w:rsidRPr="00A948EE">
        <w:rPr>
          <w:i/>
        </w:rPr>
        <w:t>central venous access device</w:t>
      </w:r>
      <w:r w:rsidRPr="00A948EE">
        <w:t>, CVAD) kasutamise vajadusel tuleb arvestada CVAD-iga seotud tüsistuste, sh lokaalse infektsiooni, baktereemia ja kateetri</w:t>
      </w:r>
      <w:r w:rsidR="000754BF" w:rsidRPr="00A948EE">
        <w:t xml:space="preserve"> paigaldus</w:t>
      </w:r>
      <w:r w:rsidRPr="00A948EE">
        <w:t>koha tromboosi tekkeriskiga.</w:t>
      </w:r>
    </w:p>
    <w:p w14:paraId="39A5EDA3" w14:textId="77777777" w:rsidR="000D3B43" w:rsidRPr="00A948EE" w:rsidRDefault="000D3B43" w:rsidP="00DE0955">
      <w:pPr>
        <w:spacing w:line="240" w:lineRule="auto"/>
      </w:pPr>
    </w:p>
    <w:p w14:paraId="2D9A574A" w14:textId="77777777" w:rsidR="00341BB8" w:rsidRPr="00A948EE" w:rsidRDefault="00341BB8" w:rsidP="00341BB8">
      <w:pPr>
        <w:keepNext/>
        <w:spacing w:line="240" w:lineRule="auto"/>
        <w:ind w:left="567" w:hanging="567"/>
        <w:rPr>
          <w:u w:val="single"/>
        </w:rPr>
      </w:pPr>
      <w:r w:rsidRPr="00A948EE">
        <w:rPr>
          <w:u w:val="single"/>
        </w:rPr>
        <w:t>Jälgitavus</w:t>
      </w:r>
    </w:p>
    <w:p w14:paraId="151379E4" w14:textId="77777777" w:rsidR="00341BB8" w:rsidRPr="00A948EE" w:rsidRDefault="00341BB8" w:rsidP="00341BB8">
      <w:pPr>
        <w:keepNext/>
        <w:tabs>
          <w:tab w:val="left" w:pos="1210"/>
        </w:tabs>
        <w:autoSpaceDE w:val="0"/>
        <w:autoSpaceDN w:val="0"/>
        <w:adjustRightInd w:val="0"/>
        <w:spacing w:line="240" w:lineRule="auto"/>
        <w:rPr>
          <w:u w:val="single"/>
        </w:rPr>
      </w:pPr>
      <w:r w:rsidRPr="00A948EE">
        <w:rPr>
          <w:szCs w:val="22"/>
        </w:rPr>
        <w:t>Bioloogiliste ravimpreparaatide jälgitavuse parandamiseks tuleb manustatava ravimi nimi ja partii number selgelt dokumenteerida</w:t>
      </w:r>
      <w:r w:rsidRPr="00A948EE">
        <w:rPr>
          <w:u w:val="single"/>
        </w:rPr>
        <w:t xml:space="preserve"> </w:t>
      </w:r>
    </w:p>
    <w:p w14:paraId="2737E8A9" w14:textId="77777777" w:rsidR="000D3B43" w:rsidRPr="00A948EE" w:rsidRDefault="000D3B43" w:rsidP="00DE0955">
      <w:pPr>
        <w:tabs>
          <w:tab w:val="clear" w:pos="567"/>
          <w:tab w:val="left" w:pos="7530"/>
        </w:tabs>
        <w:spacing w:line="240" w:lineRule="auto"/>
      </w:pPr>
    </w:p>
    <w:p w14:paraId="26E56427" w14:textId="77777777" w:rsidR="000D3B43" w:rsidRPr="00A948EE" w:rsidRDefault="000D3B43" w:rsidP="00DE0955">
      <w:pPr>
        <w:pStyle w:val="Default"/>
        <w:keepNext/>
        <w:rPr>
          <w:color w:val="auto"/>
          <w:sz w:val="22"/>
          <w:szCs w:val="22"/>
        </w:rPr>
      </w:pPr>
      <w:r w:rsidRPr="00A948EE">
        <w:rPr>
          <w:color w:val="auto"/>
          <w:sz w:val="22"/>
          <w:szCs w:val="22"/>
          <w:u w:val="single"/>
        </w:rPr>
        <w:t>Lapsed</w:t>
      </w:r>
    </w:p>
    <w:p w14:paraId="493FEDF4" w14:textId="77777777" w:rsidR="000D3B43" w:rsidRPr="00A948EE" w:rsidRDefault="000D3B43" w:rsidP="00DE0955">
      <w:pPr>
        <w:spacing w:line="240" w:lineRule="auto"/>
      </w:pPr>
      <w:r w:rsidRPr="00A948EE">
        <w:t>Loetletud hoiatused ja ettevaatusabinõud rakenduvad nii täiskasvanutele, lastele kui ka noorukitele.</w:t>
      </w:r>
    </w:p>
    <w:p w14:paraId="349895EA" w14:textId="77777777" w:rsidR="000D3B43" w:rsidRPr="00A948EE" w:rsidRDefault="000D3B43" w:rsidP="00DE0955">
      <w:pPr>
        <w:spacing w:line="240" w:lineRule="auto"/>
      </w:pPr>
    </w:p>
    <w:p w14:paraId="5CBBF78A" w14:textId="77777777" w:rsidR="000D3B43" w:rsidRPr="00A948EE" w:rsidRDefault="000D3B43" w:rsidP="00DE0955">
      <w:pPr>
        <w:keepNext/>
        <w:autoSpaceDE w:val="0"/>
        <w:autoSpaceDN w:val="0"/>
        <w:adjustRightInd w:val="0"/>
        <w:spacing w:line="240" w:lineRule="auto"/>
        <w:rPr>
          <w:u w:val="single"/>
        </w:rPr>
      </w:pPr>
      <w:r w:rsidRPr="00A948EE">
        <w:rPr>
          <w:u w:val="single"/>
        </w:rPr>
        <w:t>Abiainetega seotud asjaolud</w:t>
      </w:r>
    </w:p>
    <w:p w14:paraId="3214588D" w14:textId="77777777" w:rsidR="000D3B43" w:rsidRPr="00A948EE" w:rsidRDefault="000D3B43" w:rsidP="00DE0955">
      <w:pPr>
        <w:spacing w:line="240" w:lineRule="auto"/>
      </w:pPr>
      <w:r w:rsidRPr="00A948EE">
        <w:t>Ravim sisaldab vähem kui 1 mmol (23 mg) naatriumi viaalis, see tähendab põhimõtteliselt „naatriumivaba“.</w:t>
      </w:r>
    </w:p>
    <w:p w14:paraId="5195F6E2" w14:textId="77777777" w:rsidR="0037166F" w:rsidRPr="00A948EE" w:rsidRDefault="0037166F" w:rsidP="0037166F">
      <w:pPr>
        <w:spacing w:line="240" w:lineRule="auto"/>
      </w:pPr>
      <w:r w:rsidRPr="00A948EE">
        <w:t>Samas, olenevalt kehakaalust ja annusest võidakse patsiendile manustada rohkem kui üks viaal (teavet viaali sisu kohta vt lõik 2). Sellega tuleb arvestada kontrollitud naatriumisisaldusega dieedil olevate patsientide puhul.</w:t>
      </w:r>
    </w:p>
    <w:p w14:paraId="012D17E5" w14:textId="77777777" w:rsidR="000D3B43" w:rsidRPr="00A948EE" w:rsidRDefault="000D3B43" w:rsidP="00DE0955">
      <w:pPr>
        <w:spacing w:line="240" w:lineRule="auto"/>
      </w:pPr>
    </w:p>
    <w:p w14:paraId="39FA4CDC"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4.5</w:t>
      </w:r>
      <w:r w:rsidRPr="00A948EE">
        <w:rPr>
          <w:b/>
          <w:szCs w:val="22"/>
        </w:rPr>
        <w:tab/>
        <w:t>Koostoimed teiste ravimitega ja muud koostoimed</w:t>
      </w:r>
    </w:p>
    <w:p w14:paraId="52637541" w14:textId="77777777" w:rsidR="000D3B43" w:rsidRPr="00A948EE" w:rsidRDefault="000D3B43" w:rsidP="00DE0955">
      <w:pPr>
        <w:keepNext/>
        <w:spacing w:line="240" w:lineRule="auto"/>
      </w:pPr>
    </w:p>
    <w:p w14:paraId="4C96220B" w14:textId="77777777" w:rsidR="000D3B43" w:rsidRPr="00A948EE" w:rsidRDefault="000D3B43" w:rsidP="00DE0955">
      <w:pPr>
        <w:spacing w:line="240" w:lineRule="auto"/>
      </w:pPr>
      <w:r w:rsidRPr="00A948EE">
        <w:t>Koostoimetest inimese VIII hüübimisfaktori (rDNA) ja teiste ravimite vahel ei ole teatatud. Koostoimeid ei ole uuritud.</w:t>
      </w:r>
    </w:p>
    <w:p w14:paraId="36A4DB42" w14:textId="77777777" w:rsidR="000D3B43" w:rsidRPr="00A948EE" w:rsidRDefault="000D3B43" w:rsidP="00DE0955">
      <w:pPr>
        <w:spacing w:line="240" w:lineRule="auto"/>
      </w:pPr>
    </w:p>
    <w:p w14:paraId="6D7C55F4"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4.6</w:t>
      </w:r>
      <w:r w:rsidRPr="00A948EE">
        <w:rPr>
          <w:b/>
          <w:szCs w:val="22"/>
        </w:rPr>
        <w:tab/>
        <w:t>Fertiilsus, rasedus ja imetamine</w:t>
      </w:r>
    </w:p>
    <w:p w14:paraId="55FA6FD2" w14:textId="77777777" w:rsidR="000D3B43" w:rsidRPr="00A948EE" w:rsidRDefault="000D3B43" w:rsidP="00DE0955">
      <w:pPr>
        <w:keepNext/>
        <w:spacing w:line="240" w:lineRule="auto"/>
        <w:rPr>
          <w:szCs w:val="22"/>
        </w:rPr>
      </w:pPr>
    </w:p>
    <w:p w14:paraId="03A0A0A3" w14:textId="77777777" w:rsidR="000D3B43" w:rsidRPr="00A948EE" w:rsidRDefault="000D3B43" w:rsidP="00DE0955">
      <w:pPr>
        <w:pStyle w:val="Default"/>
        <w:rPr>
          <w:color w:val="auto"/>
          <w:sz w:val="22"/>
        </w:rPr>
      </w:pPr>
      <w:r w:rsidRPr="00A948EE">
        <w:rPr>
          <w:color w:val="auto"/>
          <w:sz w:val="22"/>
          <w:szCs w:val="22"/>
        </w:rPr>
        <w:t xml:space="preserve">Loomadel ei ole reproduktsiooniuuringuid </w:t>
      </w:r>
      <w:r w:rsidR="00431CAA" w:rsidRPr="00A948EE">
        <w:rPr>
          <w:color w:val="auto"/>
          <w:sz w:val="22"/>
          <w:szCs w:val="22"/>
        </w:rPr>
        <w:t>VIII faktoriga</w:t>
      </w:r>
      <w:r w:rsidR="00BC4E11" w:rsidRPr="00A948EE">
        <w:rPr>
          <w:color w:val="auto"/>
          <w:sz w:val="22"/>
          <w:szCs w:val="22"/>
        </w:rPr>
        <w:t xml:space="preserve"> </w:t>
      </w:r>
      <w:r w:rsidRPr="00A948EE">
        <w:rPr>
          <w:color w:val="auto"/>
          <w:sz w:val="22"/>
          <w:szCs w:val="22"/>
        </w:rPr>
        <w:t xml:space="preserve">läbi viidud. Hiirtel viidi </w:t>
      </w:r>
      <w:r w:rsidR="00431CAA" w:rsidRPr="00A948EE">
        <w:rPr>
          <w:color w:val="auto"/>
          <w:sz w:val="22"/>
          <w:szCs w:val="22"/>
        </w:rPr>
        <w:t xml:space="preserve">ELOCTA’ga </w:t>
      </w:r>
      <w:r w:rsidRPr="00A948EE">
        <w:rPr>
          <w:color w:val="auto"/>
          <w:sz w:val="22"/>
          <w:szCs w:val="22"/>
        </w:rPr>
        <w:t>läbi platsentabarjääri läbimise uuring (vt lõik 5.3). Kuna naistel esineb A</w:t>
      </w:r>
      <w:r w:rsidRPr="00A948EE">
        <w:rPr>
          <w:color w:val="auto"/>
          <w:sz w:val="22"/>
          <w:szCs w:val="22"/>
        </w:rPr>
        <w:noBreakHyphen/>
        <w:t xml:space="preserve">hemofiiliat harva, puuduvad kogemused VIII faktori kasutamisega raseduse ja imetamise ajal. </w:t>
      </w:r>
      <w:r w:rsidRPr="00A948EE">
        <w:rPr>
          <w:color w:val="auto"/>
          <w:sz w:val="22"/>
        </w:rPr>
        <w:t>Seetõttu võib VIII faktorit kasutada raseduse ja imetamise ajal vaid kindla näidustuse korral.</w:t>
      </w:r>
    </w:p>
    <w:p w14:paraId="443F3C6B" w14:textId="77777777" w:rsidR="000D3B43" w:rsidRPr="00A948EE" w:rsidRDefault="000D3B43" w:rsidP="00DE0955">
      <w:pPr>
        <w:spacing w:line="240" w:lineRule="auto"/>
        <w:rPr>
          <w:i/>
          <w:szCs w:val="22"/>
        </w:rPr>
      </w:pPr>
    </w:p>
    <w:p w14:paraId="48FDBF58"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4.7</w:t>
      </w:r>
      <w:r w:rsidRPr="00A948EE">
        <w:rPr>
          <w:b/>
          <w:szCs w:val="22"/>
        </w:rPr>
        <w:tab/>
        <w:t>Toime reaktsioonikiirusele</w:t>
      </w:r>
    </w:p>
    <w:p w14:paraId="49A27114" w14:textId="77777777" w:rsidR="000D3B43" w:rsidRPr="00A948EE" w:rsidRDefault="000D3B43" w:rsidP="00DE0955">
      <w:pPr>
        <w:keepNext/>
        <w:spacing w:line="240" w:lineRule="auto"/>
        <w:rPr>
          <w:szCs w:val="22"/>
        </w:rPr>
      </w:pPr>
    </w:p>
    <w:p w14:paraId="77D8EB7F" w14:textId="77777777" w:rsidR="000D3B43" w:rsidRPr="00A948EE" w:rsidRDefault="000D3B43" w:rsidP="00DE0955">
      <w:pPr>
        <w:spacing w:line="240" w:lineRule="auto"/>
        <w:rPr>
          <w:szCs w:val="22"/>
        </w:rPr>
      </w:pPr>
      <w:r w:rsidRPr="00A948EE">
        <w:t>ELOCTA ei mõjuta autojuhtimise ja masinate käsitsemise võimet.</w:t>
      </w:r>
    </w:p>
    <w:p w14:paraId="57CF622B" w14:textId="77777777" w:rsidR="000D3B43" w:rsidRPr="00A948EE" w:rsidRDefault="000D3B43" w:rsidP="00DE0955">
      <w:pPr>
        <w:spacing w:line="240" w:lineRule="auto"/>
        <w:rPr>
          <w:szCs w:val="22"/>
        </w:rPr>
      </w:pPr>
    </w:p>
    <w:p w14:paraId="49F5EF5A" w14:textId="77777777" w:rsidR="000D3B43" w:rsidRPr="00A948EE" w:rsidRDefault="000D3B43" w:rsidP="00DE0955">
      <w:pPr>
        <w:keepNext/>
        <w:autoSpaceDE w:val="0"/>
        <w:autoSpaceDN w:val="0"/>
        <w:adjustRightInd w:val="0"/>
        <w:spacing w:line="240" w:lineRule="auto"/>
        <w:ind w:left="567" w:hanging="567"/>
        <w:rPr>
          <w:b/>
          <w:szCs w:val="22"/>
        </w:rPr>
      </w:pPr>
      <w:r w:rsidRPr="00A948EE">
        <w:rPr>
          <w:b/>
          <w:szCs w:val="22"/>
        </w:rPr>
        <w:t>4.8</w:t>
      </w:r>
      <w:r w:rsidRPr="00A948EE">
        <w:rPr>
          <w:b/>
          <w:szCs w:val="22"/>
        </w:rPr>
        <w:tab/>
        <w:t>Kõrvaltoimed</w:t>
      </w:r>
    </w:p>
    <w:p w14:paraId="7AEC2077" w14:textId="77777777" w:rsidR="000D3B43" w:rsidRPr="00A948EE" w:rsidRDefault="000D3B43" w:rsidP="00DE0955">
      <w:pPr>
        <w:pStyle w:val="Default"/>
        <w:keepNext/>
        <w:autoSpaceDE/>
        <w:autoSpaceDN/>
        <w:adjustRightInd/>
        <w:rPr>
          <w:color w:val="auto"/>
          <w:sz w:val="22"/>
          <w:szCs w:val="22"/>
          <w:u w:val="single"/>
        </w:rPr>
      </w:pPr>
    </w:p>
    <w:p w14:paraId="4FA66E17" w14:textId="77777777" w:rsidR="000D3B43" w:rsidRPr="00A948EE" w:rsidRDefault="000D3B43" w:rsidP="00DE0955">
      <w:pPr>
        <w:pStyle w:val="Default"/>
        <w:keepNext/>
        <w:autoSpaceDE/>
        <w:autoSpaceDN/>
        <w:adjustRightInd/>
        <w:rPr>
          <w:color w:val="auto"/>
          <w:sz w:val="22"/>
          <w:szCs w:val="22"/>
          <w:u w:val="single"/>
        </w:rPr>
      </w:pPr>
      <w:r w:rsidRPr="00A948EE">
        <w:rPr>
          <w:color w:val="auto"/>
          <w:sz w:val="22"/>
          <w:szCs w:val="22"/>
          <w:u w:val="single"/>
        </w:rPr>
        <w:t>Ohutusprofiili kokkuvõte</w:t>
      </w:r>
    </w:p>
    <w:p w14:paraId="3EDA41BF" w14:textId="77777777" w:rsidR="000D3B43" w:rsidRPr="00A948EE" w:rsidRDefault="000D3B43" w:rsidP="00DE0955">
      <w:pPr>
        <w:autoSpaceDE w:val="0"/>
        <w:autoSpaceDN w:val="0"/>
        <w:adjustRightInd w:val="0"/>
        <w:spacing w:line="240" w:lineRule="auto"/>
        <w:rPr>
          <w:szCs w:val="22"/>
        </w:rPr>
      </w:pPr>
      <w:r w:rsidRPr="00A948EE">
        <w:t>Harva on täheldatud ülitundlikkus- või allergilisi reaktsioone (</w:t>
      </w:r>
      <w:r w:rsidR="000754BF" w:rsidRPr="00A948EE">
        <w:t>mille hulka võivad kuuluda</w:t>
      </w:r>
      <w:r w:rsidRPr="00A948EE">
        <w:t xml:space="preserve"> </w:t>
      </w:r>
      <w:r w:rsidR="003207E7" w:rsidRPr="00A948EE">
        <w:t xml:space="preserve">angioödeem, põletus- ja torkimistunne </w:t>
      </w:r>
      <w:r w:rsidR="00015ED5" w:rsidRPr="00A948EE">
        <w:t>infundeerimis</w:t>
      </w:r>
      <w:r w:rsidR="003207E7" w:rsidRPr="00A948EE">
        <w:t xml:space="preserve">kohal, külmavärinad, õhetus, generaliseerunud urtikaaria, peavalu, </w:t>
      </w:r>
      <w:r w:rsidR="00015ED5" w:rsidRPr="00A948EE">
        <w:t>nõgestõbi</w:t>
      </w:r>
      <w:r w:rsidR="003207E7" w:rsidRPr="00A948EE">
        <w:t xml:space="preserve">, hüpotensioon, letargia, iiveldus, rahutus, tahhükardia, pitsitustunne rindkeres, </w:t>
      </w:r>
      <w:r w:rsidR="000754BF" w:rsidRPr="00A948EE">
        <w:t>kihelus</w:t>
      </w:r>
      <w:r w:rsidR="003207E7" w:rsidRPr="00A948EE">
        <w:t>, oksendamine, vilistav hingamine</w:t>
      </w:r>
      <w:r w:rsidRPr="00A948EE">
        <w:t xml:space="preserve">), mis võivad mõnel juhul progresseeruda </w:t>
      </w:r>
      <w:r w:rsidR="00015ED5" w:rsidRPr="00A948EE">
        <w:t>raskeks</w:t>
      </w:r>
      <w:r w:rsidRPr="00A948EE">
        <w:t xml:space="preserve"> anafülaksiaks (sh šokk).</w:t>
      </w:r>
    </w:p>
    <w:p w14:paraId="56190A9C" w14:textId="77777777" w:rsidR="000D3B43" w:rsidRPr="00A948EE" w:rsidRDefault="000D3B43" w:rsidP="00DE0955">
      <w:pPr>
        <w:autoSpaceDE w:val="0"/>
        <w:autoSpaceDN w:val="0"/>
        <w:adjustRightInd w:val="0"/>
        <w:spacing w:line="240" w:lineRule="auto"/>
        <w:rPr>
          <w:szCs w:val="22"/>
        </w:rPr>
      </w:pPr>
    </w:p>
    <w:p w14:paraId="19B8F4CA" w14:textId="60DBB2B1" w:rsidR="000D3B43" w:rsidRPr="00A948EE" w:rsidRDefault="000D3B43" w:rsidP="00DE0955">
      <w:pPr>
        <w:autoSpaceDE w:val="0"/>
        <w:autoSpaceDN w:val="0"/>
        <w:adjustRightInd w:val="0"/>
        <w:spacing w:line="240" w:lineRule="auto"/>
        <w:rPr>
          <w:szCs w:val="22"/>
        </w:rPr>
      </w:pPr>
      <w:r w:rsidRPr="00A948EE">
        <w:rPr>
          <w:szCs w:val="22"/>
        </w:rPr>
        <w:t>A</w:t>
      </w:r>
      <w:r w:rsidRPr="00A948EE">
        <w:rPr>
          <w:szCs w:val="22"/>
        </w:rPr>
        <w:noBreakHyphen/>
        <w:t xml:space="preserve">hemofiiliaga patsientidel, keda ravitakse VIII hüübimisfaktoriga, sealhulgas ELOCTA’ga, võivad tekkida neutraliseerivad antikehad (inhibiitorid). </w:t>
      </w:r>
      <w:r w:rsidR="009643E1" w:rsidRPr="00A948EE">
        <w:rPr>
          <w:szCs w:val="22"/>
        </w:rPr>
        <w:t>Selliste inhibiitorite tekkest annab märku üldseisund ja</w:t>
      </w:r>
      <w:r w:rsidRPr="00A948EE">
        <w:rPr>
          <w:szCs w:val="22"/>
        </w:rPr>
        <w:t xml:space="preserve"> ebapiisav kliinili</w:t>
      </w:r>
      <w:r w:rsidR="009643E1" w:rsidRPr="00A948EE">
        <w:rPr>
          <w:szCs w:val="22"/>
        </w:rPr>
        <w:t>ne</w:t>
      </w:r>
      <w:r w:rsidRPr="00A948EE">
        <w:rPr>
          <w:szCs w:val="22"/>
        </w:rPr>
        <w:t xml:space="preserve"> ravivastus. Sellistel juhtudel on soovitatav </w:t>
      </w:r>
      <w:r w:rsidR="009643E1" w:rsidRPr="00A948EE">
        <w:rPr>
          <w:szCs w:val="22"/>
        </w:rPr>
        <w:t>võtta ühendust</w:t>
      </w:r>
      <w:r w:rsidRPr="00A948EE">
        <w:rPr>
          <w:szCs w:val="22"/>
        </w:rPr>
        <w:t xml:space="preserve"> spetsia</w:t>
      </w:r>
      <w:r w:rsidR="009643E1" w:rsidRPr="00A948EE">
        <w:rPr>
          <w:szCs w:val="22"/>
        </w:rPr>
        <w:t>liseerunud</w:t>
      </w:r>
      <w:r w:rsidRPr="00A948EE">
        <w:rPr>
          <w:szCs w:val="22"/>
        </w:rPr>
        <w:t xml:space="preserve"> hem</w:t>
      </w:r>
      <w:r w:rsidR="009643E1" w:rsidRPr="00A948EE">
        <w:rPr>
          <w:szCs w:val="22"/>
        </w:rPr>
        <w:t xml:space="preserve">atoloogia </w:t>
      </w:r>
      <w:r w:rsidRPr="00A948EE">
        <w:rPr>
          <w:szCs w:val="22"/>
        </w:rPr>
        <w:t>keskuse</w:t>
      </w:r>
      <w:r w:rsidR="009643E1" w:rsidRPr="00A948EE">
        <w:rPr>
          <w:szCs w:val="22"/>
        </w:rPr>
        <w:t>ga</w:t>
      </w:r>
      <w:r w:rsidRPr="00A948EE">
        <w:rPr>
          <w:szCs w:val="22"/>
        </w:rPr>
        <w:t>.</w:t>
      </w:r>
    </w:p>
    <w:p w14:paraId="6793B55C" w14:textId="77777777" w:rsidR="000D3B43" w:rsidRPr="00A948EE" w:rsidRDefault="000D3B43" w:rsidP="00DE0955">
      <w:pPr>
        <w:autoSpaceDE w:val="0"/>
        <w:autoSpaceDN w:val="0"/>
        <w:adjustRightInd w:val="0"/>
        <w:spacing w:line="240" w:lineRule="auto"/>
        <w:rPr>
          <w:szCs w:val="22"/>
        </w:rPr>
      </w:pPr>
    </w:p>
    <w:p w14:paraId="28A16B4E" w14:textId="77777777" w:rsidR="000D3B43" w:rsidRPr="00A948EE" w:rsidRDefault="000D3B43" w:rsidP="00DE0955">
      <w:pPr>
        <w:pStyle w:val="Default"/>
        <w:keepNext/>
        <w:autoSpaceDE/>
        <w:autoSpaceDN/>
        <w:adjustRightInd/>
        <w:rPr>
          <w:color w:val="auto"/>
          <w:sz w:val="22"/>
          <w:szCs w:val="22"/>
          <w:u w:val="single"/>
        </w:rPr>
      </w:pPr>
      <w:r w:rsidRPr="00A948EE">
        <w:rPr>
          <w:color w:val="auto"/>
          <w:sz w:val="22"/>
          <w:szCs w:val="22"/>
          <w:u w:val="single"/>
        </w:rPr>
        <w:t xml:space="preserve">Kõrvaltoimete </w:t>
      </w:r>
      <w:r w:rsidR="009643E1" w:rsidRPr="00A948EE">
        <w:rPr>
          <w:color w:val="auto"/>
          <w:sz w:val="22"/>
          <w:szCs w:val="22"/>
          <w:u w:val="single"/>
        </w:rPr>
        <w:t>tabel</w:t>
      </w:r>
    </w:p>
    <w:p w14:paraId="3E834BFB" w14:textId="2C8520B0" w:rsidR="000D3B43" w:rsidRPr="00A948EE" w:rsidRDefault="000D3B43" w:rsidP="00DE0955">
      <w:pPr>
        <w:pStyle w:val="Default"/>
        <w:rPr>
          <w:color w:val="auto"/>
          <w:sz w:val="22"/>
          <w:szCs w:val="22"/>
        </w:rPr>
      </w:pPr>
      <w:r w:rsidRPr="00A948EE">
        <w:rPr>
          <w:color w:val="auto"/>
          <w:sz w:val="22"/>
          <w:szCs w:val="22"/>
        </w:rPr>
        <w:t>Allolev tabel 2 vastab MedDRA organsüsteemi klassifikatsioonile (organsüsteemi klassi ja eelistatava termini alusel).</w:t>
      </w:r>
      <w:r w:rsidR="00B6056B" w:rsidRPr="00A948EE">
        <w:rPr>
          <w:color w:val="auto"/>
          <w:sz w:val="22"/>
          <w:szCs w:val="22"/>
        </w:rPr>
        <w:t xml:space="preserve"> Andmed kõrvaltoimete esinemissageduste kohta põhinevad kliinilistel uuringutel kokku </w:t>
      </w:r>
      <w:r w:rsidR="00B6056B" w:rsidRPr="00CA5723">
        <w:rPr>
          <w:sz w:val="22"/>
          <w:szCs w:val="22"/>
        </w:rPr>
        <w:t>379</w:t>
      </w:r>
      <w:r w:rsidR="00DF1CBC" w:rsidRPr="00A948EE">
        <w:rPr>
          <w:sz w:val="22"/>
          <w:szCs w:val="22"/>
        </w:rPr>
        <w:noBreakHyphen/>
        <w:t>l</w:t>
      </w:r>
      <w:r w:rsidR="00B6056B" w:rsidRPr="00CA5723">
        <w:rPr>
          <w:sz w:val="22"/>
          <w:szCs w:val="22"/>
        </w:rPr>
        <w:t xml:space="preserve"> raske A</w:t>
      </w:r>
      <w:r w:rsidR="00B6056B" w:rsidRPr="00CA5723">
        <w:rPr>
          <w:sz w:val="22"/>
          <w:szCs w:val="22"/>
        </w:rPr>
        <w:noBreakHyphen/>
        <w:t xml:space="preserve">hemofiiliaga patsiendil, kellest 276 olid </w:t>
      </w:r>
      <w:r w:rsidR="008B2873">
        <w:rPr>
          <w:sz w:val="22"/>
          <w:szCs w:val="22"/>
        </w:rPr>
        <w:t>eelnevalt</w:t>
      </w:r>
      <w:r w:rsidR="00B6056B" w:rsidRPr="00CA5723">
        <w:rPr>
          <w:sz w:val="22"/>
          <w:szCs w:val="22"/>
        </w:rPr>
        <w:t xml:space="preserve"> ravitud patsiendid ja 103 olid </w:t>
      </w:r>
      <w:r w:rsidR="008B2873">
        <w:rPr>
          <w:sz w:val="22"/>
          <w:szCs w:val="22"/>
        </w:rPr>
        <w:t>eelnevalt</w:t>
      </w:r>
      <w:r w:rsidR="00B6056B" w:rsidRPr="00CA5723">
        <w:rPr>
          <w:sz w:val="22"/>
          <w:szCs w:val="22"/>
        </w:rPr>
        <w:t xml:space="preserve"> ravimata patsiendid</w:t>
      </w:r>
      <w:r w:rsidR="00B6056B" w:rsidRPr="00A948EE">
        <w:rPr>
          <w:sz w:val="22"/>
          <w:szCs w:val="22"/>
        </w:rPr>
        <w:t>. Lisateave kliiniliste uuringute kohta vt lõik 5.1.</w:t>
      </w:r>
    </w:p>
    <w:p w14:paraId="4E06A517" w14:textId="77777777" w:rsidR="000D3B43" w:rsidRPr="00A948EE" w:rsidRDefault="000D3B43" w:rsidP="00DE0955">
      <w:pPr>
        <w:pStyle w:val="Default"/>
        <w:rPr>
          <w:color w:val="auto"/>
          <w:sz w:val="22"/>
          <w:szCs w:val="22"/>
        </w:rPr>
      </w:pPr>
    </w:p>
    <w:p w14:paraId="6FF83314" w14:textId="77777777" w:rsidR="000D3B43" w:rsidRPr="00A948EE" w:rsidRDefault="000D3B43" w:rsidP="00DE0955">
      <w:pPr>
        <w:pStyle w:val="Default"/>
        <w:rPr>
          <w:color w:val="auto"/>
          <w:sz w:val="22"/>
          <w:szCs w:val="22"/>
        </w:rPr>
      </w:pPr>
      <w:r w:rsidRPr="00A948EE">
        <w:rPr>
          <w:color w:val="auto"/>
          <w:sz w:val="22"/>
          <w:szCs w:val="22"/>
        </w:rPr>
        <w:t>Kõrvaltoimed on järjestatud järgmise süsteemi kohaselt: väga sage (≥ 1/10), sage (≥ 1/100 kuni &lt; 1/10); aeg-ajalt (≥ 1/1000 kuni &lt; 1/100); harv (≥ 1/10 000 kuni &lt; 1/1000); väga harv (&lt; 1/10 000); teadmata (ei saa hinnata olemasolevate andmete alusel).</w:t>
      </w:r>
    </w:p>
    <w:p w14:paraId="1FCC6A4C" w14:textId="77777777" w:rsidR="000D3B43" w:rsidRPr="00A948EE" w:rsidRDefault="000D3B43" w:rsidP="00DE0955">
      <w:pPr>
        <w:pStyle w:val="Default"/>
        <w:rPr>
          <w:color w:val="auto"/>
          <w:sz w:val="22"/>
          <w:szCs w:val="22"/>
        </w:rPr>
      </w:pPr>
    </w:p>
    <w:p w14:paraId="0016ABF9" w14:textId="77777777" w:rsidR="000D3B43" w:rsidRPr="00A948EE" w:rsidRDefault="000D3B43" w:rsidP="00DE0955">
      <w:pPr>
        <w:autoSpaceDE w:val="0"/>
        <w:autoSpaceDN w:val="0"/>
        <w:adjustRightInd w:val="0"/>
        <w:spacing w:line="240" w:lineRule="auto"/>
        <w:rPr>
          <w:szCs w:val="22"/>
        </w:rPr>
      </w:pPr>
      <w:r w:rsidRPr="00A948EE">
        <w:rPr>
          <w:szCs w:val="22"/>
        </w:rPr>
        <w:t>Igas esinemissageduse rühmas on kõrvaltoimed toodud sageduse vähenemise järjekorras.</w:t>
      </w:r>
    </w:p>
    <w:p w14:paraId="00D01214" w14:textId="77777777" w:rsidR="000D3B43" w:rsidRPr="00A948EE" w:rsidRDefault="000D3B43" w:rsidP="00DE0955">
      <w:pPr>
        <w:spacing w:line="240" w:lineRule="auto"/>
      </w:pPr>
    </w:p>
    <w:p w14:paraId="49523998" w14:textId="77777777" w:rsidR="009B78ED" w:rsidRPr="00A948EE" w:rsidRDefault="009B78ED" w:rsidP="009B78ED">
      <w:pPr>
        <w:keepNext/>
        <w:spacing w:line="240" w:lineRule="auto"/>
        <w:rPr>
          <w:b/>
          <w:bCs/>
          <w:szCs w:val="22"/>
          <w:vertAlign w:val="superscript"/>
        </w:rPr>
      </w:pPr>
      <w:r w:rsidRPr="00A948EE">
        <w:rPr>
          <w:b/>
          <w:bCs/>
          <w:szCs w:val="22"/>
        </w:rPr>
        <w:t>Tabel 2. ELOCTA’ga läbi viidud kliiniliste uuringute käigus teatatud kõrvaltoimed</w:t>
      </w:r>
      <w:r w:rsidRPr="00A948EE">
        <w:rPr>
          <w:b/>
          <w:bCs/>
          <w:szCs w:val="22"/>
          <w:vertAlign w:val="superscript"/>
        </w:rPr>
        <w:t>1</w:t>
      </w:r>
    </w:p>
    <w:tbl>
      <w:tblPr>
        <w:tblW w:w="5000" w:type="pct"/>
        <w:tblCellMar>
          <w:left w:w="0" w:type="dxa"/>
          <w:right w:w="0" w:type="dxa"/>
        </w:tblCellMar>
        <w:tblLook w:val="04A0" w:firstRow="1" w:lastRow="0" w:firstColumn="1" w:lastColumn="0" w:noHBand="0" w:noVBand="1"/>
      </w:tblPr>
      <w:tblGrid>
        <w:gridCol w:w="4717"/>
        <w:gridCol w:w="2654"/>
        <w:gridCol w:w="1969"/>
      </w:tblGrid>
      <w:tr w:rsidR="009B78ED" w:rsidRPr="00A948EE" w14:paraId="63E0111B"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69C8" w14:textId="77777777" w:rsidR="009B78ED" w:rsidRPr="00A948EE" w:rsidRDefault="009B78ED" w:rsidP="00191E4A">
            <w:pPr>
              <w:keepNext/>
              <w:spacing w:line="240" w:lineRule="auto"/>
              <w:rPr>
                <w:b/>
                <w:bCs/>
                <w:szCs w:val="22"/>
              </w:rPr>
            </w:pPr>
            <w:r w:rsidRPr="00A948EE">
              <w:rPr>
                <w:b/>
                <w:bCs/>
                <w:szCs w:val="22"/>
              </w:rPr>
              <w:t>MedDRA organsüsteemi klass</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07EFF5E" w14:textId="77777777" w:rsidR="009B78ED" w:rsidRPr="00A948EE" w:rsidRDefault="009B78ED" w:rsidP="00191E4A">
            <w:pPr>
              <w:keepNext/>
              <w:spacing w:line="240" w:lineRule="auto"/>
              <w:rPr>
                <w:szCs w:val="22"/>
              </w:rPr>
            </w:pPr>
            <w:r w:rsidRPr="00A948EE">
              <w:rPr>
                <w:b/>
                <w:bCs/>
                <w:szCs w:val="22"/>
              </w:rPr>
              <w:t>Kõrvaltoimed</w:t>
            </w:r>
          </w:p>
        </w:tc>
        <w:tc>
          <w:tcPr>
            <w:tcW w:w="1054" w:type="pct"/>
            <w:tcBorders>
              <w:top w:val="single" w:sz="8" w:space="0" w:color="000000"/>
              <w:left w:val="single" w:sz="8" w:space="0" w:color="000000"/>
              <w:bottom w:val="single" w:sz="8" w:space="0" w:color="000000"/>
              <w:right w:val="single" w:sz="8" w:space="0" w:color="000000"/>
            </w:tcBorders>
          </w:tcPr>
          <w:p w14:paraId="7317673A" w14:textId="77777777" w:rsidR="009B78ED" w:rsidRPr="00A948EE" w:rsidRDefault="009B78ED" w:rsidP="00191E4A">
            <w:pPr>
              <w:keepNext/>
              <w:spacing w:line="240" w:lineRule="auto"/>
              <w:ind w:left="113"/>
              <w:rPr>
                <w:bCs/>
                <w:szCs w:val="22"/>
              </w:rPr>
            </w:pPr>
            <w:r w:rsidRPr="00A948EE">
              <w:rPr>
                <w:b/>
                <w:bCs/>
                <w:szCs w:val="22"/>
              </w:rPr>
              <w:t>Sagedus</w:t>
            </w:r>
            <w:r w:rsidRPr="00A948EE">
              <w:rPr>
                <w:b/>
                <w:bCs/>
                <w:szCs w:val="22"/>
                <w:vertAlign w:val="superscript"/>
              </w:rPr>
              <w:t>1</w:t>
            </w:r>
          </w:p>
        </w:tc>
      </w:tr>
      <w:tr w:rsidR="009B78ED" w:rsidRPr="00A948EE" w14:paraId="4FED275C"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FD2E86" w14:textId="77777777" w:rsidR="009B78ED" w:rsidRPr="00A948EE" w:rsidRDefault="009B78ED" w:rsidP="00191E4A">
            <w:pPr>
              <w:keepNext/>
              <w:spacing w:line="240" w:lineRule="auto"/>
              <w:rPr>
                <w:bCs/>
                <w:szCs w:val="22"/>
              </w:rPr>
            </w:pPr>
            <w:r w:rsidRPr="00A948EE">
              <w:rPr>
                <w:bCs/>
                <w:szCs w:val="22"/>
              </w:rPr>
              <w:t>Vere ja lümfisüsteemi 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CEE8BDD" w14:textId="77777777" w:rsidR="009B78ED" w:rsidRPr="00A948EE" w:rsidRDefault="009B78ED" w:rsidP="00191E4A">
            <w:pPr>
              <w:keepNext/>
              <w:spacing w:line="240" w:lineRule="auto"/>
              <w:rPr>
                <w:bCs/>
                <w:szCs w:val="22"/>
              </w:rPr>
            </w:pPr>
            <w:r w:rsidRPr="00A948EE">
              <w:rPr>
                <w:bCs/>
                <w:szCs w:val="22"/>
              </w:rPr>
              <w:t>VIII hüübimisfaktori inhibeerimine</w:t>
            </w:r>
          </w:p>
        </w:tc>
        <w:tc>
          <w:tcPr>
            <w:tcW w:w="1054" w:type="pct"/>
            <w:tcBorders>
              <w:top w:val="single" w:sz="8" w:space="0" w:color="000000"/>
              <w:left w:val="single" w:sz="8" w:space="0" w:color="000000"/>
              <w:bottom w:val="single" w:sz="8" w:space="0" w:color="000000"/>
              <w:right w:val="single" w:sz="8" w:space="0" w:color="000000"/>
            </w:tcBorders>
          </w:tcPr>
          <w:p w14:paraId="66789E89" w14:textId="0A43C28D" w:rsidR="009B78ED" w:rsidRPr="00A948EE" w:rsidRDefault="009B78ED" w:rsidP="00191E4A">
            <w:pPr>
              <w:keepNext/>
              <w:spacing w:line="240" w:lineRule="auto"/>
              <w:ind w:left="113"/>
              <w:rPr>
                <w:bCs/>
                <w:szCs w:val="22"/>
              </w:rPr>
            </w:pPr>
            <w:r w:rsidRPr="00A948EE">
              <w:rPr>
                <w:bCs/>
                <w:szCs w:val="22"/>
              </w:rPr>
              <w:t>Aeg-ajalt (PTP)</w:t>
            </w:r>
            <w:r w:rsidRPr="00A948EE">
              <w:rPr>
                <w:bCs/>
                <w:szCs w:val="22"/>
                <w:vertAlign w:val="superscript"/>
              </w:rPr>
              <w:t>2</w:t>
            </w:r>
          </w:p>
          <w:p w14:paraId="3C66D459" w14:textId="648B610E" w:rsidR="009B78ED" w:rsidRPr="00A948EE" w:rsidRDefault="009B78ED" w:rsidP="00191E4A">
            <w:pPr>
              <w:keepNext/>
              <w:spacing w:line="240" w:lineRule="auto"/>
              <w:ind w:left="113"/>
              <w:rPr>
                <w:bCs/>
                <w:szCs w:val="22"/>
              </w:rPr>
            </w:pPr>
            <w:r w:rsidRPr="00A948EE">
              <w:rPr>
                <w:bCs/>
                <w:szCs w:val="22"/>
              </w:rPr>
              <w:t>Väga sage (PUP)</w:t>
            </w:r>
            <w:r w:rsidRPr="00A948EE">
              <w:rPr>
                <w:bCs/>
                <w:szCs w:val="22"/>
                <w:vertAlign w:val="superscript"/>
              </w:rPr>
              <w:t>2</w:t>
            </w:r>
          </w:p>
        </w:tc>
      </w:tr>
      <w:tr w:rsidR="009B78ED" w:rsidRPr="00A948EE" w14:paraId="1F09BE86" w14:textId="77777777" w:rsidTr="00191E4A">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80BC3C5" w14:textId="77777777" w:rsidR="009B78ED" w:rsidRPr="00A948EE" w:rsidRDefault="009B78ED" w:rsidP="00191E4A">
            <w:pPr>
              <w:keepNext/>
              <w:spacing w:line="240" w:lineRule="auto"/>
              <w:rPr>
                <w:bCs/>
                <w:szCs w:val="22"/>
              </w:rPr>
            </w:pPr>
            <w:r w:rsidRPr="00A948EE">
              <w:rPr>
                <w:bCs/>
                <w:szCs w:val="22"/>
              </w:rPr>
              <w:t>Närvisüsteemi</w:t>
            </w:r>
            <w:r w:rsidRPr="00A948EE">
              <w:rPr>
                <w:b/>
                <w:bCs/>
              </w:rPr>
              <w:t xml:space="preserve"> </w:t>
            </w:r>
            <w:r w:rsidRPr="00A948EE">
              <w:rPr>
                <w:bCs/>
                <w:szCs w:val="22"/>
              </w:rPr>
              <w:t>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62441E" w14:textId="77777777" w:rsidR="009B78ED" w:rsidRPr="00A948EE" w:rsidRDefault="009B78ED" w:rsidP="00191E4A">
            <w:pPr>
              <w:keepNext/>
              <w:spacing w:line="240" w:lineRule="auto"/>
              <w:rPr>
                <w:bCs/>
                <w:szCs w:val="22"/>
              </w:rPr>
            </w:pPr>
            <w:r w:rsidRPr="00A948EE">
              <w:rPr>
                <w:bCs/>
                <w:szCs w:val="22"/>
              </w:rPr>
              <w:t>Peavalu</w:t>
            </w:r>
          </w:p>
        </w:tc>
        <w:tc>
          <w:tcPr>
            <w:tcW w:w="1054" w:type="pct"/>
            <w:tcBorders>
              <w:top w:val="single" w:sz="8" w:space="0" w:color="000000"/>
              <w:left w:val="single" w:sz="8" w:space="0" w:color="000000"/>
              <w:bottom w:val="single" w:sz="8" w:space="0" w:color="000000"/>
              <w:right w:val="single" w:sz="8" w:space="0" w:color="000000"/>
            </w:tcBorders>
          </w:tcPr>
          <w:p w14:paraId="12DC0DCA"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077C34AC" w14:textId="77777777" w:rsidTr="00191E4A">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53DEE0BD"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8608622" w14:textId="77777777" w:rsidR="009B78ED" w:rsidRPr="00A948EE" w:rsidRDefault="009B78ED" w:rsidP="00191E4A">
            <w:pPr>
              <w:keepNext/>
              <w:spacing w:line="240" w:lineRule="auto"/>
              <w:rPr>
                <w:bCs/>
                <w:szCs w:val="22"/>
              </w:rPr>
            </w:pPr>
            <w:r w:rsidRPr="00A948EE">
              <w:rPr>
                <w:bCs/>
                <w:szCs w:val="22"/>
              </w:rPr>
              <w:t>Pearinglus</w:t>
            </w:r>
          </w:p>
        </w:tc>
        <w:tc>
          <w:tcPr>
            <w:tcW w:w="1054" w:type="pct"/>
            <w:tcBorders>
              <w:top w:val="single" w:sz="8" w:space="0" w:color="000000"/>
              <w:left w:val="single" w:sz="8" w:space="0" w:color="000000"/>
              <w:bottom w:val="single" w:sz="8" w:space="0" w:color="000000"/>
              <w:right w:val="single" w:sz="8" w:space="0" w:color="000000"/>
            </w:tcBorders>
          </w:tcPr>
          <w:p w14:paraId="1A06872B"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3004F39E" w14:textId="77777777" w:rsidTr="00191E4A">
        <w:tc>
          <w:tcPr>
            <w:tcW w:w="252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2FD58DD"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4700D6" w14:textId="77777777" w:rsidR="009B78ED" w:rsidRPr="00A948EE" w:rsidRDefault="009B78ED" w:rsidP="00191E4A">
            <w:pPr>
              <w:keepNext/>
              <w:spacing w:line="240" w:lineRule="auto"/>
              <w:rPr>
                <w:bCs/>
                <w:szCs w:val="22"/>
              </w:rPr>
            </w:pPr>
            <w:r w:rsidRPr="00A948EE">
              <w:rPr>
                <w:bCs/>
                <w:szCs w:val="22"/>
              </w:rPr>
              <w:t>Maitsetundlikkuse häired</w:t>
            </w:r>
          </w:p>
        </w:tc>
        <w:tc>
          <w:tcPr>
            <w:tcW w:w="1054" w:type="pct"/>
            <w:tcBorders>
              <w:top w:val="single" w:sz="8" w:space="0" w:color="000000"/>
              <w:left w:val="single" w:sz="8" w:space="0" w:color="000000"/>
              <w:bottom w:val="single" w:sz="8" w:space="0" w:color="000000"/>
              <w:right w:val="single" w:sz="8" w:space="0" w:color="000000"/>
            </w:tcBorders>
          </w:tcPr>
          <w:p w14:paraId="1AF7D076"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798DDDD0"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02C971" w14:textId="77777777" w:rsidR="009B78ED" w:rsidRPr="00A948EE" w:rsidRDefault="009B78ED" w:rsidP="00191E4A">
            <w:pPr>
              <w:keepNext/>
              <w:spacing w:line="240" w:lineRule="auto"/>
              <w:rPr>
                <w:bCs/>
                <w:szCs w:val="22"/>
              </w:rPr>
            </w:pPr>
            <w:r w:rsidRPr="00A948EE">
              <w:rPr>
                <w:bCs/>
                <w:szCs w:val="22"/>
              </w:rPr>
              <w:t>Südame 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F6D41D" w14:textId="77777777" w:rsidR="009B78ED" w:rsidRPr="00A948EE" w:rsidRDefault="009B78ED" w:rsidP="00191E4A">
            <w:pPr>
              <w:keepNext/>
              <w:spacing w:line="240" w:lineRule="auto"/>
              <w:rPr>
                <w:bCs/>
                <w:szCs w:val="22"/>
              </w:rPr>
            </w:pPr>
            <w:r w:rsidRPr="00A948EE">
              <w:rPr>
                <w:bCs/>
                <w:szCs w:val="22"/>
              </w:rPr>
              <w:t>Bradükardia</w:t>
            </w:r>
          </w:p>
        </w:tc>
        <w:tc>
          <w:tcPr>
            <w:tcW w:w="1054" w:type="pct"/>
            <w:tcBorders>
              <w:top w:val="single" w:sz="8" w:space="0" w:color="000000"/>
              <w:left w:val="single" w:sz="8" w:space="0" w:color="000000"/>
              <w:bottom w:val="single" w:sz="8" w:space="0" w:color="000000"/>
              <w:right w:val="single" w:sz="8" w:space="0" w:color="000000"/>
            </w:tcBorders>
          </w:tcPr>
          <w:p w14:paraId="3A340AC4"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42AB1A39" w14:textId="77777777" w:rsidTr="00191E4A">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28361E2" w14:textId="77777777" w:rsidR="009B78ED" w:rsidRPr="00A948EE" w:rsidRDefault="009B78ED" w:rsidP="00191E4A">
            <w:pPr>
              <w:keepNext/>
              <w:spacing w:line="240" w:lineRule="auto"/>
              <w:rPr>
                <w:bCs/>
                <w:szCs w:val="22"/>
              </w:rPr>
            </w:pPr>
            <w:r w:rsidRPr="00A948EE">
              <w:rPr>
                <w:bCs/>
                <w:szCs w:val="22"/>
              </w:rPr>
              <w:t>Vaskulaarsed</w:t>
            </w:r>
            <w:r w:rsidRPr="00A948EE">
              <w:rPr>
                <w:b/>
                <w:bCs/>
                <w:szCs w:val="22"/>
              </w:rPr>
              <w:t xml:space="preserve"> </w:t>
            </w:r>
            <w:r w:rsidRPr="00A948EE">
              <w:rPr>
                <w:bCs/>
                <w:szCs w:val="22"/>
              </w:rPr>
              <w:t>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54EF58B" w14:textId="77777777" w:rsidR="009B78ED" w:rsidRPr="00A948EE" w:rsidRDefault="009B78ED" w:rsidP="00191E4A">
            <w:pPr>
              <w:keepNext/>
              <w:spacing w:line="240" w:lineRule="auto"/>
              <w:rPr>
                <w:bCs/>
                <w:szCs w:val="22"/>
              </w:rPr>
            </w:pPr>
            <w:r w:rsidRPr="00A948EE">
              <w:rPr>
                <w:bCs/>
                <w:szCs w:val="22"/>
              </w:rPr>
              <w:t>Hüpertensioon</w:t>
            </w:r>
          </w:p>
        </w:tc>
        <w:tc>
          <w:tcPr>
            <w:tcW w:w="1054" w:type="pct"/>
            <w:tcBorders>
              <w:top w:val="single" w:sz="8" w:space="0" w:color="000000"/>
              <w:left w:val="single" w:sz="8" w:space="0" w:color="000000"/>
              <w:bottom w:val="single" w:sz="8" w:space="0" w:color="000000"/>
              <w:right w:val="single" w:sz="8" w:space="0" w:color="000000"/>
            </w:tcBorders>
          </w:tcPr>
          <w:p w14:paraId="112E9231"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0D67C505" w14:textId="77777777" w:rsidTr="00191E4A">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3919CDEE"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FDF968" w14:textId="77777777" w:rsidR="009B78ED" w:rsidRPr="00A948EE" w:rsidRDefault="009B78ED" w:rsidP="00191E4A">
            <w:pPr>
              <w:keepNext/>
              <w:spacing w:line="240" w:lineRule="auto"/>
              <w:rPr>
                <w:bCs/>
                <w:szCs w:val="22"/>
              </w:rPr>
            </w:pPr>
            <w:r w:rsidRPr="00A948EE">
              <w:rPr>
                <w:bCs/>
                <w:szCs w:val="22"/>
              </w:rPr>
              <w:t>Kuumahood</w:t>
            </w:r>
          </w:p>
        </w:tc>
        <w:tc>
          <w:tcPr>
            <w:tcW w:w="1054" w:type="pct"/>
            <w:tcBorders>
              <w:top w:val="single" w:sz="8" w:space="0" w:color="000000"/>
              <w:left w:val="single" w:sz="8" w:space="0" w:color="000000"/>
              <w:bottom w:val="single" w:sz="8" w:space="0" w:color="000000"/>
              <w:right w:val="single" w:sz="8" w:space="0" w:color="000000"/>
            </w:tcBorders>
          </w:tcPr>
          <w:p w14:paraId="0355CB60"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7C394CBB" w14:textId="77777777" w:rsidTr="00191E4A">
        <w:tc>
          <w:tcPr>
            <w:tcW w:w="252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0FE0B8F"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D0E5660" w14:textId="52173B03" w:rsidR="009B78ED" w:rsidRPr="00A948EE" w:rsidRDefault="009B78ED" w:rsidP="00191E4A">
            <w:pPr>
              <w:keepNext/>
              <w:spacing w:line="240" w:lineRule="auto"/>
              <w:rPr>
                <w:bCs/>
                <w:szCs w:val="22"/>
              </w:rPr>
            </w:pPr>
            <w:r w:rsidRPr="00A948EE">
              <w:rPr>
                <w:bCs/>
                <w:szCs w:val="22"/>
              </w:rPr>
              <w:t>Angiopaatia</w:t>
            </w:r>
            <w:r w:rsidRPr="00A948EE">
              <w:rPr>
                <w:szCs w:val="22"/>
                <w:vertAlign w:val="superscript"/>
              </w:rPr>
              <w:t>4</w:t>
            </w:r>
          </w:p>
        </w:tc>
        <w:tc>
          <w:tcPr>
            <w:tcW w:w="1054" w:type="pct"/>
            <w:tcBorders>
              <w:top w:val="single" w:sz="8" w:space="0" w:color="000000"/>
              <w:left w:val="single" w:sz="8" w:space="0" w:color="000000"/>
              <w:bottom w:val="single" w:sz="8" w:space="0" w:color="000000"/>
              <w:right w:val="single" w:sz="8" w:space="0" w:color="000000"/>
            </w:tcBorders>
          </w:tcPr>
          <w:p w14:paraId="7A146A27"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3D1CEC31"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D4197CC" w14:textId="77777777" w:rsidR="009B78ED" w:rsidRPr="00A948EE" w:rsidRDefault="009B78ED" w:rsidP="00191E4A">
            <w:pPr>
              <w:keepNext/>
              <w:spacing w:line="240" w:lineRule="auto"/>
              <w:rPr>
                <w:bCs/>
                <w:szCs w:val="22"/>
              </w:rPr>
            </w:pPr>
            <w:r w:rsidRPr="00A948EE">
              <w:rPr>
                <w:bCs/>
                <w:szCs w:val="22"/>
              </w:rPr>
              <w:t>Respiratoorsed, rindkere ja mediastiinumi 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8693C50" w14:textId="77777777" w:rsidR="009B78ED" w:rsidRPr="00A948EE" w:rsidRDefault="009B78ED" w:rsidP="00191E4A">
            <w:pPr>
              <w:keepNext/>
              <w:spacing w:line="240" w:lineRule="auto"/>
              <w:rPr>
                <w:bCs/>
                <w:szCs w:val="22"/>
              </w:rPr>
            </w:pPr>
            <w:r w:rsidRPr="00A948EE">
              <w:rPr>
                <w:bCs/>
                <w:szCs w:val="22"/>
              </w:rPr>
              <w:t>Köha</w:t>
            </w:r>
          </w:p>
        </w:tc>
        <w:tc>
          <w:tcPr>
            <w:tcW w:w="1054" w:type="pct"/>
            <w:tcBorders>
              <w:top w:val="single" w:sz="8" w:space="0" w:color="000000"/>
              <w:left w:val="single" w:sz="8" w:space="0" w:color="000000"/>
              <w:bottom w:val="single" w:sz="8" w:space="0" w:color="000000"/>
              <w:right w:val="single" w:sz="8" w:space="0" w:color="000000"/>
            </w:tcBorders>
          </w:tcPr>
          <w:p w14:paraId="183B7C51"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527CD00B"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9DF98E" w14:textId="77777777" w:rsidR="009B78ED" w:rsidRPr="00A948EE" w:rsidRDefault="009B78ED" w:rsidP="00191E4A">
            <w:pPr>
              <w:keepNext/>
              <w:spacing w:line="240" w:lineRule="auto"/>
              <w:rPr>
                <w:bCs/>
                <w:szCs w:val="22"/>
              </w:rPr>
            </w:pPr>
            <w:r w:rsidRPr="00A948EE">
              <w:rPr>
                <w:bCs/>
                <w:szCs w:val="22"/>
              </w:rPr>
              <w:t>Seedetrakti</w:t>
            </w:r>
            <w:r w:rsidRPr="00A948EE">
              <w:rPr>
                <w:b/>
                <w:bCs/>
              </w:rPr>
              <w:t xml:space="preserve"> </w:t>
            </w:r>
            <w:r w:rsidRPr="00A948EE">
              <w:rPr>
                <w:bCs/>
                <w:szCs w:val="22"/>
              </w:rPr>
              <w:t>häired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C7B89B0" w14:textId="77777777" w:rsidR="009B78ED" w:rsidRPr="00A948EE" w:rsidRDefault="009B78ED" w:rsidP="00191E4A">
            <w:pPr>
              <w:keepNext/>
              <w:spacing w:line="240" w:lineRule="auto"/>
              <w:rPr>
                <w:bCs/>
                <w:szCs w:val="22"/>
              </w:rPr>
            </w:pPr>
            <w:r w:rsidRPr="00A948EE">
              <w:rPr>
                <w:bCs/>
                <w:szCs w:val="22"/>
              </w:rPr>
              <w:t>Kõhuvalu, alakõhus</w:t>
            </w:r>
          </w:p>
        </w:tc>
        <w:tc>
          <w:tcPr>
            <w:tcW w:w="1054" w:type="pct"/>
            <w:tcBorders>
              <w:top w:val="single" w:sz="8" w:space="0" w:color="000000"/>
              <w:left w:val="single" w:sz="8" w:space="0" w:color="000000"/>
              <w:bottom w:val="single" w:sz="8" w:space="0" w:color="000000"/>
              <w:right w:val="single" w:sz="8" w:space="0" w:color="000000"/>
            </w:tcBorders>
          </w:tcPr>
          <w:p w14:paraId="0A5DFB42"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64F6AEA1" w14:textId="77777777" w:rsidTr="00191E4A">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9461143" w14:textId="77777777" w:rsidR="009B78ED" w:rsidRPr="00A948EE" w:rsidRDefault="009B78ED" w:rsidP="00191E4A">
            <w:pPr>
              <w:keepNext/>
              <w:spacing w:line="240" w:lineRule="auto"/>
              <w:rPr>
                <w:bCs/>
                <w:szCs w:val="22"/>
              </w:rPr>
            </w:pPr>
            <w:r w:rsidRPr="00A948EE">
              <w:rPr>
                <w:bCs/>
                <w:szCs w:val="22"/>
              </w:rPr>
              <w:t>Naha</w:t>
            </w:r>
            <w:r w:rsidRPr="00A948EE">
              <w:rPr>
                <w:b/>
                <w:bCs/>
              </w:rPr>
              <w:t xml:space="preserve"> </w:t>
            </w:r>
            <w:r w:rsidRPr="00A948EE">
              <w:rPr>
                <w:bCs/>
                <w:szCs w:val="22"/>
              </w:rPr>
              <w:t>ja</w:t>
            </w:r>
            <w:r w:rsidRPr="00A948EE">
              <w:rPr>
                <w:b/>
                <w:bCs/>
              </w:rPr>
              <w:t xml:space="preserve"> </w:t>
            </w:r>
            <w:r w:rsidRPr="00A948EE">
              <w:rPr>
                <w:bCs/>
                <w:szCs w:val="22"/>
              </w:rPr>
              <w:t>nahaaluskoe kahjustused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10F3F5" w14:textId="77777777" w:rsidR="009B78ED" w:rsidRPr="00A948EE" w:rsidRDefault="009B78ED" w:rsidP="00191E4A">
            <w:pPr>
              <w:keepNext/>
              <w:spacing w:line="240" w:lineRule="auto"/>
              <w:rPr>
                <w:bCs/>
                <w:szCs w:val="22"/>
              </w:rPr>
            </w:pPr>
            <w:r w:rsidRPr="00A948EE">
              <w:rPr>
                <w:bCs/>
                <w:szCs w:val="22"/>
              </w:rPr>
              <w:t>Papuloosne lööve</w:t>
            </w:r>
          </w:p>
        </w:tc>
        <w:tc>
          <w:tcPr>
            <w:tcW w:w="1054" w:type="pct"/>
            <w:tcBorders>
              <w:top w:val="single" w:sz="8" w:space="0" w:color="000000"/>
              <w:left w:val="single" w:sz="8" w:space="0" w:color="000000"/>
              <w:bottom w:val="single" w:sz="8" w:space="0" w:color="000000"/>
              <w:right w:val="single" w:sz="8" w:space="0" w:color="000000"/>
            </w:tcBorders>
          </w:tcPr>
          <w:p w14:paraId="156BD5D3" w14:textId="77777777" w:rsidR="009B78ED" w:rsidRPr="00A948EE" w:rsidRDefault="009B78ED" w:rsidP="00191E4A">
            <w:pPr>
              <w:keepNext/>
              <w:spacing w:line="240" w:lineRule="auto"/>
              <w:ind w:left="113"/>
              <w:rPr>
                <w:bCs/>
                <w:szCs w:val="22"/>
              </w:rPr>
            </w:pPr>
            <w:r w:rsidRPr="00A948EE">
              <w:rPr>
                <w:bCs/>
                <w:szCs w:val="22"/>
              </w:rPr>
              <w:t>Sage (PUP)</w:t>
            </w:r>
            <w:r w:rsidRPr="00A948EE">
              <w:rPr>
                <w:bCs/>
                <w:szCs w:val="22"/>
                <w:vertAlign w:val="superscript"/>
              </w:rPr>
              <w:t>3</w:t>
            </w:r>
          </w:p>
        </w:tc>
      </w:tr>
      <w:tr w:rsidR="009B78ED" w:rsidRPr="00A948EE" w14:paraId="4EBC5980" w14:textId="77777777" w:rsidTr="00191E4A">
        <w:tc>
          <w:tcPr>
            <w:tcW w:w="2525"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96526B"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E4BD58" w14:textId="77777777" w:rsidR="009B78ED" w:rsidRPr="00A948EE" w:rsidRDefault="009B78ED" w:rsidP="00191E4A">
            <w:pPr>
              <w:keepNext/>
              <w:spacing w:line="240" w:lineRule="auto"/>
              <w:rPr>
                <w:bCs/>
                <w:szCs w:val="22"/>
              </w:rPr>
            </w:pPr>
            <w:r w:rsidRPr="00A948EE">
              <w:rPr>
                <w:bCs/>
                <w:szCs w:val="22"/>
              </w:rPr>
              <w:t>Lööve</w:t>
            </w:r>
          </w:p>
        </w:tc>
        <w:tc>
          <w:tcPr>
            <w:tcW w:w="1054" w:type="pct"/>
            <w:tcBorders>
              <w:top w:val="single" w:sz="8" w:space="0" w:color="000000"/>
              <w:left w:val="single" w:sz="8" w:space="0" w:color="000000"/>
              <w:bottom w:val="single" w:sz="8" w:space="0" w:color="000000"/>
              <w:right w:val="single" w:sz="8" w:space="0" w:color="000000"/>
            </w:tcBorders>
          </w:tcPr>
          <w:p w14:paraId="7540B713"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2754B897" w14:textId="77777777" w:rsidTr="00191E4A">
        <w:trPr>
          <w:trHeight w:val="252"/>
        </w:trPr>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AC2583F" w14:textId="77777777" w:rsidR="009B78ED" w:rsidRPr="00A948EE" w:rsidRDefault="009B78ED" w:rsidP="00191E4A">
            <w:pPr>
              <w:keepNext/>
              <w:spacing w:line="240" w:lineRule="auto"/>
              <w:rPr>
                <w:bCs/>
                <w:szCs w:val="22"/>
              </w:rPr>
            </w:pPr>
            <w:r w:rsidRPr="00A948EE">
              <w:rPr>
                <w:bCs/>
                <w:szCs w:val="22"/>
              </w:rPr>
              <w:t>Lihaste, luustiku ja sidekoe kahjustused</w:t>
            </w: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CC02D11" w14:textId="77777777" w:rsidR="009B78ED" w:rsidRPr="00A948EE" w:rsidRDefault="009B78ED" w:rsidP="00191E4A">
            <w:pPr>
              <w:keepNext/>
              <w:spacing w:line="240" w:lineRule="auto"/>
              <w:rPr>
                <w:bCs/>
                <w:szCs w:val="22"/>
              </w:rPr>
            </w:pPr>
            <w:r w:rsidRPr="00A948EE">
              <w:rPr>
                <w:bCs/>
                <w:szCs w:val="22"/>
              </w:rPr>
              <w:t>Artralgia</w:t>
            </w:r>
          </w:p>
        </w:tc>
        <w:tc>
          <w:tcPr>
            <w:tcW w:w="1054" w:type="pct"/>
            <w:tcBorders>
              <w:top w:val="single" w:sz="8" w:space="0" w:color="000000"/>
              <w:left w:val="single" w:sz="8" w:space="0" w:color="000000"/>
              <w:right w:val="single" w:sz="8" w:space="0" w:color="000000"/>
            </w:tcBorders>
          </w:tcPr>
          <w:p w14:paraId="738DF09D"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0AF2E76C" w14:textId="77777777" w:rsidTr="00191E4A">
        <w:trPr>
          <w:trHeight w:val="242"/>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783A2E93"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B19C6AB" w14:textId="77777777" w:rsidR="009B78ED" w:rsidRPr="00A948EE" w:rsidRDefault="009B78ED" w:rsidP="00191E4A">
            <w:pPr>
              <w:keepNext/>
              <w:spacing w:line="240" w:lineRule="auto"/>
              <w:rPr>
                <w:bCs/>
                <w:szCs w:val="22"/>
              </w:rPr>
            </w:pPr>
            <w:r w:rsidRPr="00A948EE">
              <w:rPr>
                <w:bCs/>
                <w:szCs w:val="22"/>
              </w:rPr>
              <w:t>Müalgia</w:t>
            </w:r>
          </w:p>
        </w:tc>
        <w:tc>
          <w:tcPr>
            <w:tcW w:w="1054" w:type="pct"/>
            <w:tcBorders>
              <w:top w:val="single" w:sz="8" w:space="0" w:color="000000"/>
              <w:left w:val="single" w:sz="8" w:space="0" w:color="000000"/>
              <w:right w:val="single" w:sz="8" w:space="0" w:color="000000"/>
            </w:tcBorders>
          </w:tcPr>
          <w:p w14:paraId="56E78555"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445B2671" w14:textId="77777777" w:rsidTr="00191E4A">
        <w:trPr>
          <w:trHeight w:val="231"/>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3A4D009"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4CDACC9" w14:textId="77777777" w:rsidR="009B78ED" w:rsidRPr="00A948EE" w:rsidRDefault="009B78ED" w:rsidP="00191E4A">
            <w:pPr>
              <w:keepNext/>
              <w:spacing w:line="240" w:lineRule="auto"/>
              <w:rPr>
                <w:bCs/>
                <w:szCs w:val="22"/>
              </w:rPr>
            </w:pPr>
            <w:r w:rsidRPr="00A948EE">
              <w:rPr>
                <w:bCs/>
                <w:szCs w:val="22"/>
              </w:rPr>
              <w:t>Seljavalu</w:t>
            </w:r>
          </w:p>
        </w:tc>
        <w:tc>
          <w:tcPr>
            <w:tcW w:w="1054" w:type="pct"/>
            <w:tcBorders>
              <w:top w:val="single" w:sz="8" w:space="0" w:color="000000"/>
              <w:left w:val="single" w:sz="8" w:space="0" w:color="000000"/>
              <w:right w:val="single" w:sz="8" w:space="0" w:color="000000"/>
            </w:tcBorders>
          </w:tcPr>
          <w:p w14:paraId="616A4162"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39D907D3" w14:textId="77777777" w:rsidTr="00191E4A">
        <w:trPr>
          <w:trHeight w:val="236"/>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77DE8EB8"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0162899" w14:textId="77777777" w:rsidR="009B78ED" w:rsidRPr="00A948EE" w:rsidRDefault="009B78ED" w:rsidP="00191E4A">
            <w:pPr>
              <w:keepNext/>
              <w:spacing w:line="240" w:lineRule="auto"/>
              <w:rPr>
                <w:bCs/>
                <w:szCs w:val="22"/>
              </w:rPr>
            </w:pPr>
            <w:r w:rsidRPr="00A948EE">
              <w:rPr>
                <w:bCs/>
                <w:szCs w:val="22"/>
              </w:rPr>
              <w:t>Liigeste paistetus</w:t>
            </w:r>
          </w:p>
        </w:tc>
        <w:tc>
          <w:tcPr>
            <w:tcW w:w="1054" w:type="pct"/>
            <w:tcBorders>
              <w:top w:val="single" w:sz="8" w:space="0" w:color="000000"/>
              <w:left w:val="single" w:sz="8" w:space="0" w:color="000000"/>
              <w:right w:val="single" w:sz="8" w:space="0" w:color="000000"/>
            </w:tcBorders>
          </w:tcPr>
          <w:p w14:paraId="5D2043E1"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287C8C79" w14:textId="77777777" w:rsidTr="00191E4A">
        <w:trPr>
          <w:trHeight w:val="239"/>
        </w:trPr>
        <w:tc>
          <w:tcPr>
            <w:tcW w:w="2525"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60DF182" w14:textId="77777777" w:rsidR="009B78ED" w:rsidRPr="00A948EE" w:rsidRDefault="009B78ED" w:rsidP="00191E4A">
            <w:pPr>
              <w:keepNext/>
              <w:spacing w:line="240" w:lineRule="auto"/>
              <w:rPr>
                <w:bCs/>
                <w:szCs w:val="22"/>
              </w:rPr>
            </w:pPr>
            <w:r w:rsidRPr="00A948EE">
              <w:rPr>
                <w:bCs/>
                <w:szCs w:val="22"/>
              </w:rPr>
              <w:t>Üldised häired ja manustamiskoha reaktsioonid</w:t>
            </w: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FF6E97B" w14:textId="77777777" w:rsidR="009B78ED" w:rsidRPr="00A948EE" w:rsidRDefault="009B78ED" w:rsidP="00191E4A">
            <w:pPr>
              <w:keepNext/>
              <w:spacing w:line="240" w:lineRule="auto"/>
              <w:rPr>
                <w:bCs/>
                <w:szCs w:val="22"/>
              </w:rPr>
            </w:pPr>
            <w:r w:rsidRPr="00A948EE">
              <w:rPr>
                <w:bCs/>
                <w:szCs w:val="22"/>
              </w:rPr>
              <w:t>Seadmega seotud tromboos</w:t>
            </w:r>
          </w:p>
        </w:tc>
        <w:tc>
          <w:tcPr>
            <w:tcW w:w="1054" w:type="pct"/>
            <w:tcBorders>
              <w:top w:val="single" w:sz="8" w:space="0" w:color="000000"/>
              <w:left w:val="single" w:sz="8" w:space="0" w:color="000000"/>
              <w:right w:val="single" w:sz="8" w:space="0" w:color="000000"/>
            </w:tcBorders>
          </w:tcPr>
          <w:p w14:paraId="6E680B0B" w14:textId="77777777" w:rsidR="009B78ED" w:rsidRPr="00A948EE" w:rsidRDefault="009B78ED" w:rsidP="00191E4A">
            <w:pPr>
              <w:keepNext/>
              <w:spacing w:line="240" w:lineRule="auto"/>
              <w:ind w:left="113"/>
              <w:rPr>
                <w:bCs/>
                <w:szCs w:val="22"/>
              </w:rPr>
            </w:pPr>
            <w:r w:rsidRPr="00A948EE">
              <w:rPr>
                <w:bCs/>
                <w:szCs w:val="22"/>
              </w:rPr>
              <w:t>Sage (PUP)</w:t>
            </w:r>
            <w:r w:rsidRPr="00A948EE">
              <w:rPr>
                <w:bCs/>
                <w:szCs w:val="22"/>
                <w:vertAlign w:val="superscript"/>
              </w:rPr>
              <w:t>3</w:t>
            </w:r>
          </w:p>
        </w:tc>
      </w:tr>
      <w:tr w:rsidR="009B78ED" w:rsidRPr="00A948EE" w14:paraId="546562C5" w14:textId="77777777" w:rsidTr="00191E4A">
        <w:trPr>
          <w:trHeight w:val="230"/>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4D25D1F3"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EF448DE" w14:textId="77777777" w:rsidR="009B78ED" w:rsidRPr="00A948EE" w:rsidRDefault="009B78ED" w:rsidP="00191E4A">
            <w:pPr>
              <w:keepNext/>
              <w:spacing w:line="240" w:lineRule="auto"/>
              <w:rPr>
                <w:bCs/>
                <w:szCs w:val="22"/>
              </w:rPr>
            </w:pPr>
            <w:r w:rsidRPr="00A948EE">
              <w:rPr>
                <w:bCs/>
                <w:szCs w:val="22"/>
              </w:rPr>
              <w:t>Haiglane olek</w:t>
            </w:r>
          </w:p>
        </w:tc>
        <w:tc>
          <w:tcPr>
            <w:tcW w:w="1054" w:type="pct"/>
            <w:tcBorders>
              <w:top w:val="single" w:sz="8" w:space="0" w:color="000000"/>
              <w:left w:val="single" w:sz="8" w:space="0" w:color="000000"/>
              <w:right w:val="single" w:sz="8" w:space="0" w:color="000000"/>
            </w:tcBorders>
          </w:tcPr>
          <w:p w14:paraId="3C9C5493"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0EDC2537" w14:textId="77777777" w:rsidTr="00191E4A">
        <w:trPr>
          <w:trHeight w:val="220"/>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508AF176"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D5E2A29" w14:textId="77777777" w:rsidR="009B78ED" w:rsidRPr="00A948EE" w:rsidRDefault="009B78ED" w:rsidP="00191E4A">
            <w:pPr>
              <w:keepNext/>
              <w:spacing w:line="240" w:lineRule="auto"/>
              <w:rPr>
                <w:bCs/>
                <w:szCs w:val="22"/>
              </w:rPr>
            </w:pPr>
            <w:r w:rsidRPr="00A948EE">
              <w:rPr>
                <w:bCs/>
                <w:szCs w:val="22"/>
              </w:rPr>
              <w:t>Valu rindkeres</w:t>
            </w:r>
          </w:p>
        </w:tc>
        <w:tc>
          <w:tcPr>
            <w:tcW w:w="1054" w:type="pct"/>
            <w:tcBorders>
              <w:top w:val="single" w:sz="8" w:space="0" w:color="000000"/>
              <w:left w:val="single" w:sz="8" w:space="0" w:color="000000"/>
              <w:right w:val="single" w:sz="8" w:space="0" w:color="000000"/>
            </w:tcBorders>
          </w:tcPr>
          <w:p w14:paraId="20844F1F"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2670F876" w14:textId="77777777" w:rsidTr="00191E4A">
        <w:trPr>
          <w:trHeight w:val="68"/>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2E8C775D"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DCBF018" w14:textId="77777777" w:rsidR="009B78ED" w:rsidRPr="00A948EE" w:rsidRDefault="009B78ED" w:rsidP="00191E4A">
            <w:pPr>
              <w:keepNext/>
              <w:spacing w:line="240" w:lineRule="auto"/>
              <w:rPr>
                <w:bCs/>
                <w:szCs w:val="22"/>
              </w:rPr>
            </w:pPr>
            <w:r w:rsidRPr="00A948EE">
              <w:rPr>
                <w:bCs/>
                <w:szCs w:val="22"/>
              </w:rPr>
              <w:t>Külmatunne</w:t>
            </w:r>
          </w:p>
        </w:tc>
        <w:tc>
          <w:tcPr>
            <w:tcW w:w="1054" w:type="pct"/>
            <w:tcBorders>
              <w:top w:val="single" w:sz="8" w:space="0" w:color="000000"/>
              <w:left w:val="single" w:sz="8" w:space="0" w:color="000000"/>
              <w:right w:val="single" w:sz="8" w:space="0" w:color="000000"/>
            </w:tcBorders>
          </w:tcPr>
          <w:p w14:paraId="73C6A33B"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46B821C1" w14:textId="77777777" w:rsidTr="00191E4A">
        <w:trPr>
          <w:trHeight w:val="214"/>
        </w:trPr>
        <w:tc>
          <w:tcPr>
            <w:tcW w:w="2525" w:type="pct"/>
            <w:vMerge/>
            <w:tcBorders>
              <w:left w:val="single" w:sz="8" w:space="0" w:color="000000"/>
              <w:right w:val="single" w:sz="8" w:space="0" w:color="000000"/>
            </w:tcBorders>
            <w:shd w:val="clear" w:color="auto" w:fill="auto"/>
            <w:tcMar>
              <w:top w:w="15" w:type="dxa"/>
              <w:left w:w="108" w:type="dxa"/>
              <w:bottom w:w="0" w:type="dxa"/>
              <w:right w:w="108" w:type="dxa"/>
            </w:tcMar>
          </w:tcPr>
          <w:p w14:paraId="56F87B3E" w14:textId="77777777" w:rsidR="009B78ED" w:rsidRPr="00A948EE" w:rsidRDefault="009B78ED" w:rsidP="00191E4A">
            <w:pPr>
              <w:keepNext/>
              <w:spacing w:line="240" w:lineRule="auto"/>
              <w:rPr>
                <w:bCs/>
                <w:szCs w:val="22"/>
              </w:rPr>
            </w:pPr>
          </w:p>
        </w:tc>
        <w:tc>
          <w:tcPr>
            <w:tcW w:w="1421"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59CD217" w14:textId="77777777" w:rsidR="009B78ED" w:rsidRPr="00A948EE" w:rsidRDefault="009B78ED" w:rsidP="00191E4A">
            <w:pPr>
              <w:keepNext/>
              <w:spacing w:line="240" w:lineRule="auto"/>
              <w:rPr>
                <w:bCs/>
                <w:szCs w:val="22"/>
              </w:rPr>
            </w:pPr>
            <w:r w:rsidRPr="00A948EE">
              <w:rPr>
                <w:bCs/>
                <w:szCs w:val="22"/>
              </w:rPr>
              <w:t>Kuumatunne</w:t>
            </w:r>
          </w:p>
        </w:tc>
        <w:tc>
          <w:tcPr>
            <w:tcW w:w="1054" w:type="pct"/>
            <w:tcBorders>
              <w:top w:val="single" w:sz="8" w:space="0" w:color="000000"/>
              <w:left w:val="single" w:sz="8" w:space="0" w:color="000000"/>
              <w:right w:val="single" w:sz="8" w:space="0" w:color="000000"/>
            </w:tcBorders>
          </w:tcPr>
          <w:p w14:paraId="3C348AA8" w14:textId="77777777" w:rsidR="009B78ED" w:rsidRPr="00A948EE" w:rsidRDefault="009B78ED" w:rsidP="00191E4A">
            <w:pPr>
              <w:keepNext/>
              <w:spacing w:line="240" w:lineRule="auto"/>
              <w:ind w:left="113"/>
              <w:rPr>
                <w:bCs/>
                <w:szCs w:val="22"/>
              </w:rPr>
            </w:pPr>
            <w:r w:rsidRPr="00A948EE">
              <w:rPr>
                <w:bCs/>
                <w:szCs w:val="22"/>
              </w:rPr>
              <w:t>Aeg-ajalt</w:t>
            </w:r>
          </w:p>
        </w:tc>
      </w:tr>
      <w:tr w:rsidR="009B78ED" w:rsidRPr="00A948EE" w14:paraId="72CF79B3" w14:textId="77777777" w:rsidTr="00191E4A">
        <w:tc>
          <w:tcPr>
            <w:tcW w:w="252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F3B0F9" w14:textId="77777777" w:rsidR="009B78ED" w:rsidRPr="00A948EE" w:rsidRDefault="009B78ED" w:rsidP="00191E4A">
            <w:pPr>
              <w:spacing w:line="240" w:lineRule="auto"/>
              <w:rPr>
                <w:bCs/>
                <w:szCs w:val="22"/>
              </w:rPr>
            </w:pPr>
            <w:r w:rsidRPr="00A948EE">
              <w:rPr>
                <w:bCs/>
                <w:szCs w:val="22"/>
              </w:rPr>
              <w:t>Vigastus, mürgistus ja protseduuri tüsistused</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FD8FB5A" w14:textId="77777777" w:rsidR="009B78ED" w:rsidRPr="00A948EE" w:rsidRDefault="009B78ED" w:rsidP="00191E4A">
            <w:pPr>
              <w:spacing w:line="240" w:lineRule="auto"/>
              <w:rPr>
                <w:bCs/>
                <w:szCs w:val="22"/>
              </w:rPr>
            </w:pPr>
            <w:r w:rsidRPr="00A948EE">
              <w:rPr>
                <w:bCs/>
                <w:szCs w:val="22"/>
              </w:rPr>
              <w:t>Menetluslik hüpotensioon</w:t>
            </w:r>
          </w:p>
        </w:tc>
        <w:tc>
          <w:tcPr>
            <w:tcW w:w="1054" w:type="pct"/>
            <w:tcBorders>
              <w:top w:val="single" w:sz="8" w:space="0" w:color="000000"/>
              <w:left w:val="single" w:sz="8" w:space="0" w:color="000000"/>
              <w:bottom w:val="single" w:sz="8" w:space="0" w:color="000000"/>
              <w:right w:val="single" w:sz="8" w:space="0" w:color="000000"/>
            </w:tcBorders>
          </w:tcPr>
          <w:p w14:paraId="022F7CB2" w14:textId="77777777" w:rsidR="009B78ED" w:rsidRPr="00A948EE" w:rsidRDefault="009B78ED" w:rsidP="00191E4A">
            <w:pPr>
              <w:spacing w:line="240" w:lineRule="auto"/>
              <w:ind w:left="113"/>
              <w:rPr>
                <w:bCs/>
                <w:szCs w:val="22"/>
              </w:rPr>
            </w:pPr>
            <w:r w:rsidRPr="00A948EE">
              <w:rPr>
                <w:bCs/>
                <w:szCs w:val="22"/>
              </w:rPr>
              <w:t>Aeg-ajalt</w:t>
            </w:r>
          </w:p>
        </w:tc>
      </w:tr>
    </w:tbl>
    <w:p w14:paraId="1C7CBB59" w14:textId="0BF35EC7" w:rsidR="009B78ED" w:rsidRPr="00A948EE" w:rsidRDefault="009B78ED" w:rsidP="009B78ED">
      <w:pPr>
        <w:autoSpaceDE w:val="0"/>
        <w:autoSpaceDN w:val="0"/>
        <w:adjustRightInd w:val="0"/>
        <w:spacing w:line="240" w:lineRule="auto"/>
        <w:rPr>
          <w:sz w:val="20"/>
        </w:rPr>
      </w:pPr>
      <w:r w:rsidRPr="00A948EE">
        <w:rPr>
          <w:sz w:val="20"/>
        </w:rPr>
        <w:t>PTP = </w:t>
      </w:r>
      <w:r w:rsidRPr="00A948EE">
        <w:rPr>
          <w:i/>
          <w:sz w:val="20"/>
        </w:rPr>
        <w:t>previously treated patients</w:t>
      </w:r>
      <w:r w:rsidRPr="00A948EE">
        <w:rPr>
          <w:sz w:val="20"/>
        </w:rPr>
        <w:t xml:space="preserve">, </w:t>
      </w:r>
      <w:r w:rsidR="000B076C">
        <w:rPr>
          <w:sz w:val="20"/>
        </w:rPr>
        <w:t>eelnevalt</w:t>
      </w:r>
      <w:r w:rsidRPr="00A948EE">
        <w:rPr>
          <w:sz w:val="20"/>
        </w:rPr>
        <w:t xml:space="preserve"> ravitud patsiendid, PUP = </w:t>
      </w:r>
      <w:r w:rsidRPr="00A948EE">
        <w:rPr>
          <w:i/>
          <w:sz w:val="20"/>
        </w:rPr>
        <w:t>previously untreated patients</w:t>
      </w:r>
      <w:r w:rsidRPr="00A948EE">
        <w:rPr>
          <w:sz w:val="20"/>
        </w:rPr>
        <w:t xml:space="preserve">, </w:t>
      </w:r>
      <w:r w:rsidR="000B076C">
        <w:rPr>
          <w:sz w:val="20"/>
        </w:rPr>
        <w:t>eelnevalt</w:t>
      </w:r>
      <w:r w:rsidRPr="00A948EE">
        <w:rPr>
          <w:sz w:val="20"/>
        </w:rPr>
        <w:t xml:space="preserve"> ravimata patsiendid.</w:t>
      </w:r>
    </w:p>
    <w:p w14:paraId="782BFE59" w14:textId="1287B13E" w:rsidR="009B78ED" w:rsidRPr="00A948EE" w:rsidRDefault="009B78ED" w:rsidP="009B78ED">
      <w:pPr>
        <w:autoSpaceDE w:val="0"/>
        <w:autoSpaceDN w:val="0"/>
        <w:adjustRightInd w:val="0"/>
        <w:spacing w:line="240" w:lineRule="auto"/>
        <w:rPr>
          <w:sz w:val="20"/>
        </w:rPr>
      </w:pPr>
      <w:r w:rsidRPr="00A948EE">
        <w:rPr>
          <w:sz w:val="20"/>
          <w:vertAlign w:val="superscript"/>
        </w:rPr>
        <w:t>1</w:t>
      </w:r>
      <w:r w:rsidRPr="00A948EE">
        <w:rPr>
          <w:sz w:val="20"/>
        </w:rPr>
        <w:t xml:space="preserve"> Kõrvaltoimed ja nende esinemissagedus</w:t>
      </w:r>
      <w:r w:rsidR="00B6056B" w:rsidRPr="00A948EE">
        <w:rPr>
          <w:sz w:val="20"/>
        </w:rPr>
        <w:t>ed</w:t>
      </w:r>
      <w:r w:rsidRPr="00A948EE">
        <w:rPr>
          <w:sz w:val="20"/>
        </w:rPr>
        <w:t xml:space="preserve"> põhinevad ainult </w:t>
      </w:r>
      <w:r w:rsidR="000B076C">
        <w:rPr>
          <w:sz w:val="20"/>
        </w:rPr>
        <w:t>eelnevalt</w:t>
      </w:r>
      <w:r w:rsidRPr="00A948EE">
        <w:rPr>
          <w:sz w:val="20"/>
        </w:rPr>
        <w:t xml:space="preserve"> ravitud patsientidel täheldatud kõrvaltoimete andmetel, kui ei ole nimetatud teisiti.</w:t>
      </w:r>
    </w:p>
    <w:p w14:paraId="4AC9A54D" w14:textId="7DC893EC" w:rsidR="009B78ED" w:rsidRPr="00A948EE" w:rsidRDefault="009B78ED" w:rsidP="009B78ED">
      <w:pPr>
        <w:autoSpaceDE w:val="0"/>
        <w:autoSpaceDN w:val="0"/>
        <w:adjustRightInd w:val="0"/>
        <w:spacing w:line="240" w:lineRule="auto"/>
        <w:rPr>
          <w:i/>
          <w:sz w:val="20"/>
        </w:rPr>
      </w:pPr>
      <w:r w:rsidRPr="00A948EE">
        <w:rPr>
          <w:sz w:val="20"/>
          <w:vertAlign w:val="superscript"/>
        </w:rPr>
        <w:t>2</w:t>
      </w:r>
      <w:r w:rsidRPr="00A948EE">
        <w:rPr>
          <w:sz w:val="20"/>
        </w:rPr>
        <w:t xml:space="preserve"> Esinemissagedus põhineb kõigi VIII hüübimisfaktori ravimitega tehtud uuringutel, mis hõlmasid raske A</w:t>
      </w:r>
      <w:r w:rsidRPr="00A948EE">
        <w:rPr>
          <w:sz w:val="20"/>
        </w:rPr>
        <w:noBreakHyphen/>
        <w:t xml:space="preserve">hemofiiliaga patsiente. </w:t>
      </w:r>
    </w:p>
    <w:p w14:paraId="34D75650" w14:textId="12DFC7F0" w:rsidR="009B78ED" w:rsidRPr="00A948EE" w:rsidRDefault="009B78ED" w:rsidP="009B78ED">
      <w:pPr>
        <w:autoSpaceDE w:val="0"/>
        <w:autoSpaceDN w:val="0"/>
        <w:adjustRightInd w:val="0"/>
        <w:spacing w:line="240" w:lineRule="auto"/>
        <w:rPr>
          <w:sz w:val="20"/>
        </w:rPr>
      </w:pPr>
      <w:r w:rsidRPr="00A948EE">
        <w:rPr>
          <w:sz w:val="20"/>
          <w:vertAlign w:val="superscript"/>
        </w:rPr>
        <w:t>3</w:t>
      </w:r>
      <w:r w:rsidRPr="00A948EE">
        <w:rPr>
          <w:sz w:val="20"/>
        </w:rPr>
        <w:t xml:space="preserve"> Kõrvaltoimed ja nende esinemissagedus</w:t>
      </w:r>
      <w:r w:rsidR="00B6056B" w:rsidRPr="00A948EE">
        <w:rPr>
          <w:sz w:val="20"/>
        </w:rPr>
        <w:t>ed</w:t>
      </w:r>
      <w:r w:rsidRPr="00A948EE">
        <w:rPr>
          <w:sz w:val="20"/>
        </w:rPr>
        <w:t xml:space="preserve"> põhinevad ainult </w:t>
      </w:r>
      <w:r w:rsidR="008C41CF">
        <w:rPr>
          <w:sz w:val="20"/>
        </w:rPr>
        <w:t>eelnevalt</w:t>
      </w:r>
      <w:r w:rsidRPr="00A948EE">
        <w:rPr>
          <w:sz w:val="20"/>
        </w:rPr>
        <w:t xml:space="preserve"> ravimata patsientidel täheldatud kõrvaltoimete andmetel.</w:t>
      </w:r>
    </w:p>
    <w:p w14:paraId="4416FEA6" w14:textId="2E05F7C3" w:rsidR="009B78ED" w:rsidRPr="00A948EE" w:rsidRDefault="009B78ED" w:rsidP="009B78ED">
      <w:pPr>
        <w:autoSpaceDE w:val="0"/>
        <w:autoSpaceDN w:val="0"/>
        <w:adjustRightInd w:val="0"/>
        <w:spacing w:line="240" w:lineRule="auto"/>
        <w:rPr>
          <w:sz w:val="20"/>
        </w:rPr>
      </w:pPr>
      <w:r w:rsidRPr="00A948EE">
        <w:rPr>
          <w:sz w:val="20"/>
          <w:vertAlign w:val="superscript"/>
        </w:rPr>
        <w:t xml:space="preserve">4 </w:t>
      </w:r>
      <w:r w:rsidRPr="00A948EE">
        <w:rPr>
          <w:sz w:val="20"/>
        </w:rPr>
        <w:t xml:space="preserve">Uurija termin: </w:t>
      </w:r>
      <w:r w:rsidRPr="00A948EE">
        <w:rPr>
          <w:i/>
          <w:iCs/>
          <w:sz w:val="20"/>
        </w:rPr>
        <w:t>ELOCTA süstimisele järgnev veresoonte valulikkus</w:t>
      </w:r>
    </w:p>
    <w:p w14:paraId="4133FA00" w14:textId="77777777" w:rsidR="000D3B43" w:rsidRPr="00A948EE" w:rsidRDefault="000D3B43" w:rsidP="00DE0955">
      <w:pPr>
        <w:pStyle w:val="Default"/>
        <w:rPr>
          <w:color w:val="auto"/>
          <w:sz w:val="22"/>
          <w:szCs w:val="22"/>
          <w:u w:val="single"/>
        </w:rPr>
      </w:pPr>
    </w:p>
    <w:p w14:paraId="020AA7B9" w14:textId="77777777" w:rsidR="000D3B43" w:rsidRPr="00A948EE" w:rsidRDefault="000D3B43" w:rsidP="00DE0955">
      <w:pPr>
        <w:pStyle w:val="Default"/>
        <w:keepNext/>
        <w:rPr>
          <w:color w:val="auto"/>
          <w:sz w:val="22"/>
          <w:szCs w:val="22"/>
        </w:rPr>
      </w:pPr>
      <w:r w:rsidRPr="00A948EE">
        <w:rPr>
          <w:color w:val="auto"/>
          <w:sz w:val="22"/>
          <w:szCs w:val="22"/>
          <w:u w:val="single"/>
        </w:rPr>
        <w:t>Lapsed</w:t>
      </w:r>
    </w:p>
    <w:p w14:paraId="6DD10FE3" w14:textId="77777777" w:rsidR="000D3B43" w:rsidRPr="00A948EE" w:rsidRDefault="000D3B43" w:rsidP="00DE0955">
      <w:pPr>
        <w:autoSpaceDE w:val="0"/>
        <w:autoSpaceDN w:val="0"/>
        <w:adjustRightInd w:val="0"/>
        <w:spacing w:line="240" w:lineRule="auto"/>
        <w:rPr>
          <w:szCs w:val="22"/>
        </w:rPr>
      </w:pPr>
      <w:r w:rsidRPr="00A948EE">
        <w:t>Lastel ja täiskasvanud osalejatel kõrvaltoimete osas east sõltuvaid erinevusi ei täheldatud.</w:t>
      </w:r>
      <w:r w:rsidR="00A253F4" w:rsidRPr="00A948EE">
        <w:t xml:space="preserve"> Eeldatavasti on lastel esinevate kõrvaltoimete sagedus, tüüp ja raskusaste sama mis täiskasvanutel.</w:t>
      </w:r>
    </w:p>
    <w:p w14:paraId="085B73B4" w14:textId="77777777" w:rsidR="000D3B43" w:rsidRPr="00A948EE" w:rsidRDefault="000D3B43" w:rsidP="00DE0955">
      <w:pPr>
        <w:autoSpaceDE w:val="0"/>
        <w:autoSpaceDN w:val="0"/>
        <w:adjustRightInd w:val="0"/>
        <w:spacing w:line="240" w:lineRule="auto"/>
        <w:rPr>
          <w:szCs w:val="22"/>
        </w:rPr>
      </w:pPr>
    </w:p>
    <w:p w14:paraId="37726ABA" w14:textId="77777777" w:rsidR="000D3B43" w:rsidRPr="00A948EE" w:rsidRDefault="000D3B43" w:rsidP="00DE0955">
      <w:pPr>
        <w:keepNext/>
        <w:autoSpaceDE w:val="0"/>
        <w:autoSpaceDN w:val="0"/>
        <w:adjustRightInd w:val="0"/>
        <w:spacing w:line="240" w:lineRule="auto"/>
        <w:rPr>
          <w:szCs w:val="22"/>
          <w:u w:val="single"/>
        </w:rPr>
      </w:pPr>
      <w:r w:rsidRPr="00A948EE">
        <w:rPr>
          <w:szCs w:val="22"/>
          <w:u w:val="single"/>
        </w:rPr>
        <w:t>Võimalikest kõrvaltoimetest teatamine</w:t>
      </w:r>
    </w:p>
    <w:p w14:paraId="3B752D19" w14:textId="78BE788E" w:rsidR="000D3B43" w:rsidRPr="00A948EE" w:rsidRDefault="000D3B43" w:rsidP="00DE0955">
      <w:pPr>
        <w:autoSpaceDE w:val="0"/>
        <w:autoSpaceDN w:val="0"/>
        <w:adjustRightInd w:val="0"/>
        <w:spacing w:line="240" w:lineRule="auto"/>
        <w:rPr>
          <w:szCs w:val="22"/>
        </w:rPr>
      </w:pPr>
      <w:r w:rsidRPr="00A948EE">
        <w:rPr>
          <w:szCs w:val="22"/>
        </w:rPr>
        <w:t xml:space="preserve">Ravimi võimalikest kõrvaltoimetest on oluline teatada ka pärast ravimi müügiloa väljastamist. See võimaldab jätkuvalt hinnata ravimi kasu/riski suhet. Tervishoiutöötajatel palutakse kõigist võimalikest kõrvaltoimetest </w:t>
      </w:r>
      <w:r w:rsidR="00A253F4" w:rsidRPr="00A948EE">
        <w:rPr>
          <w:szCs w:val="22"/>
        </w:rPr>
        <w:t xml:space="preserve">teatada </w:t>
      </w:r>
      <w:r w:rsidRPr="00A948EE">
        <w:rPr>
          <w:szCs w:val="22"/>
          <w:shd w:val="clear" w:color="auto" w:fill="D9D9D9"/>
        </w:rPr>
        <w:t xml:space="preserve">riikliku teavitamissüsteemi </w:t>
      </w:r>
      <w:r w:rsidR="00A253F4" w:rsidRPr="00A948EE">
        <w:rPr>
          <w:szCs w:val="22"/>
          <w:shd w:val="clear" w:color="auto" w:fill="D9D9D9"/>
        </w:rPr>
        <w:t xml:space="preserve">(vt </w:t>
      </w:r>
      <w:hyperlink r:id="rId12">
        <w:r w:rsidRPr="00A948EE">
          <w:rPr>
            <w:rStyle w:val="Hyperlink"/>
            <w:shd w:val="clear" w:color="auto" w:fill="D9D9D9"/>
            <w:lang w:bidi="et-EE"/>
          </w:rPr>
          <w:t>V lisa</w:t>
        </w:r>
        <w:r w:rsidR="00A253F4" w:rsidRPr="00A948EE">
          <w:rPr>
            <w:rStyle w:val="Hyperlink"/>
            <w:shd w:val="clear" w:color="auto" w:fill="D9D9D9"/>
            <w:lang w:bidi="et-EE"/>
          </w:rPr>
          <w:t>)</w:t>
        </w:r>
      </w:hyperlink>
      <w:r w:rsidRPr="00A948EE">
        <w:rPr>
          <w:szCs w:val="22"/>
        </w:rPr>
        <w:t xml:space="preserve"> kaudu.</w:t>
      </w:r>
    </w:p>
    <w:p w14:paraId="194FF585" w14:textId="77777777" w:rsidR="000D3B43" w:rsidRPr="00A948EE" w:rsidRDefault="000D3B43" w:rsidP="00DE0955">
      <w:pPr>
        <w:autoSpaceDE w:val="0"/>
        <w:autoSpaceDN w:val="0"/>
        <w:adjustRightInd w:val="0"/>
        <w:spacing w:line="240" w:lineRule="auto"/>
        <w:rPr>
          <w:szCs w:val="22"/>
        </w:rPr>
      </w:pPr>
    </w:p>
    <w:p w14:paraId="2B8AB633" w14:textId="77777777" w:rsidR="000D3B43" w:rsidRPr="00A948EE" w:rsidRDefault="000D3B43" w:rsidP="00DE0955">
      <w:pPr>
        <w:keepNext/>
        <w:autoSpaceDE w:val="0"/>
        <w:autoSpaceDN w:val="0"/>
        <w:adjustRightInd w:val="0"/>
        <w:spacing w:line="240" w:lineRule="auto"/>
        <w:rPr>
          <w:szCs w:val="22"/>
        </w:rPr>
      </w:pPr>
      <w:r w:rsidRPr="00A948EE">
        <w:rPr>
          <w:b/>
          <w:szCs w:val="22"/>
        </w:rPr>
        <w:t>4.9</w:t>
      </w:r>
      <w:r w:rsidRPr="00A948EE">
        <w:rPr>
          <w:b/>
          <w:szCs w:val="22"/>
        </w:rPr>
        <w:tab/>
        <w:t>Üleannustamine</w:t>
      </w:r>
    </w:p>
    <w:p w14:paraId="037C95ED" w14:textId="77777777" w:rsidR="000D3B43" w:rsidRPr="00A948EE" w:rsidRDefault="000D3B43" w:rsidP="00DE0955">
      <w:pPr>
        <w:keepNext/>
        <w:autoSpaceDE w:val="0"/>
        <w:autoSpaceDN w:val="0"/>
        <w:adjustRightInd w:val="0"/>
        <w:spacing w:line="240" w:lineRule="auto"/>
        <w:rPr>
          <w:szCs w:val="22"/>
        </w:rPr>
      </w:pPr>
    </w:p>
    <w:p w14:paraId="5D905EF1" w14:textId="77777777" w:rsidR="000D3B43" w:rsidRPr="00A948EE" w:rsidRDefault="000D3B43" w:rsidP="00DE0955">
      <w:pPr>
        <w:spacing w:line="240" w:lineRule="auto"/>
        <w:rPr>
          <w:i/>
          <w:szCs w:val="22"/>
        </w:rPr>
      </w:pPr>
      <w:r w:rsidRPr="00A948EE">
        <w:t>Üleannustamise sümptomitest ei ole teatatud.</w:t>
      </w:r>
    </w:p>
    <w:p w14:paraId="06972616" w14:textId="77777777" w:rsidR="000D3B43" w:rsidRPr="00A948EE" w:rsidRDefault="000D3B43" w:rsidP="00DE0955">
      <w:pPr>
        <w:spacing w:line="240" w:lineRule="auto"/>
      </w:pPr>
    </w:p>
    <w:p w14:paraId="6F9CC7FF" w14:textId="77777777" w:rsidR="000D3B43" w:rsidRPr="00A948EE" w:rsidRDefault="000D3B43" w:rsidP="00DE0955">
      <w:pPr>
        <w:suppressAutoHyphens/>
        <w:spacing w:line="240" w:lineRule="auto"/>
        <w:ind w:left="567" w:hanging="567"/>
        <w:rPr>
          <w:b/>
        </w:rPr>
      </w:pPr>
    </w:p>
    <w:p w14:paraId="6CB16FB4" w14:textId="77777777" w:rsidR="000D3B43" w:rsidRPr="00A948EE" w:rsidRDefault="000D3B43" w:rsidP="00DE0955">
      <w:pPr>
        <w:keepNext/>
        <w:autoSpaceDE w:val="0"/>
        <w:autoSpaceDN w:val="0"/>
        <w:adjustRightInd w:val="0"/>
        <w:spacing w:line="240" w:lineRule="auto"/>
      </w:pPr>
      <w:r w:rsidRPr="00A948EE">
        <w:rPr>
          <w:b/>
        </w:rPr>
        <w:t>5.</w:t>
      </w:r>
      <w:r w:rsidRPr="00A948EE">
        <w:rPr>
          <w:b/>
        </w:rPr>
        <w:tab/>
        <w:t>FARMAKOLOOGILISED OMADUSED</w:t>
      </w:r>
    </w:p>
    <w:p w14:paraId="6E174626" w14:textId="77777777" w:rsidR="000D3B43" w:rsidRPr="00A948EE" w:rsidRDefault="000D3B43" w:rsidP="00DE0955">
      <w:pPr>
        <w:keepNext/>
        <w:autoSpaceDE w:val="0"/>
        <w:autoSpaceDN w:val="0"/>
        <w:adjustRightInd w:val="0"/>
        <w:spacing w:line="240" w:lineRule="auto"/>
      </w:pPr>
    </w:p>
    <w:p w14:paraId="0DEB0017" w14:textId="77777777" w:rsidR="000D3B43" w:rsidRPr="00A948EE" w:rsidRDefault="000D3B43" w:rsidP="00DE0955">
      <w:pPr>
        <w:keepNext/>
        <w:autoSpaceDE w:val="0"/>
        <w:autoSpaceDN w:val="0"/>
        <w:adjustRightInd w:val="0"/>
        <w:spacing w:line="240" w:lineRule="auto"/>
      </w:pPr>
      <w:r w:rsidRPr="00A948EE">
        <w:rPr>
          <w:b/>
        </w:rPr>
        <w:t>5.1</w:t>
      </w:r>
      <w:r w:rsidRPr="00A948EE">
        <w:rPr>
          <w:b/>
        </w:rPr>
        <w:tab/>
        <w:t>Farmakodünaamilised omadused</w:t>
      </w:r>
    </w:p>
    <w:p w14:paraId="0B6F3592" w14:textId="77777777" w:rsidR="000D3B43" w:rsidRPr="00A948EE" w:rsidRDefault="000D3B43" w:rsidP="00DE0955">
      <w:pPr>
        <w:keepNext/>
        <w:autoSpaceDE w:val="0"/>
        <w:autoSpaceDN w:val="0"/>
        <w:adjustRightInd w:val="0"/>
        <w:spacing w:line="240" w:lineRule="auto"/>
      </w:pPr>
    </w:p>
    <w:p w14:paraId="4466D2E4" w14:textId="77777777" w:rsidR="000D3B43" w:rsidRPr="00A948EE" w:rsidRDefault="000D3B43" w:rsidP="00DE0955">
      <w:pPr>
        <w:spacing w:line="240" w:lineRule="auto"/>
        <w:rPr>
          <w:szCs w:val="22"/>
        </w:rPr>
      </w:pPr>
      <w:r w:rsidRPr="00A948EE">
        <w:rPr>
          <w:szCs w:val="22"/>
        </w:rPr>
        <w:t>Farmakoterapeutiline rühm: verejooksu tõkestavad ained, VIII hüübimisfaktor; ATC</w:t>
      </w:r>
      <w:r w:rsidRPr="00A948EE">
        <w:rPr>
          <w:szCs w:val="22"/>
        </w:rPr>
        <w:noBreakHyphen/>
        <w:t>kood: B02BD02</w:t>
      </w:r>
    </w:p>
    <w:p w14:paraId="37B55F27" w14:textId="77777777" w:rsidR="000D3B43" w:rsidRPr="00A948EE" w:rsidRDefault="000D3B43" w:rsidP="00DE0955">
      <w:pPr>
        <w:spacing w:line="240" w:lineRule="auto"/>
        <w:rPr>
          <w:szCs w:val="22"/>
        </w:rPr>
      </w:pPr>
    </w:p>
    <w:p w14:paraId="44102B57" w14:textId="77777777" w:rsidR="000D3B43" w:rsidRPr="00A948EE" w:rsidRDefault="000D3B43" w:rsidP="00DE0955">
      <w:pPr>
        <w:keepNext/>
        <w:autoSpaceDE w:val="0"/>
        <w:autoSpaceDN w:val="0"/>
        <w:adjustRightInd w:val="0"/>
        <w:spacing w:line="240" w:lineRule="auto"/>
        <w:rPr>
          <w:szCs w:val="22"/>
          <w:u w:val="single"/>
        </w:rPr>
      </w:pPr>
      <w:r w:rsidRPr="00A948EE">
        <w:rPr>
          <w:szCs w:val="22"/>
          <w:u w:val="single"/>
        </w:rPr>
        <w:t>Toimemehhanism</w:t>
      </w:r>
    </w:p>
    <w:p w14:paraId="3B5B9015" w14:textId="77777777" w:rsidR="000D3B43" w:rsidRPr="00A948EE" w:rsidRDefault="000D3B43" w:rsidP="00DE0955">
      <w:pPr>
        <w:autoSpaceDE w:val="0"/>
        <w:autoSpaceDN w:val="0"/>
        <w:adjustRightInd w:val="0"/>
        <w:spacing w:line="240" w:lineRule="auto"/>
      </w:pPr>
      <w:r w:rsidRPr="00A948EE">
        <w:t>VIII </w:t>
      </w:r>
      <w:r w:rsidR="009643E1" w:rsidRPr="00A948EE">
        <w:t>f</w:t>
      </w:r>
      <w:r w:rsidRPr="00A948EE">
        <w:t xml:space="preserve">aktori/von Willebrandi faktori kompleks koosneb kahest molekulist (VIII faktor ja von Willebrandi faktor), millel on erinevad füsioloogilised funktsioonid. </w:t>
      </w:r>
      <w:r w:rsidR="00A253F4" w:rsidRPr="00A948EE">
        <w:t xml:space="preserve">Hemofiiliaga patsiendile infundeerimisel seondub VIII faktor patsiendi vereringes von Willebrandi faktoriga. </w:t>
      </w:r>
      <w:r w:rsidRPr="00A948EE">
        <w:t>Aktiveeritud VIII faktor toimib kofaktorina aktiveeritud IX faktorile, kiirendades seega X faktori konversiooni aktiveeritud X faktoriks. Aktiveeritud X faktor konverteerib protrombiini trombiiniks. Seejärel konverteerib trombiin fibrinogeeni fibriiniks ja hüüve saab moodustuda.</w:t>
      </w:r>
    </w:p>
    <w:p w14:paraId="42B3498C" w14:textId="77777777" w:rsidR="000D3B43" w:rsidRPr="00A948EE" w:rsidRDefault="000D3B43" w:rsidP="00DE0955">
      <w:pPr>
        <w:autoSpaceDE w:val="0"/>
        <w:autoSpaceDN w:val="0"/>
        <w:adjustRightInd w:val="0"/>
        <w:spacing w:line="240" w:lineRule="auto"/>
      </w:pPr>
    </w:p>
    <w:p w14:paraId="73196A7B" w14:textId="77777777" w:rsidR="000D3B43" w:rsidRPr="00A948EE" w:rsidRDefault="000D3B43" w:rsidP="00DE0955">
      <w:pPr>
        <w:autoSpaceDE w:val="0"/>
        <w:autoSpaceDN w:val="0"/>
        <w:adjustRightInd w:val="0"/>
        <w:spacing w:line="240" w:lineRule="auto"/>
      </w:pPr>
      <w:r w:rsidRPr="00A948EE">
        <w:t>A</w:t>
      </w:r>
      <w:r w:rsidRPr="00A948EE">
        <w:noBreakHyphen/>
        <w:t>hemofiilia on X-liiteline pärilik verehüübesüsteemi haigus, mida põhjustab funktsionaalse VIII</w:t>
      </w:r>
      <w:r w:rsidR="00A253F4" w:rsidRPr="00A948EE">
        <w:t>:C</w:t>
      </w:r>
      <w:r w:rsidRPr="00A948EE">
        <w:t xml:space="preserve"> faktori madal tase ning mille tagajärjel tekivad verejooksud liigestes, lihastes või siseorganites, kas spontaanselt või traumade/operatsioonide tagajärjel. Asendusraviga </w:t>
      </w:r>
      <w:r w:rsidR="00121C79" w:rsidRPr="00A948EE">
        <w:t>suurendata</w:t>
      </w:r>
      <w:r w:rsidRPr="00A948EE">
        <w:t xml:space="preserve">kse VIII faktori sisaldust </w:t>
      </w:r>
      <w:r w:rsidR="00121C79" w:rsidRPr="00A948EE">
        <w:t>vere</w:t>
      </w:r>
      <w:r w:rsidRPr="00A948EE">
        <w:t>plasmas, korrigeeri</w:t>
      </w:r>
      <w:r w:rsidR="00121C79" w:rsidRPr="00A948EE">
        <w:t>des sellega</w:t>
      </w:r>
      <w:r w:rsidRPr="00A948EE">
        <w:t xml:space="preserve"> ajutiselt faktori puudulikkus ning </w:t>
      </w:r>
      <w:r w:rsidR="00121C79" w:rsidRPr="00A948EE">
        <w:t xml:space="preserve">vähendades </w:t>
      </w:r>
      <w:r w:rsidRPr="00A948EE">
        <w:t>veritsuskalduvus</w:t>
      </w:r>
      <w:r w:rsidR="00121C79" w:rsidRPr="00A948EE">
        <w:t>t</w:t>
      </w:r>
      <w:r w:rsidRPr="00A948EE">
        <w:t>.</w:t>
      </w:r>
    </w:p>
    <w:p w14:paraId="3116DCBB" w14:textId="77777777" w:rsidR="000D3B43" w:rsidRPr="00A948EE" w:rsidRDefault="000D3B43" w:rsidP="00DE0955">
      <w:pPr>
        <w:autoSpaceDE w:val="0"/>
        <w:autoSpaceDN w:val="0"/>
        <w:adjustRightInd w:val="0"/>
        <w:spacing w:line="240" w:lineRule="auto"/>
      </w:pPr>
    </w:p>
    <w:p w14:paraId="551EC913" w14:textId="77777777" w:rsidR="00773673" w:rsidRPr="00A948EE" w:rsidRDefault="00773673" w:rsidP="00773673">
      <w:pPr>
        <w:autoSpaceDE w:val="0"/>
        <w:autoSpaceDN w:val="0"/>
        <w:adjustRightInd w:val="0"/>
        <w:spacing w:line="240" w:lineRule="auto"/>
      </w:pPr>
      <w:r w:rsidRPr="00A948EE">
        <w:t xml:space="preserve">Tuleb märkida, et </w:t>
      </w:r>
      <w:r w:rsidR="00121C79" w:rsidRPr="00A948EE">
        <w:t>veritsusmäär aasta kohta (</w:t>
      </w:r>
      <w:r w:rsidR="00121C79" w:rsidRPr="00A948EE">
        <w:rPr>
          <w:i/>
        </w:rPr>
        <w:t>annualized bleeding rate</w:t>
      </w:r>
      <w:r w:rsidR="00121C79" w:rsidRPr="00A948EE">
        <w:t>; ABR)</w:t>
      </w:r>
      <w:r w:rsidRPr="00A948EE">
        <w:t xml:space="preserve"> ei ole võrreldavad faktori erinevate kontsentratsioonide puhul ega erinevate kliiniliste uuringute vahel.</w:t>
      </w:r>
    </w:p>
    <w:p w14:paraId="1914C143" w14:textId="77777777" w:rsidR="00773673" w:rsidRPr="00A948EE" w:rsidRDefault="00773673" w:rsidP="00DE0955">
      <w:pPr>
        <w:autoSpaceDE w:val="0"/>
        <w:autoSpaceDN w:val="0"/>
        <w:adjustRightInd w:val="0"/>
        <w:spacing w:line="240" w:lineRule="auto"/>
      </w:pPr>
    </w:p>
    <w:p w14:paraId="4C46D545" w14:textId="77777777" w:rsidR="000D3B43" w:rsidRPr="00A948EE" w:rsidRDefault="000D3B43" w:rsidP="00DE0955">
      <w:pPr>
        <w:autoSpaceDE w:val="0"/>
        <w:autoSpaceDN w:val="0"/>
        <w:adjustRightInd w:val="0"/>
        <w:spacing w:line="240" w:lineRule="auto"/>
      </w:pPr>
      <w:r w:rsidRPr="00A948EE">
        <w:t>ELOCTA (alfaefmoroktokog) on täielikult rekombinantne, pikendatud poolväärtusajaga fusioonvalk. ELOCTA sisaldab rekombinantset VIII hüübimisfaktorit, mille B-domeen on deleteerunud ja mis on kovalentselt seotud inimese immuunglobuliin G1 Fc domeeniga. Inimese immuunglobuliini G1 Fc regioon seondub neonataalse Fc retseptoriga. Seda retseptorit ekspresseeritakse kogu elu ja see on osa loomulikult toimivast protsessist, mis kaitseb immuunglobuliine lüsosomaalse degradeerumise eest, suunates neid valke tagasi vereringesse. Selle tagajärjel on nende poolväärtusaeg plasmas pikk. Alfaefmoroktokog seondub neonataalse Fc retseptoriga, kasutades seega sama loomulikku protsessi lüsosomaalse degradeerumise edasilükkamiseks ning võimaldades pikemat poolväärtusaega plasmas kui endogeensel faktoril VIII.</w:t>
      </w:r>
    </w:p>
    <w:p w14:paraId="54709F2B" w14:textId="77777777" w:rsidR="000D3B43" w:rsidRPr="00A948EE" w:rsidRDefault="000D3B43" w:rsidP="00DE0955">
      <w:pPr>
        <w:autoSpaceDE w:val="0"/>
        <w:autoSpaceDN w:val="0"/>
        <w:adjustRightInd w:val="0"/>
        <w:spacing w:line="240" w:lineRule="auto"/>
        <w:rPr>
          <w:szCs w:val="22"/>
        </w:rPr>
      </w:pPr>
    </w:p>
    <w:p w14:paraId="7F970C0F" w14:textId="77777777" w:rsidR="009B78ED" w:rsidRPr="00A948EE" w:rsidRDefault="009B78ED" w:rsidP="009B78ED">
      <w:pPr>
        <w:keepNext/>
        <w:autoSpaceDE w:val="0"/>
        <w:autoSpaceDN w:val="0"/>
        <w:adjustRightInd w:val="0"/>
        <w:spacing w:line="240" w:lineRule="auto"/>
        <w:rPr>
          <w:u w:val="single"/>
        </w:rPr>
      </w:pPr>
      <w:r w:rsidRPr="00A948EE">
        <w:rPr>
          <w:u w:val="single"/>
        </w:rPr>
        <w:t>Kliiniline efektiivsus ja ohutus</w:t>
      </w:r>
    </w:p>
    <w:p w14:paraId="38B14900" w14:textId="0F54D6AE" w:rsidR="002E2EE1" w:rsidRPr="00A948EE" w:rsidRDefault="009B78ED" w:rsidP="008E7D1B">
      <w:pPr>
        <w:autoSpaceDE w:val="0"/>
        <w:autoSpaceDN w:val="0"/>
        <w:adjustRightInd w:val="0"/>
        <w:spacing w:line="240" w:lineRule="auto"/>
        <w:rPr>
          <w:szCs w:val="22"/>
        </w:rPr>
      </w:pPr>
      <w:r w:rsidRPr="00A948EE">
        <w:t xml:space="preserve">ELOCTA ohutust, efektiivsust ja farmakokineetikat </w:t>
      </w:r>
      <w:r w:rsidR="00F31AB1">
        <w:t>eelnevalt</w:t>
      </w:r>
      <w:r w:rsidR="002E2EE1" w:rsidRPr="00A948EE">
        <w:t xml:space="preserve"> ravitud patsientidel </w:t>
      </w:r>
      <w:r w:rsidRPr="00A948EE">
        <w:t>on</w:t>
      </w:r>
      <w:r w:rsidR="00B6056B" w:rsidRPr="00A948EE">
        <w:t xml:space="preserve"> </w:t>
      </w:r>
      <w:r w:rsidRPr="00A948EE">
        <w:t xml:space="preserve">hinnatud 2 paljurahvuselises avatud keskses </w:t>
      </w:r>
      <w:r w:rsidR="00B6056B" w:rsidRPr="00A948EE">
        <w:t xml:space="preserve">III faasi </w:t>
      </w:r>
      <w:r w:rsidRPr="00A948EE">
        <w:t>uuringus</w:t>
      </w:r>
      <w:r w:rsidR="002E2EE1" w:rsidRPr="00A948EE">
        <w:t xml:space="preserve">, </w:t>
      </w:r>
      <w:r w:rsidRPr="00A948EE">
        <w:t>uuring</w:t>
      </w:r>
      <w:r w:rsidR="002E2EE1" w:rsidRPr="00A948EE">
        <w:t>us</w:t>
      </w:r>
      <w:r w:rsidRPr="00A948EE">
        <w:t> I ja uuring</w:t>
      </w:r>
      <w:r w:rsidR="002E2EE1" w:rsidRPr="00A948EE">
        <w:t>us</w:t>
      </w:r>
      <w:r w:rsidRPr="00A948EE">
        <w:t> II (vt „Lapsed“)</w:t>
      </w:r>
      <w:r w:rsidR="0037009E" w:rsidRPr="00A948EE">
        <w:t>,</w:t>
      </w:r>
      <w:r w:rsidR="002E2EE1" w:rsidRPr="00A948EE">
        <w:t xml:space="preserve"> ja kuni 4 aastat kest</w:t>
      </w:r>
      <w:r w:rsidR="00FB42A9" w:rsidRPr="00A948EE">
        <w:t>nud</w:t>
      </w:r>
      <w:r w:rsidR="002E2EE1" w:rsidRPr="00A948EE">
        <w:t xml:space="preserve"> jätku-uur</w:t>
      </w:r>
      <w:r w:rsidR="007E2DAC" w:rsidRPr="00A948EE">
        <w:t>i</w:t>
      </w:r>
      <w:r w:rsidR="002E2EE1" w:rsidRPr="00A948EE">
        <w:t>ngus (uuring III)</w:t>
      </w:r>
      <w:r w:rsidRPr="00A948EE">
        <w:t xml:space="preserve">. </w:t>
      </w:r>
      <w:r w:rsidR="002E2EE1" w:rsidRPr="00A948EE">
        <w:t xml:space="preserve">Kokku jälgiti 276 </w:t>
      </w:r>
      <w:r w:rsidR="00F31AB1">
        <w:t>eelnevalt</w:t>
      </w:r>
      <w:r w:rsidR="002E2EE1" w:rsidRPr="00A948EE">
        <w:t xml:space="preserve"> ravitud patsienti kokku 80 848 </w:t>
      </w:r>
      <w:r w:rsidR="007E2DAC" w:rsidRPr="00A948EE">
        <w:t>kokkupuute</w:t>
      </w:r>
      <w:r w:rsidR="002E2EE1" w:rsidRPr="00A948EE">
        <w:t xml:space="preserve">päeva </w:t>
      </w:r>
      <w:r w:rsidR="0037009E" w:rsidRPr="00A948EE">
        <w:t>jooksul;</w:t>
      </w:r>
      <w:r w:rsidR="002E2EE1" w:rsidRPr="00A948EE">
        <w:t xml:space="preserve"> </w:t>
      </w:r>
      <w:r w:rsidR="007E2DAC" w:rsidRPr="00A948EE">
        <w:t>kokkupuute</w:t>
      </w:r>
      <w:r w:rsidR="002E2EE1" w:rsidRPr="00A948EE">
        <w:t>päevade mediaan</w:t>
      </w:r>
      <w:r w:rsidR="00DE0CB9">
        <w:t xml:space="preserve">ne </w:t>
      </w:r>
      <w:r w:rsidR="002E2EE1" w:rsidRPr="00A948EE">
        <w:t>arv patsiendi kohta oli 294 (vahemikus 1…735).</w:t>
      </w:r>
      <w:r w:rsidR="008E7D1B">
        <w:t xml:space="preserve"> </w:t>
      </w:r>
      <w:r w:rsidR="002E2EE1" w:rsidRPr="00A948EE">
        <w:rPr>
          <w:szCs w:val="22"/>
        </w:rPr>
        <w:t xml:space="preserve">Lisaks tehti III faasi uuring (uuring IV), milles hinnati ELOCTA </w:t>
      </w:r>
      <w:r w:rsidR="0037009E" w:rsidRPr="00A948EE">
        <w:rPr>
          <w:szCs w:val="22"/>
        </w:rPr>
        <w:t>o</w:t>
      </w:r>
      <w:r w:rsidR="002E2EE1" w:rsidRPr="00A948EE">
        <w:rPr>
          <w:szCs w:val="22"/>
        </w:rPr>
        <w:t>h</w:t>
      </w:r>
      <w:r w:rsidR="0037009E" w:rsidRPr="00A948EE">
        <w:rPr>
          <w:szCs w:val="22"/>
        </w:rPr>
        <w:t>u</w:t>
      </w:r>
      <w:r w:rsidR="002E2EE1" w:rsidRPr="00A948EE">
        <w:rPr>
          <w:szCs w:val="22"/>
        </w:rPr>
        <w:t xml:space="preserve">tust ja efektiivsust </w:t>
      </w:r>
      <w:r w:rsidR="00DE0CB9">
        <w:rPr>
          <w:szCs w:val="22"/>
        </w:rPr>
        <w:t>eelnevalt</w:t>
      </w:r>
      <w:r w:rsidR="002E2EE1" w:rsidRPr="00A948EE">
        <w:rPr>
          <w:szCs w:val="22"/>
        </w:rPr>
        <w:t xml:space="preserve"> ravimata patsientidel (</w:t>
      </w:r>
      <w:r w:rsidR="0037009E" w:rsidRPr="00A948EE">
        <w:rPr>
          <w:szCs w:val="22"/>
        </w:rPr>
        <w:t xml:space="preserve">vt </w:t>
      </w:r>
      <w:r w:rsidR="002E2EE1" w:rsidRPr="00A948EE">
        <w:rPr>
          <w:szCs w:val="22"/>
        </w:rPr>
        <w:t>„Lapsed“).</w:t>
      </w:r>
    </w:p>
    <w:p w14:paraId="5858C92B" w14:textId="77777777" w:rsidR="000D3B43" w:rsidRPr="00A948EE" w:rsidRDefault="000D3B43" w:rsidP="00DE0955">
      <w:pPr>
        <w:autoSpaceDE w:val="0"/>
        <w:autoSpaceDN w:val="0"/>
        <w:adjustRightInd w:val="0"/>
        <w:spacing w:line="240" w:lineRule="auto"/>
      </w:pPr>
    </w:p>
    <w:p w14:paraId="612A6D28" w14:textId="77777777" w:rsidR="000D3B43" w:rsidRPr="00A948EE" w:rsidRDefault="000D3B43" w:rsidP="00DE0955">
      <w:pPr>
        <w:autoSpaceDE w:val="0"/>
        <w:autoSpaceDN w:val="0"/>
        <w:adjustRightInd w:val="0"/>
        <w:spacing w:line="240" w:lineRule="auto"/>
      </w:pPr>
      <w:r w:rsidRPr="00A948EE">
        <w:t>Uuringusse I kaasati kokku 165 raske A</w:t>
      </w:r>
      <w:r w:rsidRPr="00A948EE">
        <w:noBreakHyphen/>
        <w:t>hemofiiliaga eelnevalt ravitud meessoost patsienti (vanuses 12...65 aastat). Osalejad, kes olid enne uuringusse registreerumist profülaktikaskeemil, määrati individualiseeritud profülaktika rühmadesse. Osalejad, kes olid enne uuringusse registreerumist vajaduspõhisel skeemil, määrati kas individualiseeritud profülaktika rühmadesse või randomiseeriti iganädalase profülaktika või vajaduspõhise ravi rühma.</w:t>
      </w:r>
    </w:p>
    <w:p w14:paraId="33AA7F02" w14:textId="77777777" w:rsidR="000D3B43" w:rsidRPr="00A948EE" w:rsidRDefault="000D3B43" w:rsidP="00DE0955">
      <w:pPr>
        <w:autoSpaceDE w:val="0"/>
        <w:autoSpaceDN w:val="0"/>
        <w:adjustRightInd w:val="0"/>
        <w:spacing w:line="240" w:lineRule="auto"/>
      </w:pPr>
    </w:p>
    <w:p w14:paraId="2ED743A6" w14:textId="77777777" w:rsidR="000D3B43" w:rsidRPr="00A948EE" w:rsidRDefault="000D3B43" w:rsidP="00DE0955">
      <w:pPr>
        <w:keepNext/>
        <w:autoSpaceDE w:val="0"/>
        <w:autoSpaceDN w:val="0"/>
        <w:adjustRightInd w:val="0"/>
        <w:spacing w:line="240" w:lineRule="auto"/>
        <w:rPr>
          <w:lang w:eastAsia="en-US"/>
        </w:rPr>
      </w:pPr>
      <w:r w:rsidRPr="00A948EE">
        <w:t>Profülaktika raviskeemid</w:t>
      </w:r>
    </w:p>
    <w:p w14:paraId="134AFB91" w14:textId="77777777" w:rsidR="000D3B43" w:rsidRPr="00A948EE" w:rsidRDefault="000D3B43" w:rsidP="00DE0955">
      <w:pPr>
        <w:keepNext/>
        <w:autoSpaceDE w:val="0"/>
        <w:autoSpaceDN w:val="0"/>
        <w:adjustRightInd w:val="0"/>
        <w:spacing w:line="240" w:lineRule="auto"/>
      </w:pPr>
      <w:r w:rsidRPr="00A948EE">
        <w:t>Individualiseeritud profülaktika: 25...65 RÜ/kg iga 3...5 päeva järel.</w:t>
      </w:r>
    </w:p>
    <w:p w14:paraId="3EA1AF5C" w14:textId="77777777" w:rsidR="000D3B43" w:rsidRPr="00A948EE" w:rsidRDefault="000D3B43" w:rsidP="00DE0955">
      <w:pPr>
        <w:autoSpaceDE w:val="0"/>
        <w:autoSpaceDN w:val="0"/>
        <w:adjustRightInd w:val="0"/>
        <w:spacing w:line="240" w:lineRule="auto"/>
      </w:pPr>
      <w:r w:rsidRPr="00A948EE">
        <w:t>Iganädalane profülaktika: 65 RÜ/kg.</w:t>
      </w:r>
    </w:p>
    <w:p w14:paraId="5BD1336A" w14:textId="77777777" w:rsidR="000D3B43" w:rsidRPr="00A948EE" w:rsidRDefault="000D3B43" w:rsidP="00DE0955">
      <w:pPr>
        <w:spacing w:line="240" w:lineRule="auto"/>
      </w:pPr>
    </w:p>
    <w:p w14:paraId="03AE3EEE" w14:textId="77777777" w:rsidR="000D3B43" w:rsidRPr="00A948EE" w:rsidRDefault="000D3B43" w:rsidP="00DE0955">
      <w:pPr>
        <w:spacing w:line="240" w:lineRule="auto"/>
      </w:pPr>
      <w:r w:rsidRPr="00A948EE">
        <w:t>Ühesaja viiekümne kolmest uuringu I lõpetanud osalejast registreeriti 150 uuringusse III (jätku-uuring). Uuringutes I + III osalemise kogukestuse mediaan oli 4,2 aastat ja kokkupuutepäevade arvu mediaan oli 309.</w:t>
      </w:r>
    </w:p>
    <w:p w14:paraId="4EB0E6A2" w14:textId="77777777" w:rsidR="000D3B43" w:rsidRPr="00A948EE" w:rsidRDefault="000D3B43" w:rsidP="00DE0955">
      <w:pPr>
        <w:spacing w:line="240" w:lineRule="auto"/>
      </w:pPr>
    </w:p>
    <w:p w14:paraId="738CBB33" w14:textId="77777777" w:rsidR="000D3B43" w:rsidRPr="00A948EE" w:rsidRDefault="000D3B43" w:rsidP="00DE0955">
      <w:pPr>
        <w:tabs>
          <w:tab w:val="clear" w:pos="567"/>
          <w:tab w:val="left" w:pos="720"/>
        </w:tabs>
        <w:spacing w:line="240" w:lineRule="auto"/>
        <w:rPr>
          <w:szCs w:val="22"/>
        </w:rPr>
      </w:pPr>
      <w:r w:rsidRPr="00A948EE">
        <w:rPr>
          <w:i/>
          <w:iCs/>
          <w:u w:val="single"/>
        </w:rPr>
        <w:t>Individualiseeritud profülaktika.</w:t>
      </w:r>
      <w:r w:rsidRPr="00A948EE">
        <w:t xml:space="preserve"> Uuringus I oli faktori tarbimise mediaan aastas 4212 RÜ/kg (minimaalselt 2877, maksimaalselt 7943) ja uuringus III oli faktori tarbimise mediaan aastas 4223 RÜ/kg (minimaalselt 2668, maksimaalselt 8317).</w:t>
      </w:r>
      <w:r w:rsidRPr="00A948EE">
        <w:rPr>
          <w:szCs w:val="22"/>
        </w:rPr>
        <w:t xml:space="preserve"> </w:t>
      </w:r>
      <w:r w:rsidRPr="00A948EE">
        <w:t>Aastase veritsusmäära mediaanid olid vastavalt 1,6 (minimaalselt 0, maksimaalselt 18,2) ja 0,74 (minimaalselt 0, maksimaalselt 15,6).</w:t>
      </w:r>
    </w:p>
    <w:p w14:paraId="78F6985F" w14:textId="77777777" w:rsidR="000D3B43" w:rsidRPr="00A948EE" w:rsidRDefault="000D3B43" w:rsidP="00DE0955">
      <w:pPr>
        <w:tabs>
          <w:tab w:val="clear" w:pos="567"/>
          <w:tab w:val="left" w:pos="720"/>
        </w:tabs>
        <w:spacing w:line="240" w:lineRule="auto"/>
        <w:rPr>
          <w:szCs w:val="22"/>
        </w:rPr>
      </w:pPr>
    </w:p>
    <w:p w14:paraId="274076AA" w14:textId="77777777" w:rsidR="000D3B43" w:rsidRPr="00A948EE" w:rsidRDefault="000D3B43" w:rsidP="00DE0955">
      <w:pPr>
        <w:autoSpaceDE w:val="0"/>
        <w:autoSpaceDN w:val="0"/>
        <w:adjustRightInd w:val="0"/>
        <w:spacing w:line="240" w:lineRule="auto"/>
      </w:pPr>
      <w:r w:rsidRPr="00A948EE">
        <w:rPr>
          <w:i/>
          <w:iCs/>
          <w:u w:val="single"/>
        </w:rPr>
        <w:t>Iganädalane profülaktika.</w:t>
      </w:r>
      <w:r w:rsidRPr="00A948EE">
        <w:t xml:space="preserve"> Uuringus I oli faktori tarbimise mediaan aastas 3805 RÜ/kg (minimaalselt 3353, maksimaalselt 6196) ja uuringus III oli faktori tarbimise mediaan aastas 3510 RÜ/kg (minimaalselt 2758, maksimaalselt 3984).</w:t>
      </w:r>
      <w:r w:rsidRPr="00A948EE">
        <w:rPr>
          <w:szCs w:val="22"/>
        </w:rPr>
        <w:t xml:space="preserve"> </w:t>
      </w:r>
      <w:r w:rsidRPr="00A948EE">
        <w:t>Aastase veritsusmäära mediaanid olid vastavalt 3,59 (minimaalselt 0; maksimaalselt 58,0) ja 2,24 (minimaalselt 0; maksimaalselt 17,2).</w:t>
      </w:r>
    </w:p>
    <w:p w14:paraId="6F151EDD" w14:textId="77777777" w:rsidR="000D3B43" w:rsidRPr="00A948EE" w:rsidRDefault="000D3B43" w:rsidP="00DE0955">
      <w:pPr>
        <w:autoSpaceDE w:val="0"/>
        <w:autoSpaceDN w:val="0"/>
        <w:adjustRightInd w:val="0"/>
        <w:spacing w:line="240" w:lineRule="auto"/>
      </w:pPr>
    </w:p>
    <w:p w14:paraId="184DEC97" w14:textId="77777777" w:rsidR="000D3B43" w:rsidRPr="00A948EE" w:rsidRDefault="000D3B43" w:rsidP="00DE0955">
      <w:pPr>
        <w:autoSpaceDE w:val="0"/>
        <w:autoSpaceDN w:val="0"/>
        <w:adjustRightInd w:val="0"/>
        <w:spacing w:line="240" w:lineRule="auto"/>
        <w:rPr>
          <w:szCs w:val="22"/>
        </w:rPr>
      </w:pPr>
      <w:bookmarkStart w:id="3" w:name="_Hlk531703703"/>
      <w:r w:rsidRPr="00A948EE">
        <w:rPr>
          <w:i/>
          <w:iCs/>
          <w:u w:val="single"/>
        </w:rPr>
        <w:t>Vajaduspõhine ravi.</w:t>
      </w:r>
      <w:r w:rsidRPr="00A948EE">
        <w:t xml:space="preserve"> Uuringus I oli vajaduspõhise ravi rühma randomiseeritud 23 patsiendil faktori tarbimise mediaan aastas 1039 RÜ/kg (minimaalselt 280, maksimaalselt 3571) ja uuringus III oli vähemalt üheks aastaks vajaduspõhisel ravile jäänud 6 patsiendil faktori tarbimise mediaan aastas 671 RÜ/kg (minimaalselt 286, maksimaalselt 913).</w:t>
      </w:r>
    </w:p>
    <w:bookmarkEnd w:id="3"/>
    <w:p w14:paraId="007A0A57" w14:textId="77777777" w:rsidR="000D3B43" w:rsidRPr="00A948EE" w:rsidRDefault="000D3B43" w:rsidP="00DE0955">
      <w:pPr>
        <w:autoSpaceDE w:val="0"/>
        <w:autoSpaceDN w:val="0"/>
        <w:adjustRightInd w:val="0"/>
        <w:spacing w:line="240" w:lineRule="auto"/>
        <w:rPr>
          <w:szCs w:val="22"/>
        </w:rPr>
      </w:pPr>
    </w:p>
    <w:p w14:paraId="64EB68E5" w14:textId="77777777" w:rsidR="000D3B43" w:rsidRPr="00A948EE" w:rsidRDefault="000D3B43" w:rsidP="00DE0955">
      <w:pPr>
        <w:autoSpaceDE w:val="0"/>
        <w:autoSpaceDN w:val="0"/>
        <w:adjustRightInd w:val="0"/>
        <w:spacing w:line="240" w:lineRule="auto"/>
      </w:pPr>
      <w:r w:rsidRPr="00A948EE">
        <w:t>Osalejatel, kes läksid uuringus III vajaduspõhiselt ravilt üle iganädalasele profülaktikale, oli aastase veritsusmäära mediaan 1,67.</w:t>
      </w:r>
    </w:p>
    <w:p w14:paraId="3624095C" w14:textId="77777777" w:rsidR="000D3B43" w:rsidRPr="00A948EE" w:rsidRDefault="000D3B43" w:rsidP="00DE0955">
      <w:pPr>
        <w:autoSpaceDE w:val="0"/>
        <w:autoSpaceDN w:val="0"/>
        <w:adjustRightInd w:val="0"/>
        <w:spacing w:line="240" w:lineRule="auto"/>
      </w:pPr>
    </w:p>
    <w:p w14:paraId="1F87F081" w14:textId="77777777" w:rsidR="000D3B43" w:rsidRPr="00A948EE" w:rsidRDefault="000D3B43" w:rsidP="00DE0955">
      <w:pPr>
        <w:autoSpaceDE w:val="0"/>
        <w:autoSpaceDN w:val="0"/>
        <w:adjustRightInd w:val="0"/>
        <w:spacing w:line="240" w:lineRule="auto"/>
        <w:rPr>
          <w:szCs w:val="22"/>
        </w:rPr>
      </w:pPr>
      <w:r w:rsidRPr="00A948EE">
        <w:rPr>
          <w:i/>
          <w:iCs/>
          <w:u w:val="single"/>
        </w:rPr>
        <w:t>Veritsuse ravi.</w:t>
      </w:r>
      <w:r w:rsidRPr="00A948EE">
        <w:t xml:space="preserve"> Uuringutes I ja III raviti 2490 veritsusepisoodi; annuse mediaan iga veritsusepisoodi raviks oli 43,8 RÜ/kg (minimaalselt 13,0; maksimaalselt 172,8). Patsientide hinnangul oli 79,2% esimestest süstidest ideaalsed või head.</w:t>
      </w:r>
    </w:p>
    <w:p w14:paraId="3D2255C9" w14:textId="77777777" w:rsidR="000D3B43" w:rsidRPr="00A948EE" w:rsidRDefault="000D3B43" w:rsidP="00DE0955">
      <w:pPr>
        <w:pStyle w:val="ListParagraph"/>
        <w:ind w:left="0"/>
        <w:rPr>
          <w:sz w:val="22"/>
          <w:szCs w:val="22"/>
        </w:rPr>
      </w:pPr>
    </w:p>
    <w:p w14:paraId="6941E073" w14:textId="77777777" w:rsidR="000D3B43" w:rsidRPr="00A948EE" w:rsidRDefault="000D3B43" w:rsidP="00DE0955">
      <w:pPr>
        <w:pStyle w:val="ListParagraph"/>
        <w:ind w:left="0"/>
        <w:rPr>
          <w:kern w:val="24"/>
          <w:sz w:val="22"/>
        </w:rPr>
      </w:pPr>
      <w:r w:rsidRPr="00A948EE">
        <w:rPr>
          <w:i/>
          <w:iCs/>
          <w:sz w:val="22"/>
          <w:u w:val="single"/>
        </w:rPr>
        <w:t>Perioperatiivne ravi (kirurgiline profülaktika).</w:t>
      </w:r>
      <w:r w:rsidRPr="00A948EE">
        <w:rPr>
          <w:sz w:val="22"/>
        </w:rPr>
        <w:t xml:space="preserve"> Uuringus I ja uuringus III tehti ja hinnati 34 osalejal 48 suurt kirurgilist operatsiooni. </w:t>
      </w:r>
      <w:r w:rsidRPr="00A948EE">
        <w:rPr>
          <w:kern w:val="24"/>
          <w:sz w:val="22"/>
          <w:szCs w:val="22"/>
        </w:rPr>
        <w:t>Arstide hinnangul oli hemostaatiline ravivastus 44 suurest kirurgilisest operatsioonist 41 korral ideaalne ja kolmel korral hea. Kirurgilise operatsiooni ajal hemostaasi säilitamiseks vajaliku annuse mediaan oli 60,6 RÜ/kg (minimaalselt 38, maksimaalselt 158).</w:t>
      </w:r>
    </w:p>
    <w:p w14:paraId="5939EEBD" w14:textId="77777777" w:rsidR="000D3B43" w:rsidRPr="00A948EE" w:rsidRDefault="000D3B43" w:rsidP="00DE0955">
      <w:pPr>
        <w:pStyle w:val="ListParagraph"/>
        <w:ind w:left="0"/>
        <w:rPr>
          <w:kern w:val="24"/>
          <w:sz w:val="22"/>
          <w:szCs w:val="22"/>
        </w:rPr>
      </w:pPr>
    </w:p>
    <w:p w14:paraId="1E88B7C8" w14:textId="77777777" w:rsidR="009B78ED" w:rsidRPr="00A948EE" w:rsidRDefault="009B78ED" w:rsidP="009B78ED">
      <w:pPr>
        <w:keepNext/>
        <w:autoSpaceDE w:val="0"/>
        <w:autoSpaceDN w:val="0"/>
        <w:adjustRightInd w:val="0"/>
        <w:spacing w:line="240" w:lineRule="auto"/>
        <w:rPr>
          <w:u w:val="single"/>
        </w:rPr>
      </w:pPr>
      <w:r w:rsidRPr="00A948EE">
        <w:rPr>
          <w:u w:val="single"/>
        </w:rPr>
        <w:t>Lapsed</w:t>
      </w:r>
    </w:p>
    <w:p w14:paraId="7DFF3571" w14:textId="77777777" w:rsidR="009B78ED" w:rsidRPr="00A948EE" w:rsidRDefault="009B78ED" w:rsidP="009B78ED">
      <w:pPr>
        <w:spacing w:line="240" w:lineRule="auto"/>
        <w:rPr>
          <w:iCs/>
        </w:rPr>
      </w:pPr>
      <w:r w:rsidRPr="00A948EE">
        <w:rPr>
          <w:szCs w:val="22"/>
        </w:rPr>
        <w:t>Uuringusse II kaasati kokku 71 raske A</w:t>
      </w:r>
      <w:r w:rsidRPr="00A948EE">
        <w:rPr>
          <w:szCs w:val="22"/>
        </w:rPr>
        <w:noBreakHyphen/>
        <w:t>hemofiiliaga eelnevalt ravitud poisslast vanuses &lt; 12 aastat. 71 registreerunud osalejast 69</w:t>
      </w:r>
      <w:r w:rsidRPr="00A948EE">
        <w:rPr>
          <w:szCs w:val="22"/>
        </w:rPr>
        <w:noBreakHyphen/>
        <w:t>le manustati vähemalt 1 annus ELOCTA’t ning nad olid efektiivsuse osas hinnatavad (35 vanuses &lt; 6 aastat ja 34 vanuses 6…&lt; 12 aastat). Algne p</w:t>
      </w:r>
      <w:r w:rsidRPr="00A948EE">
        <w:t>rofülaktika raviskeem oli 25 RÜ/kg annus esimesel päeval, millele järgnes 50 RÜ/kg annus neljandal päeval.</w:t>
      </w:r>
      <w:r w:rsidRPr="00A948EE">
        <w:rPr>
          <w:iCs/>
        </w:rPr>
        <w:t xml:space="preserve"> Piiratud arvul patsientidel lubati kasutada ja kasutati kuni 80 RÜ/kg annust ja lühikest 2</w:t>
      </w:r>
      <w:r w:rsidRPr="00A948EE">
        <w:rPr>
          <w:iCs/>
        </w:rPr>
        <w:noBreakHyphen/>
        <w:t xml:space="preserve">päevast manustamisintervalli. </w:t>
      </w:r>
      <w:r w:rsidRPr="00A948EE">
        <w:t>Kuuekümne seitsmest uuringu II lõpetanud osalejast registreeriti 61 uuringusse III (jätku-uuring). Uuringutes II + III osalemise kogukestuse mediaan oli 3,4 aastat ja kokkupuutepäevade arvu mediaan oli 332.</w:t>
      </w:r>
    </w:p>
    <w:p w14:paraId="71B445DC" w14:textId="77777777" w:rsidR="009B78ED" w:rsidRPr="00A948EE" w:rsidRDefault="009B78ED" w:rsidP="009B78ED">
      <w:pPr>
        <w:spacing w:line="240" w:lineRule="auto"/>
      </w:pPr>
    </w:p>
    <w:p w14:paraId="2BE908D3" w14:textId="0ED762E5" w:rsidR="009B78ED" w:rsidRPr="00A948EE" w:rsidRDefault="009B78ED" w:rsidP="009B78ED">
      <w:pPr>
        <w:keepLines/>
        <w:spacing w:line="240" w:lineRule="auto"/>
        <w:rPr>
          <w:szCs w:val="22"/>
        </w:rPr>
      </w:pPr>
      <w:r w:rsidRPr="00A948EE">
        <w:rPr>
          <w:i/>
          <w:iCs/>
          <w:u w:val="single"/>
        </w:rPr>
        <w:t>Profülaktika alla 6</w:t>
      </w:r>
      <w:r w:rsidRPr="00A948EE">
        <w:rPr>
          <w:i/>
          <w:iCs/>
          <w:u w:val="single"/>
        </w:rPr>
        <w:noBreakHyphen/>
        <w:t>aastastel.</w:t>
      </w:r>
      <w:r w:rsidRPr="00A948EE">
        <w:t xml:space="preserve"> Uuringutes II ja III </w:t>
      </w:r>
      <w:bookmarkStart w:id="4" w:name="_Hlk45548340"/>
      <w:r w:rsidRPr="00A948EE">
        <w:t xml:space="preserve">oli manustamisintervalli mediaan </w:t>
      </w:r>
      <w:bookmarkEnd w:id="4"/>
      <w:r w:rsidRPr="00A948EE">
        <w:t>3,50 päeva. Uuringus II oli faktori tarbimise mediaan aastas 5146 RÜ/kg (minimaalselt 3695, maksimaalselt 8474) uuringus III oli faktori tarbimise mediaan aastas 5418 RÜ/kg (minimaalselt 3435, maksimaalselt 9564).</w:t>
      </w:r>
      <w:r w:rsidRPr="00A948EE">
        <w:rPr>
          <w:szCs w:val="22"/>
        </w:rPr>
        <w:t xml:space="preserve"> Aastase veritsusmäära mediaanid olid vastavalt 0,00 (minimaalselt 0, maksimaalselt 10,5) 1,18 (minimaalselt 0, maksimaalselt 9,2).</w:t>
      </w:r>
    </w:p>
    <w:p w14:paraId="260462E4" w14:textId="77777777" w:rsidR="009B78ED" w:rsidRPr="00A948EE" w:rsidRDefault="009B78ED" w:rsidP="009B78ED">
      <w:pPr>
        <w:spacing w:line="240" w:lineRule="auto"/>
      </w:pPr>
    </w:p>
    <w:p w14:paraId="11528F4F" w14:textId="27658B33" w:rsidR="009B78ED" w:rsidRPr="00A948EE" w:rsidRDefault="009B78ED" w:rsidP="009B78ED">
      <w:pPr>
        <w:spacing w:line="240" w:lineRule="auto"/>
        <w:rPr>
          <w:szCs w:val="22"/>
        </w:rPr>
      </w:pPr>
      <w:r w:rsidRPr="00A948EE">
        <w:rPr>
          <w:i/>
          <w:iCs/>
          <w:u w:val="single"/>
        </w:rPr>
        <w:t>Profülaktika 6...12</w:t>
      </w:r>
      <w:r w:rsidRPr="00A948EE">
        <w:rPr>
          <w:i/>
          <w:iCs/>
          <w:u w:val="single"/>
        </w:rPr>
        <w:noBreakHyphen/>
        <w:t>aastastel.</w:t>
      </w:r>
      <w:r w:rsidRPr="00A948EE">
        <w:t xml:space="preserve"> Uuringus II oli manustamisintervalli mediaan 3,49 päeva ja uuringus III oli manustamisintervalli mediaan 3,50 päeva. Uuringus II oli faktori tarbimise mediaan aastas 4700 RÜ/kg (minimaalselt 3819, maksimaalselt 8230 RÜ/kg) ja uuringus III oli faktori tarbimise mediaan aastas 4990 RÜ/kg (minimaalselt 3856, maksimaalselt 9527).</w:t>
      </w:r>
      <w:r w:rsidRPr="00A948EE">
        <w:rPr>
          <w:szCs w:val="22"/>
        </w:rPr>
        <w:t xml:space="preserve"> Aastase veritsusmäära mediaanid olid vastavalt 2,01 (minimaalselt 0, maksimaalselt 27,2) ja 1,59 (minimaalselt 0; maksimaalselt 8,0).</w:t>
      </w:r>
    </w:p>
    <w:p w14:paraId="2750924E" w14:textId="77777777" w:rsidR="009B78ED" w:rsidRPr="00A948EE" w:rsidRDefault="009B78ED" w:rsidP="009B78ED">
      <w:pPr>
        <w:spacing w:line="240" w:lineRule="auto"/>
        <w:rPr>
          <w:szCs w:val="22"/>
        </w:rPr>
      </w:pPr>
    </w:p>
    <w:p w14:paraId="5909948C" w14:textId="77777777" w:rsidR="009B78ED" w:rsidRPr="00A948EE" w:rsidRDefault="009B78ED" w:rsidP="009B78ED">
      <w:pPr>
        <w:spacing w:line="240" w:lineRule="auto"/>
      </w:pPr>
      <w:r w:rsidRPr="00A948EE">
        <w:rPr>
          <w:i/>
          <w:u w:val="single"/>
        </w:rPr>
        <w:t>12 noorukit vanuses 12...18 aastat</w:t>
      </w:r>
      <w:r w:rsidRPr="00A948EE">
        <w:t xml:space="preserve"> kaasati täiskasvanute profülaktilise ravi rühma. </w:t>
      </w:r>
      <w:r w:rsidRPr="00A948EE">
        <w:rPr>
          <w:szCs w:val="22"/>
        </w:rPr>
        <w:t>Uuringus I oli faktori tarbimise mediaan aastas 5572 RÜ/kg (minimaalselt 3849, maksimaalselt 7035) ja uuringus III oli faktori tarbimise mediaan aastas 4456 RÜ/kg (minimaalselt 3563, maksimaalselt 8011). Aastase veritsusmäära mediaanid olid vastavalt 1,92 (minimaalselt 0, maksimaalselt 7,1) ja 1,25 (minimaalselt 0; maksimaalselt 9,5).</w:t>
      </w:r>
    </w:p>
    <w:p w14:paraId="5F94B35F" w14:textId="77777777" w:rsidR="009B78ED" w:rsidRPr="00A948EE" w:rsidRDefault="009B78ED" w:rsidP="009B78ED">
      <w:pPr>
        <w:spacing w:line="240" w:lineRule="auto"/>
        <w:rPr>
          <w:i/>
          <w:highlight w:val="yellow"/>
          <w:u w:val="single"/>
        </w:rPr>
      </w:pPr>
    </w:p>
    <w:p w14:paraId="66B22EA8" w14:textId="77777777" w:rsidR="009B78ED" w:rsidRPr="00A948EE" w:rsidRDefault="009B78ED" w:rsidP="009B78ED">
      <w:pPr>
        <w:autoSpaceDE w:val="0"/>
        <w:autoSpaceDN w:val="0"/>
        <w:adjustRightInd w:val="0"/>
        <w:spacing w:line="240" w:lineRule="auto"/>
      </w:pPr>
      <w:r w:rsidRPr="00A948EE">
        <w:rPr>
          <w:i/>
          <w:iCs/>
          <w:u w:val="single"/>
        </w:rPr>
        <w:t>Veritsuse ravi.</w:t>
      </w:r>
      <w:r w:rsidRPr="00A948EE">
        <w:t xml:space="preserve"> Uuringutes II ja III raviti 447 veritsusepisoodi; annuse mediaan iga veritsusepisoodi raviks oli 63 RÜ/kg (minimaalselt 28, maksimaalselt 186). Patsientide ja nende hooldajate hinnangul oli 90,2% esimestest süstidest ideaalsed või head.</w:t>
      </w:r>
    </w:p>
    <w:p w14:paraId="78832BFE" w14:textId="77777777" w:rsidR="008E7D1B" w:rsidRPr="00A948EE" w:rsidRDefault="008E7D1B" w:rsidP="008E7D1B">
      <w:pPr>
        <w:spacing w:line="240" w:lineRule="auto"/>
      </w:pPr>
    </w:p>
    <w:p w14:paraId="5B3BB911" w14:textId="11D327BD" w:rsidR="008E7D1B" w:rsidRPr="00A948EE" w:rsidRDefault="008E7D1B" w:rsidP="008E7D1B">
      <w:pPr>
        <w:spacing w:line="240" w:lineRule="auto"/>
        <w:rPr>
          <w:spacing w:val="-6"/>
          <w:szCs w:val="22"/>
        </w:rPr>
      </w:pPr>
      <w:r w:rsidRPr="00A948EE">
        <w:rPr>
          <w:spacing w:val="3"/>
          <w:szCs w:val="22"/>
        </w:rPr>
        <w:t>Uuringus</w:t>
      </w:r>
      <w:r w:rsidRPr="00A948EE">
        <w:rPr>
          <w:szCs w:val="22"/>
        </w:rPr>
        <w:t> </w:t>
      </w:r>
      <w:r w:rsidRPr="00A948EE">
        <w:rPr>
          <w:spacing w:val="3"/>
          <w:szCs w:val="22"/>
        </w:rPr>
        <w:t>IV hinnati 103</w:t>
      </w:r>
      <w:r w:rsidR="00FB4172" w:rsidRPr="00A948EE">
        <w:t> </w:t>
      </w:r>
      <w:r w:rsidR="001748AB">
        <w:t>eelnevalt</w:t>
      </w:r>
      <w:r w:rsidRPr="00A948EE">
        <w:rPr>
          <w:spacing w:val="3"/>
          <w:szCs w:val="22"/>
        </w:rPr>
        <w:t xml:space="preserve"> ravimata, raske A</w:t>
      </w:r>
      <w:r w:rsidRPr="00A948EE">
        <w:rPr>
          <w:spacing w:val="3"/>
          <w:szCs w:val="22"/>
        </w:rPr>
        <w:noBreakHyphen/>
        <w:t>hemofiiliaga meespatsien</w:t>
      </w:r>
      <w:r w:rsidR="000A2A83">
        <w:rPr>
          <w:spacing w:val="3"/>
          <w:szCs w:val="22"/>
        </w:rPr>
        <w:t>ti</w:t>
      </w:r>
      <w:r w:rsidRPr="00A948EE">
        <w:t xml:space="preserve"> vanuses &lt; 6 aastat. </w:t>
      </w:r>
      <w:r w:rsidR="000A2A83">
        <w:t>Patsiente jälgiti kokku 11 255 kokkupuutepäeva jooksul, kokkupuutepäevade mediaan</w:t>
      </w:r>
      <w:r w:rsidR="001748AB">
        <w:t xml:space="preserve">ne </w:t>
      </w:r>
      <w:r w:rsidR="000A2A83">
        <w:t>arv patsiendi kohta oli 100 (vahemikus</w:t>
      </w:r>
      <w:r w:rsidR="00915533">
        <w:t> </w:t>
      </w:r>
      <w:r w:rsidR="000A2A83">
        <w:t>0…649). Enamik uuringus osalejad alustasid episoodilise raviga (N = 81) ja seejärel viidi nad üle profülaktilisele ravile (N = 69).</w:t>
      </w:r>
      <w:r w:rsidRPr="00A948EE">
        <w:rPr>
          <w:szCs w:val="22"/>
        </w:rPr>
        <w:t xml:space="preserve"> </w:t>
      </w:r>
      <w:r w:rsidRPr="00A948EE">
        <w:rPr>
          <w:spacing w:val="3"/>
          <w:szCs w:val="22"/>
        </w:rPr>
        <w:t xml:space="preserve">Profülaktilist ravi said </w:t>
      </w:r>
      <w:r w:rsidR="00915533">
        <w:rPr>
          <w:spacing w:val="3"/>
          <w:szCs w:val="22"/>
        </w:rPr>
        <w:t xml:space="preserve">uuringu ajal </w:t>
      </w:r>
      <w:r w:rsidR="001870E8">
        <w:rPr>
          <w:spacing w:val="3"/>
          <w:szCs w:val="22"/>
        </w:rPr>
        <w:t>mingil hetkel</w:t>
      </w:r>
      <w:r w:rsidR="00915533">
        <w:rPr>
          <w:spacing w:val="3"/>
          <w:szCs w:val="22"/>
        </w:rPr>
        <w:t xml:space="preserve"> </w:t>
      </w:r>
      <w:r w:rsidRPr="00A948EE">
        <w:rPr>
          <w:spacing w:val="3"/>
          <w:szCs w:val="22"/>
        </w:rPr>
        <w:t xml:space="preserve">89 </w:t>
      </w:r>
      <w:r w:rsidR="001748AB">
        <w:rPr>
          <w:spacing w:val="3"/>
          <w:szCs w:val="22"/>
        </w:rPr>
        <w:t>eelnevalt</w:t>
      </w:r>
      <w:r w:rsidRPr="00A948EE">
        <w:rPr>
          <w:spacing w:val="3"/>
          <w:szCs w:val="22"/>
        </w:rPr>
        <w:t xml:space="preserve"> ravimata patsienti</w:t>
      </w:r>
      <w:r w:rsidRPr="00A948EE">
        <w:rPr>
          <w:szCs w:val="22"/>
        </w:rPr>
        <w:t>. Profülaktilise ravi soovitatav algannus oli 25…80 RÜ/kg 3…5</w:t>
      </w:r>
      <w:r w:rsidRPr="00A948EE">
        <w:rPr>
          <w:szCs w:val="22"/>
        </w:rPr>
        <w:noBreakHyphen/>
        <w:t xml:space="preserve">päevaste intervallidega. Profülaktilist ravi saanud osalejatel oli nädala keskmise annuse mediaan 101,4 RÜ/kg (vahemikus 28,5…776,3 RÜ/kg) ja manustamisintervalli mediaan oli </w:t>
      </w:r>
      <w:r w:rsidRPr="00A948EE">
        <w:rPr>
          <w:spacing w:val="3"/>
          <w:szCs w:val="22"/>
        </w:rPr>
        <w:t>3,87 päeva</w:t>
      </w:r>
      <w:r w:rsidRPr="00A948EE">
        <w:rPr>
          <w:szCs w:val="22"/>
        </w:rPr>
        <w:t xml:space="preserve"> (vahemikus 1,1…</w:t>
      </w:r>
      <w:r w:rsidRPr="00A948EE">
        <w:rPr>
          <w:spacing w:val="3"/>
          <w:szCs w:val="22"/>
        </w:rPr>
        <w:t>7</w:t>
      </w:r>
      <w:r w:rsidRPr="00A948EE">
        <w:rPr>
          <w:spacing w:val="-9"/>
          <w:szCs w:val="22"/>
        </w:rPr>
        <w:t> </w:t>
      </w:r>
      <w:r w:rsidRPr="00A948EE">
        <w:rPr>
          <w:spacing w:val="-5"/>
          <w:szCs w:val="22"/>
        </w:rPr>
        <w:t>päeva</w:t>
      </w:r>
      <w:r w:rsidRPr="00A948EE">
        <w:rPr>
          <w:spacing w:val="-8"/>
          <w:szCs w:val="22"/>
        </w:rPr>
        <w:t>).</w:t>
      </w:r>
      <w:r w:rsidRPr="00A948EE">
        <w:t xml:space="preserve"> </w:t>
      </w:r>
      <w:r w:rsidR="00845B94">
        <w:t>F</w:t>
      </w:r>
      <w:r w:rsidR="00845B94" w:rsidRPr="00A948EE">
        <w:t>aktori tarbimise mediaan aastas</w:t>
      </w:r>
      <w:r w:rsidR="00845B94">
        <w:t xml:space="preserve"> oli 3971,4 RÜ/kg. </w:t>
      </w:r>
      <w:r w:rsidR="00845B94" w:rsidRPr="00A948EE">
        <w:rPr>
          <w:szCs w:val="22"/>
        </w:rPr>
        <w:t>Aastase veritsusmäära mediaan</w:t>
      </w:r>
      <w:r w:rsidR="00845B94">
        <w:rPr>
          <w:szCs w:val="22"/>
        </w:rPr>
        <w:t xml:space="preserve"> oli 1,49 (minimaalselt 0,0; maksimaalselt 18,7).</w:t>
      </w:r>
    </w:p>
    <w:p w14:paraId="403A7B50" w14:textId="77777777" w:rsidR="000D3B43" w:rsidRPr="00A948EE" w:rsidRDefault="000D3B43" w:rsidP="00DE0955">
      <w:pPr>
        <w:spacing w:line="240" w:lineRule="auto"/>
      </w:pPr>
    </w:p>
    <w:p w14:paraId="1E997D10" w14:textId="77777777" w:rsidR="000D3B43" w:rsidRPr="00A948EE" w:rsidRDefault="000D3B43" w:rsidP="00DE0955">
      <w:pPr>
        <w:keepNext/>
        <w:autoSpaceDE w:val="0"/>
        <w:autoSpaceDN w:val="0"/>
        <w:adjustRightInd w:val="0"/>
        <w:spacing w:line="240" w:lineRule="auto"/>
        <w:rPr>
          <w:b/>
          <w:szCs w:val="22"/>
        </w:rPr>
      </w:pPr>
      <w:r w:rsidRPr="00A948EE">
        <w:rPr>
          <w:b/>
          <w:szCs w:val="22"/>
        </w:rPr>
        <w:t>5.2</w:t>
      </w:r>
      <w:r w:rsidRPr="00A948EE">
        <w:rPr>
          <w:b/>
          <w:szCs w:val="22"/>
        </w:rPr>
        <w:tab/>
        <w:t>Farmakokineetilised omadused</w:t>
      </w:r>
    </w:p>
    <w:p w14:paraId="015F8FDB" w14:textId="77777777" w:rsidR="000D3B43" w:rsidRPr="00A948EE" w:rsidRDefault="000D3B43" w:rsidP="00DE0955">
      <w:pPr>
        <w:keepNext/>
        <w:autoSpaceDE w:val="0"/>
        <w:autoSpaceDN w:val="0"/>
        <w:adjustRightInd w:val="0"/>
        <w:spacing w:line="240" w:lineRule="auto"/>
        <w:rPr>
          <w:b/>
          <w:szCs w:val="22"/>
        </w:rPr>
      </w:pPr>
    </w:p>
    <w:p w14:paraId="4A1E6B25" w14:textId="77777777" w:rsidR="000D3B43" w:rsidRPr="00A948EE" w:rsidRDefault="000D3B43" w:rsidP="00DE0955">
      <w:pPr>
        <w:spacing w:line="240" w:lineRule="auto"/>
      </w:pPr>
      <w:r w:rsidRPr="00A948EE">
        <w:t>Kõik ELOCTA farmakokineetika uuringud viidi läbi raske A</w:t>
      </w:r>
      <w:r w:rsidRPr="00A948EE">
        <w:noBreakHyphen/>
        <w:t>hemofiiliaga, eelnevalt ravitud patsientidel. Käesolevas lõigus toodud andmed koguti kromogeensus- ja üheastmeliste koagulatsioonitestide tulemustest. Farmakokineetilised parameetrid, mille määramiseks kasutati kromogeensustesti, sarnanesid üheastmelistel koagulatsioonitestidel saadud andmetega.</w:t>
      </w:r>
    </w:p>
    <w:p w14:paraId="0C015931" w14:textId="77777777" w:rsidR="000D3B43" w:rsidRPr="00A948EE" w:rsidRDefault="000D3B43" w:rsidP="00DE0955">
      <w:pPr>
        <w:spacing w:line="240" w:lineRule="auto"/>
      </w:pPr>
    </w:p>
    <w:p w14:paraId="2AC75736" w14:textId="77777777" w:rsidR="000D3B43" w:rsidRPr="00A948EE" w:rsidRDefault="000D3B43" w:rsidP="00DE0955">
      <w:pPr>
        <w:spacing w:line="240" w:lineRule="auto"/>
        <w:rPr>
          <w:iCs/>
          <w:szCs w:val="22"/>
        </w:rPr>
      </w:pPr>
      <w:r w:rsidRPr="00A948EE">
        <w:rPr>
          <w:szCs w:val="22"/>
        </w:rPr>
        <w:t>Farmakokineetilisi omadusi hinnati 28 ELOCTA’t (rFVIIIFc) saaval osalejal (≥ 15</w:t>
      </w:r>
      <w:r w:rsidRPr="00A948EE">
        <w:rPr>
          <w:szCs w:val="22"/>
        </w:rPr>
        <w:noBreakHyphen/>
        <w:t>aastased).</w:t>
      </w:r>
      <w:r w:rsidRPr="00A948EE">
        <w:rPr>
          <w:iCs/>
          <w:szCs w:val="22"/>
        </w:rPr>
        <w:t xml:space="preserve"> Osalejatele manustati pärast vähemalt 96</w:t>
      </w:r>
      <w:r w:rsidRPr="00A948EE">
        <w:rPr>
          <w:iCs/>
          <w:szCs w:val="22"/>
        </w:rPr>
        <w:noBreakHyphen/>
        <w:t>tunnist (4 päeva) elimineerimisperioodi ühekordne 50 RÜ/kg annus ELOCTA’t. Farmakokineetilised proovid võeti enne manustamist ning seejärel pärast manustamist 7 ajapunktis kuni 120 tunni (5 päeva) möödumiseni. Farmakokineetilised parameetrid pärast ELOCTA 50 RÜ/kg annuse manustamist on toodud tabelites 3 ja 4.</w:t>
      </w:r>
    </w:p>
    <w:p w14:paraId="3C69851D" w14:textId="77777777" w:rsidR="000D3B43" w:rsidRPr="00A948EE" w:rsidRDefault="000D3B43" w:rsidP="00DE0955">
      <w:pPr>
        <w:spacing w:line="240" w:lineRule="auto"/>
        <w:rPr>
          <w:szCs w:val="22"/>
        </w:rPr>
      </w:pPr>
    </w:p>
    <w:p w14:paraId="372482DA" w14:textId="77777777" w:rsidR="000D3B43" w:rsidRPr="00A948EE" w:rsidRDefault="000D3B43" w:rsidP="00DE0955">
      <w:pPr>
        <w:keepNext/>
        <w:shd w:val="clear" w:color="auto" w:fill="FFFFFF"/>
        <w:spacing w:line="240" w:lineRule="auto"/>
        <w:rPr>
          <w:b/>
        </w:rPr>
      </w:pPr>
      <w:r w:rsidRPr="00A948EE">
        <w:rPr>
          <w:b/>
        </w:rPr>
        <w:t>Tabel 3. ELOCTA farmakokineetilised parameetrid üheastmelise koagulatsioonitesti põhjal</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0D3B43" w:rsidRPr="00A948EE" w14:paraId="6B1B2067"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0EBCAC75" w14:textId="77777777" w:rsidR="000D3B43" w:rsidRPr="00A948EE" w:rsidRDefault="000D3B43" w:rsidP="00DE0955">
            <w:pPr>
              <w:keepNext/>
              <w:spacing w:line="240" w:lineRule="auto"/>
              <w:jc w:val="center"/>
              <w:rPr>
                <w:szCs w:val="22"/>
              </w:rPr>
            </w:pPr>
            <w:r w:rsidRPr="00A948EE">
              <w:rPr>
                <w:b/>
                <w:bCs/>
                <w:szCs w:val="22"/>
              </w:rPr>
              <w:t>Farmakokineetilised parameetrid</w:t>
            </w:r>
            <w:r w:rsidRPr="00A948EE">
              <w:rPr>
                <w:b/>
                <w:bCs/>
                <w:szCs w:val="22"/>
                <w:vertAlign w:val="superscript"/>
              </w:rPr>
              <w:t>1</w:t>
            </w:r>
          </w:p>
          <w:p w14:paraId="7730AE03" w14:textId="77777777" w:rsidR="000D3B43" w:rsidRPr="00A948EE" w:rsidRDefault="000D3B43" w:rsidP="00DE0955">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1909B0F" w14:textId="77777777" w:rsidR="000D3B43" w:rsidRPr="00A948EE" w:rsidRDefault="000D3B43" w:rsidP="00DE0955">
            <w:pPr>
              <w:keepNext/>
              <w:spacing w:line="240" w:lineRule="auto"/>
              <w:jc w:val="center"/>
              <w:rPr>
                <w:b/>
                <w:bCs/>
                <w:szCs w:val="22"/>
              </w:rPr>
            </w:pPr>
            <w:r w:rsidRPr="00A948EE">
              <w:rPr>
                <w:b/>
                <w:bCs/>
                <w:szCs w:val="22"/>
              </w:rPr>
              <w:t xml:space="preserve">ELOCTA </w:t>
            </w:r>
          </w:p>
          <w:p w14:paraId="43994C91" w14:textId="77777777" w:rsidR="000D3B43" w:rsidRPr="00A948EE" w:rsidRDefault="000D3B43" w:rsidP="00DE0955">
            <w:pPr>
              <w:keepNext/>
              <w:spacing w:line="240" w:lineRule="auto"/>
              <w:jc w:val="center"/>
              <w:rPr>
                <w:szCs w:val="22"/>
              </w:rPr>
            </w:pPr>
            <w:r w:rsidRPr="00A948EE">
              <w:rPr>
                <w:b/>
                <w:bCs/>
                <w:szCs w:val="22"/>
              </w:rPr>
              <w:t>(95% CI)</w:t>
            </w:r>
          </w:p>
        </w:tc>
      </w:tr>
      <w:tr w:rsidR="000D3B43" w:rsidRPr="00A948EE" w14:paraId="1353D275"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AB7056F" w14:textId="77777777" w:rsidR="000D3B43" w:rsidRPr="00A948EE" w:rsidRDefault="000D3B43" w:rsidP="00DE0955">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A582A19" w14:textId="77777777" w:rsidR="000D3B43" w:rsidRPr="00A948EE" w:rsidRDefault="000D3B43" w:rsidP="00DE0955">
            <w:pPr>
              <w:keepNext/>
              <w:spacing w:line="240" w:lineRule="auto"/>
              <w:jc w:val="center"/>
              <w:rPr>
                <w:szCs w:val="22"/>
              </w:rPr>
            </w:pPr>
            <w:r w:rsidRPr="00A948EE">
              <w:rPr>
                <w:bCs/>
                <w:szCs w:val="22"/>
              </w:rPr>
              <w:t>N = 28</w:t>
            </w:r>
          </w:p>
        </w:tc>
      </w:tr>
      <w:tr w:rsidR="000D3B43" w:rsidRPr="00A948EE" w14:paraId="45AD7B4C"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1BD9006" w14:textId="77777777" w:rsidR="000D3B43" w:rsidRPr="00A948EE" w:rsidRDefault="000D3B43" w:rsidP="00DE0955">
            <w:pPr>
              <w:keepNext/>
              <w:spacing w:line="240" w:lineRule="auto"/>
              <w:jc w:val="center"/>
              <w:rPr>
                <w:bCs/>
                <w:szCs w:val="22"/>
              </w:rPr>
            </w:pPr>
            <w:r w:rsidRPr="00A948EE">
              <w:rPr>
                <w:bCs/>
                <w:kern w:val="24"/>
                <w:szCs w:val="22"/>
              </w:rPr>
              <w:t>Astmeline taastumine (RÜ/dl RÜ/kg kohta)</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04AEE87" w14:textId="77777777" w:rsidR="000D3B43" w:rsidRPr="00A948EE" w:rsidRDefault="000D3B43" w:rsidP="00DE0955">
            <w:pPr>
              <w:keepNext/>
              <w:spacing w:line="240" w:lineRule="auto"/>
              <w:jc w:val="center"/>
              <w:rPr>
                <w:bCs/>
                <w:szCs w:val="22"/>
              </w:rPr>
            </w:pPr>
            <w:r w:rsidRPr="00A948EE">
              <w:rPr>
                <w:bCs/>
                <w:kern w:val="24"/>
                <w:szCs w:val="22"/>
              </w:rPr>
              <w:t>2,24</w:t>
            </w:r>
            <w:r w:rsidRPr="00A948EE">
              <w:rPr>
                <w:kern w:val="24"/>
                <w:szCs w:val="22"/>
              </w:rPr>
              <w:br/>
              <w:t>(2,11...2,38)</w:t>
            </w:r>
          </w:p>
        </w:tc>
      </w:tr>
      <w:tr w:rsidR="000D3B43" w:rsidRPr="00A948EE" w14:paraId="7074A27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5FECAD" w14:textId="77777777" w:rsidR="000D3B43" w:rsidRPr="00A948EE" w:rsidRDefault="000D3B43" w:rsidP="00DE0955">
            <w:pPr>
              <w:keepNext/>
              <w:spacing w:line="240" w:lineRule="auto"/>
              <w:jc w:val="center"/>
              <w:rPr>
                <w:bCs/>
                <w:kern w:val="24"/>
                <w:szCs w:val="22"/>
              </w:rPr>
            </w:pPr>
            <w:r w:rsidRPr="00A948EE">
              <w:rPr>
                <w:bCs/>
                <w:kern w:val="24"/>
                <w:szCs w:val="22"/>
              </w:rPr>
              <w:t>AUC/annus</w:t>
            </w:r>
          </w:p>
          <w:p w14:paraId="1A076910" w14:textId="77777777" w:rsidR="000D3B43" w:rsidRPr="00A948EE" w:rsidRDefault="000D3B43" w:rsidP="00DE0955">
            <w:pPr>
              <w:keepNext/>
              <w:spacing w:line="240" w:lineRule="auto"/>
              <w:jc w:val="center"/>
              <w:rPr>
                <w:bCs/>
                <w:kern w:val="24"/>
                <w:szCs w:val="22"/>
              </w:rPr>
            </w:pPr>
            <w:r w:rsidRPr="00A948EE">
              <w:rPr>
                <w:bCs/>
                <w:kern w:val="24"/>
                <w:szCs w:val="22"/>
              </w:rPr>
              <w:t>(RÜ*h/dl RÜ/kg kohta)</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5657D7" w14:textId="77777777" w:rsidR="000D3B43" w:rsidRPr="00A948EE" w:rsidRDefault="000D3B43" w:rsidP="00DE0955">
            <w:pPr>
              <w:keepNext/>
              <w:spacing w:line="240" w:lineRule="auto"/>
              <w:jc w:val="center"/>
              <w:rPr>
                <w:bCs/>
                <w:kern w:val="24"/>
                <w:szCs w:val="22"/>
              </w:rPr>
            </w:pPr>
            <w:r w:rsidRPr="00A948EE">
              <w:rPr>
                <w:bCs/>
                <w:szCs w:val="22"/>
              </w:rPr>
              <w:t>51,2</w:t>
            </w:r>
            <w:r w:rsidRPr="00A948EE">
              <w:rPr>
                <w:szCs w:val="22"/>
              </w:rPr>
              <w:br/>
              <w:t>(45,0...58,4)</w:t>
            </w:r>
          </w:p>
        </w:tc>
      </w:tr>
      <w:tr w:rsidR="000D3B43" w:rsidRPr="00A948EE" w14:paraId="45518FAE"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58923B1" w14:textId="77777777" w:rsidR="000D3B43" w:rsidRPr="00A948EE" w:rsidRDefault="000D3B43" w:rsidP="00DE0955">
            <w:pPr>
              <w:keepNext/>
              <w:spacing w:line="240" w:lineRule="auto"/>
              <w:jc w:val="center"/>
              <w:rPr>
                <w:bCs/>
                <w:kern w:val="24"/>
                <w:szCs w:val="22"/>
              </w:rPr>
            </w:pPr>
            <w:r w:rsidRPr="00A948EE">
              <w:rPr>
                <w:bCs/>
                <w:kern w:val="24"/>
                <w:szCs w:val="22"/>
              </w:rPr>
              <w:t>C</w:t>
            </w:r>
            <w:r w:rsidRPr="00A948EE">
              <w:rPr>
                <w:bCs/>
                <w:kern w:val="24"/>
                <w:szCs w:val="22"/>
                <w:vertAlign w:val="subscript"/>
              </w:rPr>
              <w:t>max</w:t>
            </w:r>
            <w:r w:rsidRPr="00A948EE">
              <w:rPr>
                <w:bCs/>
                <w:kern w:val="24"/>
                <w:szCs w:val="22"/>
              </w:rPr>
              <w:t xml:space="preserve"> (RÜ/dl)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2B1857" w14:textId="77777777" w:rsidR="000D3B43" w:rsidRPr="00A948EE" w:rsidRDefault="000D3B43" w:rsidP="00DE0955">
            <w:pPr>
              <w:keepNext/>
              <w:spacing w:line="240" w:lineRule="auto"/>
              <w:jc w:val="center"/>
              <w:rPr>
                <w:bCs/>
                <w:szCs w:val="22"/>
              </w:rPr>
            </w:pPr>
            <w:r w:rsidRPr="00A948EE">
              <w:rPr>
                <w:bCs/>
                <w:szCs w:val="22"/>
              </w:rPr>
              <w:t>108</w:t>
            </w:r>
            <w:r w:rsidRPr="00A948EE">
              <w:rPr>
                <w:szCs w:val="22"/>
              </w:rPr>
              <w:br/>
              <w:t>(101...115)</w:t>
            </w:r>
          </w:p>
        </w:tc>
      </w:tr>
      <w:tr w:rsidR="000D3B43" w:rsidRPr="00A948EE" w14:paraId="635F24FE"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501EA63" w14:textId="77777777" w:rsidR="000D3B43" w:rsidRPr="00A948EE" w:rsidRDefault="000D3B43" w:rsidP="00DE0955">
            <w:pPr>
              <w:keepNext/>
              <w:spacing w:line="240" w:lineRule="auto"/>
              <w:jc w:val="center"/>
              <w:rPr>
                <w:szCs w:val="22"/>
              </w:rPr>
            </w:pPr>
            <w:r w:rsidRPr="00A948EE">
              <w:rPr>
                <w:bCs/>
                <w:szCs w:val="22"/>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589D28D" w14:textId="77777777" w:rsidR="000D3B43" w:rsidRPr="00A948EE" w:rsidRDefault="000D3B43" w:rsidP="00DE0955">
            <w:pPr>
              <w:keepNext/>
              <w:spacing w:line="240" w:lineRule="auto"/>
              <w:jc w:val="center"/>
              <w:rPr>
                <w:szCs w:val="22"/>
              </w:rPr>
            </w:pPr>
            <w:r w:rsidRPr="00A948EE">
              <w:rPr>
                <w:bCs/>
                <w:szCs w:val="22"/>
              </w:rPr>
              <w:t>1,95</w:t>
            </w:r>
            <w:r w:rsidRPr="00A948EE">
              <w:rPr>
                <w:szCs w:val="22"/>
              </w:rPr>
              <w:br/>
              <w:t>(1,71...2,22)</w:t>
            </w:r>
          </w:p>
        </w:tc>
      </w:tr>
      <w:tr w:rsidR="000D3B43" w:rsidRPr="00A948EE" w14:paraId="5D97FE21"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41AFFD6" w14:textId="77777777" w:rsidR="000D3B43" w:rsidRPr="00A948EE" w:rsidRDefault="000D3B43" w:rsidP="00DE0955">
            <w:pPr>
              <w:keepNext/>
              <w:spacing w:line="240" w:lineRule="auto"/>
              <w:jc w:val="center"/>
              <w:rPr>
                <w:szCs w:val="22"/>
              </w:rPr>
            </w:pPr>
            <w:r w:rsidRPr="00A948EE">
              <w:rPr>
                <w:bCs/>
                <w:szCs w:val="22"/>
              </w:rPr>
              <w:t>t</w:t>
            </w:r>
            <w:r w:rsidRPr="00A948EE">
              <w:rPr>
                <w:bCs/>
                <w:szCs w:val="22"/>
                <w:vertAlign w:val="subscript"/>
              </w:rPr>
              <w:t>½</w:t>
            </w:r>
            <w:r w:rsidRPr="00A948EE">
              <w:rPr>
                <w:bCs/>
                <w:szCs w:val="22"/>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AD58D3C" w14:textId="77777777" w:rsidR="000D3B43" w:rsidRPr="00A948EE" w:rsidRDefault="000D3B43" w:rsidP="00DE0955">
            <w:pPr>
              <w:keepNext/>
              <w:spacing w:line="240" w:lineRule="auto"/>
              <w:jc w:val="center"/>
              <w:rPr>
                <w:szCs w:val="22"/>
              </w:rPr>
            </w:pPr>
            <w:r w:rsidRPr="00A948EE">
              <w:rPr>
                <w:bCs/>
                <w:szCs w:val="22"/>
              </w:rPr>
              <w:t>19,0</w:t>
            </w:r>
            <w:r w:rsidRPr="00A948EE">
              <w:rPr>
                <w:szCs w:val="22"/>
              </w:rPr>
              <w:br/>
              <w:t>(17,0...21,1)</w:t>
            </w:r>
          </w:p>
        </w:tc>
      </w:tr>
      <w:tr w:rsidR="000D3B43" w:rsidRPr="00A948EE" w14:paraId="22DC84B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AFD0ED5" w14:textId="77777777" w:rsidR="000D3B43" w:rsidRPr="00A948EE" w:rsidRDefault="000D3B43" w:rsidP="00DE0955">
            <w:pPr>
              <w:keepNext/>
              <w:spacing w:line="240" w:lineRule="auto"/>
              <w:jc w:val="center"/>
              <w:rPr>
                <w:bCs/>
                <w:szCs w:val="22"/>
              </w:rPr>
            </w:pPr>
            <w:r w:rsidRPr="00A948EE">
              <w:rPr>
                <w:bCs/>
                <w:kern w:val="24"/>
                <w:szCs w:val="22"/>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92EC8DC" w14:textId="77777777" w:rsidR="000D3B43" w:rsidRPr="00A948EE" w:rsidRDefault="000D3B43" w:rsidP="00DE0955">
            <w:pPr>
              <w:keepNext/>
              <w:spacing w:line="240" w:lineRule="auto"/>
              <w:jc w:val="center"/>
              <w:rPr>
                <w:bCs/>
                <w:szCs w:val="22"/>
              </w:rPr>
            </w:pPr>
            <w:r w:rsidRPr="00A948EE">
              <w:rPr>
                <w:bCs/>
                <w:szCs w:val="22"/>
              </w:rPr>
              <w:t>25,2</w:t>
            </w:r>
            <w:r w:rsidRPr="00A948EE">
              <w:rPr>
                <w:szCs w:val="22"/>
              </w:rPr>
              <w:br/>
              <w:t>(22,7...27,9)</w:t>
            </w:r>
          </w:p>
        </w:tc>
      </w:tr>
      <w:tr w:rsidR="000D3B43" w:rsidRPr="00A948EE" w14:paraId="24DAB20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0DBACA2" w14:textId="77777777" w:rsidR="000D3B43" w:rsidRPr="00A948EE" w:rsidRDefault="000D3B43" w:rsidP="00DE0955">
            <w:pPr>
              <w:keepNext/>
              <w:spacing w:line="240" w:lineRule="auto"/>
              <w:jc w:val="center"/>
              <w:rPr>
                <w:szCs w:val="22"/>
              </w:rPr>
            </w:pPr>
            <w:r w:rsidRPr="00A948EE">
              <w:rPr>
                <w:bCs/>
                <w:szCs w:val="22"/>
              </w:rPr>
              <w:t>V</w:t>
            </w:r>
            <w:r w:rsidRPr="00A948EE">
              <w:rPr>
                <w:bCs/>
                <w:szCs w:val="22"/>
                <w:vertAlign w:val="subscript"/>
              </w:rPr>
              <w:t>ss</w:t>
            </w:r>
            <w:r w:rsidRPr="00A948EE">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67A8205" w14:textId="77777777" w:rsidR="000D3B43" w:rsidRPr="00A948EE" w:rsidRDefault="000D3B43" w:rsidP="00DE0955">
            <w:pPr>
              <w:keepNext/>
              <w:spacing w:line="240" w:lineRule="auto"/>
              <w:jc w:val="center"/>
              <w:rPr>
                <w:szCs w:val="22"/>
              </w:rPr>
            </w:pPr>
            <w:r w:rsidRPr="00A948EE">
              <w:rPr>
                <w:bCs/>
                <w:szCs w:val="22"/>
              </w:rPr>
              <w:t>49,1</w:t>
            </w:r>
            <w:r w:rsidRPr="00A948EE">
              <w:rPr>
                <w:szCs w:val="22"/>
              </w:rPr>
              <w:br/>
              <w:t>(46,6...51,7)</w:t>
            </w:r>
          </w:p>
        </w:tc>
      </w:tr>
    </w:tbl>
    <w:p w14:paraId="74EC0B44" w14:textId="2541FF8E" w:rsidR="000D3B43" w:rsidRPr="00A948EE" w:rsidRDefault="000D3B43" w:rsidP="00DE0955">
      <w:pPr>
        <w:autoSpaceDE w:val="0"/>
        <w:autoSpaceDN w:val="0"/>
        <w:adjustRightInd w:val="0"/>
        <w:spacing w:line="240" w:lineRule="auto"/>
        <w:rPr>
          <w:szCs w:val="22"/>
        </w:rPr>
      </w:pPr>
      <w:r w:rsidRPr="00A948EE">
        <w:rPr>
          <w:szCs w:val="22"/>
          <w:vertAlign w:val="superscript"/>
        </w:rPr>
        <w:t>1</w:t>
      </w:r>
      <w:r w:rsidRPr="00A948EE">
        <w:rPr>
          <w:szCs w:val="22"/>
        </w:rPr>
        <w:t xml:space="preserve"> Farmakokineetilised parameetrid on toodud geomeetrilise keskmisena (95%</w:t>
      </w:r>
      <w:r w:rsidR="00FB4172">
        <w:rPr>
          <w:szCs w:val="22"/>
        </w:rPr>
        <w:t> </w:t>
      </w:r>
      <w:r w:rsidRPr="00A948EE">
        <w:rPr>
          <w:szCs w:val="22"/>
        </w:rPr>
        <w:t>CI)</w:t>
      </w:r>
    </w:p>
    <w:p w14:paraId="1E791904" w14:textId="235B3265" w:rsidR="000D3B43" w:rsidRPr="00A948EE" w:rsidRDefault="000D3B43" w:rsidP="00DE0955">
      <w:pPr>
        <w:numPr>
          <w:ilvl w:val="12"/>
          <w:numId w:val="0"/>
        </w:numPr>
        <w:spacing w:line="240" w:lineRule="auto"/>
        <w:rPr>
          <w:szCs w:val="22"/>
        </w:rPr>
      </w:pPr>
      <w:r w:rsidRPr="00A948EE">
        <w:rPr>
          <w:szCs w:val="22"/>
        </w:rPr>
        <w:t>Lühendid: CI = usaldusvahemik; C</w:t>
      </w:r>
      <w:r w:rsidRPr="00A948EE">
        <w:rPr>
          <w:szCs w:val="22"/>
          <w:vertAlign w:val="subscript"/>
        </w:rPr>
        <w:t>max</w:t>
      </w:r>
      <w:r w:rsidR="00FB4172" w:rsidRPr="00A948EE">
        <w:rPr>
          <w:szCs w:val="22"/>
        </w:rPr>
        <w:t xml:space="preserve"> </w:t>
      </w:r>
      <w:r w:rsidRPr="00A948EE">
        <w:rPr>
          <w:szCs w:val="22"/>
        </w:rPr>
        <w:t>= maksimaalne aktiivsus</w:t>
      </w:r>
      <w:r w:rsidRPr="00A948EE">
        <w:rPr>
          <w:bCs/>
          <w:kern w:val="24"/>
          <w:szCs w:val="22"/>
        </w:rPr>
        <w:t>;</w:t>
      </w:r>
      <w:r w:rsidRPr="00A948EE">
        <w:rPr>
          <w:szCs w:val="22"/>
        </w:rPr>
        <w:t xml:space="preserve"> AUC = VIII faktori aktiivsuse kõveraalune pindala; </w:t>
      </w:r>
      <w:r w:rsidRPr="00A948EE">
        <w:rPr>
          <w:bCs/>
          <w:szCs w:val="22"/>
        </w:rPr>
        <w:t>t</w:t>
      </w:r>
      <w:r w:rsidRPr="00A948EE">
        <w:rPr>
          <w:bCs/>
          <w:szCs w:val="22"/>
          <w:vertAlign w:val="subscript"/>
        </w:rPr>
        <w:t>½</w:t>
      </w:r>
      <w:r w:rsidR="00FB4172" w:rsidRPr="00A948EE">
        <w:rPr>
          <w:szCs w:val="22"/>
        </w:rPr>
        <w:t xml:space="preserve"> </w:t>
      </w:r>
      <w:r w:rsidRPr="00A948EE">
        <w:rPr>
          <w:szCs w:val="22"/>
        </w:rPr>
        <w:t>= poolväärtusaeg; CL = kliirens; V</w:t>
      </w:r>
      <w:r w:rsidRPr="00A948EE">
        <w:rPr>
          <w:szCs w:val="22"/>
          <w:vertAlign w:val="subscript"/>
        </w:rPr>
        <w:t>ss</w:t>
      </w:r>
      <w:r w:rsidRPr="00A948EE">
        <w:rPr>
          <w:szCs w:val="22"/>
        </w:rPr>
        <w:t xml:space="preserve"> = jaotusruumala püsikontsentratsiooni tingimustes; MRT</w:t>
      </w:r>
      <w:r w:rsidR="00DE0955" w:rsidRPr="00A948EE">
        <w:rPr>
          <w:b/>
          <w:szCs w:val="22"/>
        </w:rPr>
        <w:t> </w:t>
      </w:r>
      <w:r w:rsidRPr="00A948EE">
        <w:rPr>
          <w:szCs w:val="22"/>
        </w:rPr>
        <w:t>=</w:t>
      </w:r>
      <w:r w:rsidR="00DE0955" w:rsidRPr="00A948EE">
        <w:rPr>
          <w:szCs w:val="22"/>
        </w:rPr>
        <w:t> </w:t>
      </w:r>
      <w:r w:rsidRPr="00A948EE">
        <w:rPr>
          <w:szCs w:val="22"/>
        </w:rPr>
        <w:t>keskmine organismis viibimise aeg.</w:t>
      </w:r>
    </w:p>
    <w:p w14:paraId="26C18080" w14:textId="77777777" w:rsidR="000D3B43" w:rsidRPr="00A948EE" w:rsidRDefault="000D3B43" w:rsidP="00DE0955">
      <w:pPr>
        <w:numPr>
          <w:ilvl w:val="12"/>
          <w:numId w:val="0"/>
        </w:numPr>
        <w:spacing w:line="240" w:lineRule="auto"/>
      </w:pPr>
    </w:p>
    <w:p w14:paraId="686B845E" w14:textId="77777777" w:rsidR="000D3B43" w:rsidRPr="00A948EE" w:rsidRDefault="000D3B43" w:rsidP="00DE0955">
      <w:pPr>
        <w:keepNext/>
        <w:numPr>
          <w:ilvl w:val="12"/>
          <w:numId w:val="0"/>
        </w:numPr>
        <w:spacing w:line="240" w:lineRule="auto"/>
        <w:ind w:right="-2"/>
        <w:rPr>
          <w:b/>
          <w:szCs w:val="22"/>
        </w:rPr>
      </w:pPr>
      <w:r w:rsidRPr="00A948EE">
        <w:rPr>
          <w:b/>
          <w:szCs w:val="22"/>
        </w:rPr>
        <w:t>Tabel 4. ELOCTA farmakokineetilised parameetrid kromogeensustesti põhjal</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0D3B43" w:rsidRPr="00A948EE" w14:paraId="45FF3782"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FC1EA21" w14:textId="77777777" w:rsidR="000D3B43" w:rsidRPr="00A948EE" w:rsidRDefault="000D3B43" w:rsidP="00DE0955">
            <w:pPr>
              <w:keepNext/>
              <w:spacing w:line="240" w:lineRule="auto"/>
              <w:jc w:val="center"/>
              <w:rPr>
                <w:rFonts w:eastAsia="Calibri"/>
                <w:szCs w:val="22"/>
              </w:rPr>
            </w:pPr>
            <w:r w:rsidRPr="00A948EE">
              <w:rPr>
                <w:b/>
                <w:bCs/>
              </w:rPr>
              <w:t>Farmakokineetilised parameetrid</w:t>
            </w:r>
            <w:r w:rsidRPr="00A948EE">
              <w:rPr>
                <w:b/>
                <w:bCs/>
                <w:vertAlign w:val="superscript"/>
              </w:rPr>
              <w:t>1</w:t>
            </w:r>
          </w:p>
          <w:p w14:paraId="4D3FE7FA" w14:textId="77777777" w:rsidR="000D3B43" w:rsidRPr="00A948EE" w:rsidRDefault="000D3B43" w:rsidP="00DE0955">
            <w:pPr>
              <w:keepNext/>
              <w:spacing w:line="240" w:lineRule="auto"/>
              <w:rPr>
                <w:rFonts w:eastAsia="Calibri"/>
                <w:szCs w:val="22"/>
              </w:rPr>
            </w:pPr>
            <w:r w:rsidRPr="00A948EE">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27B3428E" w14:textId="77777777" w:rsidR="000D3B43" w:rsidRPr="00A948EE" w:rsidRDefault="000D3B43" w:rsidP="00DE0955">
            <w:pPr>
              <w:keepNext/>
              <w:spacing w:line="240" w:lineRule="auto"/>
              <w:jc w:val="center"/>
              <w:rPr>
                <w:b/>
                <w:bCs/>
              </w:rPr>
            </w:pPr>
            <w:r w:rsidRPr="00A948EE">
              <w:rPr>
                <w:b/>
                <w:bCs/>
              </w:rPr>
              <w:t>ELOCTA</w:t>
            </w:r>
          </w:p>
          <w:p w14:paraId="230D082C" w14:textId="77777777" w:rsidR="000D3B43" w:rsidRPr="00A948EE" w:rsidRDefault="000D3B43" w:rsidP="00DE0955">
            <w:pPr>
              <w:keepNext/>
              <w:spacing w:line="240" w:lineRule="auto"/>
              <w:jc w:val="center"/>
              <w:rPr>
                <w:rFonts w:eastAsia="Calibri"/>
                <w:szCs w:val="22"/>
              </w:rPr>
            </w:pPr>
            <w:r w:rsidRPr="00A948EE">
              <w:rPr>
                <w:b/>
                <w:bCs/>
              </w:rPr>
              <w:t>(95% CI)</w:t>
            </w:r>
          </w:p>
        </w:tc>
      </w:tr>
      <w:tr w:rsidR="000D3B43" w:rsidRPr="00A948EE" w14:paraId="38B857EE" w14:textId="7777777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6B01408E" w14:textId="77777777" w:rsidR="000D3B43" w:rsidRPr="00A948EE" w:rsidRDefault="000D3B43" w:rsidP="00DE0955">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2A16689F" w14:textId="77777777" w:rsidR="000D3B43" w:rsidRPr="00A948EE" w:rsidRDefault="000D3B43" w:rsidP="00DE0955">
            <w:pPr>
              <w:keepNext/>
              <w:spacing w:line="240" w:lineRule="auto"/>
              <w:jc w:val="center"/>
              <w:rPr>
                <w:rFonts w:eastAsia="Calibri"/>
                <w:szCs w:val="22"/>
              </w:rPr>
            </w:pPr>
            <w:r w:rsidRPr="00A948EE">
              <w:t>N = 27</w:t>
            </w:r>
          </w:p>
        </w:tc>
      </w:tr>
      <w:tr w:rsidR="000D3B43" w:rsidRPr="00A948EE" w14:paraId="1989C751"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31219D5" w14:textId="77777777" w:rsidR="000D3B43" w:rsidRPr="00A948EE" w:rsidRDefault="000D3B43" w:rsidP="00DE0955">
            <w:pPr>
              <w:keepNext/>
              <w:spacing w:line="240" w:lineRule="auto"/>
              <w:jc w:val="center"/>
              <w:rPr>
                <w:rFonts w:eastAsia="Calibri"/>
              </w:rPr>
            </w:pPr>
            <w:r w:rsidRPr="00A948EE">
              <w:t>Astmeline taastumine (RÜ/dl RÜ/kg kohta)</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875C816" w14:textId="77777777" w:rsidR="000D3B43" w:rsidRPr="00A948EE" w:rsidRDefault="000D3B43" w:rsidP="00DE0955">
            <w:pPr>
              <w:keepNext/>
              <w:spacing w:line="240" w:lineRule="auto"/>
              <w:jc w:val="center"/>
              <w:rPr>
                <w:rFonts w:eastAsia="Calibri"/>
              </w:rPr>
            </w:pPr>
            <w:r w:rsidRPr="00A948EE">
              <w:t>2,49</w:t>
            </w:r>
            <w:r w:rsidRPr="00A948EE">
              <w:br/>
              <w:t>(2,28...2,73)</w:t>
            </w:r>
          </w:p>
        </w:tc>
      </w:tr>
      <w:tr w:rsidR="000D3B43" w:rsidRPr="00A948EE" w14:paraId="481CDB7D"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5B0214D" w14:textId="77777777" w:rsidR="000D3B43" w:rsidRPr="00A948EE" w:rsidRDefault="000D3B43" w:rsidP="00DE0955">
            <w:pPr>
              <w:keepNext/>
              <w:spacing w:line="240" w:lineRule="auto"/>
              <w:jc w:val="center"/>
              <w:rPr>
                <w:rFonts w:eastAsia="Calibri"/>
                <w:szCs w:val="22"/>
              </w:rPr>
            </w:pPr>
            <w:r w:rsidRPr="00A948EE">
              <w:t>AUC/annus</w:t>
            </w:r>
          </w:p>
          <w:p w14:paraId="60FA6D9F" w14:textId="77777777" w:rsidR="000D3B43" w:rsidRPr="00A948EE" w:rsidRDefault="000D3B43" w:rsidP="00DE0955">
            <w:pPr>
              <w:keepNext/>
              <w:spacing w:line="240" w:lineRule="auto"/>
              <w:jc w:val="center"/>
              <w:rPr>
                <w:rFonts w:eastAsia="Calibri"/>
              </w:rPr>
            </w:pPr>
            <w:r w:rsidRPr="00A948EE">
              <w:t>(RÜ*h/dl RÜ/kg kohta)</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24C6720" w14:textId="77777777" w:rsidR="000D3B43" w:rsidRPr="00A948EE" w:rsidRDefault="000D3B43" w:rsidP="00DE0955">
            <w:pPr>
              <w:keepNext/>
              <w:spacing w:line="240" w:lineRule="auto"/>
              <w:jc w:val="center"/>
              <w:rPr>
                <w:rFonts w:eastAsia="Calibri"/>
              </w:rPr>
            </w:pPr>
            <w:r w:rsidRPr="00A948EE">
              <w:t>47,5</w:t>
            </w:r>
            <w:r w:rsidRPr="00A948EE">
              <w:br/>
              <w:t>(41,6...54,2)</w:t>
            </w:r>
          </w:p>
        </w:tc>
      </w:tr>
      <w:tr w:rsidR="000D3B43" w:rsidRPr="00A948EE" w14:paraId="01617EDF"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61D3257" w14:textId="77777777" w:rsidR="000D3B43" w:rsidRPr="00A948EE" w:rsidRDefault="000D3B43" w:rsidP="00DE0955">
            <w:pPr>
              <w:keepNext/>
              <w:spacing w:line="240" w:lineRule="auto"/>
              <w:jc w:val="center"/>
              <w:rPr>
                <w:rFonts w:eastAsia="Calibri"/>
                <w:szCs w:val="22"/>
              </w:rPr>
            </w:pPr>
            <w:r w:rsidRPr="00A948EE">
              <w:t>C</w:t>
            </w:r>
            <w:r w:rsidRPr="00A948EE">
              <w:rPr>
                <w:vertAlign w:val="subscript"/>
              </w:rPr>
              <w:t>max</w:t>
            </w:r>
            <w:r w:rsidRPr="00A948EE">
              <w:t xml:space="preserve"> (RÜ/dl)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920FB9C" w14:textId="77777777" w:rsidR="000D3B43" w:rsidRPr="00A948EE" w:rsidRDefault="000D3B43" w:rsidP="00DE0955">
            <w:pPr>
              <w:keepNext/>
              <w:spacing w:line="240" w:lineRule="auto"/>
              <w:jc w:val="center"/>
              <w:rPr>
                <w:rFonts w:eastAsia="Calibri"/>
                <w:szCs w:val="22"/>
              </w:rPr>
            </w:pPr>
            <w:r w:rsidRPr="00A948EE">
              <w:t>131</w:t>
            </w:r>
            <w:r w:rsidRPr="00A948EE">
              <w:br/>
              <w:t>(104...165)</w:t>
            </w:r>
          </w:p>
        </w:tc>
      </w:tr>
      <w:tr w:rsidR="000D3B43" w:rsidRPr="00A948EE" w14:paraId="3E70F873"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44CD368" w14:textId="77777777" w:rsidR="000D3B43" w:rsidRPr="00A948EE" w:rsidRDefault="000D3B43" w:rsidP="00DE0955">
            <w:pPr>
              <w:keepNext/>
              <w:spacing w:line="240" w:lineRule="auto"/>
              <w:jc w:val="center"/>
              <w:rPr>
                <w:rFonts w:eastAsia="Calibri"/>
              </w:rPr>
            </w:pPr>
            <w:r w:rsidRPr="00A948EE">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256FE91" w14:textId="77777777" w:rsidR="000D3B43" w:rsidRPr="00A948EE" w:rsidRDefault="000D3B43" w:rsidP="00DE0955">
            <w:pPr>
              <w:keepNext/>
              <w:spacing w:line="240" w:lineRule="auto"/>
              <w:jc w:val="center"/>
              <w:rPr>
                <w:rFonts w:eastAsia="Calibri"/>
              </w:rPr>
            </w:pPr>
            <w:r w:rsidRPr="00A948EE">
              <w:t>2,11</w:t>
            </w:r>
            <w:r w:rsidRPr="00A948EE">
              <w:br/>
              <w:t>(1,85...2,41)</w:t>
            </w:r>
          </w:p>
        </w:tc>
      </w:tr>
      <w:tr w:rsidR="000D3B43" w:rsidRPr="00A948EE" w14:paraId="209EFE22"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EF82800" w14:textId="77777777" w:rsidR="000D3B43" w:rsidRPr="00A948EE" w:rsidRDefault="000D3B43" w:rsidP="00DE0955">
            <w:pPr>
              <w:keepNext/>
              <w:spacing w:line="240" w:lineRule="auto"/>
              <w:jc w:val="center"/>
              <w:rPr>
                <w:rFonts w:eastAsia="Calibri"/>
              </w:rPr>
            </w:pPr>
            <w:r w:rsidRPr="00A948EE">
              <w:t>t</w:t>
            </w:r>
            <w:r w:rsidRPr="00A948EE">
              <w:rPr>
                <w:vertAlign w:val="subscript"/>
              </w:rPr>
              <w:t>½</w:t>
            </w:r>
            <w:r w:rsidRPr="00A948EE">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12341C5" w14:textId="77777777" w:rsidR="000D3B43" w:rsidRPr="00A948EE" w:rsidRDefault="000D3B43" w:rsidP="00DE0955">
            <w:pPr>
              <w:keepNext/>
              <w:spacing w:line="240" w:lineRule="auto"/>
              <w:jc w:val="center"/>
              <w:rPr>
                <w:rFonts w:eastAsia="Calibri"/>
              </w:rPr>
            </w:pPr>
            <w:r w:rsidRPr="00A948EE">
              <w:t>20,9</w:t>
            </w:r>
            <w:r w:rsidRPr="00A948EE">
              <w:br/>
              <w:t>(18,2...23,9)</w:t>
            </w:r>
          </w:p>
        </w:tc>
      </w:tr>
      <w:tr w:rsidR="000D3B43" w:rsidRPr="00A948EE" w14:paraId="640C9E4B"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E88107B" w14:textId="77777777" w:rsidR="000D3B43" w:rsidRPr="00A948EE" w:rsidRDefault="000D3B43" w:rsidP="00DE0955">
            <w:pPr>
              <w:keepNext/>
              <w:spacing w:line="240" w:lineRule="auto"/>
              <w:jc w:val="center"/>
              <w:rPr>
                <w:rFonts w:eastAsia="Calibri"/>
              </w:rPr>
            </w:pPr>
            <w:r w:rsidRPr="00A948EE">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4ED0605" w14:textId="77777777" w:rsidR="000D3B43" w:rsidRPr="00A948EE" w:rsidRDefault="000D3B43" w:rsidP="00DE0955">
            <w:pPr>
              <w:keepNext/>
              <w:spacing w:line="240" w:lineRule="auto"/>
              <w:jc w:val="center"/>
              <w:rPr>
                <w:rFonts w:eastAsia="Calibri"/>
              </w:rPr>
            </w:pPr>
            <w:r w:rsidRPr="00A948EE">
              <w:t>25,0</w:t>
            </w:r>
            <w:r w:rsidRPr="00A948EE">
              <w:br/>
              <w:t>(22,4...27,8)</w:t>
            </w:r>
          </w:p>
        </w:tc>
      </w:tr>
      <w:tr w:rsidR="000D3B43" w:rsidRPr="00A948EE" w14:paraId="195371F5"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3219117" w14:textId="77777777" w:rsidR="000D3B43" w:rsidRPr="00A948EE" w:rsidRDefault="000D3B43" w:rsidP="00DE0955">
            <w:pPr>
              <w:keepNext/>
              <w:spacing w:line="240" w:lineRule="auto"/>
              <w:jc w:val="center"/>
              <w:rPr>
                <w:rFonts w:eastAsia="Calibri"/>
              </w:rPr>
            </w:pPr>
            <w:r w:rsidRPr="00A948EE">
              <w:t>V</w:t>
            </w:r>
            <w:r w:rsidRPr="00A948EE">
              <w:rPr>
                <w:vertAlign w:val="subscript"/>
              </w:rPr>
              <w:t>ss</w:t>
            </w:r>
            <w:r w:rsidRPr="00A948EE">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9C80422" w14:textId="77777777" w:rsidR="000D3B43" w:rsidRPr="00A948EE" w:rsidRDefault="000D3B43" w:rsidP="00DE0955">
            <w:pPr>
              <w:keepNext/>
              <w:spacing w:line="240" w:lineRule="auto"/>
              <w:jc w:val="center"/>
              <w:rPr>
                <w:rFonts w:eastAsia="Calibri"/>
              </w:rPr>
            </w:pPr>
            <w:r w:rsidRPr="00A948EE">
              <w:t>52,6</w:t>
            </w:r>
            <w:r w:rsidRPr="00A948EE">
              <w:br/>
              <w:t>(47,4...58,3)</w:t>
            </w:r>
          </w:p>
        </w:tc>
      </w:tr>
    </w:tbl>
    <w:p w14:paraId="3147832B" w14:textId="426C1C0C" w:rsidR="000D3B43" w:rsidRPr="00A948EE" w:rsidRDefault="000D3B43" w:rsidP="00DE0955">
      <w:pPr>
        <w:autoSpaceDE w:val="0"/>
        <w:autoSpaceDN w:val="0"/>
        <w:adjustRightInd w:val="0"/>
        <w:spacing w:line="240" w:lineRule="auto"/>
        <w:rPr>
          <w:szCs w:val="22"/>
        </w:rPr>
      </w:pPr>
      <w:r w:rsidRPr="00A948EE">
        <w:rPr>
          <w:szCs w:val="22"/>
          <w:vertAlign w:val="superscript"/>
        </w:rPr>
        <w:t>1</w:t>
      </w:r>
      <w:r w:rsidRPr="00A948EE">
        <w:rPr>
          <w:szCs w:val="22"/>
        </w:rPr>
        <w:t xml:space="preserve"> Farmakokineetilised parameetrid on toodud geomeetrilise keskmisena (95%</w:t>
      </w:r>
      <w:r w:rsidR="00FB4172">
        <w:rPr>
          <w:szCs w:val="22"/>
        </w:rPr>
        <w:t> </w:t>
      </w:r>
      <w:r w:rsidRPr="00A948EE">
        <w:rPr>
          <w:szCs w:val="22"/>
        </w:rPr>
        <w:t>CI)</w:t>
      </w:r>
    </w:p>
    <w:p w14:paraId="1F7FE72F" w14:textId="381F49B3" w:rsidR="000D3B43" w:rsidRPr="00A948EE" w:rsidRDefault="000D3B43" w:rsidP="00DE0955">
      <w:pPr>
        <w:numPr>
          <w:ilvl w:val="12"/>
          <w:numId w:val="0"/>
        </w:numPr>
        <w:spacing w:line="240" w:lineRule="auto"/>
        <w:rPr>
          <w:szCs w:val="22"/>
        </w:rPr>
      </w:pPr>
      <w:r w:rsidRPr="00A948EE">
        <w:rPr>
          <w:szCs w:val="22"/>
        </w:rPr>
        <w:t>Lühendid: CI = usaldusvahemik; C</w:t>
      </w:r>
      <w:r w:rsidRPr="00A948EE">
        <w:rPr>
          <w:szCs w:val="22"/>
          <w:vertAlign w:val="subscript"/>
        </w:rPr>
        <w:t>max</w:t>
      </w:r>
      <w:r w:rsidR="00FB4172" w:rsidRPr="00A948EE">
        <w:rPr>
          <w:szCs w:val="22"/>
        </w:rPr>
        <w:t xml:space="preserve"> </w:t>
      </w:r>
      <w:r w:rsidRPr="00A948EE">
        <w:rPr>
          <w:szCs w:val="22"/>
        </w:rPr>
        <w:t>= maksimaalne aktiivsus</w:t>
      </w:r>
      <w:r w:rsidRPr="00A948EE">
        <w:rPr>
          <w:bCs/>
          <w:kern w:val="24"/>
          <w:szCs w:val="22"/>
        </w:rPr>
        <w:t>;</w:t>
      </w:r>
      <w:r w:rsidRPr="00A948EE">
        <w:rPr>
          <w:szCs w:val="22"/>
        </w:rPr>
        <w:t xml:space="preserve"> AUC = VIII faktori aktiivsuse kõveraalune pindala; </w:t>
      </w:r>
      <w:r w:rsidRPr="00A948EE">
        <w:rPr>
          <w:bCs/>
          <w:szCs w:val="22"/>
        </w:rPr>
        <w:t>t</w:t>
      </w:r>
      <w:r w:rsidRPr="00A948EE">
        <w:rPr>
          <w:bCs/>
          <w:szCs w:val="22"/>
          <w:vertAlign w:val="subscript"/>
        </w:rPr>
        <w:t>½</w:t>
      </w:r>
      <w:r w:rsidR="00FB4172" w:rsidRPr="00A948EE">
        <w:rPr>
          <w:szCs w:val="22"/>
        </w:rPr>
        <w:t xml:space="preserve"> </w:t>
      </w:r>
      <w:r w:rsidRPr="00A948EE">
        <w:rPr>
          <w:szCs w:val="22"/>
        </w:rPr>
        <w:t>= poolväärtusaeg; CL = kliirens; V</w:t>
      </w:r>
      <w:r w:rsidRPr="00A948EE">
        <w:rPr>
          <w:szCs w:val="22"/>
          <w:vertAlign w:val="subscript"/>
        </w:rPr>
        <w:t>ss</w:t>
      </w:r>
      <w:r w:rsidRPr="00A948EE">
        <w:rPr>
          <w:szCs w:val="22"/>
        </w:rPr>
        <w:t xml:space="preserve"> = jaotusruumala püsikontsentratsiooni tingimustes; MRT</w:t>
      </w:r>
      <w:r w:rsidR="00DE0955" w:rsidRPr="00A948EE">
        <w:rPr>
          <w:szCs w:val="22"/>
        </w:rPr>
        <w:t> </w:t>
      </w:r>
      <w:r w:rsidRPr="00A948EE">
        <w:rPr>
          <w:szCs w:val="22"/>
        </w:rPr>
        <w:t>=</w:t>
      </w:r>
      <w:r w:rsidR="00DE0955" w:rsidRPr="00A948EE">
        <w:rPr>
          <w:szCs w:val="22"/>
        </w:rPr>
        <w:t> </w:t>
      </w:r>
      <w:r w:rsidRPr="00A948EE">
        <w:rPr>
          <w:szCs w:val="22"/>
        </w:rPr>
        <w:t>keskmine organismis viibimise aeg.</w:t>
      </w:r>
    </w:p>
    <w:p w14:paraId="08D4B265" w14:textId="77777777" w:rsidR="000D3B43" w:rsidRPr="00A948EE" w:rsidRDefault="000D3B43" w:rsidP="00DE0955">
      <w:pPr>
        <w:numPr>
          <w:ilvl w:val="12"/>
          <w:numId w:val="0"/>
        </w:numPr>
        <w:spacing w:line="240" w:lineRule="auto"/>
      </w:pPr>
    </w:p>
    <w:p w14:paraId="62CC88A2" w14:textId="77777777" w:rsidR="000D3B43" w:rsidRPr="00A948EE" w:rsidRDefault="000D3B43" w:rsidP="00DE0955">
      <w:pPr>
        <w:spacing w:line="240" w:lineRule="auto"/>
      </w:pPr>
      <w:r w:rsidRPr="00A948EE">
        <w:t>Farmakokineetilised andmed kinnitavad, et ELOCTA tsirkuleeriv poolväärtusaeg on prolongeeritud.</w:t>
      </w:r>
    </w:p>
    <w:p w14:paraId="5BA294AE" w14:textId="77777777" w:rsidR="000D3B43" w:rsidRPr="00A948EE" w:rsidRDefault="000D3B43" w:rsidP="00DE0955">
      <w:pPr>
        <w:spacing w:line="240" w:lineRule="auto"/>
      </w:pPr>
    </w:p>
    <w:p w14:paraId="072EAB49" w14:textId="77777777" w:rsidR="000D3B43" w:rsidRPr="00A948EE" w:rsidRDefault="000D3B43" w:rsidP="00DE0955">
      <w:pPr>
        <w:keepNext/>
        <w:spacing w:line="240" w:lineRule="auto"/>
        <w:rPr>
          <w:u w:val="single"/>
        </w:rPr>
      </w:pPr>
      <w:r w:rsidRPr="00A948EE">
        <w:rPr>
          <w:u w:val="single"/>
        </w:rPr>
        <w:t>Lapsed</w:t>
      </w:r>
    </w:p>
    <w:p w14:paraId="246DBB5B" w14:textId="77777777" w:rsidR="000D3B43" w:rsidRPr="00A948EE" w:rsidRDefault="000D3B43" w:rsidP="00DE0955">
      <w:pPr>
        <w:numPr>
          <w:ilvl w:val="12"/>
          <w:numId w:val="0"/>
        </w:numPr>
        <w:spacing w:line="240" w:lineRule="auto"/>
        <w:ind w:right="-2"/>
      </w:pPr>
      <w:r w:rsidRPr="00A948EE">
        <w:t>ELOCTA farmakokineetilised parameetrid määrati noorukitel uuringus I [f</w:t>
      </w:r>
      <w:r w:rsidRPr="00A948EE">
        <w:rPr>
          <w:iCs/>
          <w:szCs w:val="22"/>
        </w:rPr>
        <w:t>armakokineetilised proovid võeti enne manustamist ning seejärel pärast manustamist mitmes ajapunktis kuni 120 tunni (5 päeva) möödumiseni] ning lastel uuringus II [farmakokineetilised proovid võeti enne manustamist ning seejärel pärast manustamist mitmes ajapunktis kuni 72 tunni (3 päeva) möödumiseni].</w:t>
      </w:r>
      <w:r w:rsidRPr="00A948EE">
        <w:t xml:space="preserve"> Tabelites 5 ja 6 toodud farmakokineetiliste parameetrite arvutamisel lähtuti alla 18</w:t>
      </w:r>
      <w:r w:rsidRPr="00A948EE">
        <w:noBreakHyphen/>
        <w:t>aastastelt kogutud andmetest.</w:t>
      </w:r>
    </w:p>
    <w:p w14:paraId="20B94F81" w14:textId="77777777" w:rsidR="000D3B43" w:rsidRPr="00A948EE" w:rsidRDefault="000D3B43" w:rsidP="00DE0955">
      <w:pPr>
        <w:spacing w:line="240" w:lineRule="auto"/>
      </w:pPr>
    </w:p>
    <w:p w14:paraId="002BB93F" w14:textId="77777777" w:rsidR="000D3B43" w:rsidRPr="00A948EE" w:rsidRDefault="000D3B43" w:rsidP="00DE0955">
      <w:pPr>
        <w:keepNext/>
        <w:spacing w:line="240" w:lineRule="auto"/>
        <w:rPr>
          <w:b/>
          <w:bCs/>
          <w:szCs w:val="22"/>
        </w:rPr>
      </w:pPr>
      <w:bookmarkStart w:id="5" w:name="ProposedTable5PKforAdolescents"/>
      <w:r w:rsidRPr="00A948EE">
        <w:rPr>
          <w:b/>
        </w:rPr>
        <w:t>Tabel 5. ELOCTA farmakokineetilised parameetrid lastel üheastmelise koagulatsioonitesti põhjal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0D3B43" w:rsidRPr="00A948EE" w14:paraId="592E622C"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286E4DE6" w14:textId="77777777" w:rsidR="000D3B43" w:rsidRPr="00A948EE" w:rsidRDefault="000D3B43" w:rsidP="00DE0955">
            <w:pPr>
              <w:pStyle w:val="C-TableHeader"/>
              <w:jc w:val="center"/>
              <w:rPr>
                <w:szCs w:val="22"/>
              </w:rPr>
            </w:pPr>
            <w:r w:rsidRPr="00A948EE">
              <w:rPr>
                <w:szCs w:val="22"/>
              </w:rPr>
              <w:t>Farmakokineetilised parameetrid</w:t>
            </w:r>
            <w:r w:rsidRPr="00A948EE">
              <w:rPr>
                <w:szCs w:val="22"/>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2AAF4A3F" w14:textId="77777777" w:rsidR="000D3B43" w:rsidRPr="00A948EE" w:rsidRDefault="000D3B43" w:rsidP="00DE0955">
            <w:pPr>
              <w:pStyle w:val="C-TableHeader"/>
              <w:jc w:val="center"/>
              <w:rPr>
                <w:szCs w:val="22"/>
              </w:rPr>
            </w:pPr>
            <w:r w:rsidRPr="00A948EE">
              <w:rPr>
                <w:szCs w:val="22"/>
              </w:rPr>
              <w:t>Uuring II</w:t>
            </w:r>
          </w:p>
        </w:tc>
        <w:tc>
          <w:tcPr>
            <w:tcW w:w="145" w:type="pct"/>
            <w:vMerge w:val="restart"/>
            <w:tcBorders>
              <w:top w:val="single" w:sz="6" w:space="0" w:color="auto"/>
              <w:left w:val="single" w:sz="6" w:space="0" w:color="auto"/>
              <w:right w:val="single" w:sz="6" w:space="0" w:color="auto"/>
            </w:tcBorders>
          </w:tcPr>
          <w:p w14:paraId="21C02503" w14:textId="77777777" w:rsidR="000D3B43" w:rsidRPr="00A948EE" w:rsidRDefault="000D3B43" w:rsidP="00DE0955">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3589A90" w14:textId="77777777" w:rsidR="000D3B43" w:rsidRPr="00A948EE" w:rsidRDefault="000D3B43" w:rsidP="00DE0955">
            <w:pPr>
              <w:pStyle w:val="C-TableHeader"/>
              <w:jc w:val="center"/>
              <w:rPr>
                <w:szCs w:val="22"/>
              </w:rPr>
            </w:pPr>
            <w:r w:rsidRPr="00A948EE">
              <w:rPr>
                <w:szCs w:val="22"/>
              </w:rPr>
              <w:t>Uuring I*</w:t>
            </w:r>
          </w:p>
        </w:tc>
      </w:tr>
      <w:tr w:rsidR="000D3B43" w:rsidRPr="00A948EE" w14:paraId="12ED603A"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3792659" w14:textId="77777777" w:rsidR="000D3B43" w:rsidRPr="00A948EE" w:rsidRDefault="000D3B43" w:rsidP="00DE0955">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39C1018B" w14:textId="77777777" w:rsidR="000D3B43" w:rsidRPr="00A948EE" w:rsidRDefault="000D3B43" w:rsidP="00DE0955">
            <w:pPr>
              <w:pStyle w:val="C-TableHeader"/>
              <w:jc w:val="center"/>
              <w:rPr>
                <w:szCs w:val="22"/>
              </w:rPr>
            </w:pPr>
            <w:r w:rsidRPr="00A948EE">
              <w:rPr>
                <w:szCs w:val="22"/>
              </w:rPr>
              <w:t>&lt; 6 aastat</w:t>
            </w:r>
          </w:p>
        </w:tc>
        <w:tc>
          <w:tcPr>
            <w:tcW w:w="1018" w:type="pct"/>
            <w:tcBorders>
              <w:top w:val="single" w:sz="6" w:space="0" w:color="auto"/>
              <w:left w:val="single" w:sz="6" w:space="0" w:color="auto"/>
              <w:bottom w:val="single" w:sz="6" w:space="0" w:color="auto"/>
              <w:right w:val="single" w:sz="6" w:space="0" w:color="auto"/>
            </w:tcBorders>
          </w:tcPr>
          <w:p w14:paraId="3C6509D6" w14:textId="77777777" w:rsidR="000D3B43" w:rsidRPr="00A948EE" w:rsidRDefault="000D3B43" w:rsidP="00DE0955">
            <w:pPr>
              <w:pStyle w:val="C-TableHeader"/>
              <w:jc w:val="center"/>
              <w:rPr>
                <w:szCs w:val="22"/>
              </w:rPr>
            </w:pPr>
            <w:r w:rsidRPr="00A948EE">
              <w:rPr>
                <w:szCs w:val="22"/>
              </w:rPr>
              <w:t>6 kuni &lt; 12 aastat</w:t>
            </w:r>
          </w:p>
        </w:tc>
        <w:tc>
          <w:tcPr>
            <w:tcW w:w="145" w:type="pct"/>
            <w:vMerge/>
            <w:tcBorders>
              <w:left w:val="single" w:sz="6" w:space="0" w:color="auto"/>
              <w:right w:val="single" w:sz="6" w:space="0" w:color="auto"/>
            </w:tcBorders>
          </w:tcPr>
          <w:p w14:paraId="0B373681" w14:textId="77777777" w:rsidR="000D3B43" w:rsidRPr="00A948EE" w:rsidRDefault="000D3B43" w:rsidP="00DE0955">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032AB95" w14:textId="77777777" w:rsidR="000D3B43" w:rsidRPr="00A948EE" w:rsidRDefault="000D3B43" w:rsidP="00DE0955">
            <w:pPr>
              <w:pStyle w:val="C-TableHeader"/>
              <w:jc w:val="center"/>
              <w:rPr>
                <w:szCs w:val="22"/>
              </w:rPr>
            </w:pPr>
            <w:r w:rsidRPr="00A948EE">
              <w:rPr>
                <w:szCs w:val="22"/>
              </w:rPr>
              <w:t>12 kuni &lt; 18 aastat</w:t>
            </w:r>
          </w:p>
        </w:tc>
      </w:tr>
      <w:tr w:rsidR="000D3B43" w:rsidRPr="00A948EE" w14:paraId="0035F42A"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7915688" w14:textId="77777777" w:rsidR="000D3B43" w:rsidRPr="00A948EE" w:rsidRDefault="000D3B43" w:rsidP="00DE0955">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5DB1617E" w14:textId="77777777" w:rsidR="000D3B43" w:rsidRPr="00A948EE" w:rsidRDefault="000D3B43" w:rsidP="00DE0955">
            <w:pPr>
              <w:pStyle w:val="C-TableHeader"/>
              <w:jc w:val="center"/>
              <w:rPr>
                <w:b w:val="0"/>
                <w:szCs w:val="22"/>
              </w:rPr>
            </w:pPr>
            <w:r w:rsidRPr="00A948EE">
              <w:rPr>
                <w:b w:val="0"/>
                <w:szCs w:val="22"/>
              </w:rPr>
              <w:t>N = 23</w:t>
            </w:r>
          </w:p>
        </w:tc>
        <w:tc>
          <w:tcPr>
            <w:tcW w:w="1018" w:type="pct"/>
            <w:tcBorders>
              <w:top w:val="single" w:sz="6" w:space="0" w:color="auto"/>
              <w:left w:val="single" w:sz="6" w:space="0" w:color="auto"/>
              <w:bottom w:val="single" w:sz="6" w:space="0" w:color="auto"/>
              <w:right w:val="single" w:sz="6" w:space="0" w:color="auto"/>
            </w:tcBorders>
          </w:tcPr>
          <w:p w14:paraId="78F6008D" w14:textId="77777777" w:rsidR="000D3B43" w:rsidRPr="00A948EE" w:rsidRDefault="000D3B43" w:rsidP="00DE0955">
            <w:pPr>
              <w:pStyle w:val="C-TableHeader"/>
              <w:jc w:val="center"/>
              <w:rPr>
                <w:b w:val="0"/>
                <w:szCs w:val="22"/>
              </w:rPr>
            </w:pPr>
            <w:r w:rsidRPr="00A948EE">
              <w:rPr>
                <w:b w:val="0"/>
                <w:szCs w:val="22"/>
              </w:rPr>
              <w:t>N = 31</w:t>
            </w:r>
          </w:p>
        </w:tc>
        <w:tc>
          <w:tcPr>
            <w:tcW w:w="145" w:type="pct"/>
            <w:vMerge/>
            <w:tcBorders>
              <w:left w:val="single" w:sz="6" w:space="0" w:color="auto"/>
              <w:right w:val="single" w:sz="6" w:space="0" w:color="auto"/>
            </w:tcBorders>
          </w:tcPr>
          <w:p w14:paraId="10802300" w14:textId="77777777" w:rsidR="000D3B43" w:rsidRPr="00A948EE" w:rsidRDefault="000D3B43" w:rsidP="00DE0955">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1ECB818E" w14:textId="77777777" w:rsidR="000D3B43" w:rsidRPr="00A948EE" w:rsidRDefault="000D3B43" w:rsidP="00DE0955">
            <w:pPr>
              <w:pStyle w:val="C-TableHeader"/>
              <w:jc w:val="center"/>
              <w:rPr>
                <w:b w:val="0"/>
                <w:szCs w:val="22"/>
              </w:rPr>
            </w:pPr>
            <w:r w:rsidRPr="00A948EE">
              <w:rPr>
                <w:b w:val="0"/>
                <w:szCs w:val="22"/>
              </w:rPr>
              <w:t>N = 11</w:t>
            </w:r>
          </w:p>
        </w:tc>
      </w:tr>
      <w:tr w:rsidR="000D3B43" w:rsidRPr="00A948EE" w14:paraId="3593C2A9"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30E49EFD" w14:textId="77777777" w:rsidR="000D3B43" w:rsidRPr="00A948EE" w:rsidRDefault="000D3B43" w:rsidP="00DE0955">
            <w:pPr>
              <w:pStyle w:val="C-TableText"/>
              <w:keepNext/>
              <w:jc w:val="center"/>
              <w:rPr>
                <w:bCs/>
                <w:kern w:val="24"/>
                <w:szCs w:val="22"/>
              </w:rPr>
            </w:pPr>
            <w:r w:rsidRPr="00A948EE">
              <w:rPr>
                <w:bCs/>
                <w:kern w:val="24"/>
                <w:szCs w:val="22"/>
              </w:rPr>
              <w:t>Astmeline taastumine (RÜ/dl RÜ/kg kohta)</w:t>
            </w:r>
          </w:p>
        </w:tc>
        <w:tc>
          <w:tcPr>
            <w:tcW w:w="1166" w:type="pct"/>
            <w:tcBorders>
              <w:top w:val="single" w:sz="6" w:space="0" w:color="auto"/>
              <w:left w:val="single" w:sz="6" w:space="0" w:color="auto"/>
              <w:bottom w:val="single" w:sz="6" w:space="0" w:color="auto"/>
              <w:right w:val="single" w:sz="6" w:space="0" w:color="auto"/>
            </w:tcBorders>
          </w:tcPr>
          <w:p w14:paraId="4DB41E70" w14:textId="77777777" w:rsidR="000D3B43" w:rsidRPr="00A948EE" w:rsidRDefault="000D3B43" w:rsidP="00DE0955">
            <w:pPr>
              <w:pStyle w:val="C-TableText"/>
              <w:keepNext/>
              <w:jc w:val="center"/>
              <w:rPr>
                <w:szCs w:val="22"/>
              </w:rPr>
            </w:pPr>
            <w:r w:rsidRPr="00A948EE">
              <w:rPr>
                <w:szCs w:val="22"/>
              </w:rPr>
              <w:t>1,90</w:t>
            </w:r>
            <w:r w:rsidRPr="00A948EE">
              <w:rPr>
                <w:szCs w:val="22"/>
              </w:rPr>
              <w:br/>
              <w:t>(1,79...2,02)</w:t>
            </w:r>
          </w:p>
        </w:tc>
        <w:tc>
          <w:tcPr>
            <w:tcW w:w="1018" w:type="pct"/>
            <w:tcBorders>
              <w:top w:val="single" w:sz="6" w:space="0" w:color="auto"/>
              <w:left w:val="single" w:sz="6" w:space="0" w:color="auto"/>
              <w:bottom w:val="single" w:sz="6" w:space="0" w:color="auto"/>
              <w:right w:val="single" w:sz="6" w:space="0" w:color="auto"/>
            </w:tcBorders>
          </w:tcPr>
          <w:p w14:paraId="12007E57" w14:textId="77777777" w:rsidR="000D3B43" w:rsidRPr="00A948EE" w:rsidRDefault="000D3B43" w:rsidP="00DE0955">
            <w:pPr>
              <w:pStyle w:val="C-TableText"/>
              <w:keepNext/>
              <w:jc w:val="center"/>
              <w:rPr>
                <w:szCs w:val="22"/>
              </w:rPr>
            </w:pPr>
            <w:r w:rsidRPr="00A948EE">
              <w:rPr>
                <w:szCs w:val="22"/>
              </w:rPr>
              <w:t>2,30</w:t>
            </w:r>
            <w:r w:rsidRPr="00A948EE">
              <w:rPr>
                <w:szCs w:val="22"/>
              </w:rPr>
              <w:br/>
              <w:t>(2,04...2,59)</w:t>
            </w:r>
          </w:p>
        </w:tc>
        <w:tc>
          <w:tcPr>
            <w:tcW w:w="145" w:type="pct"/>
            <w:vMerge/>
            <w:tcBorders>
              <w:left w:val="single" w:sz="6" w:space="0" w:color="auto"/>
              <w:right w:val="single" w:sz="6" w:space="0" w:color="auto"/>
            </w:tcBorders>
          </w:tcPr>
          <w:p w14:paraId="37FB864E"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75C28BD" w14:textId="77777777" w:rsidR="000D3B43" w:rsidRPr="00A948EE" w:rsidRDefault="000D3B43" w:rsidP="00DE0955">
            <w:pPr>
              <w:pStyle w:val="C-TableText"/>
              <w:keepNext/>
              <w:jc w:val="center"/>
              <w:rPr>
                <w:szCs w:val="22"/>
                <w:lang w:eastAsia="ko-KR"/>
              </w:rPr>
            </w:pPr>
            <w:r w:rsidRPr="00A948EE">
              <w:rPr>
                <w:szCs w:val="22"/>
              </w:rPr>
              <w:t>1,81</w:t>
            </w:r>
            <w:r w:rsidRPr="00A948EE">
              <w:rPr>
                <w:szCs w:val="22"/>
              </w:rPr>
              <w:br/>
              <w:t>(1,56...2,09)</w:t>
            </w:r>
          </w:p>
        </w:tc>
      </w:tr>
      <w:tr w:rsidR="000D3B43" w:rsidRPr="00A948EE" w14:paraId="2DF37418"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009FABBC" w14:textId="77777777" w:rsidR="000D3B43" w:rsidRPr="00A948EE" w:rsidRDefault="000D3B43" w:rsidP="00DE0955">
            <w:pPr>
              <w:pStyle w:val="C-TableText"/>
              <w:keepNext/>
              <w:jc w:val="center"/>
              <w:rPr>
                <w:szCs w:val="22"/>
              </w:rPr>
            </w:pPr>
            <w:r w:rsidRPr="00A948EE">
              <w:rPr>
                <w:szCs w:val="22"/>
              </w:rPr>
              <w:t>AUC/annus</w:t>
            </w:r>
            <w:r w:rsidRPr="00A948EE">
              <w:rPr>
                <w:szCs w:val="22"/>
              </w:rPr>
              <w:br/>
              <w:t>(RÜ*h/dl RÜ/kg kohta)</w:t>
            </w:r>
          </w:p>
        </w:tc>
        <w:tc>
          <w:tcPr>
            <w:tcW w:w="1166" w:type="pct"/>
            <w:tcBorders>
              <w:top w:val="single" w:sz="6" w:space="0" w:color="auto"/>
              <w:left w:val="single" w:sz="6" w:space="0" w:color="auto"/>
              <w:bottom w:val="single" w:sz="6" w:space="0" w:color="auto"/>
              <w:right w:val="single" w:sz="6" w:space="0" w:color="auto"/>
            </w:tcBorders>
          </w:tcPr>
          <w:p w14:paraId="088BF2B6" w14:textId="77777777" w:rsidR="000D3B43" w:rsidRPr="00A948EE" w:rsidRDefault="000D3B43" w:rsidP="00DE0955">
            <w:pPr>
              <w:pStyle w:val="C-TableText"/>
              <w:keepNext/>
              <w:jc w:val="center"/>
              <w:rPr>
                <w:szCs w:val="22"/>
              </w:rPr>
            </w:pPr>
            <w:r w:rsidRPr="00A948EE">
              <w:rPr>
                <w:szCs w:val="22"/>
              </w:rPr>
              <w:t>28,9</w:t>
            </w:r>
            <w:r w:rsidRPr="00A948EE">
              <w:rPr>
                <w:szCs w:val="22"/>
              </w:rPr>
              <w:br/>
              <w:t>(25,6...32,7)</w:t>
            </w:r>
          </w:p>
        </w:tc>
        <w:tc>
          <w:tcPr>
            <w:tcW w:w="1018" w:type="pct"/>
            <w:tcBorders>
              <w:top w:val="single" w:sz="6" w:space="0" w:color="auto"/>
              <w:left w:val="single" w:sz="6" w:space="0" w:color="auto"/>
              <w:bottom w:val="single" w:sz="6" w:space="0" w:color="auto"/>
              <w:right w:val="single" w:sz="6" w:space="0" w:color="auto"/>
            </w:tcBorders>
          </w:tcPr>
          <w:p w14:paraId="7BEAF86C" w14:textId="77777777" w:rsidR="000D3B43" w:rsidRPr="00A948EE" w:rsidRDefault="000D3B43" w:rsidP="00DE0955">
            <w:pPr>
              <w:pStyle w:val="C-TableText"/>
              <w:keepNext/>
              <w:jc w:val="center"/>
              <w:rPr>
                <w:szCs w:val="22"/>
              </w:rPr>
            </w:pPr>
            <w:r w:rsidRPr="00A948EE">
              <w:rPr>
                <w:szCs w:val="22"/>
              </w:rPr>
              <w:t>38,4</w:t>
            </w:r>
            <w:r w:rsidRPr="00A948EE">
              <w:rPr>
                <w:szCs w:val="22"/>
              </w:rPr>
              <w:br/>
              <w:t>(33,2...44,4)</w:t>
            </w:r>
          </w:p>
        </w:tc>
        <w:tc>
          <w:tcPr>
            <w:tcW w:w="145" w:type="pct"/>
            <w:vMerge/>
            <w:tcBorders>
              <w:left w:val="single" w:sz="6" w:space="0" w:color="auto"/>
              <w:right w:val="single" w:sz="6" w:space="0" w:color="auto"/>
            </w:tcBorders>
          </w:tcPr>
          <w:p w14:paraId="00493772"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3E0B103" w14:textId="77777777" w:rsidR="000D3B43" w:rsidRPr="00A948EE" w:rsidRDefault="000D3B43" w:rsidP="00DE0955">
            <w:pPr>
              <w:pStyle w:val="C-TableText"/>
              <w:keepNext/>
              <w:jc w:val="center"/>
              <w:rPr>
                <w:szCs w:val="22"/>
                <w:lang w:eastAsia="ko-KR"/>
              </w:rPr>
            </w:pPr>
            <w:r w:rsidRPr="00A948EE">
              <w:rPr>
                <w:szCs w:val="22"/>
              </w:rPr>
              <w:t>38,2</w:t>
            </w:r>
            <w:r w:rsidRPr="00A948EE">
              <w:rPr>
                <w:szCs w:val="22"/>
              </w:rPr>
              <w:br/>
              <w:t>(34,0...42,9)</w:t>
            </w:r>
          </w:p>
        </w:tc>
      </w:tr>
      <w:tr w:rsidR="000D3B43" w:rsidRPr="00A948EE" w14:paraId="29F285D8"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6FB980CF" w14:textId="77777777" w:rsidR="000D3B43" w:rsidRPr="00A948EE" w:rsidRDefault="000D3B43" w:rsidP="00DE0955">
            <w:pPr>
              <w:pStyle w:val="C-TableText"/>
              <w:keepNext/>
              <w:jc w:val="center"/>
              <w:rPr>
                <w:szCs w:val="22"/>
              </w:rPr>
            </w:pPr>
            <w:r w:rsidRPr="00A948EE">
              <w:rPr>
                <w:szCs w:val="22"/>
              </w:rPr>
              <w:t>t</w:t>
            </w:r>
            <w:r w:rsidRPr="00A948EE">
              <w:rPr>
                <w:szCs w:val="22"/>
                <w:vertAlign w:val="subscript"/>
              </w:rPr>
              <w:t>½</w:t>
            </w:r>
            <w:r w:rsidRPr="00A948EE">
              <w:rPr>
                <w:szCs w:val="22"/>
              </w:rPr>
              <w:t xml:space="preserve"> (h)</w:t>
            </w:r>
          </w:p>
        </w:tc>
        <w:tc>
          <w:tcPr>
            <w:tcW w:w="1166" w:type="pct"/>
            <w:tcBorders>
              <w:top w:val="single" w:sz="6" w:space="0" w:color="auto"/>
              <w:left w:val="single" w:sz="6" w:space="0" w:color="auto"/>
              <w:bottom w:val="single" w:sz="6" w:space="0" w:color="auto"/>
              <w:right w:val="single" w:sz="6" w:space="0" w:color="auto"/>
            </w:tcBorders>
          </w:tcPr>
          <w:p w14:paraId="3A8F6B2D" w14:textId="77777777" w:rsidR="000D3B43" w:rsidRPr="00A948EE" w:rsidRDefault="000D3B43" w:rsidP="00DE0955">
            <w:pPr>
              <w:pStyle w:val="C-TableText"/>
              <w:keepNext/>
              <w:jc w:val="center"/>
              <w:rPr>
                <w:szCs w:val="22"/>
              </w:rPr>
            </w:pPr>
            <w:r w:rsidRPr="00A948EE">
              <w:rPr>
                <w:szCs w:val="22"/>
              </w:rPr>
              <w:t>12,3</w:t>
            </w:r>
            <w:r w:rsidRPr="00A948EE">
              <w:rPr>
                <w:szCs w:val="22"/>
              </w:rPr>
              <w:br/>
              <w:t>(11,0...13,7)</w:t>
            </w:r>
          </w:p>
        </w:tc>
        <w:tc>
          <w:tcPr>
            <w:tcW w:w="1018" w:type="pct"/>
            <w:tcBorders>
              <w:top w:val="single" w:sz="6" w:space="0" w:color="auto"/>
              <w:left w:val="single" w:sz="6" w:space="0" w:color="auto"/>
              <w:bottom w:val="single" w:sz="6" w:space="0" w:color="auto"/>
              <w:right w:val="single" w:sz="6" w:space="0" w:color="auto"/>
            </w:tcBorders>
          </w:tcPr>
          <w:p w14:paraId="2B0F7F6E" w14:textId="77777777" w:rsidR="000D3B43" w:rsidRPr="00A948EE" w:rsidRDefault="000D3B43" w:rsidP="00DE0955">
            <w:pPr>
              <w:pStyle w:val="C-TableText"/>
              <w:keepNext/>
              <w:jc w:val="center"/>
              <w:rPr>
                <w:szCs w:val="22"/>
              </w:rPr>
            </w:pPr>
            <w:r w:rsidRPr="00A948EE">
              <w:rPr>
                <w:szCs w:val="22"/>
              </w:rPr>
              <w:t>13,5</w:t>
            </w:r>
            <w:r w:rsidRPr="00A948EE">
              <w:rPr>
                <w:szCs w:val="22"/>
              </w:rPr>
              <w:br/>
              <w:t>(11,4...15,8)</w:t>
            </w:r>
          </w:p>
        </w:tc>
        <w:tc>
          <w:tcPr>
            <w:tcW w:w="145" w:type="pct"/>
            <w:vMerge/>
            <w:tcBorders>
              <w:left w:val="single" w:sz="6" w:space="0" w:color="auto"/>
              <w:right w:val="single" w:sz="6" w:space="0" w:color="auto"/>
            </w:tcBorders>
          </w:tcPr>
          <w:p w14:paraId="0C986FE3"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F091189" w14:textId="77777777" w:rsidR="000D3B43" w:rsidRPr="00A948EE" w:rsidRDefault="000D3B43" w:rsidP="00DE0955">
            <w:pPr>
              <w:pStyle w:val="C-TableText"/>
              <w:keepNext/>
              <w:jc w:val="center"/>
              <w:rPr>
                <w:szCs w:val="22"/>
                <w:lang w:eastAsia="ko-KR"/>
              </w:rPr>
            </w:pPr>
            <w:r w:rsidRPr="00A948EE">
              <w:rPr>
                <w:szCs w:val="22"/>
              </w:rPr>
              <w:t>16,0</w:t>
            </w:r>
            <w:r w:rsidRPr="00A948EE">
              <w:rPr>
                <w:szCs w:val="22"/>
              </w:rPr>
              <w:br/>
              <w:t>(13,9...18,5)</w:t>
            </w:r>
          </w:p>
        </w:tc>
      </w:tr>
      <w:tr w:rsidR="000D3B43" w:rsidRPr="00A948EE" w14:paraId="7EF1F10B"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58057779" w14:textId="77777777" w:rsidR="000D3B43" w:rsidRPr="00A948EE" w:rsidRDefault="000D3B43" w:rsidP="00DE0955">
            <w:pPr>
              <w:pStyle w:val="C-TableText"/>
              <w:keepNext/>
              <w:jc w:val="center"/>
              <w:rPr>
                <w:szCs w:val="22"/>
              </w:rPr>
            </w:pPr>
            <w:r w:rsidRPr="00A948EE">
              <w:rPr>
                <w:szCs w:val="22"/>
              </w:rPr>
              <w:t>MRT (h)</w:t>
            </w:r>
          </w:p>
        </w:tc>
        <w:tc>
          <w:tcPr>
            <w:tcW w:w="1166" w:type="pct"/>
            <w:tcBorders>
              <w:top w:val="single" w:sz="6" w:space="0" w:color="auto"/>
              <w:left w:val="single" w:sz="6" w:space="0" w:color="auto"/>
              <w:bottom w:val="single" w:sz="6" w:space="0" w:color="auto"/>
              <w:right w:val="single" w:sz="6" w:space="0" w:color="auto"/>
            </w:tcBorders>
          </w:tcPr>
          <w:p w14:paraId="64C54C26" w14:textId="77777777" w:rsidR="000D3B43" w:rsidRPr="00A948EE" w:rsidRDefault="000D3B43" w:rsidP="00DE0955">
            <w:pPr>
              <w:pStyle w:val="C-TableText"/>
              <w:keepNext/>
              <w:jc w:val="center"/>
              <w:rPr>
                <w:szCs w:val="22"/>
              </w:rPr>
            </w:pPr>
            <w:r w:rsidRPr="00A948EE">
              <w:rPr>
                <w:szCs w:val="22"/>
              </w:rPr>
              <w:t>16,8</w:t>
            </w:r>
            <w:r w:rsidRPr="00A948EE">
              <w:rPr>
                <w:szCs w:val="22"/>
              </w:rPr>
              <w:br/>
              <w:t>(15,1...18,6)</w:t>
            </w:r>
          </w:p>
        </w:tc>
        <w:tc>
          <w:tcPr>
            <w:tcW w:w="1018" w:type="pct"/>
            <w:tcBorders>
              <w:top w:val="single" w:sz="6" w:space="0" w:color="auto"/>
              <w:left w:val="single" w:sz="6" w:space="0" w:color="auto"/>
              <w:bottom w:val="single" w:sz="6" w:space="0" w:color="auto"/>
              <w:right w:val="single" w:sz="6" w:space="0" w:color="auto"/>
            </w:tcBorders>
          </w:tcPr>
          <w:p w14:paraId="00073CED" w14:textId="77777777" w:rsidR="000D3B43" w:rsidRPr="00A948EE" w:rsidRDefault="000D3B43" w:rsidP="00DE0955">
            <w:pPr>
              <w:pStyle w:val="C-TableText"/>
              <w:keepNext/>
              <w:jc w:val="center"/>
              <w:rPr>
                <w:szCs w:val="22"/>
              </w:rPr>
            </w:pPr>
            <w:r w:rsidRPr="00A948EE">
              <w:rPr>
                <w:szCs w:val="22"/>
              </w:rPr>
              <w:t>19,0</w:t>
            </w:r>
            <w:r w:rsidRPr="00A948EE">
              <w:rPr>
                <w:szCs w:val="22"/>
              </w:rPr>
              <w:br/>
              <w:t>(16,2...22,3)</w:t>
            </w:r>
          </w:p>
        </w:tc>
        <w:tc>
          <w:tcPr>
            <w:tcW w:w="145" w:type="pct"/>
            <w:vMerge/>
            <w:tcBorders>
              <w:left w:val="single" w:sz="6" w:space="0" w:color="auto"/>
              <w:right w:val="single" w:sz="6" w:space="0" w:color="auto"/>
            </w:tcBorders>
          </w:tcPr>
          <w:p w14:paraId="30B911E3"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6EFF760" w14:textId="77777777" w:rsidR="000D3B43" w:rsidRPr="00A948EE" w:rsidRDefault="000D3B43" w:rsidP="00DE0955">
            <w:pPr>
              <w:pStyle w:val="C-TableText"/>
              <w:keepNext/>
              <w:jc w:val="center"/>
              <w:rPr>
                <w:szCs w:val="22"/>
                <w:lang w:eastAsia="ko-KR"/>
              </w:rPr>
            </w:pPr>
            <w:r w:rsidRPr="00A948EE">
              <w:rPr>
                <w:szCs w:val="22"/>
              </w:rPr>
              <w:t>22,7</w:t>
            </w:r>
            <w:r w:rsidRPr="00A948EE">
              <w:rPr>
                <w:szCs w:val="22"/>
              </w:rPr>
              <w:br/>
              <w:t>(19,7...26,1)</w:t>
            </w:r>
          </w:p>
        </w:tc>
      </w:tr>
      <w:tr w:rsidR="000D3B43" w:rsidRPr="00A948EE" w14:paraId="6D38D29B"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22B924AA" w14:textId="77777777" w:rsidR="000D3B43" w:rsidRPr="00A948EE" w:rsidRDefault="000D3B43" w:rsidP="00DE0955">
            <w:pPr>
              <w:pStyle w:val="C-TableText"/>
              <w:keepNext/>
              <w:jc w:val="center"/>
              <w:rPr>
                <w:szCs w:val="22"/>
              </w:rPr>
            </w:pPr>
            <w:r w:rsidRPr="00A948EE">
              <w:rPr>
                <w:szCs w:val="22"/>
              </w:rPr>
              <w:t>CL (ml/h/kg)</w:t>
            </w:r>
          </w:p>
        </w:tc>
        <w:tc>
          <w:tcPr>
            <w:tcW w:w="1166" w:type="pct"/>
            <w:tcBorders>
              <w:top w:val="single" w:sz="6" w:space="0" w:color="auto"/>
              <w:left w:val="single" w:sz="6" w:space="0" w:color="auto"/>
              <w:bottom w:val="single" w:sz="6" w:space="0" w:color="auto"/>
              <w:right w:val="single" w:sz="6" w:space="0" w:color="auto"/>
            </w:tcBorders>
          </w:tcPr>
          <w:p w14:paraId="33C0565D" w14:textId="77777777" w:rsidR="000D3B43" w:rsidRPr="00A948EE" w:rsidRDefault="000D3B43" w:rsidP="00DE0955">
            <w:pPr>
              <w:pStyle w:val="C-TableText"/>
              <w:keepNext/>
              <w:jc w:val="center"/>
              <w:rPr>
                <w:szCs w:val="22"/>
              </w:rPr>
            </w:pPr>
            <w:r w:rsidRPr="00A948EE">
              <w:rPr>
                <w:szCs w:val="22"/>
              </w:rPr>
              <w:t>3,46</w:t>
            </w:r>
            <w:r w:rsidRPr="00A948EE">
              <w:rPr>
                <w:szCs w:val="22"/>
              </w:rPr>
              <w:br/>
              <w:t>(3,06...3,91)</w:t>
            </w:r>
          </w:p>
        </w:tc>
        <w:tc>
          <w:tcPr>
            <w:tcW w:w="1018" w:type="pct"/>
            <w:tcBorders>
              <w:top w:val="single" w:sz="6" w:space="0" w:color="auto"/>
              <w:left w:val="single" w:sz="6" w:space="0" w:color="auto"/>
              <w:bottom w:val="single" w:sz="6" w:space="0" w:color="auto"/>
              <w:right w:val="single" w:sz="6" w:space="0" w:color="auto"/>
            </w:tcBorders>
          </w:tcPr>
          <w:p w14:paraId="74BE07FF" w14:textId="77777777" w:rsidR="000D3B43" w:rsidRPr="00A948EE" w:rsidRDefault="000D3B43" w:rsidP="00DE0955">
            <w:pPr>
              <w:pStyle w:val="C-TableText"/>
              <w:keepNext/>
              <w:jc w:val="center"/>
              <w:rPr>
                <w:szCs w:val="22"/>
              </w:rPr>
            </w:pPr>
            <w:r w:rsidRPr="00A948EE">
              <w:rPr>
                <w:szCs w:val="22"/>
              </w:rPr>
              <w:t>2,61</w:t>
            </w:r>
            <w:r w:rsidRPr="00A948EE">
              <w:rPr>
                <w:szCs w:val="22"/>
              </w:rPr>
              <w:br/>
              <w:t>(2,26...3,01)</w:t>
            </w:r>
          </w:p>
        </w:tc>
        <w:tc>
          <w:tcPr>
            <w:tcW w:w="145" w:type="pct"/>
            <w:vMerge/>
            <w:tcBorders>
              <w:left w:val="single" w:sz="6" w:space="0" w:color="auto"/>
              <w:right w:val="single" w:sz="6" w:space="0" w:color="auto"/>
            </w:tcBorders>
          </w:tcPr>
          <w:p w14:paraId="3945B627"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269BB07" w14:textId="77777777" w:rsidR="000D3B43" w:rsidRPr="00A948EE" w:rsidRDefault="000D3B43" w:rsidP="00DE0955">
            <w:pPr>
              <w:pStyle w:val="C-TableText"/>
              <w:keepNext/>
              <w:jc w:val="center"/>
              <w:rPr>
                <w:szCs w:val="22"/>
                <w:lang w:eastAsia="ko-KR"/>
              </w:rPr>
            </w:pPr>
            <w:r w:rsidRPr="00A948EE">
              <w:rPr>
                <w:szCs w:val="22"/>
              </w:rPr>
              <w:t>2,62</w:t>
            </w:r>
            <w:r w:rsidRPr="00A948EE">
              <w:rPr>
                <w:szCs w:val="22"/>
              </w:rPr>
              <w:br/>
              <w:t>(2,33...2,95)</w:t>
            </w:r>
          </w:p>
        </w:tc>
      </w:tr>
      <w:tr w:rsidR="000D3B43" w:rsidRPr="00A948EE" w14:paraId="344A9079"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37F4870F" w14:textId="77777777" w:rsidR="000D3B43" w:rsidRPr="00A948EE" w:rsidRDefault="000D3B43" w:rsidP="00DE0955">
            <w:pPr>
              <w:pStyle w:val="C-TableText"/>
              <w:keepNext/>
              <w:jc w:val="center"/>
              <w:rPr>
                <w:szCs w:val="22"/>
              </w:rPr>
            </w:pPr>
            <w:r w:rsidRPr="00A948EE">
              <w:rPr>
                <w:szCs w:val="22"/>
              </w:rPr>
              <w:t>V</w:t>
            </w:r>
            <w:r w:rsidRPr="00A948EE">
              <w:rPr>
                <w:szCs w:val="22"/>
                <w:vertAlign w:val="subscript"/>
              </w:rPr>
              <w:t>ss</w:t>
            </w:r>
            <w:r w:rsidRPr="00A948EE">
              <w:rPr>
                <w:szCs w:val="22"/>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3AEE22F1" w14:textId="77777777" w:rsidR="000D3B43" w:rsidRPr="00A948EE" w:rsidRDefault="000D3B43" w:rsidP="00DE0955">
            <w:pPr>
              <w:pStyle w:val="C-TableText"/>
              <w:jc w:val="center"/>
              <w:rPr>
                <w:szCs w:val="22"/>
              </w:rPr>
            </w:pPr>
            <w:r w:rsidRPr="00A948EE">
              <w:rPr>
                <w:szCs w:val="22"/>
              </w:rPr>
              <w:t>57,9</w:t>
            </w:r>
            <w:r w:rsidRPr="00A948EE">
              <w:rPr>
                <w:szCs w:val="22"/>
              </w:rPr>
              <w:br/>
              <w:t>(54,1...62,0)</w:t>
            </w:r>
          </w:p>
        </w:tc>
        <w:tc>
          <w:tcPr>
            <w:tcW w:w="1018" w:type="pct"/>
            <w:tcBorders>
              <w:top w:val="single" w:sz="6" w:space="0" w:color="auto"/>
              <w:left w:val="single" w:sz="6" w:space="0" w:color="auto"/>
              <w:bottom w:val="single" w:sz="6" w:space="0" w:color="auto"/>
              <w:right w:val="single" w:sz="6" w:space="0" w:color="auto"/>
            </w:tcBorders>
          </w:tcPr>
          <w:p w14:paraId="5CBF3EE2" w14:textId="77777777" w:rsidR="000D3B43" w:rsidRPr="00A948EE" w:rsidRDefault="000D3B43" w:rsidP="00DE0955">
            <w:pPr>
              <w:pStyle w:val="C-TableText"/>
              <w:jc w:val="center"/>
              <w:rPr>
                <w:szCs w:val="22"/>
              </w:rPr>
            </w:pPr>
            <w:r w:rsidRPr="00A948EE">
              <w:rPr>
                <w:szCs w:val="22"/>
              </w:rPr>
              <w:t>49,5</w:t>
            </w:r>
            <w:r w:rsidRPr="00A948EE">
              <w:rPr>
                <w:szCs w:val="22"/>
              </w:rPr>
              <w:br/>
              <w:t>(44,1...55,6)</w:t>
            </w:r>
          </w:p>
        </w:tc>
        <w:tc>
          <w:tcPr>
            <w:tcW w:w="145" w:type="pct"/>
            <w:vMerge/>
            <w:tcBorders>
              <w:left w:val="single" w:sz="6" w:space="0" w:color="auto"/>
              <w:bottom w:val="single" w:sz="6" w:space="0" w:color="auto"/>
              <w:right w:val="single" w:sz="6" w:space="0" w:color="auto"/>
            </w:tcBorders>
          </w:tcPr>
          <w:p w14:paraId="2FDC3AF2" w14:textId="77777777" w:rsidR="000D3B43" w:rsidRPr="00A948EE" w:rsidRDefault="000D3B43" w:rsidP="00DE0955">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ECE1D66" w14:textId="77777777" w:rsidR="000D3B43" w:rsidRPr="00A948EE" w:rsidRDefault="000D3B43" w:rsidP="00DE0955">
            <w:pPr>
              <w:pStyle w:val="C-TableText"/>
              <w:jc w:val="center"/>
              <w:rPr>
                <w:szCs w:val="22"/>
                <w:lang w:eastAsia="ko-KR"/>
              </w:rPr>
            </w:pPr>
            <w:r w:rsidRPr="00A948EE">
              <w:rPr>
                <w:szCs w:val="22"/>
              </w:rPr>
              <w:t>59,4</w:t>
            </w:r>
            <w:r w:rsidRPr="00A948EE">
              <w:rPr>
                <w:szCs w:val="22"/>
              </w:rPr>
              <w:br/>
              <w:t>(52,7...67,0)</w:t>
            </w:r>
          </w:p>
        </w:tc>
      </w:tr>
      <w:bookmarkEnd w:id="5"/>
      <w:tr w:rsidR="000D3B43" w:rsidRPr="00A948EE" w14:paraId="152B9C41" w14:textId="77777777">
        <w:trPr>
          <w:cantSplit/>
          <w:trHeight w:val="244"/>
        </w:trPr>
        <w:tc>
          <w:tcPr>
            <w:tcW w:w="5000" w:type="pct"/>
            <w:gridSpan w:val="5"/>
            <w:tcBorders>
              <w:top w:val="nil"/>
              <w:left w:val="nil"/>
              <w:bottom w:val="nil"/>
              <w:right w:val="nil"/>
            </w:tcBorders>
            <w:hideMark/>
          </w:tcPr>
          <w:p w14:paraId="2B953133" w14:textId="757C5882" w:rsidR="000D3B43" w:rsidRPr="00A948EE" w:rsidRDefault="000D3B43" w:rsidP="00DE0955">
            <w:pPr>
              <w:numPr>
                <w:ilvl w:val="12"/>
                <w:numId w:val="0"/>
              </w:numPr>
              <w:spacing w:line="240" w:lineRule="auto"/>
              <w:rPr>
                <w:szCs w:val="22"/>
              </w:rPr>
            </w:pPr>
            <w:r w:rsidRPr="00A948EE">
              <w:rPr>
                <w:szCs w:val="22"/>
                <w:vertAlign w:val="superscript"/>
              </w:rPr>
              <w:t>1</w:t>
            </w:r>
            <w:r w:rsidRPr="00A948EE">
              <w:rPr>
                <w:szCs w:val="22"/>
              </w:rPr>
              <w:t xml:space="preserve"> Farmakokineetilised parameetrid on toodud geomeetrilise keskmisena (95%</w:t>
            </w:r>
            <w:r w:rsidR="00FB4172">
              <w:rPr>
                <w:szCs w:val="22"/>
              </w:rPr>
              <w:t> </w:t>
            </w:r>
            <w:r w:rsidRPr="00A948EE">
              <w:rPr>
                <w:szCs w:val="22"/>
              </w:rPr>
              <w:t>CI)</w:t>
            </w:r>
          </w:p>
          <w:p w14:paraId="158D30B2" w14:textId="57FE3A99" w:rsidR="000D3B43" w:rsidRPr="00A948EE" w:rsidRDefault="000D3B43" w:rsidP="00DE0955">
            <w:pPr>
              <w:numPr>
                <w:ilvl w:val="12"/>
                <w:numId w:val="0"/>
              </w:numPr>
              <w:spacing w:line="240" w:lineRule="auto"/>
              <w:rPr>
                <w:szCs w:val="22"/>
              </w:rPr>
            </w:pPr>
            <w:r w:rsidRPr="00A948EE">
              <w:rPr>
                <w:szCs w:val="22"/>
              </w:rPr>
              <w:t>Lühendid: CI = usaldusvahemik; AUC = VIII faktori aktiivsuse kõveraalune pindala; t</w:t>
            </w:r>
            <w:r w:rsidRPr="00FB4172">
              <w:rPr>
                <w:szCs w:val="22"/>
                <w:vertAlign w:val="subscript"/>
              </w:rPr>
              <w:t>½</w:t>
            </w:r>
            <w:r w:rsidR="00FB4172">
              <w:rPr>
                <w:szCs w:val="22"/>
              </w:rPr>
              <w:t> </w:t>
            </w:r>
            <w:r w:rsidRPr="00A948EE">
              <w:rPr>
                <w:szCs w:val="22"/>
              </w:rPr>
              <w:t>=</w:t>
            </w:r>
            <w:r w:rsidR="00FB4172">
              <w:rPr>
                <w:szCs w:val="22"/>
              </w:rPr>
              <w:t> </w:t>
            </w:r>
            <w:r w:rsidRPr="00A948EE">
              <w:rPr>
                <w:szCs w:val="22"/>
              </w:rPr>
              <w:t xml:space="preserve">poolväärtusaeg; </w:t>
            </w:r>
          </w:p>
          <w:p w14:paraId="6491D4DC" w14:textId="77777777" w:rsidR="000D3B43" w:rsidRPr="00A948EE" w:rsidRDefault="000D3B43" w:rsidP="00DE0955">
            <w:pPr>
              <w:numPr>
                <w:ilvl w:val="12"/>
                <w:numId w:val="0"/>
              </w:numPr>
              <w:spacing w:line="240" w:lineRule="auto"/>
              <w:rPr>
                <w:szCs w:val="22"/>
              </w:rPr>
            </w:pPr>
            <w:r w:rsidRPr="00A948EE">
              <w:rPr>
                <w:szCs w:val="22"/>
              </w:rPr>
              <w:t>CL = kliirens; MRT = keskmine organismis viibimise aeg, V</w:t>
            </w:r>
            <w:r w:rsidRPr="00A948EE">
              <w:rPr>
                <w:szCs w:val="22"/>
                <w:vertAlign w:val="subscript"/>
              </w:rPr>
              <w:t>ss</w:t>
            </w:r>
            <w:r w:rsidRPr="00A948EE">
              <w:rPr>
                <w:szCs w:val="22"/>
              </w:rPr>
              <w:t xml:space="preserve"> = jaotusruumala püsikontsentratsiooni tingimustes</w:t>
            </w:r>
          </w:p>
          <w:p w14:paraId="499FDE9A" w14:textId="77777777" w:rsidR="000D3B43" w:rsidRPr="00A948EE" w:rsidRDefault="000D3B43" w:rsidP="00DE0955">
            <w:pPr>
              <w:spacing w:line="240" w:lineRule="auto"/>
              <w:outlineLvl w:val="0"/>
              <w:rPr>
                <w:szCs w:val="22"/>
              </w:rPr>
            </w:pPr>
            <w:r w:rsidRPr="00A948EE">
              <w:rPr>
                <w:bCs/>
                <w:szCs w:val="22"/>
              </w:rPr>
              <w:t>* Farmakokineetilised näitajad vanuserühmas 12 kuni &lt; 18 aastat hõlmasid kõigis uuringu I rühmades osalejaid erinevate proovivõtukavadega</w:t>
            </w:r>
          </w:p>
        </w:tc>
      </w:tr>
    </w:tbl>
    <w:p w14:paraId="45162914" w14:textId="77777777" w:rsidR="000D3B43" w:rsidRPr="00A948EE" w:rsidRDefault="000D3B43" w:rsidP="00DE0955">
      <w:pPr>
        <w:spacing w:line="240" w:lineRule="auto"/>
        <w:rPr>
          <w:bCs/>
          <w:szCs w:val="22"/>
        </w:rPr>
      </w:pPr>
    </w:p>
    <w:p w14:paraId="7E32B855" w14:textId="77777777" w:rsidR="000D3B43" w:rsidRPr="00A948EE" w:rsidRDefault="000D3B43" w:rsidP="00DE0955">
      <w:pPr>
        <w:keepNext/>
        <w:spacing w:line="240" w:lineRule="auto"/>
        <w:rPr>
          <w:b/>
          <w:szCs w:val="22"/>
        </w:rPr>
      </w:pPr>
      <w:r w:rsidRPr="00A948EE">
        <w:rPr>
          <w:b/>
          <w:bCs/>
          <w:szCs w:val="22"/>
        </w:rPr>
        <w:t>Tabel 6. ELOCTA farmakokineetilised parameetrid lastel kromogeensustesti põhjal</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0D3B43" w:rsidRPr="00A948EE" w14:paraId="321C624D" w14:textId="7777777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AD68D6F" w14:textId="77777777" w:rsidR="000D3B43" w:rsidRPr="00A948EE" w:rsidRDefault="000D3B43" w:rsidP="00DE0955">
            <w:pPr>
              <w:pStyle w:val="C-TableHeader"/>
              <w:jc w:val="center"/>
              <w:rPr>
                <w:szCs w:val="22"/>
              </w:rPr>
            </w:pPr>
            <w:r w:rsidRPr="00A948EE">
              <w:rPr>
                <w:szCs w:val="22"/>
              </w:rPr>
              <w:t>Farmakokineetilised parameetrid</w:t>
            </w:r>
            <w:r w:rsidRPr="00A948EE">
              <w:rPr>
                <w:szCs w:val="22"/>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13FCE592" w14:textId="77777777" w:rsidR="000D3B43" w:rsidRPr="00A948EE" w:rsidRDefault="000D3B43" w:rsidP="00DE0955">
            <w:pPr>
              <w:pStyle w:val="C-TableHeader"/>
              <w:jc w:val="center"/>
              <w:rPr>
                <w:szCs w:val="22"/>
              </w:rPr>
            </w:pPr>
            <w:r w:rsidRPr="00A948EE">
              <w:rPr>
                <w:szCs w:val="22"/>
              </w:rPr>
              <w:t>Uuring II</w:t>
            </w:r>
          </w:p>
        </w:tc>
        <w:tc>
          <w:tcPr>
            <w:tcW w:w="145" w:type="pct"/>
            <w:vMerge w:val="restart"/>
            <w:tcBorders>
              <w:top w:val="single" w:sz="6" w:space="0" w:color="auto"/>
              <w:left w:val="single" w:sz="6" w:space="0" w:color="auto"/>
              <w:right w:val="single" w:sz="6" w:space="0" w:color="auto"/>
            </w:tcBorders>
          </w:tcPr>
          <w:p w14:paraId="67FFCA75" w14:textId="77777777" w:rsidR="000D3B43" w:rsidRPr="00A948EE" w:rsidRDefault="000D3B43" w:rsidP="00DE0955">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B06E217" w14:textId="77777777" w:rsidR="000D3B43" w:rsidRPr="00A948EE" w:rsidRDefault="000D3B43" w:rsidP="00DE0955">
            <w:pPr>
              <w:pStyle w:val="C-TableHeader"/>
              <w:jc w:val="center"/>
              <w:rPr>
                <w:szCs w:val="22"/>
              </w:rPr>
            </w:pPr>
            <w:r w:rsidRPr="00A948EE">
              <w:rPr>
                <w:szCs w:val="22"/>
              </w:rPr>
              <w:t>Uuring I*</w:t>
            </w:r>
          </w:p>
        </w:tc>
      </w:tr>
      <w:tr w:rsidR="000D3B43" w:rsidRPr="00A948EE" w14:paraId="13649B1A" w14:textId="7777777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5F3E491" w14:textId="77777777" w:rsidR="000D3B43" w:rsidRPr="00A948EE" w:rsidRDefault="000D3B43" w:rsidP="00DE0955">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789431D0" w14:textId="77777777" w:rsidR="000D3B43" w:rsidRPr="00A948EE" w:rsidRDefault="000D3B43" w:rsidP="00DE0955">
            <w:pPr>
              <w:pStyle w:val="C-TableHeader"/>
              <w:jc w:val="center"/>
              <w:rPr>
                <w:szCs w:val="22"/>
              </w:rPr>
            </w:pPr>
            <w:r w:rsidRPr="00A948EE">
              <w:rPr>
                <w:szCs w:val="22"/>
              </w:rPr>
              <w:t>&lt; 6 aastat</w:t>
            </w:r>
          </w:p>
        </w:tc>
        <w:tc>
          <w:tcPr>
            <w:tcW w:w="1018" w:type="pct"/>
            <w:tcBorders>
              <w:top w:val="single" w:sz="6" w:space="0" w:color="auto"/>
              <w:left w:val="single" w:sz="6" w:space="0" w:color="auto"/>
              <w:bottom w:val="single" w:sz="6" w:space="0" w:color="auto"/>
              <w:right w:val="single" w:sz="6" w:space="0" w:color="auto"/>
            </w:tcBorders>
          </w:tcPr>
          <w:p w14:paraId="68480008" w14:textId="77777777" w:rsidR="000D3B43" w:rsidRPr="00A948EE" w:rsidRDefault="000D3B43" w:rsidP="00DE0955">
            <w:pPr>
              <w:pStyle w:val="C-TableHeader"/>
              <w:jc w:val="center"/>
              <w:rPr>
                <w:szCs w:val="22"/>
              </w:rPr>
            </w:pPr>
            <w:r w:rsidRPr="00A948EE">
              <w:rPr>
                <w:szCs w:val="22"/>
              </w:rPr>
              <w:t>6 kuni &lt; 12 aastat</w:t>
            </w:r>
          </w:p>
        </w:tc>
        <w:tc>
          <w:tcPr>
            <w:tcW w:w="145" w:type="pct"/>
            <w:vMerge/>
            <w:tcBorders>
              <w:left w:val="single" w:sz="6" w:space="0" w:color="auto"/>
              <w:right w:val="single" w:sz="6" w:space="0" w:color="auto"/>
            </w:tcBorders>
          </w:tcPr>
          <w:p w14:paraId="2D361C55" w14:textId="77777777" w:rsidR="000D3B43" w:rsidRPr="00A948EE" w:rsidRDefault="000D3B43" w:rsidP="00DE0955">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FE9B229" w14:textId="77777777" w:rsidR="000D3B43" w:rsidRPr="00A948EE" w:rsidRDefault="000D3B43" w:rsidP="00DE0955">
            <w:pPr>
              <w:pStyle w:val="C-TableHeader"/>
              <w:jc w:val="center"/>
              <w:rPr>
                <w:szCs w:val="22"/>
              </w:rPr>
            </w:pPr>
            <w:r w:rsidRPr="00A948EE">
              <w:rPr>
                <w:szCs w:val="22"/>
              </w:rPr>
              <w:t>12 kuni &lt; 18 aastat</w:t>
            </w:r>
          </w:p>
        </w:tc>
      </w:tr>
      <w:tr w:rsidR="000D3B43" w:rsidRPr="00A948EE" w14:paraId="52ABA67E" w14:textId="7777777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59EDD82" w14:textId="77777777" w:rsidR="000D3B43" w:rsidRPr="00A948EE" w:rsidRDefault="000D3B43" w:rsidP="00DE0955">
            <w:pPr>
              <w:keepNext/>
              <w:tabs>
                <w:tab w:val="clear" w:pos="567"/>
              </w:tabs>
              <w:spacing w:before="60" w:after="60"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0AA48C63" w14:textId="77777777" w:rsidR="000D3B43" w:rsidRPr="00A948EE" w:rsidRDefault="000D3B43" w:rsidP="00DE0955">
            <w:pPr>
              <w:pStyle w:val="C-TableHeader"/>
              <w:jc w:val="center"/>
              <w:rPr>
                <w:b w:val="0"/>
                <w:szCs w:val="22"/>
              </w:rPr>
            </w:pPr>
            <w:r w:rsidRPr="00A948EE">
              <w:rPr>
                <w:b w:val="0"/>
                <w:szCs w:val="22"/>
              </w:rPr>
              <w:t>N = 24</w:t>
            </w:r>
          </w:p>
        </w:tc>
        <w:tc>
          <w:tcPr>
            <w:tcW w:w="1018" w:type="pct"/>
            <w:tcBorders>
              <w:top w:val="single" w:sz="6" w:space="0" w:color="auto"/>
              <w:left w:val="single" w:sz="6" w:space="0" w:color="auto"/>
              <w:bottom w:val="single" w:sz="6" w:space="0" w:color="auto"/>
              <w:right w:val="single" w:sz="6" w:space="0" w:color="auto"/>
            </w:tcBorders>
          </w:tcPr>
          <w:p w14:paraId="65AA625E" w14:textId="77777777" w:rsidR="000D3B43" w:rsidRPr="00A948EE" w:rsidRDefault="000D3B43" w:rsidP="00DE0955">
            <w:pPr>
              <w:pStyle w:val="C-TableHeader"/>
              <w:jc w:val="center"/>
              <w:rPr>
                <w:b w:val="0"/>
                <w:szCs w:val="22"/>
              </w:rPr>
            </w:pPr>
            <w:r w:rsidRPr="00A948EE">
              <w:rPr>
                <w:b w:val="0"/>
                <w:szCs w:val="22"/>
              </w:rPr>
              <w:t>N = 27</w:t>
            </w:r>
          </w:p>
        </w:tc>
        <w:tc>
          <w:tcPr>
            <w:tcW w:w="145" w:type="pct"/>
            <w:vMerge/>
            <w:tcBorders>
              <w:left w:val="single" w:sz="6" w:space="0" w:color="auto"/>
              <w:right w:val="single" w:sz="6" w:space="0" w:color="auto"/>
            </w:tcBorders>
          </w:tcPr>
          <w:p w14:paraId="548C9706" w14:textId="77777777" w:rsidR="000D3B43" w:rsidRPr="00A948EE" w:rsidRDefault="000D3B43" w:rsidP="00DE0955">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308AAA15" w14:textId="77777777" w:rsidR="000D3B43" w:rsidRPr="00A948EE" w:rsidRDefault="000D3B43" w:rsidP="00DE0955">
            <w:pPr>
              <w:pStyle w:val="C-TableHeader"/>
              <w:jc w:val="center"/>
              <w:rPr>
                <w:b w:val="0"/>
                <w:szCs w:val="22"/>
              </w:rPr>
            </w:pPr>
            <w:r w:rsidRPr="00A948EE">
              <w:rPr>
                <w:b w:val="0"/>
                <w:szCs w:val="22"/>
              </w:rPr>
              <w:t>N = 11</w:t>
            </w:r>
          </w:p>
        </w:tc>
      </w:tr>
      <w:tr w:rsidR="000D3B43" w:rsidRPr="00A948EE" w14:paraId="59F4355C" w14:textId="77777777">
        <w:trPr>
          <w:trHeight w:val="485"/>
        </w:trPr>
        <w:tc>
          <w:tcPr>
            <w:tcW w:w="1315" w:type="pct"/>
            <w:tcBorders>
              <w:top w:val="single" w:sz="6" w:space="0" w:color="auto"/>
              <w:left w:val="single" w:sz="6" w:space="0" w:color="auto"/>
              <w:bottom w:val="single" w:sz="6" w:space="0" w:color="auto"/>
              <w:right w:val="single" w:sz="6" w:space="0" w:color="auto"/>
            </w:tcBorders>
          </w:tcPr>
          <w:p w14:paraId="1E1F18D3" w14:textId="77777777" w:rsidR="000D3B43" w:rsidRPr="00A948EE" w:rsidRDefault="000D3B43" w:rsidP="00DE0955">
            <w:pPr>
              <w:pStyle w:val="C-TableText"/>
              <w:keepNext/>
              <w:jc w:val="center"/>
              <w:rPr>
                <w:bCs/>
                <w:kern w:val="24"/>
                <w:szCs w:val="22"/>
              </w:rPr>
            </w:pPr>
            <w:r w:rsidRPr="00A948EE">
              <w:rPr>
                <w:bCs/>
                <w:kern w:val="24"/>
                <w:szCs w:val="22"/>
              </w:rPr>
              <w:t>Astmeline taastumine (RÜ/dl RÜ/kg kohta)</w:t>
            </w:r>
          </w:p>
        </w:tc>
        <w:tc>
          <w:tcPr>
            <w:tcW w:w="1166" w:type="pct"/>
            <w:tcBorders>
              <w:top w:val="single" w:sz="6" w:space="0" w:color="auto"/>
              <w:left w:val="single" w:sz="6" w:space="0" w:color="auto"/>
              <w:bottom w:val="single" w:sz="6" w:space="0" w:color="auto"/>
              <w:right w:val="single" w:sz="6" w:space="0" w:color="auto"/>
            </w:tcBorders>
          </w:tcPr>
          <w:p w14:paraId="2A082375" w14:textId="77777777" w:rsidR="000D3B43" w:rsidRPr="00A948EE" w:rsidRDefault="000D3B43" w:rsidP="00DE0955">
            <w:pPr>
              <w:pStyle w:val="C-TableText"/>
              <w:keepNext/>
              <w:jc w:val="center"/>
              <w:rPr>
                <w:szCs w:val="22"/>
              </w:rPr>
            </w:pPr>
            <w:r w:rsidRPr="00A948EE">
              <w:rPr>
                <w:szCs w:val="22"/>
              </w:rPr>
              <w:t>1,88</w:t>
            </w:r>
            <w:r w:rsidRPr="00A948EE">
              <w:rPr>
                <w:szCs w:val="22"/>
              </w:rPr>
              <w:br/>
              <w:t>(1,73...2,05)</w:t>
            </w:r>
          </w:p>
        </w:tc>
        <w:tc>
          <w:tcPr>
            <w:tcW w:w="1018" w:type="pct"/>
            <w:tcBorders>
              <w:top w:val="single" w:sz="6" w:space="0" w:color="auto"/>
              <w:left w:val="single" w:sz="6" w:space="0" w:color="auto"/>
              <w:bottom w:val="single" w:sz="6" w:space="0" w:color="auto"/>
              <w:right w:val="single" w:sz="6" w:space="0" w:color="auto"/>
            </w:tcBorders>
          </w:tcPr>
          <w:p w14:paraId="1544F9F3" w14:textId="77777777" w:rsidR="000D3B43" w:rsidRPr="00A948EE" w:rsidRDefault="000D3B43" w:rsidP="00DE0955">
            <w:pPr>
              <w:pStyle w:val="C-TableText"/>
              <w:keepNext/>
              <w:jc w:val="center"/>
              <w:rPr>
                <w:szCs w:val="22"/>
              </w:rPr>
            </w:pPr>
            <w:r w:rsidRPr="00A948EE">
              <w:rPr>
                <w:szCs w:val="22"/>
              </w:rPr>
              <w:t>2,08</w:t>
            </w:r>
            <w:r w:rsidRPr="00A948EE">
              <w:rPr>
                <w:szCs w:val="22"/>
              </w:rPr>
              <w:br/>
              <w:t>(1,91...2,25)</w:t>
            </w:r>
          </w:p>
        </w:tc>
        <w:tc>
          <w:tcPr>
            <w:tcW w:w="145" w:type="pct"/>
            <w:vMerge/>
            <w:tcBorders>
              <w:left w:val="single" w:sz="6" w:space="0" w:color="auto"/>
              <w:right w:val="single" w:sz="6" w:space="0" w:color="auto"/>
            </w:tcBorders>
          </w:tcPr>
          <w:p w14:paraId="1235ACD5"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0341AC8" w14:textId="77777777" w:rsidR="000D3B43" w:rsidRPr="00A948EE" w:rsidRDefault="000D3B43" w:rsidP="00DE0955">
            <w:pPr>
              <w:pStyle w:val="C-TableText"/>
              <w:keepNext/>
              <w:jc w:val="center"/>
              <w:rPr>
                <w:szCs w:val="22"/>
                <w:lang w:eastAsia="ko-KR"/>
              </w:rPr>
            </w:pPr>
            <w:r w:rsidRPr="00A948EE">
              <w:rPr>
                <w:szCs w:val="22"/>
              </w:rPr>
              <w:t>1,91</w:t>
            </w:r>
            <w:r w:rsidRPr="00A948EE">
              <w:rPr>
                <w:szCs w:val="22"/>
              </w:rPr>
              <w:br/>
              <w:t>(1,61...2,27)</w:t>
            </w:r>
          </w:p>
        </w:tc>
      </w:tr>
      <w:tr w:rsidR="000D3B43" w:rsidRPr="00A948EE" w14:paraId="17F04973" w14:textId="77777777">
        <w:trPr>
          <w:trHeight w:val="449"/>
        </w:trPr>
        <w:tc>
          <w:tcPr>
            <w:tcW w:w="1315" w:type="pct"/>
            <w:tcBorders>
              <w:top w:val="single" w:sz="6" w:space="0" w:color="auto"/>
              <w:left w:val="single" w:sz="6" w:space="0" w:color="auto"/>
              <w:bottom w:val="single" w:sz="6" w:space="0" w:color="auto"/>
              <w:right w:val="single" w:sz="6" w:space="0" w:color="auto"/>
            </w:tcBorders>
          </w:tcPr>
          <w:p w14:paraId="08AFE7F0" w14:textId="77777777" w:rsidR="000D3B43" w:rsidRPr="00A948EE" w:rsidRDefault="000D3B43" w:rsidP="00DE0955">
            <w:pPr>
              <w:pStyle w:val="C-TableText"/>
              <w:keepNext/>
              <w:jc w:val="center"/>
              <w:rPr>
                <w:szCs w:val="22"/>
              </w:rPr>
            </w:pPr>
            <w:r w:rsidRPr="00A948EE">
              <w:rPr>
                <w:szCs w:val="22"/>
              </w:rPr>
              <w:t>AUC/annus</w:t>
            </w:r>
            <w:r w:rsidRPr="00A948EE">
              <w:rPr>
                <w:szCs w:val="22"/>
              </w:rPr>
              <w:br/>
              <w:t>(RÜ*h/dl RÜ/kg kohta)</w:t>
            </w:r>
          </w:p>
        </w:tc>
        <w:tc>
          <w:tcPr>
            <w:tcW w:w="1166" w:type="pct"/>
            <w:tcBorders>
              <w:top w:val="single" w:sz="6" w:space="0" w:color="auto"/>
              <w:left w:val="single" w:sz="6" w:space="0" w:color="auto"/>
              <w:bottom w:val="single" w:sz="6" w:space="0" w:color="auto"/>
              <w:right w:val="single" w:sz="6" w:space="0" w:color="auto"/>
            </w:tcBorders>
          </w:tcPr>
          <w:p w14:paraId="5F6189AC" w14:textId="77777777" w:rsidR="000D3B43" w:rsidRPr="00A948EE" w:rsidRDefault="000D3B43" w:rsidP="00DE0955">
            <w:pPr>
              <w:pStyle w:val="C-TableText"/>
              <w:keepNext/>
              <w:jc w:val="center"/>
              <w:rPr>
                <w:szCs w:val="22"/>
              </w:rPr>
            </w:pPr>
            <w:r w:rsidRPr="00A948EE">
              <w:rPr>
                <w:szCs w:val="22"/>
              </w:rPr>
              <w:t>25,9</w:t>
            </w:r>
            <w:r w:rsidRPr="00A948EE">
              <w:rPr>
                <w:szCs w:val="22"/>
              </w:rPr>
              <w:br/>
              <w:t>(23,4...28,7)</w:t>
            </w:r>
          </w:p>
        </w:tc>
        <w:tc>
          <w:tcPr>
            <w:tcW w:w="1018" w:type="pct"/>
            <w:tcBorders>
              <w:top w:val="single" w:sz="6" w:space="0" w:color="auto"/>
              <w:left w:val="single" w:sz="6" w:space="0" w:color="auto"/>
              <w:bottom w:val="single" w:sz="6" w:space="0" w:color="auto"/>
              <w:right w:val="single" w:sz="6" w:space="0" w:color="auto"/>
            </w:tcBorders>
          </w:tcPr>
          <w:p w14:paraId="3BEB811F" w14:textId="77777777" w:rsidR="000D3B43" w:rsidRPr="00A948EE" w:rsidRDefault="000D3B43" w:rsidP="00DE0955">
            <w:pPr>
              <w:pStyle w:val="C-TableText"/>
              <w:keepNext/>
              <w:jc w:val="center"/>
              <w:rPr>
                <w:szCs w:val="22"/>
              </w:rPr>
            </w:pPr>
            <w:r w:rsidRPr="00A948EE">
              <w:rPr>
                <w:szCs w:val="22"/>
              </w:rPr>
              <w:t>32,8</w:t>
            </w:r>
            <w:r w:rsidRPr="00A948EE">
              <w:rPr>
                <w:szCs w:val="22"/>
              </w:rPr>
              <w:br/>
              <w:t>(28,2...38,2)</w:t>
            </w:r>
          </w:p>
        </w:tc>
        <w:tc>
          <w:tcPr>
            <w:tcW w:w="145" w:type="pct"/>
            <w:vMerge/>
            <w:tcBorders>
              <w:left w:val="single" w:sz="6" w:space="0" w:color="auto"/>
              <w:right w:val="single" w:sz="6" w:space="0" w:color="auto"/>
            </w:tcBorders>
          </w:tcPr>
          <w:p w14:paraId="54C562D8"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36DD77B" w14:textId="77777777" w:rsidR="000D3B43" w:rsidRPr="00A948EE" w:rsidRDefault="000D3B43" w:rsidP="00DE0955">
            <w:pPr>
              <w:pStyle w:val="C-TableText"/>
              <w:keepNext/>
              <w:jc w:val="center"/>
              <w:rPr>
                <w:szCs w:val="22"/>
                <w:lang w:eastAsia="ko-KR"/>
              </w:rPr>
            </w:pPr>
            <w:r w:rsidRPr="00A948EE">
              <w:rPr>
                <w:szCs w:val="22"/>
              </w:rPr>
              <w:t>40,8</w:t>
            </w:r>
            <w:r w:rsidRPr="00A948EE">
              <w:rPr>
                <w:szCs w:val="22"/>
              </w:rPr>
              <w:br/>
              <w:t>(29,3...56,7)</w:t>
            </w:r>
          </w:p>
        </w:tc>
      </w:tr>
      <w:tr w:rsidR="000D3B43" w:rsidRPr="00A948EE" w14:paraId="02DEBACA" w14:textId="77777777">
        <w:trPr>
          <w:trHeight w:val="489"/>
        </w:trPr>
        <w:tc>
          <w:tcPr>
            <w:tcW w:w="1315" w:type="pct"/>
            <w:tcBorders>
              <w:top w:val="single" w:sz="6" w:space="0" w:color="auto"/>
              <w:left w:val="single" w:sz="6" w:space="0" w:color="auto"/>
              <w:bottom w:val="single" w:sz="6" w:space="0" w:color="auto"/>
              <w:right w:val="single" w:sz="6" w:space="0" w:color="auto"/>
            </w:tcBorders>
          </w:tcPr>
          <w:p w14:paraId="783E8A5B" w14:textId="77777777" w:rsidR="000D3B43" w:rsidRPr="00A948EE" w:rsidRDefault="000D3B43" w:rsidP="00DE0955">
            <w:pPr>
              <w:pStyle w:val="C-TableText"/>
              <w:keepNext/>
              <w:jc w:val="center"/>
              <w:rPr>
                <w:szCs w:val="22"/>
              </w:rPr>
            </w:pPr>
            <w:r w:rsidRPr="00A948EE">
              <w:rPr>
                <w:szCs w:val="22"/>
              </w:rPr>
              <w:t>t</w:t>
            </w:r>
            <w:r w:rsidRPr="00A948EE">
              <w:rPr>
                <w:szCs w:val="22"/>
                <w:vertAlign w:val="subscript"/>
              </w:rPr>
              <w:t>½</w:t>
            </w:r>
            <w:r w:rsidRPr="00A948EE">
              <w:rPr>
                <w:szCs w:val="22"/>
              </w:rPr>
              <w:t xml:space="preserve"> (h)</w:t>
            </w:r>
          </w:p>
        </w:tc>
        <w:tc>
          <w:tcPr>
            <w:tcW w:w="1166" w:type="pct"/>
            <w:tcBorders>
              <w:top w:val="single" w:sz="6" w:space="0" w:color="auto"/>
              <w:left w:val="single" w:sz="6" w:space="0" w:color="auto"/>
              <w:bottom w:val="single" w:sz="6" w:space="0" w:color="auto"/>
              <w:right w:val="single" w:sz="6" w:space="0" w:color="auto"/>
            </w:tcBorders>
          </w:tcPr>
          <w:p w14:paraId="124EAD23" w14:textId="77777777" w:rsidR="000D3B43" w:rsidRPr="00A948EE" w:rsidRDefault="000D3B43" w:rsidP="00DE0955">
            <w:pPr>
              <w:pStyle w:val="C-TableText"/>
              <w:keepNext/>
              <w:jc w:val="center"/>
              <w:rPr>
                <w:szCs w:val="22"/>
              </w:rPr>
            </w:pPr>
            <w:r w:rsidRPr="00A948EE">
              <w:rPr>
                <w:szCs w:val="22"/>
              </w:rPr>
              <w:t>14,3</w:t>
            </w:r>
            <w:r w:rsidRPr="00A948EE">
              <w:rPr>
                <w:szCs w:val="22"/>
              </w:rPr>
              <w:br/>
              <w:t>(12,6...16,2)</w:t>
            </w:r>
          </w:p>
        </w:tc>
        <w:tc>
          <w:tcPr>
            <w:tcW w:w="1018" w:type="pct"/>
            <w:tcBorders>
              <w:top w:val="single" w:sz="6" w:space="0" w:color="auto"/>
              <w:left w:val="single" w:sz="6" w:space="0" w:color="auto"/>
              <w:bottom w:val="single" w:sz="6" w:space="0" w:color="auto"/>
              <w:right w:val="single" w:sz="6" w:space="0" w:color="auto"/>
            </w:tcBorders>
          </w:tcPr>
          <w:p w14:paraId="6F54D6BA" w14:textId="77777777" w:rsidR="000D3B43" w:rsidRPr="00A948EE" w:rsidRDefault="000D3B43" w:rsidP="00DE0955">
            <w:pPr>
              <w:pStyle w:val="C-TableText"/>
              <w:keepNext/>
              <w:jc w:val="center"/>
              <w:rPr>
                <w:szCs w:val="22"/>
              </w:rPr>
            </w:pPr>
            <w:r w:rsidRPr="00A948EE">
              <w:rPr>
                <w:szCs w:val="22"/>
              </w:rPr>
              <w:t>15,9</w:t>
            </w:r>
            <w:r w:rsidRPr="00A948EE">
              <w:rPr>
                <w:szCs w:val="22"/>
              </w:rPr>
              <w:br/>
              <w:t>(13,8...18,2)</w:t>
            </w:r>
          </w:p>
        </w:tc>
        <w:tc>
          <w:tcPr>
            <w:tcW w:w="145" w:type="pct"/>
            <w:vMerge/>
            <w:tcBorders>
              <w:left w:val="single" w:sz="6" w:space="0" w:color="auto"/>
              <w:right w:val="single" w:sz="6" w:space="0" w:color="auto"/>
            </w:tcBorders>
          </w:tcPr>
          <w:p w14:paraId="24BE948F"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E55F682" w14:textId="77777777" w:rsidR="000D3B43" w:rsidRPr="00A948EE" w:rsidRDefault="000D3B43" w:rsidP="00DE0955">
            <w:pPr>
              <w:pStyle w:val="C-TableText"/>
              <w:keepNext/>
              <w:jc w:val="center"/>
              <w:rPr>
                <w:szCs w:val="22"/>
                <w:lang w:eastAsia="ko-KR"/>
              </w:rPr>
            </w:pPr>
            <w:r w:rsidRPr="00A948EE">
              <w:rPr>
                <w:szCs w:val="22"/>
              </w:rPr>
              <w:t>17,5</w:t>
            </w:r>
            <w:r w:rsidRPr="00A948EE">
              <w:rPr>
                <w:szCs w:val="22"/>
              </w:rPr>
              <w:br/>
              <w:t>(12,7...24,0)</w:t>
            </w:r>
          </w:p>
        </w:tc>
      </w:tr>
      <w:tr w:rsidR="000D3B43" w:rsidRPr="00A948EE" w14:paraId="72C2D310" w14:textId="7777777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35B07787" w14:textId="77777777" w:rsidR="000D3B43" w:rsidRPr="00A948EE" w:rsidRDefault="000D3B43" w:rsidP="00DE0955">
            <w:pPr>
              <w:pStyle w:val="C-TableText"/>
              <w:keepNext/>
              <w:jc w:val="center"/>
              <w:rPr>
                <w:szCs w:val="22"/>
              </w:rPr>
            </w:pPr>
            <w:r w:rsidRPr="00A948EE">
              <w:rPr>
                <w:szCs w:val="22"/>
              </w:rPr>
              <w:t>MRT (h)</w:t>
            </w:r>
          </w:p>
        </w:tc>
        <w:tc>
          <w:tcPr>
            <w:tcW w:w="1166" w:type="pct"/>
            <w:tcBorders>
              <w:top w:val="single" w:sz="6" w:space="0" w:color="auto"/>
              <w:left w:val="single" w:sz="6" w:space="0" w:color="auto"/>
              <w:bottom w:val="single" w:sz="6" w:space="0" w:color="auto"/>
              <w:right w:val="single" w:sz="6" w:space="0" w:color="auto"/>
            </w:tcBorders>
          </w:tcPr>
          <w:p w14:paraId="4DE64CF6" w14:textId="77777777" w:rsidR="000D3B43" w:rsidRPr="00A948EE" w:rsidRDefault="000D3B43" w:rsidP="00DE0955">
            <w:pPr>
              <w:pStyle w:val="C-TableText"/>
              <w:keepNext/>
              <w:jc w:val="center"/>
              <w:rPr>
                <w:szCs w:val="22"/>
              </w:rPr>
            </w:pPr>
            <w:r w:rsidRPr="00A948EE">
              <w:rPr>
                <w:szCs w:val="22"/>
              </w:rPr>
              <w:t>17,2</w:t>
            </w:r>
            <w:r w:rsidRPr="00A948EE">
              <w:rPr>
                <w:szCs w:val="22"/>
              </w:rPr>
              <w:br/>
              <w:t>(15,4...19,3)</w:t>
            </w:r>
          </w:p>
        </w:tc>
        <w:tc>
          <w:tcPr>
            <w:tcW w:w="1018" w:type="pct"/>
            <w:tcBorders>
              <w:top w:val="single" w:sz="6" w:space="0" w:color="auto"/>
              <w:left w:val="single" w:sz="6" w:space="0" w:color="auto"/>
              <w:bottom w:val="single" w:sz="6" w:space="0" w:color="auto"/>
              <w:right w:val="single" w:sz="6" w:space="0" w:color="auto"/>
            </w:tcBorders>
          </w:tcPr>
          <w:p w14:paraId="17235ED3" w14:textId="77777777" w:rsidR="000D3B43" w:rsidRPr="00A948EE" w:rsidRDefault="000D3B43" w:rsidP="00DE0955">
            <w:pPr>
              <w:pStyle w:val="C-TableText"/>
              <w:keepNext/>
              <w:jc w:val="center"/>
              <w:rPr>
                <w:szCs w:val="22"/>
              </w:rPr>
            </w:pPr>
            <w:r w:rsidRPr="00A948EE">
              <w:rPr>
                <w:szCs w:val="22"/>
              </w:rPr>
              <w:t>20,7</w:t>
            </w:r>
            <w:r w:rsidRPr="00A948EE">
              <w:rPr>
                <w:szCs w:val="22"/>
              </w:rPr>
              <w:br/>
              <w:t>(18,0...23,8)</w:t>
            </w:r>
          </w:p>
        </w:tc>
        <w:tc>
          <w:tcPr>
            <w:tcW w:w="145" w:type="pct"/>
            <w:vMerge/>
            <w:tcBorders>
              <w:left w:val="single" w:sz="6" w:space="0" w:color="auto"/>
              <w:right w:val="single" w:sz="6" w:space="0" w:color="auto"/>
            </w:tcBorders>
          </w:tcPr>
          <w:p w14:paraId="42F975E1"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72C1F89" w14:textId="77777777" w:rsidR="000D3B43" w:rsidRPr="00A948EE" w:rsidRDefault="000D3B43" w:rsidP="00DE0955">
            <w:pPr>
              <w:pStyle w:val="C-TableText"/>
              <w:keepNext/>
              <w:jc w:val="center"/>
              <w:rPr>
                <w:szCs w:val="22"/>
                <w:lang w:eastAsia="ko-KR"/>
              </w:rPr>
            </w:pPr>
            <w:r w:rsidRPr="00A948EE">
              <w:rPr>
                <w:szCs w:val="22"/>
              </w:rPr>
              <w:t>23,5</w:t>
            </w:r>
            <w:r w:rsidRPr="00A948EE">
              <w:rPr>
                <w:szCs w:val="22"/>
              </w:rPr>
              <w:br/>
              <w:t>(17,0...32,4)</w:t>
            </w:r>
          </w:p>
        </w:tc>
      </w:tr>
      <w:tr w:rsidR="000D3B43" w:rsidRPr="00A948EE" w14:paraId="40E85585" w14:textId="77777777">
        <w:trPr>
          <w:trHeight w:val="244"/>
        </w:trPr>
        <w:tc>
          <w:tcPr>
            <w:tcW w:w="1315" w:type="pct"/>
            <w:tcBorders>
              <w:top w:val="single" w:sz="6" w:space="0" w:color="auto"/>
              <w:left w:val="single" w:sz="6" w:space="0" w:color="auto"/>
              <w:bottom w:val="single" w:sz="6" w:space="0" w:color="auto"/>
              <w:right w:val="single" w:sz="6" w:space="0" w:color="auto"/>
            </w:tcBorders>
          </w:tcPr>
          <w:p w14:paraId="3727F63D" w14:textId="77777777" w:rsidR="000D3B43" w:rsidRPr="00A948EE" w:rsidRDefault="000D3B43" w:rsidP="00DE0955">
            <w:pPr>
              <w:pStyle w:val="C-TableText"/>
              <w:keepNext/>
              <w:jc w:val="center"/>
              <w:rPr>
                <w:szCs w:val="22"/>
              </w:rPr>
            </w:pPr>
            <w:r w:rsidRPr="00A948EE">
              <w:rPr>
                <w:szCs w:val="22"/>
              </w:rPr>
              <w:t>CL (ml/h/kg)</w:t>
            </w:r>
          </w:p>
        </w:tc>
        <w:tc>
          <w:tcPr>
            <w:tcW w:w="1166" w:type="pct"/>
            <w:tcBorders>
              <w:top w:val="single" w:sz="6" w:space="0" w:color="auto"/>
              <w:left w:val="single" w:sz="6" w:space="0" w:color="auto"/>
              <w:bottom w:val="single" w:sz="6" w:space="0" w:color="auto"/>
              <w:right w:val="single" w:sz="6" w:space="0" w:color="auto"/>
            </w:tcBorders>
          </w:tcPr>
          <w:p w14:paraId="131E4B85" w14:textId="77777777" w:rsidR="000D3B43" w:rsidRPr="00A948EE" w:rsidRDefault="000D3B43" w:rsidP="00DE0955">
            <w:pPr>
              <w:pStyle w:val="C-TableText"/>
              <w:keepNext/>
              <w:jc w:val="center"/>
              <w:rPr>
                <w:szCs w:val="22"/>
              </w:rPr>
            </w:pPr>
            <w:r w:rsidRPr="00A948EE">
              <w:rPr>
                <w:szCs w:val="22"/>
              </w:rPr>
              <w:t>3,86</w:t>
            </w:r>
            <w:r w:rsidRPr="00A948EE">
              <w:rPr>
                <w:szCs w:val="22"/>
              </w:rPr>
              <w:br/>
              <w:t>(3,48...4,28)</w:t>
            </w:r>
          </w:p>
        </w:tc>
        <w:tc>
          <w:tcPr>
            <w:tcW w:w="1018" w:type="pct"/>
            <w:tcBorders>
              <w:top w:val="single" w:sz="6" w:space="0" w:color="auto"/>
              <w:left w:val="single" w:sz="6" w:space="0" w:color="auto"/>
              <w:bottom w:val="single" w:sz="6" w:space="0" w:color="auto"/>
              <w:right w:val="single" w:sz="6" w:space="0" w:color="auto"/>
            </w:tcBorders>
          </w:tcPr>
          <w:p w14:paraId="0C43DA21" w14:textId="77777777" w:rsidR="000D3B43" w:rsidRPr="00A948EE" w:rsidRDefault="000D3B43" w:rsidP="00DE0955">
            <w:pPr>
              <w:pStyle w:val="C-TableText"/>
              <w:keepNext/>
              <w:jc w:val="center"/>
              <w:rPr>
                <w:szCs w:val="22"/>
              </w:rPr>
            </w:pPr>
            <w:r w:rsidRPr="00A948EE">
              <w:rPr>
                <w:szCs w:val="22"/>
              </w:rPr>
              <w:t>3,05</w:t>
            </w:r>
            <w:r w:rsidRPr="00A948EE">
              <w:rPr>
                <w:szCs w:val="22"/>
              </w:rPr>
              <w:br/>
              <w:t>(2,62...3,55)</w:t>
            </w:r>
          </w:p>
        </w:tc>
        <w:tc>
          <w:tcPr>
            <w:tcW w:w="145" w:type="pct"/>
            <w:vMerge/>
            <w:tcBorders>
              <w:left w:val="single" w:sz="6" w:space="0" w:color="auto"/>
              <w:right w:val="single" w:sz="6" w:space="0" w:color="auto"/>
            </w:tcBorders>
          </w:tcPr>
          <w:p w14:paraId="2213C8EE" w14:textId="77777777" w:rsidR="000D3B43" w:rsidRPr="00A948EE" w:rsidRDefault="000D3B43" w:rsidP="00DE0955">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6C101AFD" w14:textId="77777777" w:rsidR="000D3B43" w:rsidRPr="00A948EE" w:rsidRDefault="000D3B43" w:rsidP="00DE0955">
            <w:pPr>
              <w:pStyle w:val="C-TableText"/>
              <w:keepNext/>
              <w:jc w:val="center"/>
              <w:rPr>
                <w:szCs w:val="22"/>
                <w:lang w:eastAsia="ko-KR"/>
              </w:rPr>
            </w:pPr>
            <w:r w:rsidRPr="00A948EE">
              <w:rPr>
                <w:szCs w:val="22"/>
              </w:rPr>
              <w:t>2,45</w:t>
            </w:r>
            <w:r w:rsidRPr="00A948EE">
              <w:rPr>
                <w:szCs w:val="22"/>
              </w:rPr>
              <w:br/>
              <w:t>(1,76...3,41)</w:t>
            </w:r>
          </w:p>
        </w:tc>
      </w:tr>
      <w:tr w:rsidR="000D3B43" w:rsidRPr="00A948EE" w14:paraId="3DB0CC64" w14:textId="7777777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2C25A1AA" w14:textId="77777777" w:rsidR="000D3B43" w:rsidRPr="00A948EE" w:rsidRDefault="000D3B43" w:rsidP="00DE0955">
            <w:pPr>
              <w:pStyle w:val="C-TableText"/>
              <w:keepNext/>
              <w:jc w:val="center"/>
              <w:rPr>
                <w:szCs w:val="22"/>
              </w:rPr>
            </w:pPr>
            <w:r w:rsidRPr="00A948EE">
              <w:rPr>
                <w:szCs w:val="22"/>
              </w:rPr>
              <w:t>V</w:t>
            </w:r>
            <w:r w:rsidRPr="00A948EE">
              <w:rPr>
                <w:szCs w:val="22"/>
                <w:vertAlign w:val="subscript"/>
              </w:rPr>
              <w:t>ss</w:t>
            </w:r>
            <w:r w:rsidRPr="00A948EE">
              <w:rPr>
                <w:szCs w:val="22"/>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3AB7C223" w14:textId="77777777" w:rsidR="000D3B43" w:rsidRPr="00A948EE" w:rsidRDefault="000D3B43" w:rsidP="00DE0955">
            <w:pPr>
              <w:pStyle w:val="C-TableText"/>
              <w:jc w:val="center"/>
              <w:rPr>
                <w:szCs w:val="22"/>
              </w:rPr>
            </w:pPr>
            <w:r w:rsidRPr="00A948EE">
              <w:rPr>
                <w:szCs w:val="22"/>
              </w:rPr>
              <w:t>66,5</w:t>
            </w:r>
            <w:r w:rsidRPr="00A948EE">
              <w:rPr>
                <w:szCs w:val="22"/>
              </w:rPr>
              <w:br/>
              <w:t>(59,8...73,9)</w:t>
            </w:r>
          </w:p>
        </w:tc>
        <w:tc>
          <w:tcPr>
            <w:tcW w:w="1018" w:type="pct"/>
            <w:tcBorders>
              <w:top w:val="single" w:sz="6" w:space="0" w:color="auto"/>
              <w:left w:val="single" w:sz="6" w:space="0" w:color="auto"/>
              <w:bottom w:val="single" w:sz="6" w:space="0" w:color="auto"/>
              <w:right w:val="single" w:sz="6" w:space="0" w:color="auto"/>
            </w:tcBorders>
          </w:tcPr>
          <w:p w14:paraId="369F8837" w14:textId="77777777" w:rsidR="000D3B43" w:rsidRPr="00A948EE" w:rsidRDefault="000D3B43" w:rsidP="00DE0955">
            <w:pPr>
              <w:pStyle w:val="C-TableText"/>
              <w:jc w:val="center"/>
              <w:rPr>
                <w:szCs w:val="22"/>
              </w:rPr>
            </w:pPr>
            <w:r w:rsidRPr="00A948EE">
              <w:rPr>
                <w:szCs w:val="22"/>
              </w:rPr>
              <w:t>63,1</w:t>
            </w:r>
            <w:r w:rsidRPr="00A948EE">
              <w:rPr>
                <w:szCs w:val="22"/>
              </w:rPr>
              <w:br/>
              <w:t>(56,3...70,9)</w:t>
            </w:r>
          </w:p>
        </w:tc>
        <w:tc>
          <w:tcPr>
            <w:tcW w:w="145" w:type="pct"/>
            <w:vMerge/>
            <w:tcBorders>
              <w:left w:val="single" w:sz="6" w:space="0" w:color="auto"/>
              <w:bottom w:val="single" w:sz="6" w:space="0" w:color="auto"/>
              <w:right w:val="single" w:sz="6" w:space="0" w:color="auto"/>
            </w:tcBorders>
          </w:tcPr>
          <w:p w14:paraId="2139751B" w14:textId="77777777" w:rsidR="000D3B43" w:rsidRPr="00A948EE" w:rsidRDefault="000D3B43" w:rsidP="00DE0955">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44E5F75" w14:textId="77777777" w:rsidR="000D3B43" w:rsidRPr="00A948EE" w:rsidRDefault="000D3B43" w:rsidP="00DE0955">
            <w:pPr>
              <w:pStyle w:val="C-TableText"/>
              <w:jc w:val="center"/>
              <w:rPr>
                <w:szCs w:val="22"/>
                <w:lang w:eastAsia="ko-KR"/>
              </w:rPr>
            </w:pPr>
            <w:r w:rsidRPr="00A948EE">
              <w:rPr>
                <w:szCs w:val="22"/>
              </w:rPr>
              <w:t>57,6</w:t>
            </w:r>
            <w:r w:rsidRPr="00A948EE">
              <w:rPr>
                <w:szCs w:val="22"/>
              </w:rPr>
              <w:br/>
              <w:t>(50,2...65,9)</w:t>
            </w:r>
          </w:p>
        </w:tc>
      </w:tr>
      <w:tr w:rsidR="000D3B43" w:rsidRPr="00A948EE" w14:paraId="6F57DFA0" w14:textId="77777777">
        <w:trPr>
          <w:cantSplit/>
          <w:trHeight w:val="244"/>
        </w:trPr>
        <w:tc>
          <w:tcPr>
            <w:tcW w:w="5000" w:type="pct"/>
            <w:gridSpan w:val="5"/>
            <w:tcBorders>
              <w:top w:val="nil"/>
              <w:left w:val="nil"/>
              <w:bottom w:val="nil"/>
              <w:right w:val="nil"/>
            </w:tcBorders>
            <w:hideMark/>
          </w:tcPr>
          <w:p w14:paraId="429DFDB5" w14:textId="546CF1E5" w:rsidR="000D3B43" w:rsidRPr="00A948EE" w:rsidRDefault="000D3B43" w:rsidP="00DE0955">
            <w:pPr>
              <w:numPr>
                <w:ilvl w:val="12"/>
                <w:numId w:val="0"/>
              </w:numPr>
              <w:spacing w:line="240" w:lineRule="auto"/>
              <w:rPr>
                <w:szCs w:val="22"/>
              </w:rPr>
            </w:pPr>
            <w:r w:rsidRPr="00A948EE">
              <w:rPr>
                <w:szCs w:val="22"/>
                <w:vertAlign w:val="superscript"/>
              </w:rPr>
              <w:t>1</w:t>
            </w:r>
            <w:r w:rsidRPr="00A948EE">
              <w:rPr>
                <w:szCs w:val="22"/>
              </w:rPr>
              <w:t xml:space="preserve"> Farmakokineetilised parameetrid on toodud geomeetrilise keskmisena (95%</w:t>
            </w:r>
            <w:r w:rsidR="00FB4172">
              <w:rPr>
                <w:szCs w:val="22"/>
              </w:rPr>
              <w:t> </w:t>
            </w:r>
            <w:r w:rsidRPr="00A948EE">
              <w:rPr>
                <w:szCs w:val="22"/>
              </w:rPr>
              <w:t>CI)</w:t>
            </w:r>
          </w:p>
          <w:p w14:paraId="421AD960" w14:textId="10FFB279" w:rsidR="000D3B43" w:rsidRPr="00A948EE" w:rsidRDefault="000D3B43" w:rsidP="00DE0955">
            <w:pPr>
              <w:numPr>
                <w:ilvl w:val="12"/>
                <w:numId w:val="0"/>
              </w:numPr>
              <w:spacing w:line="240" w:lineRule="auto"/>
              <w:rPr>
                <w:szCs w:val="22"/>
              </w:rPr>
            </w:pPr>
            <w:r w:rsidRPr="00A948EE">
              <w:rPr>
                <w:szCs w:val="22"/>
              </w:rPr>
              <w:t>Lühendid: CI = usaldusvahemik; AUC = VIII faktori aktiivsuse kõveraalune pindala; t</w:t>
            </w:r>
            <w:r w:rsidRPr="00FB4172">
              <w:rPr>
                <w:szCs w:val="22"/>
                <w:vertAlign w:val="subscript"/>
              </w:rPr>
              <w:t>½</w:t>
            </w:r>
            <w:r w:rsidR="00FB4172">
              <w:rPr>
                <w:szCs w:val="22"/>
              </w:rPr>
              <w:t> </w:t>
            </w:r>
            <w:r w:rsidRPr="00A948EE">
              <w:rPr>
                <w:szCs w:val="22"/>
              </w:rPr>
              <w:t>=</w:t>
            </w:r>
            <w:r w:rsidR="00FB4172">
              <w:rPr>
                <w:szCs w:val="22"/>
              </w:rPr>
              <w:t> </w:t>
            </w:r>
            <w:r w:rsidRPr="00A948EE">
              <w:rPr>
                <w:szCs w:val="22"/>
              </w:rPr>
              <w:t xml:space="preserve">poolväärtusaeg; </w:t>
            </w:r>
          </w:p>
          <w:p w14:paraId="1B1222CD" w14:textId="77777777" w:rsidR="000D3B43" w:rsidRPr="00A948EE" w:rsidRDefault="000D3B43" w:rsidP="00DE0955">
            <w:pPr>
              <w:numPr>
                <w:ilvl w:val="12"/>
                <w:numId w:val="0"/>
              </w:numPr>
              <w:spacing w:line="240" w:lineRule="auto"/>
              <w:rPr>
                <w:szCs w:val="22"/>
              </w:rPr>
            </w:pPr>
            <w:r w:rsidRPr="00A948EE">
              <w:rPr>
                <w:szCs w:val="22"/>
              </w:rPr>
              <w:t>CL = kliirens; MRT = keskmine organismis viibimise aeg, V</w:t>
            </w:r>
            <w:r w:rsidRPr="00A948EE">
              <w:rPr>
                <w:szCs w:val="22"/>
                <w:vertAlign w:val="subscript"/>
              </w:rPr>
              <w:t>ss</w:t>
            </w:r>
            <w:r w:rsidRPr="00A948EE">
              <w:rPr>
                <w:szCs w:val="22"/>
              </w:rPr>
              <w:t xml:space="preserve"> = jaotusruumala püsikontsentratsiooni tingimustes</w:t>
            </w:r>
          </w:p>
          <w:p w14:paraId="21CDCDAB" w14:textId="77777777" w:rsidR="000D3B43" w:rsidRPr="00A948EE" w:rsidRDefault="000D3B43" w:rsidP="00DE0955">
            <w:pPr>
              <w:spacing w:line="240" w:lineRule="auto"/>
              <w:outlineLvl w:val="0"/>
              <w:rPr>
                <w:bCs/>
                <w:szCs w:val="22"/>
              </w:rPr>
            </w:pPr>
            <w:r w:rsidRPr="00A948EE">
              <w:rPr>
                <w:bCs/>
                <w:szCs w:val="22"/>
              </w:rPr>
              <w:t>* Farmakokineetilised näitajad vanuserühmas 12 kuni &lt; 18 aastat hõlmasid kõigis uuringu I rühmades osalejaid erinevate proovivõtukavadega</w:t>
            </w:r>
          </w:p>
        </w:tc>
      </w:tr>
    </w:tbl>
    <w:p w14:paraId="192AFA68" w14:textId="77777777" w:rsidR="000D3B43" w:rsidRPr="00A948EE" w:rsidRDefault="000D3B43" w:rsidP="00DE0955">
      <w:pPr>
        <w:spacing w:line="240" w:lineRule="auto"/>
      </w:pPr>
    </w:p>
    <w:p w14:paraId="20D5363C" w14:textId="77777777" w:rsidR="000D3B43" w:rsidRPr="00A948EE" w:rsidRDefault="000D3B43" w:rsidP="00DE0955">
      <w:pPr>
        <w:spacing w:line="240" w:lineRule="auto"/>
      </w:pPr>
      <w:r w:rsidRPr="00A948EE">
        <w:t>Võrreldes täiskasvanuid ja noorukeid, võib alla 12</w:t>
      </w:r>
      <w:r w:rsidRPr="00A948EE">
        <w:noBreakHyphen/>
        <w:t>aastastel lastel olla kiirem kliirens ja lühem poolväärtusaeg, mis on vastavuses teiste koagulatsioonifaktorite puhul täheldatuga. Annustamisel tuleb nende erinevustega arvestada.</w:t>
      </w:r>
    </w:p>
    <w:p w14:paraId="2E8E5618" w14:textId="77777777" w:rsidR="000D3B43" w:rsidRPr="00A948EE" w:rsidRDefault="000D3B43" w:rsidP="00DE0955">
      <w:pPr>
        <w:spacing w:line="240" w:lineRule="auto"/>
      </w:pPr>
    </w:p>
    <w:p w14:paraId="25899656" w14:textId="77777777" w:rsidR="000D3B43" w:rsidRPr="00A948EE" w:rsidRDefault="000D3B43" w:rsidP="00DE0955">
      <w:pPr>
        <w:keepNext/>
        <w:spacing w:line="240" w:lineRule="auto"/>
        <w:rPr>
          <w:szCs w:val="22"/>
        </w:rPr>
      </w:pPr>
      <w:r w:rsidRPr="00A948EE">
        <w:rPr>
          <w:b/>
          <w:szCs w:val="22"/>
        </w:rPr>
        <w:t>5.3</w:t>
      </w:r>
      <w:r w:rsidRPr="00A948EE">
        <w:rPr>
          <w:b/>
          <w:szCs w:val="22"/>
        </w:rPr>
        <w:tab/>
        <w:t>Prekliinilised ohutusandmed</w:t>
      </w:r>
    </w:p>
    <w:p w14:paraId="2A591CE3" w14:textId="77777777" w:rsidR="000D3B43" w:rsidRPr="00A948EE" w:rsidRDefault="000D3B43" w:rsidP="00DE0955">
      <w:pPr>
        <w:keepNext/>
        <w:spacing w:line="240" w:lineRule="auto"/>
        <w:rPr>
          <w:szCs w:val="22"/>
        </w:rPr>
      </w:pPr>
    </w:p>
    <w:p w14:paraId="37B5FA6B" w14:textId="77777777" w:rsidR="000D3B43" w:rsidRPr="00A948EE" w:rsidRDefault="000D3B43" w:rsidP="00DE0955">
      <w:pPr>
        <w:spacing w:line="240" w:lineRule="auto"/>
      </w:pPr>
      <w:r w:rsidRPr="00A948EE">
        <w:t>Ägeda toksilisuse ja korduvtoksilisuse mittekliinilised uuringud (mis hõlmasid lokaalse toksilisuse ja farmakoloogilise ohutuse uuringuid) ei ole näidanud kahjulikku toimet inimesele. Genotoksilisuse, kartsinogeensuse, reproduktsiooni- ja embrüofetaalse arengutoksilisuse uuringuid ei ole läbi viidud. Platsentabarjääri läbimise uuringus selgus, et hiirtel ületab ELOCTA väikestes annustes platsentabarjääri.</w:t>
      </w:r>
    </w:p>
    <w:p w14:paraId="5B54BF6C" w14:textId="77777777" w:rsidR="000D3B43" w:rsidRPr="00A948EE" w:rsidRDefault="000D3B43" w:rsidP="00DE0955">
      <w:pPr>
        <w:spacing w:line="240" w:lineRule="auto"/>
        <w:rPr>
          <w:szCs w:val="22"/>
        </w:rPr>
      </w:pPr>
    </w:p>
    <w:p w14:paraId="5D40894B" w14:textId="77777777" w:rsidR="000D3B43" w:rsidRPr="00A948EE" w:rsidRDefault="000D3B43" w:rsidP="00DE0955">
      <w:pPr>
        <w:spacing w:line="240" w:lineRule="auto"/>
        <w:rPr>
          <w:szCs w:val="22"/>
        </w:rPr>
      </w:pPr>
    </w:p>
    <w:p w14:paraId="0FDFF424" w14:textId="77777777" w:rsidR="000D3B43" w:rsidRPr="00A948EE" w:rsidRDefault="000D3B43" w:rsidP="00DE0955">
      <w:pPr>
        <w:keepNext/>
        <w:spacing w:line="240" w:lineRule="auto"/>
        <w:rPr>
          <w:b/>
          <w:szCs w:val="22"/>
        </w:rPr>
      </w:pPr>
      <w:r w:rsidRPr="00A948EE">
        <w:rPr>
          <w:b/>
          <w:szCs w:val="22"/>
        </w:rPr>
        <w:t>6.</w:t>
      </w:r>
      <w:r w:rsidRPr="00A948EE">
        <w:rPr>
          <w:b/>
          <w:szCs w:val="22"/>
        </w:rPr>
        <w:tab/>
        <w:t>FARMATSEUTILISED ANDMED</w:t>
      </w:r>
    </w:p>
    <w:p w14:paraId="1DA5C027" w14:textId="77777777" w:rsidR="000D3B43" w:rsidRPr="00A948EE" w:rsidRDefault="000D3B43" w:rsidP="00DE0955">
      <w:pPr>
        <w:keepNext/>
        <w:spacing w:line="240" w:lineRule="auto"/>
        <w:rPr>
          <w:szCs w:val="22"/>
        </w:rPr>
      </w:pPr>
    </w:p>
    <w:p w14:paraId="7AC95F0C" w14:textId="77777777" w:rsidR="000D3B43" w:rsidRPr="00A948EE" w:rsidRDefault="000D3B43" w:rsidP="00DE0955">
      <w:pPr>
        <w:keepNext/>
        <w:spacing w:line="240" w:lineRule="auto"/>
        <w:rPr>
          <w:szCs w:val="22"/>
        </w:rPr>
      </w:pPr>
      <w:r w:rsidRPr="00A948EE">
        <w:rPr>
          <w:b/>
          <w:szCs w:val="22"/>
        </w:rPr>
        <w:t>6.1</w:t>
      </w:r>
      <w:r w:rsidRPr="00A948EE">
        <w:rPr>
          <w:b/>
          <w:szCs w:val="22"/>
        </w:rPr>
        <w:tab/>
        <w:t>Abiainete</w:t>
      </w:r>
      <w:r w:rsidRPr="00A948EE">
        <w:rPr>
          <w:b/>
          <w:bCs/>
        </w:rPr>
        <w:t xml:space="preserve"> </w:t>
      </w:r>
      <w:r w:rsidRPr="00A948EE">
        <w:rPr>
          <w:b/>
          <w:szCs w:val="22"/>
        </w:rPr>
        <w:t>loetelu</w:t>
      </w:r>
    </w:p>
    <w:p w14:paraId="1A50491F" w14:textId="77777777" w:rsidR="000D3B43" w:rsidRPr="00A948EE" w:rsidRDefault="000D3B43" w:rsidP="00DE0955">
      <w:pPr>
        <w:keepNext/>
        <w:spacing w:line="240" w:lineRule="auto"/>
        <w:rPr>
          <w:i/>
          <w:szCs w:val="22"/>
        </w:rPr>
      </w:pPr>
    </w:p>
    <w:p w14:paraId="1511E42F" w14:textId="77777777" w:rsidR="000D3B43" w:rsidRPr="00A948EE" w:rsidRDefault="000D3B43" w:rsidP="00DE0955">
      <w:pPr>
        <w:keepNext/>
        <w:spacing w:line="240" w:lineRule="auto"/>
        <w:rPr>
          <w:rFonts w:eastAsia="Calibri"/>
          <w:u w:val="single"/>
        </w:rPr>
      </w:pPr>
      <w:r w:rsidRPr="00A948EE">
        <w:rPr>
          <w:rFonts w:eastAsia="Calibri"/>
          <w:u w:val="single"/>
        </w:rPr>
        <w:t>Pulber</w:t>
      </w:r>
    </w:p>
    <w:p w14:paraId="6A6BA235" w14:textId="77777777" w:rsidR="000D3B43" w:rsidRPr="00A948EE" w:rsidRDefault="000D3B43" w:rsidP="00DE0955">
      <w:pPr>
        <w:autoSpaceDE w:val="0"/>
        <w:autoSpaceDN w:val="0"/>
        <w:adjustRightInd w:val="0"/>
        <w:spacing w:line="240" w:lineRule="auto"/>
      </w:pPr>
      <w:r w:rsidRPr="00A948EE">
        <w:t>Sahharoos</w:t>
      </w:r>
    </w:p>
    <w:p w14:paraId="3E3AC1DE" w14:textId="77777777" w:rsidR="000D3B43" w:rsidRPr="00A948EE" w:rsidRDefault="000D3B43" w:rsidP="00DE0955">
      <w:pPr>
        <w:autoSpaceDE w:val="0"/>
        <w:autoSpaceDN w:val="0"/>
        <w:adjustRightInd w:val="0"/>
        <w:spacing w:line="240" w:lineRule="auto"/>
      </w:pPr>
      <w:r w:rsidRPr="00A948EE">
        <w:t>Naatriumkloriid</w:t>
      </w:r>
    </w:p>
    <w:p w14:paraId="6F2C29BA" w14:textId="77777777" w:rsidR="000D3B43" w:rsidRPr="00A948EE" w:rsidRDefault="00773673" w:rsidP="00DE0955">
      <w:pPr>
        <w:autoSpaceDE w:val="0"/>
        <w:autoSpaceDN w:val="0"/>
        <w:adjustRightInd w:val="0"/>
        <w:spacing w:line="240" w:lineRule="auto"/>
      </w:pPr>
      <w:r w:rsidRPr="00A948EE">
        <w:t>H</w:t>
      </w:r>
      <w:r w:rsidR="000D3B43" w:rsidRPr="00A948EE">
        <w:t>istidiin</w:t>
      </w:r>
    </w:p>
    <w:p w14:paraId="0C49BABC" w14:textId="77777777" w:rsidR="000D3B43" w:rsidRPr="00A948EE" w:rsidRDefault="000D3B43" w:rsidP="00DE0955">
      <w:pPr>
        <w:autoSpaceDE w:val="0"/>
        <w:autoSpaceDN w:val="0"/>
        <w:adjustRightInd w:val="0"/>
        <w:spacing w:line="240" w:lineRule="auto"/>
      </w:pPr>
      <w:r w:rsidRPr="00A948EE">
        <w:t>Kaltsiumkloriiddihüdraat</w:t>
      </w:r>
    </w:p>
    <w:p w14:paraId="038D8303" w14:textId="77777777" w:rsidR="000D3B43" w:rsidRPr="00A948EE" w:rsidRDefault="000D3B43" w:rsidP="00DE0955">
      <w:pPr>
        <w:autoSpaceDE w:val="0"/>
        <w:autoSpaceDN w:val="0"/>
        <w:adjustRightInd w:val="0"/>
        <w:spacing w:line="240" w:lineRule="auto"/>
      </w:pPr>
      <w:r w:rsidRPr="00A948EE">
        <w:t>Polüsorbaat 20</w:t>
      </w:r>
    </w:p>
    <w:p w14:paraId="66E7ACDB" w14:textId="77777777" w:rsidR="000D3B43" w:rsidRPr="00A948EE" w:rsidRDefault="000D3B43" w:rsidP="00DE0955">
      <w:pPr>
        <w:autoSpaceDE w:val="0"/>
        <w:autoSpaceDN w:val="0"/>
        <w:adjustRightInd w:val="0"/>
        <w:spacing w:line="240" w:lineRule="auto"/>
      </w:pPr>
      <w:r w:rsidRPr="00A948EE">
        <w:t>Naatriumhüdroksiid (pH reguleerimiseks)</w:t>
      </w:r>
    </w:p>
    <w:p w14:paraId="60DF3230" w14:textId="77777777" w:rsidR="000D3B43" w:rsidRPr="00A948EE" w:rsidRDefault="000D3B43" w:rsidP="00DE0955">
      <w:pPr>
        <w:autoSpaceDE w:val="0"/>
        <w:autoSpaceDN w:val="0"/>
        <w:adjustRightInd w:val="0"/>
        <w:spacing w:line="240" w:lineRule="auto"/>
      </w:pPr>
      <w:r w:rsidRPr="00A948EE">
        <w:t>Vesinikkloriidhape (pH reguleerimiseks)</w:t>
      </w:r>
    </w:p>
    <w:p w14:paraId="6D95331A" w14:textId="77777777" w:rsidR="000D3B43" w:rsidRPr="00A948EE" w:rsidRDefault="000D3B43" w:rsidP="00DE0955">
      <w:pPr>
        <w:autoSpaceDE w:val="0"/>
        <w:autoSpaceDN w:val="0"/>
        <w:adjustRightInd w:val="0"/>
        <w:spacing w:line="240" w:lineRule="auto"/>
      </w:pPr>
    </w:p>
    <w:p w14:paraId="0FD65A38" w14:textId="77777777" w:rsidR="000D3B43" w:rsidRPr="00A948EE" w:rsidRDefault="000D3B43" w:rsidP="00DE0955">
      <w:pPr>
        <w:keepNext/>
        <w:spacing w:line="240" w:lineRule="auto"/>
        <w:rPr>
          <w:u w:val="single"/>
        </w:rPr>
      </w:pPr>
      <w:r w:rsidRPr="00A948EE">
        <w:rPr>
          <w:u w:val="single"/>
        </w:rPr>
        <w:t>Lahusti</w:t>
      </w:r>
    </w:p>
    <w:p w14:paraId="2D4FCDDE" w14:textId="77777777" w:rsidR="000D3B43" w:rsidRPr="00A948EE" w:rsidRDefault="000D3B43" w:rsidP="00DE0955">
      <w:pPr>
        <w:autoSpaceDE w:val="0"/>
        <w:autoSpaceDN w:val="0"/>
        <w:adjustRightInd w:val="0"/>
        <w:spacing w:line="240" w:lineRule="auto"/>
      </w:pPr>
      <w:r w:rsidRPr="00A948EE">
        <w:t>Süstevesi</w:t>
      </w:r>
    </w:p>
    <w:p w14:paraId="699987FA" w14:textId="77777777" w:rsidR="000D3B43" w:rsidRPr="00A948EE" w:rsidRDefault="000D3B43" w:rsidP="00DE0955">
      <w:pPr>
        <w:spacing w:line="240" w:lineRule="auto"/>
        <w:rPr>
          <w:szCs w:val="22"/>
        </w:rPr>
      </w:pPr>
    </w:p>
    <w:p w14:paraId="420262DA" w14:textId="77777777" w:rsidR="000D3B43" w:rsidRPr="00A948EE" w:rsidRDefault="000D3B43" w:rsidP="00DE0955">
      <w:pPr>
        <w:keepNext/>
        <w:spacing w:line="240" w:lineRule="auto"/>
        <w:rPr>
          <w:szCs w:val="22"/>
        </w:rPr>
      </w:pPr>
      <w:r w:rsidRPr="00A948EE">
        <w:rPr>
          <w:b/>
          <w:szCs w:val="22"/>
        </w:rPr>
        <w:t>6.2.</w:t>
      </w:r>
      <w:r w:rsidRPr="00A948EE">
        <w:rPr>
          <w:b/>
          <w:szCs w:val="22"/>
        </w:rPr>
        <w:tab/>
        <w:t>Sobimatus</w:t>
      </w:r>
    </w:p>
    <w:p w14:paraId="709727A6" w14:textId="77777777" w:rsidR="000D3B43" w:rsidRPr="00A948EE" w:rsidRDefault="000D3B43" w:rsidP="00DE0955">
      <w:pPr>
        <w:keepNext/>
        <w:spacing w:line="240" w:lineRule="auto"/>
        <w:rPr>
          <w:szCs w:val="22"/>
        </w:rPr>
      </w:pPr>
    </w:p>
    <w:p w14:paraId="71D8FF11" w14:textId="77777777" w:rsidR="000D3B43" w:rsidRPr="00A948EE" w:rsidRDefault="000D3B43" w:rsidP="00DE0955">
      <w:pPr>
        <w:tabs>
          <w:tab w:val="clear" w:pos="567"/>
        </w:tabs>
        <w:autoSpaceDE w:val="0"/>
        <w:autoSpaceDN w:val="0"/>
        <w:adjustRightInd w:val="0"/>
        <w:spacing w:line="240" w:lineRule="auto"/>
        <w:rPr>
          <w:rFonts w:eastAsia="SimSun"/>
          <w:szCs w:val="22"/>
        </w:rPr>
      </w:pPr>
      <w:r w:rsidRPr="00A948EE">
        <w:rPr>
          <w:rFonts w:eastAsia="SimSun"/>
          <w:szCs w:val="22"/>
        </w:rPr>
        <w:t>Sobivusuuringute puudumise tõttu ei tohi seda ravimpreparaati teiste ravimitega segada.</w:t>
      </w:r>
    </w:p>
    <w:p w14:paraId="2CBE2171" w14:textId="77777777" w:rsidR="000D3B43" w:rsidRPr="00A948EE" w:rsidRDefault="000D3B43" w:rsidP="00DE0955">
      <w:pPr>
        <w:spacing w:line="240" w:lineRule="auto"/>
        <w:rPr>
          <w:rFonts w:eastAsia="SimSun"/>
          <w:szCs w:val="22"/>
        </w:rPr>
      </w:pPr>
    </w:p>
    <w:p w14:paraId="1515C60B" w14:textId="77777777" w:rsidR="000D3B43" w:rsidRPr="00A948EE" w:rsidRDefault="000D3B43" w:rsidP="00DE0955">
      <w:pPr>
        <w:spacing w:line="240" w:lineRule="auto"/>
        <w:rPr>
          <w:rFonts w:eastAsia="SimSun"/>
          <w:szCs w:val="22"/>
        </w:rPr>
      </w:pPr>
      <w:r w:rsidRPr="00A948EE">
        <w:rPr>
          <w:rFonts w:eastAsia="SimSun"/>
          <w:szCs w:val="22"/>
        </w:rPr>
        <w:t>Kasutada tohib ainult kaasapandud infusioonikomplekti, kuna</w:t>
      </w:r>
      <w:r w:rsidR="00083FB4" w:rsidRPr="00A948EE">
        <w:rPr>
          <w:rFonts w:eastAsia="SimSun"/>
          <w:szCs w:val="22"/>
        </w:rPr>
        <w:t xml:space="preserve"> </w:t>
      </w:r>
      <w:r w:rsidRPr="00A948EE">
        <w:rPr>
          <w:rFonts w:eastAsia="SimSun"/>
          <w:szCs w:val="22"/>
        </w:rPr>
        <w:t>VIII</w:t>
      </w:r>
      <w:r w:rsidR="00083FB4" w:rsidRPr="00A948EE">
        <w:rPr>
          <w:rFonts w:eastAsia="SimSun"/>
          <w:szCs w:val="22"/>
        </w:rPr>
        <w:t xml:space="preserve"> hüübimisfaktor</w:t>
      </w:r>
      <w:r w:rsidRPr="00A948EE">
        <w:rPr>
          <w:rFonts w:eastAsia="SimSun"/>
          <w:szCs w:val="22"/>
        </w:rPr>
        <w:t xml:space="preserve"> võib </w:t>
      </w:r>
      <w:r w:rsidR="00083FB4" w:rsidRPr="00A948EE">
        <w:rPr>
          <w:rFonts w:eastAsia="SimSun"/>
          <w:szCs w:val="22"/>
        </w:rPr>
        <w:t>adsorbeeruda</w:t>
      </w:r>
      <w:r w:rsidRPr="00A948EE">
        <w:rPr>
          <w:rFonts w:eastAsia="SimSun"/>
          <w:szCs w:val="22"/>
        </w:rPr>
        <w:t xml:space="preserve"> mõne süstevahendi sisepindadele, </w:t>
      </w:r>
      <w:r w:rsidR="00083FB4" w:rsidRPr="00A948EE">
        <w:rPr>
          <w:rFonts w:eastAsia="SimSun"/>
          <w:szCs w:val="22"/>
        </w:rPr>
        <w:t>põhjustades</w:t>
      </w:r>
      <w:r w:rsidRPr="00A948EE">
        <w:rPr>
          <w:rFonts w:eastAsia="SimSun"/>
          <w:szCs w:val="22"/>
        </w:rPr>
        <w:t xml:space="preserve"> ravi ebaõnnestumis</w:t>
      </w:r>
      <w:r w:rsidR="00015ED5" w:rsidRPr="00A948EE">
        <w:rPr>
          <w:rFonts w:eastAsia="SimSun"/>
          <w:szCs w:val="22"/>
        </w:rPr>
        <w:t>e</w:t>
      </w:r>
      <w:r w:rsidRPr="00A948EE">
        <w:rPr>
          <w:rFonts w:eastAsia="SimSun"/>
          <w:szCs w:val="22"/>
        </w:rPr>
        <w:t>.</w:t>
      </w:r>
    </w:p>
    <w:p w14:paraId="7F5B4D3D" w14:textId="77777777" w:rsidR="000D3B43" w:rsidRPr="00A948EE" w:rsidRDefault="000D3B43" w:rsidP="00DE0955">
      <w:pPr>
        <w:spacing w:line="240" w:lineRule="auto"/>
        <w:rPr>
          <w:szCs w:val="22"/>
        </w:rPr>
      </w:pPr>
    </w:p>
    <w:p w14:paraId="6CAF14AB" w14:textId="77777777" w:rsidR="000D3B43" w:rsidRPr="00A948EE" w:rsidRDefault="000D3B43" w:rsidP="00DE0955">
      <w:pPr>
        <w:keepNext/>
        <w:spacing w:line="240" w:lineRule="auto"/>
        <w:rPr>
          <w:szCs w:val="22"/>
        </w:rPr>
      </w:pPr>
      <w:r w:rsidRPr="00A948EE">
        <w:rPr>
          <w:b/>
          <w:szCs w:val="22"/>
        </w:rPr>
        <w:t>6.3</w:t>
      </w:r>
      <w:r w:rsidRPr="00A948EE">
        <w:rPr>
          <w:b/>
          <w:szCs w:val="22"/>
        </w:rPr>
        <w:tab/>
        <w:t>Kõlblikkusaeg</w:t>
      </w:r>
    </w:p>
    <w:p w14:paraId="13B8D989" w14:textId="77777777" w:rsidR="000D3B43" w:rsidRPr="00A948EE" w:rsidRDefault="000D3B43" w:rsidP="00DE0955">
      <w:pPr>
        <w:keepNext/>
        <w:spacing w:line="240" w:lineRule="auto"/>
        <w:rPr>
          <w:szCs w:val="22"/>
        </w:rPr>
      </w:pPr>
    </w:p>
    <w:p w14:paraId="357E2886" w14:textId="77777777" w:rsidR="000D3B43" w:rsidRPr="00A948EE" w:rsidRDefault="000D3B43" w:rsidP="00DE0955">
      <w:pPr>
        <w:keepNext/>
        <w:spacing w:line="240" w:lineRule="auto"/>
        <w:rPr>
          <w:szCs w:val="22"/>
          <w:u w:val="single"/>
        </w:rPr>
      </w:pPr>
      <w:r w:rsidRPr="00A948EE">
        <w:rPr>
          <w:szCs w:val="22"/>
          <w:u w:val="single"/>
        </w:rPr>
        <w:t>Avamata viaal</w:t>
      </w:r>
    </w:p>
    <w:p w14:paraId="43E568A8" w14:textId="77777777" w:rsidR="000D3B43" w:rsidRPr="00A948EE" w:rsidRDefault="000D3B43" w:rsidP="00DE0955">
      <w:pPr>
        <w:spacing w:line="240" w:lineRule="auto"/>
        <w:rPr>
          <w:szCs w:val="22"/>
        </w:rPr>
      </w:pPr>
      <w:r w:rsidRPr="00A948EE">
        <w:rPr>
          <w:szCs w:val="22"/>
        </w:rPr>
        <w:t>4 aastat</w:t>
      </w:r>
    </w:p>
    <w:p w14:paraId="52ECD5EA" w14:textId="77777777" w:rsidR="000D3B43" w:rsidRPr="00A948EE" w:rsidRDefault="000D3B43" w:rsidP="00DE0955">
      <w:pPr>
        <w:spacing w:line="240" w:lineRule="auto"/>
        <w:rPr>
          <w:szCs w:val="22"/>
        </w:rPr>
      </w:pPr>
    </w:p>
    <w:p w14:paraId="62D74686" w14:textId="30F95A0E" w:rsidR="000D3B43" w:rsidRPr="00A948EE" w:rsidRDefault="000D3B43" w:rsidP="00DE0955">
      <w:pPr>
        <w:spacing w:line="240" w:lineRule="auto"/>
        <w:rPr>
          <w:szCs w:val="22"/>
        </w:rPr>
      </w:pPr>
      <w:r w:rsidRPr="00A948EE">
        <w:rPr>
          <w:szCs w:val="22"/>
        </w:rPr>
        <w:t>Kõlblikkusaja jooksul võib ravimit säilitada toatemperatuuril (kuni 30</w:t>
      </w:r>
      <w:r w:rsidR="00637DCA">
        <w:rPr>
          <w:szCs w:val="22"/>
        </w:rPr>
        <w:t> </w:t>
      </w:r>
      <w:r w:rsidRPr="00A948EE">
        <w:rPr>
          <w:szCs w:val="22"/>
        </w:rPr>
        <w:t xml:space="preserve">°C) ühe ajaperioodi jooksul, mis ei ületa 6 kuud. Kuupäev, mil ravim külmkapist välja võetakse, tuleb märkida karbile. </w:t>
      </w:r>
      <w:r w:rsidRPr="00A948EE">
        <w:t>Pärast toatemperatuuril hoidmist ei tohi ravimit uuesti külmkappi panna.</w:t>
      </w:r>
      <w:r w:rsidRPr="00A948EE">
        <w:rPr>
          <w:i/>
          <w:iCs/>
        </w:rPr>
        <w:t xml:space="preserve"> </w:t>
      </w:r>
      <w:r w:rsidR="00A13B96" w:rsidRPr="00A948EE">
        <w:rPr>
          <w:szCs w:val="22"/>
        </w:rPr>
        <w:t>Ärge kasutage</w:t>
      </w:r>
      <w:r w:rsidRPr="00A948EE">
        <w:rPr>
          <w:szCs w:val="22"/>
        </w:rPr>
        <w:t xml:space="preserve"> pärast viaalile trükitud kõlblikkusaega või kuue kuu möödumisel pärast karbi väljavõtmist külmkapist, olenevalt sellest, kumb on varasem.</w:t>
      </w:r>
    </w:p>
    <w:p w14:paraId="77B97EAF" w14:textId="77777777" w:rsidR="000D3B43" w:rsidRPr="00A948EE" w:rsidRDefault="000D3B43" w:rsidP="00DE0955">
      <w:pPr>
        <w:spacing w:line="240" w:lineRule="auto"/>
        <w:rPr>
          <w:szCs w:val="22"/>
        </w:rPr>
      </w:pPr>
    </w:p>
    <w:p w14:paraId="223DF105" w14:textId="77777777" w:rsidR="000D3B43" w:rsidRPr="00A948EE" w:rsidRDefault="000D3B43" w:rsidP="00DE0955">
      <w:pPr>
        <w:keepNext/>
        <w:spacing w:line="240" w:lineRule="auto"/>
        <w:rPr>
          <w:szCs w:val="22"/>
          <w:u w:val="single"/>
        </w:rPr>
      </w:pPr>
      <w:r w:rsidRPr="00A948EE">
        <w:rPr>
          <w:szCs w:val="22"/>
          <w:u w:val="single"/>
        </w:rPr>
        <w:t>Pärast manustamiskõlblikuks muutmist</w:t>
      </w:r>
    </w:p>
    <w:p w14:paraId="3D540098" w14:textId="6258616A" w:rsidR="000D3B43" w:rsidRPr="00A948EE" w:rsidRDefault="000D3B43" w:rsidP="00DE0955">
      <w:pPr>
        <w:spacing w:line="240" w:lineRule="auto"/>
        <w:rPr>
          <w:szCs w:val="22"/>
        </w:rPr>
      </w:pPr>
      <w:r w:rsidRPr="00A948EE">
        <w:rPr>
          <w:szCs w:val="22"/>
        </w:rPr>
        <w:t>Keemilis-füüsikaline stabiilsus on tõendatud 6 tunni jooksul pärast manustamiskõlblikuks muutmist, kui säilitatakse toatemperatuuril (kuni 30</w:t>
      </w:r>
      <w:r w:rsidR="00637DCA">
        <w:rPr>
          <w:szCs w:val="22"/>
        </w:rPr>
        <w:t> </w:t>
      </w:r>
      <w:r w:rsidRPr="00A948EE">
        <w:rPr>
          <w:szCs w:val="22"/>
        </w:rPr>
        <w:t xml:space="preserve">°C). </w:t>
      </w:r>
      <w:r w:rsidRPr="00A948EE">
        <w:rPr>
          <w:rFonts w:eastAsia="Calibri"/>
        </w:rPr>
        <w:t xml:space="preserve">Hoida otsese päikesevalguse eest. </w:t>
      </w:r>
      <w:r w:rsidRPr="00A948EE">
        <w:rPr>
          <w:szCs w:val="22"/>
        </w:rPr>
        <w:t xml:space="preserve">Kui ravimit ei kasutata 6 tunni möödumisel manustamiskõlblikuks muutmisest, tuleb see ära visata. </w:t>
      </w:r>
      <w:r w:rsidRPr="00A948EE">
        <w:t>Mikrobioloogilisest seisukohast tuleb lahus ära kasutada kohe pärast manustamiskõlblikuks muutmist. Kui ravimit ei kasutata kohe, vastutab kasutuseelse säilitamise aja ja tingimuste eest kasutaja.</w:t>
      </w:r>
    </w:p>
    <w:p w14:paraId="5AA78E66" w14:textId="77777777" w:rsidR="000D3B43" w:rsidRPr="00A948EE" w:rsidRDefault="000D3B43" w:rsidP="00DE0955">
      <w:pPr>
        <w:spacing w:line="240" w:lineRule="auto"/>
        <w:rPr>
          <w:szCs w:val="22"/>
        </w:rPr>
      </w:pPr>
    </w:p>
    <w:p w14:paraId="690ECE52" w14:textId="77777777" w:rsidR="000D3B43" w:rsidRPr="00A948EE" w:rsidRDefault="000D3B43" w:rsidP="00DE0955">
      <w:pPr>
        <w:keepNext/>
        <w:spacing w:line="240" w:lineRule="auto"/>
        <w:rPr>
          <w:b/>
          <w:szCs w:val="22"/>
        </w:rPr>
      </w:pPr>
      <w:r w:rsidRPr="00A948EE">
        <w:rPr>
          <w:b/>
          <w:szCs w:val="22"/>
        </w:rPr>
        <w:t>6.4</w:t>
      </w:r>
      <w:r w:rsidRPr="00A948EE">
        <w:rPr>
          <w:b/>
          <w:szCs w:val="22"/>
        </w:rPr>
        <w:tab/>
        <w:t>Säilitamise</w:t>
      </w:r>
      <w:r w:rsidRPr="00A948EE">
        <w:rPr>
          <w:b/>
          <w:bCs/>
        </w:rPr>
        <w:t xml:space="preserve"> </w:t>
      </w:r>
      <w:r w:rsidRPr="00A948EE">
        <w:rPr>
          <w:b/>
          <w:szCs w:val="22"/>
        </w:rPr>
        <w:t>eritingimused</w:t>
      </w:r>
    </w:p>
    <w:p w14:paraId="780E15DF" w14:textId="77777777" w:rsidR="000D3B43" w:rsidRPr="00A948EE" w:rsidRDefault="000D3B43" w:rsidP="00DE0955">
      <w:pPr>
        <w:keepNext/>
        <w:spacing w:line="240" w:lineRule="auto"/>
        <w:rPr>
          <w:szCs w:val="22"/>
        </w:rPr>
      </w:pPr>
    </w:p>
    <w:p w14:paraId="4F6A1667" w14:textId="77777777" w:rsidR="000D3B43" w:rsidRPr="00A948EE" w:rsidRDefault="000D3B43" w:rsidP="00DE0955">
      <w:pPr>
        <w:spacing w:line="240" w:lineRule="auto"/>
        <w:rPr>
          <w:szCs w:val="22"/>
        </w:rPr>
      </w:pPr>
      <w:r w:rsidRPr="00A948EE">
        <w:rPr>
          <w:szCs w:val="22"/>
        </w:rPr>
        <w:t>Hoida külmkapis (2°C…8°C). Mitte lasta külmuda. Hoida viaal välispakendis valguse eest kaitstult.</w:t>
      </w:r>
    </w:p>
    <w:p w14:paraId="33EA5A24" w14:textId="77777777" w:rsidR="000D3B43" w:rsidRPr="00A948EE" w:rsidRDefault="000D3B43" w:rsidP="00DE0955">
      <w:pPr>
        <w:spacing w:line="240" w:lineRule="auto"/>
        <w:rPr>
          <w:szCs w:val="22"/>
        </w:rPr>
      </w:pPr>
    </w:p>
    <w:p w14:paraId="4090E00F" w14:textId="77777777" w:rsidR="000D3B43" w:rsidRPr="00A948EE" w:rsidRDefault="000D3B43" w:rsidP="00DE0955">
      <w:pPr>
        <w:spacing w:line="240" w:lineRule="auto"/>
        <w:rPr>
          <w:i/>
          <w:szCs w:val="22"/>
        </w:rPr>
      </w:pPr>
      <w:r w:rsidRPr="00A948EE">
        <w:rPr>
          <w:szCs w:val="22"/>
        </w:rPr>
        <w:t>Säilitamistingimused pärast ravimpreparaadi manustamiskõlblikuks muutmist vt lõik 6.3.</w:t>
      </w:r>
    </w:p>
    <w:p w14:paraId="10F07625" w14:textId="77777777" w:rsidR="000D3B43" w:rsidRPr="00A948EE" w:rsidRDefault="000D3B43" w:rsidP="00DE0955">
      <w:pPr>
        <w:spacing w:line="240" w:lineRule="auto"/>
        <w:rPr>
          <w:szCs w:val="22"/>
        </w:rPr>
      </w:pPr>
    </w:p>
    <w:p w14:paraId="73F122FC" w14:textId="77777777" w:rsidR="000D3B43" w:rsidRPr="00A948EE" w:rsidRDefault="000D3B43" w:rsidP="00DE0955">
      <w:pPr>
        <w:keepNext/>
        <w:spacing w:line="240" w:lineRule="auto"/>
        <w:rPr>
          <w:b/>
          <w:szCs w:val="22"/>
        </w:rPr>
      </w:pPr>
      <w:r w:rsidRPr="00A948EE">
        <w:rPr>
          <w:b/>
          <w:szCs w:val="22"/>
        </w:rPr>
        <w:t>6.5</w:t>
      </w:r>
      <w:r w:rsidRPr="00A948EE">
        <w:rPr>
          <w:b/>
          <w:szCs w:val="22"/>
        </w:rPr>
        <w:tab/>
        <w:t>Pakendi iseloomustus ja sisu</w:t>
      </w:r>
    </w:p>
    <w:p w14:paraId="04D80A92" w14:textId="77777777" w:rsidR="000D3B43" w:rsidRPr="00A948EE" w:rsidRDefault="000D3B43" w:rsidP="00DE0955">
      <w:pPr>
        <w:keepNext/>
        <w:spacing w:line="240" w:lineRule="auto"/>
        <w:rPr>
          <w:b/>
          <w:szCs w:val="22"/>
        </w:rPr>
      </w:pPr>
    </w:p>
    <w:p w14:paraId="6F1A419A" w14:textId="77777777" w:rsidR="000D3B43" w:rsidRPr="00A948EE" w:rsidRDefault="000D3B43" w:rsidP="00DE0955">
      <w:pPr>
        <w:keepNext/>
        <w:spacing w:line="240" w:lineRule="auto"/>
        <w:rPr>
          <w:szCs w:val="22"/>
        </w:rPr>
      </w:pPr>
      <w:r w:rsidRPr="00A948EE">
        <w:rPr>
          <w:szCs w:val="22"/>
        </w:rPr>
        <w:t>Üks pakend sisaldab:</w:t>
      </w:r>
    </w:p>
    <w:p w14:paraId="5D53A47C"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pulber viaalis (I tüüpi klaasist) klorobutüülkummist punnkorgiga;</w:t>
      </w:r>
    </w:p>
    <w:p w14:paraId="6CDA067B"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3 ml lahustit süstlis (I tüüpi klaasist) bromobutüülkummist kolbkorgiga;</w:t>
      </w:r>
    </w:p>
    <w:p w14:paraId="033789EF"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üks kolvivarras;</w:t>
      </w:r>
    </w:p>
    <w:p w14:paraId="04B34303"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üks steriilne viaaliadapter manustamiskõlblikuks muutmiseks;</w:t>
      </w:r>
    </w:p>
    <w:p w14:paraId="6C1E6B82" w14:textId="77777777" w:rsidR="000D3B43" w:rsidRPr="00A948EE" w:rsidRDefault="000D3B43" w:rsidP="00DE0955">
      <w:pPr>
        <w:keepNext/>
        <w:numPr>
          <w:ilvl w:val="0"/>
          <w:numId w:val="3"/>
        </w:numPr>
        <w:tabs>
          <w:tab w:val="clear" w:pos="567"/>
        </w:tabs>
        <w:spacing w:line="240" w:lineRule="auto"/>
        <w:ind w:left="567" w:hanging="567"/>
        <w:rPr>
          <w:szCs w:val="22"/>
        </w:rPr>
      </w:pPr>
      <w:r w:rsidRPr="00A948EE">
        <w:rPr>
          <w:szCs w:val="22"/>
        </w:rPr>
        <w:t>üks steriilne infusioonikomplekt;</w:t>
      </w:r>
    </w:p>
    <w:p w14:paraId="660F4B82" w14:textId="77777777" w:rsidR="000D3B43" w:rsidRPr="00A948EE" w:rsidRDefault="000D3B43" w:rsidP="00DE0955">
      <w:pPr>
        <w:numPr>
          <w:ilvl w:val="0"/>
          <w:numId w:val="3"/>
        </w:numPr>
        <w:tabs>
          <w:tab w:val="clear" w:pos="567"/>
        </w:tabs>
        <w:spacing w:line="240" w:lineRule="auto"/>
        <w:ind w:left="567" w:hanging="567"/>
        <w:rPr>
          <w:szCs w:val="22"/>
        </w:rPr>
      </w:pPr>
      <w:r w:rsidRPr="00A948EE">
        <w:rPr>
          <w:szCs w:val="22"/>
        </w:rPr>
        <w:t>kaks alkoholis niisutatud vatitupsu;</w:t>
      </w:r>
    </w:p>
    <w:p w14:paraId="73D09D81" w14:textId="77777777" w:rsidR="000D3B43" w:rsidRPr="00A948EE" w:rsidRDefault="000D3B43" w:rsidP="00DE0955">
      <w:pPr>
        <w:numPr>
          <w:ilvl w:val="0"/>
          <w:numId w:val="3"/>
        </w:numPr>
        <w:tabs>
          <w:tab w:val="clear" w:pos="567"/>
        </w:tabs>
        <w:spacing w:line="240" w:lineRule="auto"/>
        <w:ind w:left="567" w:hanging="567"/>
        <w:rPr>
          <w:szCs w:val="22"/>
        </w:rPr>
      </w:pPr>
      <w:r w:rsidRPr="00A948EE">
        <w:rPr>
          <w:szCs w:val="22"/>
        </w:rPr>
        <w:t>kaks plaastrit;</w:t>
      </w:r>
    </w:p>
    <w:p w14:paraId="2537518E" w14:textId="77777777" w:rsidR="000D3B43" w:rsidRPr="00A948EE" w:rsidRDefault="000D3B43" w:rsidP="00DE0955">
      <w:pPr>
        <w:numPr>
          <w:ilvl w:val="0"/>
          <w:numId w:val="3"/>
        </w:numPr>
        <w:tabs>
          <w:tab w:val="clear" w:pos="567"/>
        </w:tabs>
        <w:spacing w:line="240" w:lineRule="auto"/>
        <w:ind w:left="567" w:hanging="567"/>
        <w:rPr>
          <w:szCs w:val="22"/>
        </w:rPr>
      </w:pPr>
      <w:r w:rsidRPr="00A948EE">
        <w:rPr>
          <w:szCs w:val="22"/>
        </w:rPr>
        <w:t>üks marlilapp.</w:t>
      </w:r>
    </w:p>
    <w:p w14:paraId="56407972" w14:textId="77777777" w:rsidR="000D3B43" w:rsidRPr="00A948EE" w:rsidRDefault="000D3B43" w:rsidP="00DE0955">
      <w:pPr>
        <w:tabs>
          <w:tab w:val="clear" w:pos="567"/>
        </w:tabs>
        <w:spacing w:line="240" w:lineRule="auto"/>
        <w:rPr>
          <w:szCs w:val="22"/>
        </w:rPr>
      </w:pPr>
    </w:p>
    <w:p w14:paraId="027FE17C" w14:textId="77777777" w:rsidR="000D3B43" w:rsidRPr="00A948EE" w:rsidRDefault="000D3B43" w:rsidP="00DE0955">
      <w:pPr>
        <w:spacing w:line="240" w:lineRule="auto"/>
        <w:rPr>
          <w:szCs w:val="22"/>
        </w:rPr>
      </w:pPr>
      <w:r w:rsidRPr="00A948EE">
        <w:rPr>
          <w:szCs w:val="22"/>
        </w:rPr>
        <w:t>Pakendi suurus: 1.</w:t>
      </w:r>
    </w:p>
    <w:p w14:paraId="7EFA0811" w14:textId="77777777" w:rsidR="000D3B43" w:rsidRPr="00A948EE" w:rsidRDefault="000D3B43" w:rsidP="00DE0955">
      <w:pPr>
        <w:spacing w:line="240" w:lineRule="auto"/>
        <w:rPr>
          <w:szCs w:val="22"/>
        </w:rPr>
      </w:pPr>
    </w:p>
    <w:p w14:paraId="591472F5" w14:textId="77777777" w:rsidR="000D3B43" w:rsidRPr="00A948EE" w:rsidRDefault="000D3B43" w:rsidP="00DE0955">
      <w:pPr>
        <w:keepNext/>
        <w:spacing w:line="240" w:lineRule="auto"/>
        <w:rPr>
          <w:b/>
          <w:szCs w:val="22"/>
        </w:rPr>
      </w:pPr>
      <w:bookmarkStart w:id="6" w:name="OLE_LINK1"/>
      <w:r w:rsidRPr="00A948EE">
        <w:rPr>
          <w:b/>
          <w:szCs w:val="22"/>
        </w:rPr>
        <w:t>6.6</w:t>
      </w:r>
      <w:r w:rsidRPr="00A948EE">
        <w:rPr>
          <w:b/>
          <w:szCs w:val="22"/>
        </w:rPr>
        <w:tab/>
        <w:t>Erihoiatused ravimpreparaadi hävitamiseks ja käsitlemiseks</w:t>
      </w:r>
    </w:p>
    <w:p w14:paraId="008AF873" w14:textId="77777777" w:rsidR="000D3B43" w:rsidRPr="00A948EE" w:rsidRDefault="000D3B43" w:rsidP="00DE0955">
      <w:pPr>
        <w:keepNext/>
        <w:tabs>
          <w:tab w:val="left" w:pos="8222"/>
        </w:tabs>
        <w:autoSpaceDE w:val="0"/>
        <w:autoSpaceDN w:val="0"/>
        <w:adjustRightInd w:val="0"/>
        <w:spacing w:line="240" w:lineRule="auto"/>
        <w:rPr>
          <w:rFonts w:eastAsia="SimSun"/>
        </w:rPr>
      </w:pPr>
    </w:p>
    <w:p w14:paraId="6E6A0647" w14:textId="77777777" w:rsidR="000D3B43" w:rsidRPr="00A948EE" w:rsidRDefault="000D3B43" w:rsidP="00DE0955">
      <w:pPr>
        <w:spacing w:line="240" w:lineRule="auto"/>
      </w:pPr>
      <w:r w:rsidRPr="00A948EE">
        <w:t>Lüofiliseeritud süstelahuse pulbrit sisaldava viaali sisu tuleb muuta manustamiskõlblikuks selleks kaasapandud süstlis oleva lahustiga (süstevesi), kasutades steriilset viaaliadapterit.</w:t>
      </w:r>
    </w:p>
    <w:p w14:paraId="747FBBF7" w14:textId="77777777" w:rsidR="000D3B43" w:rsidRPr="00A948EE" w:rsidRDefault="000D3B43" w:rsidP="00DE0955">
      <w:pPr>
        <w:spacing w:line="240" w:lineRule="auto"/>
      </w:pPr>
      <w:r w:rsidRPr="00A948EE">
        <w:t>Viaali tuleb õrnalt keerutada kuni pulbri lahustumiseni.</w:t>
      </w:r>
    </w:p>
    <w:p w14:paraId="635AE6F1" w14:textId="77777777" w:rsidR="00AB6C4E" w:rsidRPr="00A948EE" w:rsidRDefault="00AB6C4E" w:rsidP="00DE0955">
      <w:pPr>
        <w:spacing w:line="240" w:lineRule="auto"/>
      </w:pPr>
    </w:p>
    <w:p w14:paraId="315AA144" w14:textId="77777777" w:rsidR="000D3B43" w:rsidRPr="00A948EE" w:rsidRDefault="000D3B43" w:rsidP="00DE0955">
      <w:pPr>
        <w:tabs>
          <w:tab w:val="clear" w:pos="567"/>
        </w:tabs>
        <w:autoSpaceDE w:val="0"/>
        <w:autoSpaceDN w:val="0"/>
        <w:adjustRightInd w:val="0"/>
        <w:spacing w:line="240" w:lineRule="auto"/>
        <w:rPr>
          <w:rFonts w:eastAsia="SimSun"/>
          <w:szCs w:val="22"/>
        </w:rPr>
      </w:pPr>
      <w:r w:rsidRPr="00A948EE">
        <w:rPr>
          <w:rFonts w:eastAsia="SimSun"/>
          <w:szCs w:val="22"/>
        </w:rPr>
        <w:t>Manustamiskõlblikuks muudetud ravimit tuleb enne manustamist visuaalselt kontrollida võõrosakeste ja värvimuutuse osas.</w:t>
      </w:r>
      <w:r w:rsidR="00A13B96" w:rsidRPr="00A948EE">
        <w:rPr>
          <w:rFonts w:eastAsia="SimSun"/>
          <w:szCs w:val="22"/>
        </w:rPr>
        <w:t xml:space="preserve"> Lahus peab olema läbipaistev või kergelt küütlev ja värvitu. Ärge kasutage hägusaid või nähtavaid osakesi sisaldavaid lahuseid.</w:t>
      </w:r>
    </w:p>
    <w:bookmarkEnd w:id="6"/>
    <w:p w14:paraId="7CE96EE3" w14:textId="77777777" w:rsidR="000D3B43" w:rsidRPr="00A948EE" w:rsidRDefault="000D3B43" w:rsidP="00DE0955">
      <w:pPr>
        <w:spacing w:line="240" w:lineRule="auto"/>
      </w:pPr>
    </w:p>
    <w:p w14:paraId="224FFBB8" w14:textId="77777777" w:rsidR="00A13B96" w:rsidRPr="00A948EE" w:rsidRDefault="00A13B96" w:rsidP="00DE0955">
      <w:pPr>
        <w:spacing w:line="240" w:lineRule="auto"/>
        <w:rPr>
          <w:u w:val="single"/>
        </w:rPr>
      </w:pPr>
      <w:r w:rsidRPr="00A948EE">
        <w:rPr>
          <w:u w:val="single"/>
        </w:rPr>
        <w:t>Lisateave manustamiskõlblikuks muutmise ja manustamise kohta</w:t>
      </w:r>
    </w:p>
    <w:p w14:paraId="7178820E" w14:textId="77777777" w:rsidR="00A13B96" w:rsidRPr="00A948EE" w:rsidRDefault="00A13B96" w:rsidP="00DE0955">
      <w:pPr>
        <w:spacing w:line="240" w:lineRule="auto"/>
      </w:pPr>
    </w:p>
    <w:p w14:paraId="3722467A" w14:textId="77777777" w:rsidR="00A13B96" w:rsidRPr="00A948EE" w:rsidRDefault="00A13B96" w:rsidP="00A13B96">
      <w:pPr>
        <w:keepNext/>
        <w:spacing w:line="240" w:lineRule="auto"/>
      </w:pPr>
      <w:r w:rsidRPr="00A948EE">
        <w:t>ELOCTA’t manustatakse intravenoosse (i.v.) süstena pärast süstelahuse pulbri lahustamist süstlis tarnitud lahustiga. ELOCTA pakend sisaldab:</w:t>
      </w:r>
    </w:p>
    <w:p w14:paraId="38F685AC" w14:textId="77777777" w:rsidR="00A13B96" w:rsidRPr="00A948EE" w:rsidRDefault="00A13B96" w:rsidP="00A13B96">
      <w:pPr>
        <w:keepNext/>
        <w:spacing w:line="240" w:lineRule="auto"/>
      </w:pPr>
    </w:p>
    <w:p w14:paraId="6472D8AC" w14:textId="77777777" w:rsidR="00A13B96" w:rsidRPr="00A948EE" w:rsidRDefault="00A13B96" w:rsidP="00A13B96">
      <w:pPr>
        <w:keepNext/>
        <w:numPr>
          <w:ilvl w:val="12"/>
          <w:numId w:val="0"/>
        </w:numPr>
        <w:spacing w:line="240" w:lineRule="auto"/>
        <w:rPr>
          <w:b/>
        </w:rPr>
      </w:pPr>
    </w:p>
    <w:p w14:paraId="24EF1960" w14:textId="77777777" w:rsidR="00A13B96" w:rsidRPr="00A948EE" w:rsidRDefault="00E807B1" w:rsidP="00A13B96">
      <w:pPr>
        <w:keepNext/>
        <w:numPr>
          <w:ilvl w:val="12"/>
          <w:numId w:val="0"/>
        </w:numPr>
        <w:spacing w:line="240" w:lineRule="auto"/>
        <w:rPr>
          <w:b/>
        </w:rPr>
      </w:pPr>
      <w:r w:rsidRPr="00A948EE">
        <w:rPr>
          <w:noProof/>
        </w:rPr>
        <w:drawing>
          <wp:anchor distT="0" distB="0" distL="114300" distR="114300" simplePos="0" relativeHeight="251664384" behindDoc="0" locked="0" layoutInCell="1" allowOverlap="1" wp14:anchorId="4A5FA247" wp14:editId="51E15130">
            <wp:simplePos x="0" y="0"/>
            <wp:positionH relativeFrom="column">
              <wp:posOffset>245745</wp:posOffset>
            </wp:positionH>
            <wp:positionV relativeFrom="paragraph">
              <wp:posOffset>14605</wp:posOffset>
            </wp:positionV>
            <wp:extent cx="2780030" cy="1310640"/>
            <wp:effectExtent l="0" t="0" r="0" b="0"/>
            <wp:wrapNone/>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8EE">
        <w:rPr>
          <w:noProof/>
        </w:rPr>
        <mc:AlternateContent>
          <mc:Choice Requires="wps">
            <w:drawing>
              <wp:anchor distT="0" distB="0" distL="114300" distR="114300" simplePos="0" relativeHeight="251658240" behindDoc="0" locked="0" layoutInCell="1" allowOverlap="1" wp14:anchorId="4BF47EA5" wp14:editId="7DAB6278">
                <wp:simplePos x="0" y="0"/>
                <wp:positionH relativeFrom="column">
                  <wp:posOffset>3724275</wp:posOffset>
                </wp:positionH>
                <wp:positionV relativeFrom="paragraph">
                  <wp:posOffset>14605</wp:posOffset>
                </wp:positionV>
                <wp:extent cx="2207895" cy="1485900"/>
                <wp:effectExtent l="0" t="0" r="190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54DC7B7" w14:textId="3C6E9816" w:rsidR="000A2A83" w:rsidRDefault="000A2A83" w:rsidP="00A13B96">
                            <w:pPr>
                              <w:rPr>
                                <w:sz w:val="20"/>
                                <w:lang w:val="en-US"/>
                              </w:rPr>
                            </w:pPr>
                            <w:r>
                              <w:rPr>
                                <w:sz w:val="20"/>
                              </w:rPr>
                              <w:t>A) 1 pulbriviaal</w:t>
                            </w:r>
                            <w:r>
                              <w:rPr>
                                <w:sz w:val="20"/>
                              </w:rPr>
                              <w:br/>
                              <w:t>B) 3 ml lahustit süstlis</w:t>
                            </w:r>
                            <w:r>
                              <w:rPr>
                                <w:sz w:val="20"/>
                              </w:rPr>
                              <w:br/>
                              <w:t>C) 1 kolvivarras</w:t>
                            </w:r>
                            <w:r>
                              <w:rPr>
                                <w:sz w:val="20"/>
                              </w:rPr>
                              <w:br/>
                              <w:t>D) 1 viaaliadapter</w:t>
                            </w:r>
                            <w:r>
                              <w:rPr>
                                <w:sz w:val="20"/>
                              </w:rPr>
                              <w:br/>
                              <w:t>E) 1 infusioonikomplekt</w:t>
                            </w:r>
                            <w:r>
                              <w:rPr>
                                <w:sz w:val="20"/>
                              </w:rPr>
                              <w:br/>
                              <w:t>F) 2 alkoholis niisutatud vatitupsu</w:t>
                            </w:r>
                            <w:r>
                              <w:rPr>
                                <w:sz w:val="20"/>
                              </w:rPr>
                              <w:br/>
                              <w:t>G) 2 plaastrit</w:t>
                            </w:r>
                            <w:r>
                              <w:rPr>
                                <w:sz w:val="20"/>
                              </w:rPr>
                              <w:br/>
                              <w:t>H) 1 marlilapp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47EA5"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">
                <v:textbox>
                  <w:txbxContent>
                    <w:p w14:paraId="754DC7B7" w14:textId="3C6E9816" w:rsidR="000A2A83" w:rsidRDefault="000A2A83" w:rsidP="00A13B96">
                      <w:pPr>
                        <w:rPr>
                          <w:sz w:val="20"/>
                          <w:lang w:val="en-US"/>
                        </w:rPr>
                      </w:pPr>
                      <w:r>
                        <w:rPr>
                          <w:sz w:val="20"/>
                        </w:rPr>
                        <w:t>A) 1 </w:t>
                      </w:r>
                      <w:proofErr w:type="spellStart"/>
                      <w:r>
                        <w:rPr>
                          <w:sz w:val="20"/>
                        </w:rPr>
                        <w:t>pulbriviaal</w:t>
                      </w:r>
                      <w:proofErr w:type="spellEnd"/>
                      <w:r>
                        <w:rPr>
                          <w:sz w:val="20"/>
                        </w:rPr>
                        <w:br/>
                        <w:t xml:space="preserve">B) 3 ml lahustit </w:t>
                      </w:r>
                      <w:proofErr w:type="spellStart"/>
                      <w:r>
                        <w:rPr>
                          <w:sz w:val="20"/>
                        </w:rPr>
                        <w:t>süstlis</w:t>
                      </w:r>
                      <w:proofErr w:type="spellEnd"/>
                      <w:r>
                        <w:rPr>
                          <w:sz w:val="20"/>
                        </w:rPr>
                        <w:br/>
                        <w:t>C) 1 kolvivarras</w:t>
                      </w:r>
                      <w:r>
                        <w:rPr>
                          <w:sz w:val="20"/>
                        </w:rPr>
                        <w:br/>
                        <w:t>D) 1 </w:t>
                      </w:r>
                      <w:proofErr w:type="spellStart"/>
                      <w:r>
                        <w:rPr>
                          <w:sz w:val="20"/>
                        </w:rPr>
                        <w:t>viaaliadapter</w:t>
                      </w:r>
                      <w:proofErr w:type="spellEnd"/>
                      <w:r>
                        <w:rPr>
                          <w:sz w:val="20"/>
                        </w:rPr>
                        <w:br/>
                        <w:t>E) 1 infusioonikomplekt</w:t>
                      </w:r>
                      <w:r>
                        <w:rPr>
                          <w:sz w:val="20"/>
                        </w:rPr>
                        <w:br/>
                        <w:t>F) 2 alkoholis niisutatud vatitupsu</w:t>
                      </w:r>
                      <w:r>
                        <w:rPr>
                          <w:sz w:val="20"/>
                        </w:rPr>
                        <w:br/>
                        <w:t>G) 2 plaastrit</w:t>
                      </w:r>
                      <w:r>
                        <w:rPr>
                          <w:sz w:val="20"/>
                        </w:rPr>
                        <w:br/>
                        <w:t>H) 1 marlilapp</w:t>
                      </w:r>
                    </w:p>
                  </w:txbxContent>
                </v:textbox>
              </v:shape>
            </w:pict>
          </mc:Fallback>
        </mc:AlternateContent>
      </w:r>
    </w:p>
    <w:p w14:paraId="03AD3805" w14:textId="77777777" w:rsidR="00A13B96" w:rsidRPr="00A948EE" w:rsidRDefault="00A13B96" w:rsidP="00A13B96">
      <w:pPr>
        <w:keepNext/>
        <w:numPr>
          <w:ilvl w:val="12"/>
          <w:numId w:val="0"/>
        </w:numPr>
        <w:spacing w:line="240" w:lineRule="auto"/>
        <w:rPr>
          <w:b/>
        </w:rPr>
      </w:pPr>
    </w:p>
    <w:p w14:paraId="274AB783" w14:textId="77777777" w:rsidR="00A13B96" w:rsidRPr="00A948EE" w:rsidRDefault="00A13B96" w:rsidP="00A13B96">
      <w:pPr>
        <w:keepNext/>
        <w:numPr>
          <w:ilvl w:val="12"/>
          <w:numId w:val="0"/>
        </w:numPr>
        <w:spacing w:line="240" w:lineRule="auto"/>
        <w:rPr>
          <w:b/>
        </w:rPr>
      </w:pPr>
    </w:p>
    <w:p w14:paraId="786EF00F" w14:textId="77777777" w:rsidR="00A13B96" w:rsidRPr="00A948EE" w:rsidRDefault="00A13B96" w:rsidP="00A13B96">
      <w:pPr>
        <w:keepNext/>
        <w:numPr>
          <w:ilvl w:val="12"/>
          <w:numId w:val="0"/>
        </w:numPr>
        <w:spacing w:line="240" w:lineRule="auto"/>
        <w:ind w:right="-2"/>
        <w:rPr>
          <w:b/>
        </w:rPr>
      </w:pPr>
    </w:p>
    <w:p w14:paraId="52FC56A0" w14:textId="77777777" w:rsidR="00A13B96" w:rsidRPr="00A948EE" w:rsidRDefault="00A13B96" w:rsidP="00A13B96">
      <w:pPr>
        <w:keepNext/>
        <w:numPr>
          <w:ilvl w:val="12"/>
          <w:numId w:val="0"/>
        </w:numPr>
        <w:spacing w:line="240" w:lineRule="auto"/>
        <w:ind w:right="-2"/>
        <w:rPr>
          <w:b/>
        </w:rPr>
      </w:pPr>
    </w:p>
    <w:p w14:paraId="3594169C" w14:textId="77777777" w:rsidR="00A13B96" w:rsidRPr="00A948EE" w:rsidRDefault="00A13B96" w:rsidP="00A13B96">
      <w:pPr>
        <w:numPr>
          <w:ilvl w:val="12"/>
          <w:numId w:val="0"/>
        </w:numPr>
        <w:spacing w:line="240" w:lineRule="auto"/>
        <w:ind w:right="-2"/>
        <w:rPr>
          <w:b/>
        </w:rPr>
      </w:pPr>
    </w:p>
    <w:p w14:paraId="0D343A63" w14:textId="77777777" w:rsidR="00A13B96" w:rsidRPr="00A948EE" w:rsidRDefault="00A13B96" w:rsidP="00A13B96">
      <w:pPr>
        <w:numPr>
          <w:ilvl w:val="12"/>
          <w:numId w:val="0"/>
        </w:numPr>
        <w:spacing w:line="240" w:lineRule="auto"/>
        <w:ind w:right="-2"/>
        <w:rPr>
          <w:b/>
        </w:rPr>
      </w:pPr>
    </w:p>
    <w:p w14:paraId="27B0A808" w14:textId="77777777" w:rsidR="00A13B96" w:rsidRPr="00A948EE" w:rsidRDefault="00A13B96" w:rsidP="00A13B96">
      <w:pPr>
        <w:numPr>
          <w:ilvl w:val="12"/>
          <w:numId w:val="0"/>
        </w:numPr>
        <w:spacing w:line="240" w:lineRule="auto"/>
        <w:ind w:right="-2"/>
        <w:rPr>
          <w:b/>
        </w:rPr>
      </w:pPr>
    </w:p>
    <w:p w14:paraId="3F2AF9FF" w14:textId="77777777" w:rsidR="00A13B96" w:rsidRPr="00A948EE" w:rsidRDefault="00A13B96" w:rsidP="00A13B96">
      <w:pPr>
        <w:numPr>
          <w:ilvl w:val="12"/>
          <w:numId w:val="0"/>
        </w:numPr>
        <w:spacing w:line="240" w:lineRule="auto"/>
        <w:ind w:right="-2"/>
        <w:rPr>
          <w:b/>
        </w:rPr>
      </w:pPr>
    </w:p>
    <w:p w14:paraId="6EC5833A" w14:textId="77777777" w:rsidR="00A13B96" w:rsidRPr="00A948EE" w:rsidRDefault="00A13B96" w:rsidP="00A13B96">
      <w:pPr>
        <w:numPr>
          <w:ilvl w:val="12"/>
          <w:numId w:val="0"/>
        </w:numPr>
        <w:spacing w:line="240" w:lineRule="auto"/>
        <w:ind w:right="-2"/>
        <w:rPr>
          <w:b/>
        </w:rPr>
      </w:pPr>
    </w:p>
    <w:p w14:paraId="2A482EE0" w14:textId="77777777" w:rsidR="00A13B96" w:rsidRPr="00A948EE" w:rsidRDefault="00A13B96" w:rsidP="00A13B96">
      <w:pPr>
        <w:spacing w:line="240" w:lineRule="auto"/>
      </w:pPr>
      <w:r w:rsidRPr="00A948EE">
        <w:t>ELOCTA’t ei tohi segada teiste süstelahuste ega infusioonilahustega.</w:t>
      </w:r>
    </w:p>
    <w:p w14:paraId="2E3B02F2" w14:textId="77777777" w:rsidR="00A13B96" w:rsidRPr="00A948EE" w:rsidRDefault="00A13B96" w:rsidP="00A13B96">
      <w:pPr>
        <w:numPr>
          <w:ilvl w:val="12"/>
          <w:numId w:val="0"/>
        </w:numPr>
        <w:spacing w:line="240" w:lineRule="auto"/>
        <w:ind w:right="-2"/>
      </w:pPr>
    </w:p>
    <w:p w14:paraId="28ECC0E7" w14:textId="77777777" w:rsidR="00A13B96" w:rsidRPr="00A948EE" w:rsidRDefault="00A13B96" w:rsidP="00A13B96">
      <w:pPr>
        <w:numPr>
          <w:ilvl w:val="12"/>
          <w:numId w:val="0"/>
        </w:numPr>
        <w:spacing w:line="240" w:lineRule="auto"/>
        <w:ind w:right="-2"/>
        <w:rPr>
          <w:b/>
        </w:rPr>
      </w:pPr>
      <w:r w:rsidRPr="00A948EE">
        <w:t>Enne pakendi avamist peske käed.</w:t>
      </w:r>
    </w:p>
    <w:p w14:paraId="1DB1203B" w14:textId="77777777" w:rsidR="00A13B96" w:rsidRPr="00A948EE" w:rsidRDefault="00A13B96" w:rsidP="00A13B96">
      <w:pPr>
        <w:numPr>
          <w:ilvl w:val="12"/>
          <w:numId w:val="0"/>
        </w:numPr>
        <w:spacing w:line="240" w:lineRule="auto"/>
        <w:ind w:right="-2"/>
      </w:pPr>
    </w:p>
    <w:p w14:paraId="2F2E47C2" w14:textId="77777777" w:rsidR="00A13B96" w:rsidRPr="00A948EE" w:rsidRDefault="00A13B96" w:rsidP="00A13B96">
      <w:pPr>
        <w:keepNext/>
        <w:numPr>
          <w:ilvl w:val="12"/>
          <w:numId w:val="0"/>
        </w:numPr>
        <w:spacing w:line="240" w:lineRule="auto"/>
        <w:ind w:right="-2"/>
        <w:rPr>
          <w:b/>
        </w:rPr>
      </w:pPr>
      <w:r w:rsidRPr="00A948EE">
        <w:rPr>
          <w:b/>
        </w:rPr>
        <w:t>Ettevalmistamine</w:t>
      </w:r>
    </w:p>
    <w:p w14:paraId="1D83AC87" w14:textId="77777777" w:rsidR="00A13B96" w:rsidRPr="00A948EE" w:rsidRDefault="00A13B96" w:rsidP="00A13B96">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13B96" w:rsidRPr="00A948EE" w14:paraId="59CCFAFC" w14:textId="77777777" w:rsidTr="00A077BC">
        <w:trPr>
          <w:cantSplit/>
        </w:trPr>
        <w:tc>
          <w:tcPr>
            <w:tcW w:w="9287" w:type="dxa"/>
            <w:gridSpan w:val="2"/>
            <w:shd w:val="clear" w:color="auto" w:fill="auto"/>
          </w:tcPr>
          <w:p w14:paraId="5F7E82B8" w14:textId="77777777" w:rsidR="00A13B96" w:rsidRPr="00A948EE" w:rsidRDefault="00A13B96" w:rsidP="00A077BC">
            <w:pPr>
              <w:spacing w:line="240" w:lineRule="auto"/>
              <w:ind w:left="562" w:hanging="562"/>
            </w:pPr>
            <w:r w:rsidRPr="00A948EE">
              <w:t>1.</w:t>
            </w:r>
            <w:r w:rsidRPr="00A948EE">
              <w:tab/>
              <w:t>Kontrollige pakendile märgitud nime ja tugevust veendumaks, et see sisaldab õiget ravimit. Kontrollige ELOCTA karbile märgitud kõlblikkusaega. Ärge kasutage, kui ravimi kõlblikkusaeg on möödas.</w:t>
            </w:r>
          </w:p>
          <w:p w14:paraId="1369B838" w14:textId="77777777" w:rsidR="00A13B96" w:rsidRPr="00A948EE" w:rsidRDefault="00A13B96" w:rsidP="00A077BC">
            <w:pPr>
              <w:spacing w:line="240" w:lineRule="auto"/>
              <w:rPr>
                <w:b/>
              </w:rPr>
            </w:pPr>
          </w:p>
        </w:tc>
      </w:tr>
      <w:tr w:rsidR="00A13B96" w:rsidRPr="00A948EE" w14:paraId="200AA8EB" w14:textId="77777777" w:rsidTr="00A077BC">
        <w:trPr>
          <w:cantSplit/>
        </w:trPr>
        <w:tc>
          <w:tcPr>
            <w:tcW w:w="9287" w:type="dxa"/>
            <w:gridSpan w:val="2"/>
            <w:tcBorders>
              <w:bottom w:val="single" w:sz="4" w:space="0" w:color="auto"/>
            </w:tcBorders>
            <w:shd w:val="clear" w:color="auto" w:fill="auto"/>
          </w:tcPr>
          <w:p w14:paraId="27C569B1" w14:textId="77777777" w:rsidR="00A13B96" w:rsidRPr="00A948EE" w:rsidRDefault="00A13B96" w:rsidP="00A077BC">
            <w:pPr>
              <w:spacing w:line="240" w:lineRule="auto"/>
              <w:ind w:left="562" w:hanging="562"/>
            </w:pPr>
            <w:r w:rsidRPr="00A948EE">
              <w:t>2.</w:t>
            </w:r>
            <w:r w:rsidRPr="00A948EE">
              <w:tab/>
              <w:t xml:space="preserve">Juhul kui ELOCTA’t on hoitud külmkapis, tuleb ELOCTA viaalil (A) ja </w:t>
            </w:r>
            <w:r w:rsidR="001A7525" w:rsidRPr="00A948EE">
              <w:t>lahusti</w:t>
            </w:r>
            <w:r w:rsidRPr="00A948EE">
              <w:t>süstlil (B) lasta enne kasutamist toatemperatuurini soojeneda. Ärge kasutage välist soojusallikat.</w:t>
            </w:r>
          </w:p>
          <w:p w14:paraId="5B748477" w14:textId="77777777" w:rsidR="00A13B96" w:rsidRPr="00A948EE" w:rsidRDefault="00A13B96" w:rsidP="00A077BC">
            <w:pPr>
              <w:spacing w:line="240" w:lineRule="auto"/>
            </w:pPr>
          </w:p>
        </w:tc>
      </w:tr>
      <w:tr w:rsidR="00A13B96" w:rsidRPr="00A948EE" w14:paraId="31133B9F" w14:textId="77777777" w:rsidTr="00A077BC">
        <w:trPr>
          <w:cantSplit/>
        </w:trPr>
        <w:tc>
          <w:tcPr>
            <w:tcW w:w="6678" w:type="dxa"/>
            <w:tcBorders>
              <w:bottom w:val="single" w:sz="4" w:space="0" w:color="auto"/>
              <w:right w:val="nil"/>
            </w:tcBorders>
            <w:shd w:val="clear" w:color="auto" w:fill="auto"/>
          </w:tcPr>
          <w:p w14:paraId="53FEF11F" w14:textId="77777777" w:rsidR="00A13B96" w:rsidRPr="00A948EE" w:rsidRDefault="00A13B96" w:rsidP="00A077BC">
            <w:pPr>
              <w:spacing w:line="240" w:lineRule="auto"/>
              <w:ind w:left="562" w:hanging="562"/>
            </w:pPr>
            <w:r w:rsidRPr="00A948EE">
              <w:t>3.</w:t>
            </w:r>
            <w:r w:rsidRPr="00A948EE">
              <w:tab/>
              <w:t xml:space="preserve">Asetage viaal puhtale </w:t>
            </w:r>
            <w:r w:rsidR="00FF6100" w:rsidRPr="00A948EE">
              <w:t>tasase</w:t>
            </w:r>
            <w:r w:rsidRPr="00A948EE">
              <w:t>le pinnale. Eemaldage ELOCTA viaali äratõmmatav plastkork.</w:t>
            </w:r>
          </w:p>
          <w:p w14:paraId="732D775B" w14:textId="203BAD9D" w:rsidR="00A13B96" w:rsidRPr="00A948EE" w:rsidRDefault="00A13B96" w:rsidP="00A077BC">
            <w:pPr>
              <w:spacing w:line="240" w:lineRule="auto"/>
            </w:pPr>
          </w:p>
        </w:tc>
        <w:tc>
          <w:tcPr>
            <w:tcW w:w="2609" w:type="dxa"/>
            <w:tcBorders>
              <w:left w:val="nil"/>
              <w:bottom w:val="single" w:sz="4" w:space="0" w:color="auto"/>
            </w:tcBorders>
            <w:shd w:val="clear" w:color="auto" w:fill="auto"/>
          </w:tcPr>
          <w:p w14:paraId="3248E202"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59264" behindDoc="0" locked="0" layoutInCell="1" allowOverlap="1" wp14:anchorId="32ED9054" wp14:editId="5EC6AE5F">
                  <wp:simplePos x="0" y="0"/>
                  <wp:positionH relativeFrom="column">
                    <wp:posOffset>12065</wp:posOffset>
                  </wp:positionH>
                  <wp:positionV relativeFrom="paragraph">
                    <wp:posOffset>48260</wp:posOffset>
                  </wp:positionV>
                  <wp:extent cx="1398905" cy="1526540"/>
                  <wp:effectExtent l="0" t="0" r="0" b="0"/>
                  <wp:wrapSquare wrapText="bothSides"/>
                  <wp:docPr id="3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672D0D44" w14:textId="77777777" w:rsidTr="00A077BC">
        <w:trPr>
          <w:cantSplit/>
        </w:trPr>
        <w:tc>
          <w:tcPr>
            <w:tcW w:w="6678" w:type="dxa"/>
            <w:tcBorders>
              <w:right w:val="nil"/>
            </w:tcBorders>
            <w:shd w:val="clear" w:color="auto" w:fill="auto"/>
          </w:tcPr>
          <w:p w14:paraId="49E314E2" w14:textId="77777777" w:rsidR="00A13B96" w:rsidRPr="00A948EE" w:rsidRDefault="00A13B96" w:rsidP="00A077BC">
            <w:pPr>
              <w:spacing w:line="240" w:lineRule="auto"/>
              <w:ind w:left="562" w:hanging="562"/>
            </w:pPr>
            <w:r w:rsidRPr="00A948EE">
              <w:t>4.</w:t>
            </w:r>
            <w:r w:rsidRPr="00A948EE">
              <w:tab/>
              <w:t>Pühkige viaali ots puhtaks, kasutades selleks ühte pakis olevatest alkoholis niisutatud vatitupsudest (F), ja laske õhu käes kuivada. Pärast puhtaks pühkimist ärge puutuge enam viaali otsa ega laske sellel millegi vastu puutuda.</w:t>
            </w:r>
          </w:p>
          <w:p w14:paraId="78C9F77D" w14:textId="35D58AF8" w:rsidR="00A13B96" w:rsidRPr="00A948EE" w:rsidRDefault="00A13B96" w:rsidP="00A077BC">
            <w:pPr>
              <w:spacing w:line="240" w:lineRule="auto"/>
            </w:pPr>
          </w:p>
        </w:tc>
        <w:tc>
          <w:tcPr>
            <w:tcW w:w="2609" w:type="dxa"/>
            <w:tcBorders>
              <w:left w:val="nil"/>
            </w:tcBorders>
            <w:shd w:val="clear" w:color="auto" w:fill="auto"/>
          </w:tcPr>
          <w:p w14:paraId="77287C14" w14:textId="77777777" w:rsidR="00A13B96" w:rsidRPr="00A948EE" w:rsidRDefault="00E807B1" w:rsidP="00A077BC">
            <w:pPr>
              <w:spacing w:line="240" w:lineRule="auto"/>
              <w:rPr>
                <w:b/>
              </w:rPr>
            </w:pPr>
            <w:r w:rsidRPr="00A948EE">
              <w:rPr>
                <w:noProof/>
              </w:rPr>
              <w:drawing>
                <wp:anchor distT="0" distB="0" distL="114300" distR="114300" simplePos="0" relativeHeight="251660288" behindDoc="0" locked="0" layoutInCell="1" allowOverlap="1" wp14:anchorId="071C53C6" wp14:editId="64C67D90">
                  <wp:simplePos x="0" y="0"/>
                  <wp:positionH relativeFrom="column">
                    <wp:posOffset>2540</wp:posOffset>
                  </wp:positionH>
                  <wp:positionV relativeFrom="paragraph">
                    <wp:posOffset>130810</wp:posOffset>
                  </wp:positionV>
                  <wp:extent cx="1308735" cy="1421765"/>
                  <wp:effectExtent l="0" t="0" r="0" b="0"/>
                  <wp:wrapSquare wrapText="bothSides"/>
                  <wp:docPr id="3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5C5A23B3" w14:textId="77777777" w:rsidTr="00A077BC">
        <w:trPr>
          <w:cantSplit/>
        </w:trPr>
        <w:tc>
          <w:tcPr>
            <w:tcW w:w="9287" w:type="dxa"/>
            <w:gridSpan w:val="2"/>
            <w:tcBorders>
              <w:bottom w:val="single" w:sz="4" w:space="0" w:color="auto"/>
            </w:tcBorders>
            <w:shd w:val="clear" w:color="auto" w:fill="auto"/>
          </w:tcPr>
          <w:p w14:paraId="4662C93D" w14:textId="77777777" w:rsidR="00A13B96" w:rsidRPr="00A948EE" w:rsidRDefault="00A13B96" w:rsidP="00A077BC">
            <w:pPr>
              <w:spacing w:line="240" w:lineRule="auto"/>
              <w:ind w:left="562" w:hanging="562"/>
            </w:pPr>
            <w:r w:rsidRPr="00A948EE">
              <w:t>5.</w:t>
            </w:r>
            <w:r w:rsidRPr="00A948EE">
              <w:tab/>
              <w:t>Eemaldage läbipaistvalt plastist viaaliadapterilt (D) seda kaitsev paberkate. Ärge eemaldage adapterit selle kaitsekorgilt. Ärge puutuge viaaliadapteri pakendi sisekülge.</w:t>
            </w:r>
          </w:p>
          <w:p w14:paraId="56CEF357" w14:textId="77777777" w:rsidR="00A13B96" w:rsidRPr="00A948EE" w:rsidRDefault="00A13B96" w:rsidP="00A077BC">
            <w:pPr>
              <w:spacing w:line="240" w:lineRule="auto"/>
              <w:rPr>
                <w:b/>
              </w:rPr>
            </w:pPr>
          </w:p>
        </w:tc>
      </w:tr>
      <w:tr w:rsidR="00A13B96" w:rsidRPr="00A948EE" w14:paraId="2FB91C8F" w14:textId="77777777" w:rsidTr="00A077BC">
        <w:trPr>
          <w:cantSplit/>
        </w:trPr>
        <w:tc>
          <w:tcPr>
            <w:tcW w:w="6678" w:type="dxa"/>
            <w:tcBorders>
              <w:top w:val="single" w:sz="4" w:space="0" w:color="auto"/>
              <w:left w:val="single" w:sz="4" w:space="0" w:color="auto"/>
              <w:bottom w:val="single" w:sz="4" w:space="0" w:color="auto"/>
              <w:right w:val="nil"/>
            </w:tcBorders>
            <w:shd w:val="clear" w:color="auto" w:fill="auto"/>
          </w:tcPr>
          <w:p w14:paraId="091874BB" w14:textId="75654091" w:rsidR="00A13B96" w:rsidRPr="00A948EE" w:rsidRDefault="00A13B96" w:rsidP="00A077BC">
            <w:pPr>
              <w:spacing w:line="240" w:lineRule="auto"/>
              <w:ind w:left="567" w:hanging="567"/>
            </w:pPr>
            <w:r w:rsidRPr="00A948EE">
              <w:t>6.</w:t>
            </w:r>
            <w:r w:rsidRPr="00A948EE">
              <w:tab/>
            </w:r>
            <w:r w:rsidR="00FB42A9" w:rsidRPr="00A948EE">
              <w:t xml:space="preserve">Asetage viaal tasasele pinnale. </w:t>
            </w:r>
            <w:r w:rsidRPr="00A948EE">
              <w:t>Hoidke viaaliadapterit selle kaitsekorgil ja asetage see täpselt viaaliotsa peale. Avaldage survet, kuni adapter klõpsab oma kohale viaali otsas nii, et adapteri teravik läbistab viaali punnkorgi.</w:t>
            </w:r>
          </w:p>
          <w:p w14:paraId="0A42D03A" w14:textId="77777777" w:rsidR="00A13B96" w:rsidRPr="00A948EE" w:rsidRDefault="00A13B96" w:rsidP="00A077BC">
            <w:pPr>
              <w:spacing w:line="240" w:lineRule="auto"/>
            </w:pPr>
          </w:p>
        </w:tc>
        <w:tc>
          <w:tcPr>
            <w:tcW w:w="2609" w:type="dxa"/>
            <w:tcBorders>
              <w:top w:val="single" w:sz="4" w:space="0" w:color="auto"/>
              <w:left w:val="nil"/>
              <w:bottom w:val="single" w:sz="4" w:space="0" w:color="auto"/>
              <w:right w:val="single" w:sz="4" w:space="0" w:color="auto"/>
            </w:tcBorders>
            <w:shd w:val="clear" w:color="auto" w:fill="auto"/>
          </w:tcPr>
          <w:p w14:paraId="403AED94" w14:textId="77777777" w:rsidR="00A13B96" w:rsidRPr="00A948EE" w:rsidRDefault="00E807B1" w:rsidP="00A077BC">
            <w:pPr>
              <w:spacing w:line="240" w:lineRule="auto"/>
            </w:pPr>
            <w:r w:rsidRPr="00A948EE">
              <w:rPr>
                <w:noProof/>
              </w:rPr>
              <w:drawing>
                <wp:anchor distT="0" distB="0" distL="114300" distR="114300" simplePos="0" relativeHeight="251673600" behindDoc="0" locked="0" layoutInCell="1" allowOverlap="1" wp14:anchorId="2DCBE4B7" wp14:editId="02120D70">
                  <wp:simplePos x="0" y="0"/>
                  <wp:positionH relativeFrom="column">
                    <wp:posOffset>-32385</wp:posOffset>
                  </wp:positionH>
                  <wp:positionV relativeFrom="paragraph">
                    <wp:posOffset>133350</wp:posOffset>
                  </wp:positionV>
                  <wp:extent cx="1501140" cy="1151890"/>
                  <wp:effectExtent l="0" t="0" r="0" b="0"/>
                  <wp:wrapSquare wrapText="bothSides"/>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57EC0BC0" w14:textId="77777777" w:rsidTr="00A077BC">
        <w:trPr>
          <w:cantSplit/>
        </w:trPr>
        <w:tc>
          <w:tcPr>
            <w:tcW w:w="6678" w:type="dxa"/>
            <w:tcBorders>
              <w:bottom w:val="single" w:sz="4" w:space="0" w:color="auto"/>
              <w:right w:val="nil"/>
            </w:tcBorders>
            <w:shd w:val="clear" w:color="auto" w:fill="auto"/>
          </w:tcPr>
          <w:p w14:paraId="6B8972F6" w14:textId="77777777" w:rsidR="00A13B96" w:rsidRPr="00A948EE" w:rsidRDefault="00A13B96" w:rsidP="00A077BC">
            <w:pPr>
              <w:spacing w:line="240" w:lineRule="auto"/>
              <w:ind w:left="562" w:hanging="562"/>
            </w:pPr>
            <w:r w:rsidRPr="00A948EE">
              <w:t>7.</w:t>
            </w:r>
            <w:r w:rsidRPr="00A948EE">
              <w:tab/>
              <w:t>Kinnitage kolvivarras (C) lahustisüstlile, sisestades kolvivarda tipu süstli kolvi avasse. Pöörake kolvivarrast tugevalt päripäeva, kuni see on kindlalt süstli kolvile kinnitatud.</w:t>
            </w:r>
          </w:p>
        </w:tc>
        <w:tc>
          <w:tcPr>
            <w:tcW w:w="2609" w:type="dxa"/>
            <w:tcBorders>
              <w:left w:val="nil"/>
              <w:bottom w:val="single" w:sz="4" w:space="0" w:color="auto"/>
            </w:tcBorders>
            <w:shd w:val="clear" w:color="auto" w:fill="auto"/>
          </w:tcPr>
          <w:p w14:paraId="130C3F7B" w14:textId="77777777" w:rsidR="00A13B96" w:rsidRPr="00A948EE" w:rsidRDefault="00E807B1" w:rsidP="00A077BC">
            <w:pPr>
              <w:spacing w:line="240" w:lineRule="auto"/>
              <w:rPr>
                <w:b/>
              </w:rPr>
            </w:pPr>
            <w:r w:rsidRPr="00A948EE">
              <w:rPr>
                <w:noProof/>
              </w:rPr>
              <w:drawing>
                <wp:anchor distT="0" distB="0" distL="114300" distR="114300" simplePos="0" relativeHeight="251665408" behindDoc="0" locked="0" layoutInCell="1" allowOverlap="1" wp14:anchorId="099A23B5" wp14:editId="79589C10">
                  <wp:simplePos x="0" y="0"/>
                  <wp:positionH relativeFrom="column">
                    <wp:posOffset>0</wp:posOffset>
                  </wp:positionH>
                  <wp:positionV relativeFrom="paragraph">
                    <wp:posOffset>105410</wp:posOffset>
                  </wp:positionV>
                  <wp:extent cx="1267460" cy="1397000"/>
                  <wp:effectExtent l="0" t="0" r="0" b="0"/>
                  <wp:wrapSquare wrapText="bothSides"/>
                  <wp:docPr id="28"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37020CA5" w14:textId="77777777" w:rsidTr="00A077BC">
        <w:trPr>
          <w:cantSplit/>
        </w:trPr>
        <w:tc>
          <w:tcPr>
            <w:tcW w:w="6678" w:type="dxa"/>
            <w:tcBorders>
              <w:bottom w:val="single" w:sz="4" w:space="0" w:color="auto"/>
              <w:right w:val="nil"/>
            </w:tcBorders>
            <w:shd w:val="clear" w:color="auto" w:fill="auto"/>
          </w:tcPr>
          <w:p w14:paraId="158BBC30" w14:textId="77777777" w:rsidR="00A13B96" w:rsidRPr="00A948EE" w:rsidRDefault="00A13B96" w:rsidP="00A077BC">
            <w:pPr>
              <w:spacing w:line="240" w:lineRule="auto"/>
              <w:ind w:left="562" w:hanging="562"/>
            </w:pPr>
            <w:r w:rsidRPr="00A948EE">
              <w:t>8.</w:t>
            </w:r>
            <w:r w:rsidRPr="00A948EE">
              <w:tab/>
              <w:t xml:space="preserve">Murdke lahustisüstlilt valge plastist  turvakork, painutades perforatsioonikohast, kuni see lahti murdub. Pange kork kõrvale, asetades selle (ülaosaga allpool) </w:t>
            </w:r>
            <w:r w:rsidR="001A7525" w:rsidRPr="00A948EE">
              <w:t>tasase</w:t>
            </w:r>
            <w:r w:rsidRPr="00A948EE">
              <w:t>le pinnale. Ärge puutuge korgi sisepinda ega süstlatippu.</w:t>
            </w:r>
          </w:p>
          <w:p w14:paraId="2CBF4572" w14:textId="77777777" w:rsidR="00A13B96" w:rsidRPr="00A948EE" w:rsidRDefault="00A13B96" w:rsidP="00A077BC">
            <w:pPr>
              <w:spacing w:line="240" w:lineRule="auto"/>
            </w:pPr>
          </w:p>
        </w:tc>
        <w:tc>
          <w:tcPr>
            <w:tcW w:w="2609" w:type="dxa"/>
            <w:tcBorders>
              <w:left w:val="nil"/>
              <w:bottom w:val="single" w:sz="4" w:space="0" w:color="auto"/>
            </w:tcBorders>
            <w:shd w:val="clear" w:color="auto" w:fill="auto"/>
          </w:tcPr>
          <w:p w14:paraId="40D7EF3F" w14:textId="77777777" w:rsidR="00A13B96" w:rsidRPr="00A948EE" w:rsidRDefault="00E807B1" w:rsidP="00A077BC">
            <w:pPr>
              <w:spacing w:line="240" w:lineRule="auto"/>
              <w:rPr>
                <w:b/>
              </w:rPr>
            </w:pPr>
            <w:r w:rsidRPr="00A948EE">
              <w:rPr>
                <w:noProof/>
              </w:rPr>
              <w:drawing>
                <wp:anchor distT="0" distB="0" distL="114300" distR="114300" simplePos="0" relativeHeight="251666432" behindDoc="0" locked="0" layoutInCell="1" allowOverlap="1" wp14:anchorId="57680352" wp14:editId="4C543289">
                  <wp:simplePos x="0" y="0"/>
                  <wp:positionH relativeFrom="column">
                    <wp:posOffset>-7620</wp:posOffset>
                  </wp:positionH>
                  <wp:positionV relativeFrom="paragraph">
                    <wp:posOffset>42545</wp:posOffset>
                  </wp:positionV>
                  <wp:extent cx="1280795" cy="1388745"/>
                  <wp:effectExtent l="0" t="0" r="0" b="0"/>
                  <wp:wrapSquare wrapText="bothSides"/>
                  <wp:docPr id="2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58C7B200" w14:textId="77777777" w:rsidTr="00A077BC">
        <w:trPr>
          <w:cantSplit/>
        </w:trPr>
        <w:tc>
          <w:tcPr>
            <w:tcW w:w="6678" w:type="dxa"/>
            <w:tcBorders>
              <w:bottom w:val="single" w:sz="4" w:space="0" w:color="auto"/>
              <w:right w:val="nil"/>
            </w:tcBorders>
            <w:shd w:val="clear" w:color="auto" w:fill="auto"/>
          </w:tcPr>
          <w:p w14:paraId="64ABD7BA" w14:textId="77777777" w:rsidR="00A13B96" w:rsidRPr="00A948EE" w:rsidRDefault="00A13B96" w:rsidP="00A077BC">
            <w:pPr>
              <w:spacing w:line="240" w:lineRule="auto"/>
            </w:pPr>
            <w:r w:rsidRPr="00A948EE">
              <w:t>9.</w:t>
            </w:r>
            <w:r w:rsidRPr="00A948EE">
              <w:tab/>
              <w:t>Eemaldage adapterilt kaitsekork ja visake ära.</w:t>
            </w:r>
          </w:p>
        </w:tc>
        <w:tc>
          <w:tcPr>
            <w:tcW w:w="2609" w:type="dxa"/>
            <w:tcBorders>
              <w:left w:val="nil"/>
              <w:bottom w:val="single" w:sz="4" w:space="0" w:color="auto"/>
            </w:tcBorders>
            <w:shd w:val="clear" w:color="auto" w:fill="auto"/>
          </w:tcPr>
          <w:p w14:paraId="2F7FE6D8" w14:textId="77777777" w:rsidR="00A13B96" w:rsidRPr="00A948EE" w:rsidRDefault="00E807B1" w:rsidP="00A077BC">
            <w:pPr>
              <w:spacing w:line="240" w:lineRule="auto"/>
              <w:rPr>
                <w:b/>
              </w:rPr>
            </w:pPr>
            <w:r w:rsidRPr="00A948EE">
              <w:rPr>
                <w:noProof/>
              </w:rPr>
              <w:drawing>
                <wp:anchor distT="0" distB="0" distL="114300" distR="114300" simplePos="0" relativeHeight="251667456" behindDoc="0" locked="0" layoutInCell="1" allowOverlap="1" wp14:anchorId="55239220" wp14:editId="50A9C617">
                  <wp:simplePos x="0" y="0"/>
                  <wp:positionH relativeFrom="column">
                    <wp:posOffset>-17780</wp:posOffset>
                  </wp:positionH>
                  <wp:positionV relativeFrom="paragraph">
                    <wp:posOffset>60960</wp:posOffset>
                  </wp:positionV>
                  <wp:extent cx="1285875" cy="1414145"/>
                  <wp:effectExtent l="0" t="0" r="0" b="0"/>
                  <wp:wrapSquare wrapText="bothSides"/>
                  <wp:docPr id="2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4E55EC32" w14:textId="77777777" w:rsidTr="00A077BC">
        <w:trPr>
          <w:cantSplit/>
          <w:trHeight w:val="2411"/>
        </w:trPr>
        <w:tc>
          <w:tcPr>
            <w:tcW w:w="6678" w:type="dxa"/>
            <w:tcBorders>
              <w:bottom w:val="single" w:sz="4" w:space="0" w:color="auto"/>
              <w:right w:val="nil"/>
            </w:tcBorders>
            <w:shd w:val="clear" w:color="auto" w:fill="auto"/>
          </w:tcPr>
          <w:p w14:paraId="0004996C" w14:textId="77777777" w:rsidR="00A13B96" w:rsidRPr="00A948EE" w:rsidRDefault="00A13B96" w:rsidP="00A077BC">
            <w:pPr>
              <w:spacing w:line="240" w:lineRule="auto"/>
              <w:ind w:left="562" w:hanging="562"/>
            </w:pPr>
            <w:r w:rsidRPr="00A948EE">
              <w:t>10.</w:t>
            </w:r>
            <w:r w:rsidRPr="00A948EE">
              <w:tab/>
              <w:t>Kinnitage lahustisüstel viaaliadapterile, sisestades süstlatipu adapteri avasse. Suruge tugevasti süstlile ja pöörake seda päripäeva, kuni see on kindlalt kinnitatud.</w:t>
            </w:r>
          </w:p>
        </w:tc>
        <w:tc>
          <w:tcPr>
            <w:tcW w:w="2609" w:type="dxa"/>
            <w:tcBorders>
              <w:left w:val="nil"/>
              <w:bottom w:val="single" w:sz="4" w:space="0" w:color="auto"/>
            </w:tcBorders>
            <w:shd w:val="clear" w:color="auto" w:fill="auto"/>
          </w:tcPr>
          <w:p w14:paraId="4B7E7B88"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68480" behindDoc="0" locked="0" layoutInCell="1" allowOverlap="1" wp14:anchorId="1C2152D9" wp14:editId="4574174A">
                  <wp:simplePos x="0" y="0"/>
                  <wp:positionH relativeFrom="column">
                    <wp:posOffset>2540</wp:posOffset>
                  </wp:positionH>
                  <wp:positionV relativeFrom="paragraph">
                    <wp:posOffset>82550</wp:posOffset>
                  </wp:positionV>
                  <wp:extent cx="1308735" cy="1426210"/>
                  <wp:effectExtent l="0" t="0" r="0" b="0"/>
                  <wp:wrapSquare wrapText="bothSides"/>
                  <wp:docPr id="25"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0393BA51" w14:textId="77777777" w:rsidTr="00A077BC">
        <w:trPr>
          <w:cantSplit/>
        </w:trPr>
        <w:tc>
          <w:tcPr>
            <w:tcW w:w="6678" w:type="dxa"/>
            <w:tcBorders>
              <w:bottom w:val="single" w:sz="4" w:space="0" w:color="auto"/>
              <w:right w:val="nil"/>
            </w:tcBorders>
            <w:shd w:val="clear" w:color="auto" w:fill="auto"/>
          </w:tcPr>
          <w:p w14:paraId="51530F0F" w14:textId="77777777" w:rsidR="00A13B96" w:rsidRPr="00A948EE" w:rsidRDefault="00A13B96" w:rsidP="00A077BC">
            <w:pPr>
              <w:spacing w:line="240" w:lineRule="auto"/>
            </w:pPr>
            <w:r w:rsidRPr="00A948EE">
              <w:t>11.</w:t>
            </w:r>
            <w:r w:rsidRPr="00A948EE">
              <w:tab/>
              <w:t xml:space="preserve">Vajutage aeglaselt kolvivarrele ja süstige kogu lahusti </w:t>
            </w:r>
          </w:p>
          <w:p w14:paraId="7A758491" w14:textId="77777777" w:rsidR="00A13B96" w:rsidRPr="00A948EE" w:rsidRDefault="00A13B96" w:rsidP="00A077BC">
            <w:pPr>
              <w:spacing w:line="240" w:lineRule="auto"/>
            </w:pPr>
            <w:r w:rsidRPr="00A948EE">
              <w:tab/>
              <w:t>ELOCTA viaali.</w:t>
            </w:r>
          </w:p>
        </w:tc>
        <w:tc>
          <w:tcPr>
            <w:tcW w:w="2609" w:type="dxa"/>
            <w:tcBorders>
              <w:left w:val="nil"/>
              <w:bottom w:val="single" w:sz="4" w:space="0" w:color="auto"/>
            </w:tcBorders>
            <w:shd w:val="clear" w:color="auto" w:fill="auto"/>
          </w:tcPr>
          <w:p w14:paraId="096BB1E1"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69504" behindDoc="0" locked="0" layoutInCell="1" allowOverlap="1" wp14:anchorId="11AE3E2A" wp14:editId="64938149">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7F0362EE" w14:textId="77777777" w:rsidTr="00A077BC">
        <w:trPr>
          <w:cantSplit/>
        </w:trPr>
        <w:tc>
          <w:tcPr>
            <w:tcW w:w="6678" w:type="dxa"/>
            <w:tcBorders>
              <w:right w:val="nil"/>
            </w:tcBorders>
            <w:shd w:val="clear" w:color="auto" w:fill="auto"/>
          </w:tcPr>
          <w:p w14:paraId="555F6408" w14:textId="77777777" w:rsidR="00A13B96" w:rsidRPr="00A948EE" w:rsidRDefault="00A13B96" w:rsidP="00A077BC">
            <w:pPr>
              <w:spacing w:line="240" w:lineRule="auto"/>
              <w:ind w:left="562" w:hanging="562"/>
            </w:pPr>
            <w:r w:rsidRPr="00A948EE">
              <w:t>12.</w:t>
            </w:r>
            <w:r w:rsidRPr="00A948EE">
              <w:tab/>
              <w:t>Hoides süstlit ikka veel adapterile kinnitatuna ning kolvivarrast allasurutud asendis, keerutage õrnalt viaali, kuni pulber on lahustunud.</w:t>
            </w:r>
          </w:p>
          <w:p w14:paraId="478D5FFF" w14:textId="77777777" w:rsidR="00A13B96" w:rsidRPr="00A948EE" w:rsidRDefault="00A13B96" w:rsidP="00A077BC">
            <w:pPr>
              <w:spacing w:line="240" w:lineRule="auto"/>
              <w:ind w:left="562" w:hanging="562"/>
            </w:pPr>
            <w:r w:rsidRPr="00A948EE">
              <w:tab/>
              <w:t>Ärge raputage.</w:t>
            </w:r>
          </w:p>
        </w:tc>
        <w:tc>
          <w:tcPr>
            <w:tcW w:w="2609" w:type="dxa"/>
            <w:tcBorders>
              <w:left w:val="nil"/>
            </w:tcBorders>
            <w:shd w:val="clear" w:color="auto" w:fill="auto"/>
          </w:tcPr>
          <w:p w14:paraId="15A8925B"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70528" behindDoc="0" locked="0" layoutInCell="1" allowOverlap="1" wp14:anchorId="09D3B7EC" wp14:editId="1A438984">
                  <wp:simplePos x="0" y="0"/>
                  <wp:positionH relativeFrom="column">
                    <wp:posOffset>2540</wp:posOffset>
                  </wp:positionH>
                  <wp:positionV relativeFrom="paragraph">
                    <wp:posOffset>80010</wp:posOffset>
                  </wp:positionV>
                  <wp:extent cx="1308735" cy="1499870"/>
                  <wp:effectExtent l="0" t="0" r="0" b="0"/>
                  <wp:wrapSquare wrapText="bothSides"/>
                  <wp:docPr id="23"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5B23EC81" w14:textId="77777777" w:rsidTr="00A077BC">
        <w:trPr>
          <w:cantSplit/>
        </w:trPr>
        <w:tc>
          <w:tcPr>
            <w:tcW w:w="9287" w:type="dxa"/>
            <w:gridSpan w:val="2"/>
            <w:tcBorders>
              <w:bottom w:val="single" w:sz="4" w:space="0" w:color="auto"/>
            </w:tcBorders>
            <w:shd w:val="clear" w:color="auto" w:fill="auto"/>
          </w:tcPr>
          <w:p w14:paraId="3FF7354E" w14:textId="77777777" w:rsidR="00A13B96" w:rsidRPr="00A948EE" w:rsidRDefault="00A13B96" w:rsidP="00A077BC">
            <w:pPr>
              <w:spacing w:line="240" w:lineRule="auto"/>
              <w:ind w:left="562" w:hanging="562"/>
            </w:pPr>
            <w:r w:rsidRPr="00A948EE">
              <w:t>13.</w:t>
            </w:r>
            <w:r w:rsidRPr="00A948EE">
              <w:tab/>
              <w:t>Enne manustamist tuleb valmislahust visuaalselt kontrollida. Lahus peab olema läbipaistev või kergelt küütlev ja värvitu. Ärge kasutage lahust, kui see on hägune või sisaldab nähtavaid osakesi.</w:t>
            </w:r>
          </w:p>
          <w:p w14:paraId="09C4BA18" w14:textId="77777777" w:rsidR="00A13B96" w:rsidRPr="00A948EE" w:rsidRDefault="00A13B96" w:rsidP="00A077BC">
            <w:pPr>
              <w:spacing w:line="240" w:lineRule="auto"/>
              <w:rPr>
                <w:rFonts w:eastAsia="Calibri"/>
              </w:rPr>
            </w:pPr>
          </w:p>
        </w:tc>
      </w:tr>
      <w:tr w:rsidR="00A13B96" w:rsidRPr="00A948EE" w14:paraId="784382FE" w14:textId="77777777" w:rsidTr="00A077BC">
        <w:trPr>
          <w:cantSplit/>
        </w:trPr>
        <w:tc>
          <w:tcPr>
            <w:tcW w:w="6678" w:type="dxa"/>
            <w:tcBorders>
              <w:bottom w:val="single" w:sz="4" w:space="0" w:color="auto"/>
              <w:right w:val="nil"/>
            </w:tcBorders>
            <w:shd w:val="clear" w:color="auto" w:fill="auto"/>
          </w:tcPr>
          <w:p w14:paraId="0C34FD23" w14:textId="77777777" w:rsidR="00A13B96" w:rsidRPr="00A948EE" w:rsidRDefault="00A13B96" w:rsidP="00A077BC">
            <w:pPr>
              <w:spacing w:line="240" w:lineRule="auto"/>
              <w:ind w:left="562" w:hanging="562"/>
            </w:pPr>
            <w:r w:rsidRPr="00A948EE">
              <w:t>14.</w:t>
            </w:r>
            <w:r w:rsidRPr="00A948EE">
              <w:tab/>
              <w:t>Veendudes, et süstli kolvivarras on ikka veel allasurutud asendis, pöörake viaal ümber. Tõmmake aeglaselt kolvivarrast allapoole ning tõmmake kogu lahus läbi viaaliadapteri süstlisse.</w:t>
            </w:r>
          </w:p>
          <w:p w14:paraId="67DFED3F" w14:textId="77777777" w:rsidR="00A13B96" w:rsidRPr="00A948EE" w:rsidRDefault="00A13B96" w:rsidP="00A077BC">
            <w:pPr>
              <w:spacing w:line="240" w:lineRule="auto"/>
            </w:pPr>
          </w:p>
        </w:tc>
        <w:tc>
          <w:tcPr>
            <w:tcW w:w="2609" w:type="dxa"/>
            <w:tcBorders>
              <w:left w:val="nil"/>
              <w:bottom w:val="single" w:sz="4" w:space="0" w:color="auto"/>
            </w:tcBorders>
            <w:shd w:val="clear" w:color="auto" w:fill="auto"/>
          </w:tcPr>
          <w:p w14:paraId="149D794F"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71552" behindDoc="0" locked="0" layoutInCell="1" allowOverlap="1" wp14:anchorId="2BFF49F2" wp14:editId="7BC49D34">
                  <wp:simplePos x="0" y="0"/>
                  <wp:positionH relativeFrom="column">
                    <wp:posOffset>2540</wp:posOffset>
                  </wp:positionH>
                  <wp:positionV relativeFrom="paragraph">
                    <wp:posOffset>73025</wp:posOffset>
                  </wp:positionV>
                  <wp:extent cx="1362710" cy="1440815"/>
                  <wp:effectExtent l="0" t="0" r="0" b="0"/>
                  <wp:wrapSquare wrapText="bothSides"/>
                  <wp:docPr id="2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6C0B8F25" w14:textId="77777777" w:rsidTr="00A077BC">
        <w:trPr>
          <w:cantSplit/>
        </w:trPr>
        <w:tc>
          <w:tcPr>
            <w:tcW w:w="6678" w:type="dxa"/>
            <w:tcBorders>
              <w:right w:val="nil"/>
            </w:tcBorders>
            <w:shd w:val="clear" w:color="auto" w:fill="auto"/>
          </w:tcPr>
          <w:p w14:paraId="51054C6C" w14:textId="77777777" w:rsidR="00A13B96" w:rsidRPr="00A948EE" w:rsidRDefault="00A13B96" w:rsidP="00A077BC">
            <w:pPr>
              <w:spacing w:line="240" w:lineRule="auto"/>
              <w:ind w:left="562" w:hanging="562"/>
            </w:pPr>
            <w:r w:rsidRPr="00A948EE">
              <w:t>15.</w:t>
            </w:r>
            <w:r w:rsidRPr="00A948EE">
              <w:tab/>
              <w:t>Eemaldage süstel viaaliadapterist, tõmmates seda õrnalt ning pöörates viaali vastupäeva.</w:t>
            </w:r>
          </w:p>
          <w:p w14:paraId="5351B8B4" w14:textId="77777777" w:rsidR="00A13B96" w:rsidRPr="00A948EE" w:rsidRDefault="00A13B96" w:rsidP="00A077BC">
            <w:pPr>
              <w:spacing w:line="240" w:lineRule="auto"/>
            </w:pPr>
          </w:p>
        </w:tc>
        <w:tc>
          <w:tcPr>
            <w:tcW w:w="2609" w:type="dxa"/>
            <w:tcBorders>
              <w:left w:val="nil"/>
            </w:tcBorders>
            <w:shd w:val="clear" w:color="auto" w:fill="auto"/>
          </w:tcPr>
          <w:p w14:paraId="0127B9B2" w14:textId="77777777" w:rsidR="00A13B96" w:rsidRPr="00A948EE" w:rsidRDefault="00E807B1" w:rsidP="00A077BC">
            <w:pPr>
              <w:spacing w:line="240" w:lineRule="auto"/>
              <w:rPr>
                <w:rFonts w:eastAsia="Calibri"/>
              </w:rPr>
            </w:pPr>
            <w:r w:rsidRPr="00A948EE">
              <w:rPr>
                <w:noProof/>
              </w:rPr>
              <w:drawing>
                <wp:anchor distT="0" distB="0" distL="114300" distR="114300" simplePos="0" relativeHeight="251672576" behindDoc="0" locked="0" layoutInCell="1" allowOverlap="1" wp14:anchorId="40CFE15B" wp14:editId="02053781">
                  <wp:simplePos x="0" y="0"/>
                  <wp:positionH relativeFrom="column">
                    <wp:posOffset>21590</wp:posOffset>
                  </wp:positionH>
                  <wp:positionV relativeFrom="paragraph">
                    <wp:posOffset>46990</wp:posOffset>
                  </wp:positionV>
                  <wp:extent cx="1304925" cy="1358265"/>
                  <wp:effectExtent l="0" t="0" r="0" b="0"/>
                  <wp:wrapSquare wrapText="bothSides"/>
                  <wp:docPr id="2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1578E12B" w14:textId="77777777" w:rsidTr="00A077BC">
        <w:trPr>
          <w:cantSplit/>
        </w:trPr>
        <w:tc>
          <w:tcPr>
            <w:tcW w:w="9287" w:type="dxa"/>
            <w:gridSpan w:val="2"/>
            <w:shd w:val="clear" w:color="auto" w:fill="auto"/>
            <w:vAlign w:val="center"/>
          </w:tcPr>
          <w:p w14:paraId="127F621A" w14:textId="77777777" w:rsidR="00A13B96" w:rsidRPr="00A948EE" w:rsidRDefault="00A13B96" w:rsidP="00A077BC">
            <w:pPr>
              <w:spacing w:line="240" w:lineRule="auto"/>
            </w:pPr>
            <w:r w:rsidRPr="00A948EE">
              <w:t xml:space="preserve">Märkus. </w:t>
            </w:r>
            <w:r w:rsidR="0007282D" w:rsidRPr="00A948EE">
              <w:t xml:space="preserve">Kui te </w:t>
            </w:r>
            <w:r w:rsidRPr="00A948EE">
              <w:t>kasutate süste kohta rohkem kui ühte ELOCTA viaali, tuleb iga viaal eraldi ette valmistada, järgides ülaltoodud samme (1 kuni 13). Lahustisüstel tuleb eemaldada ning viaaliadapter oma kohale jätta. Iga individuaalse viaali ette valmistatud sisu süstlasse tõmbamiseks võib kasutada ühte suurt luer-lukuga süstalt.</w:t>
            </w:r>
          </w:p>
          <w:p w14:paraId="3BE32E6D" w14:textId="77777777" w:rsidR="00A13B96" w:rsidRPr="00A948EE" w:rsidRDefault="00A13B96" w:rsidP="00A077BC">
            <w:pPr>
              <w:spacing w:line="240" w:lineRule="auto"/>
              <w:rPr>
                <w:rFonts w:eastAsia="Calibri"/>
              </w:rPr>
            </w:pPr>
          </w:p>
        </w:tc>
      </w:tr>
      <w:tr w:rsidR="00A13B96" w:rsidRPr="00A948EE" w14:paraId="5D2B0EFA" w14:textId="77777777" w:rsidTr="00A077BC">
        <w:trPr>
          <w:cantSplit/>
        </w:trPr>
        <w:tc>
          <w:tcPr>
            <w:tcW w:w="9287" w:type="dxa"/>
            <w:gridSpan w:val="2"/>
            <w:shd w:val="clear" w:color="auto" w:fill="auto"/>
          </w:tcPr>
          <w:p w14:paraId="5962F2BB" w14:textId="77777777" w:rsidR="00A13B96" w:rsidRPr="00A948EE" w:rsidRDefault="00A13B96" w:rsidP="00A077BC">
            <w:pPr>
              <w:spacing w:line="240" w:lineRule="auto"/>
            </w:pPr>
            <w:r w:rsidRPr="00A948EE">
              <w:t>16.</w:t>
            </w:r>
            <w:r w:rsidRPr="00A948EE">
              <w:tab/>
              <w:t>Visake viaal ja adapter ära.</w:t>
            </w:r>
          </w:p>
          <w:p w14:paraId="4406CE0B" w14:textId="77777777" w:rsidR="00A13B96" w:rsidRPr="00A948EE" w:rsidRDefault="00A13B96" w:rsidP="00A077BC">
            <w:pPr>
              <w:spacing w:line="240" w:lineRule="auto"/>
            </w:pPr>
          </w:p>
          <w:p w14:paraId="541B5B3B" w14:textId="77777777" w:rsidR="00A13B96" w:rsidRPr="00A948EE" w:rsidRDefault="00A13B96" w:rsidP="00A077BC">
            <w:pPr>
              <w:numPr>
                <w:ilvl w:val="12"/>
                <w:numId w:val="0"/>
              </w:numPr>
              <w:spacing w:line="240" w:lineRule="auto"/>
              <w:ind w:right="-2"/>
            </w:pPr>
            <w:r w:rsidRPr="00A948EE">
              <w:t>Märkus. Juhul kui lahust ei kasutata kohe, tuleb süstlakork ettevaatlikult süstlaotsale tagasi panna. Ärge puutuge süstlatippu ega korgi sisepinda.</w:t>
            </w:r>
          </w:p>
          <w:p w14:paraId="3887BB1A" w14:textId="77777777" w:rsidR="00A13B96" w:rsidRPr="00A948EE" w:rsidRDefault="00A13B96" w:rsidP="00A077BC">
            <w:pPr>
              <w:numPr>
                <w:ilvl w:val="12"/>
                <w:numId w:val="0"/>
              </w:numPr>
              <w:spacing w:line="240" w:lineRule="auto"/>
              <w:ind w:right="-2"/>
            </w:pPr>
          </w:p>
          <w:p w14:paraId="4A21B806" w14:textId="77777777" w:rsidR="00A13B96" w:rsidRPr="00A948EE" w:rsidRDefault="00A13B96" w:rsidP="00A077BC">
            <w:pPr>
              <w:numPr>
                <w:ilvl w:val="12"/>
                <w:numId w:val="0"/>
              </w:numPr>
              <w:spacing w:line="240" w:lineRule="auto"/>
              <w:ind w:right="-2"/>
            </w:pPr>
            <w:r w:rsidRPr="00A948EE">
              <w:t>Pärast ette valmistamist võib ELOCTA’t enne manustamist kuni 6 tundi toatemperatuuril hoida. Pärast seda tuleb ette valmistatud ELOCTA ära visata. Hoidke otsese päikesevalguse eest.</w:t>
            </w:r>
          </w:p>
          <w:p w14:paraId="0A9DA762" w14:textId="77777777" w:rsidR="00A13B96" w:rsidRPr="00A948EE" w:rsidRDefault="00A13B96" w:rsidP="00A077BC">
            <w:pPr>
              <w:numPr>
                <w:ilvl w:val="12"/>
                <w:numId w:val="0"/>
              </w:numPr>
              <w:spacing w:line="240" w:lineRule="auto"/>
              <w:ind w:right="-2"/>
              <w:rPr>
                <w:rFonts w:eastAsia="Calibri"/>
              </w:rPr>
            </w:pPr>
          </w:p>
        </w:tc>
      </w:tr>
    </w:tbl>
    <w:p w14:paraId="57EA6562" w14:textId="77777777" w:rsidR="00A13B96" w:rsidRPr="00A948EE" w:rsidRDefault="00A13B96" w:rsidP="00A13B96">
      <w:pPr>
        <w:spacing w:line="240" w:lineRule="auto"/>
      </w:pPr>
    </w:p>
    <w:p w14:paraId="56405544" w14:textId="77777777" w:rsidR="00A13B96" w:rsidRPr="00A948EE" w:rsidRDefault="00A13B96" w:rsidP="00A13B96">
      <w:pPr>
        <w:spacing w:line="240" w:lineRule="auto"/>
      </w:pPr>
    </w:p>
    <w:p w14:paraId="7D13E46C" w14:textId="77777777" w:rsidR="00A13B96" w:rsidRPr="00A948EE" w:rsidRDefault="00A13B96" w:rsidP="00A13B96">
      <w:pPr>
        <w:keepNext/>
        <w:spacing w:line="240" w:lineRule="auto"/>
        <w:rPr>
          <w:b/>
        </w:rPr>
      </w:pPr>
      <w:r w:rsidRPr="00A948EE">
        <w:rPr>
          <w:b/>
        </w:rPr>
        <w:t>Manustamine (intravenoosne süste)</w:t>
      </w:r>
    </w:p>
    <w:p w14:paraId="7F2EF173" w14:textId="77777777" w:rsidR="00A13B96" w:rsidRPr="00A948EE" w:rsidRDefault="00A13B96" w:rsidP="00A13B96">
      <w:pPr>
        <w:pStyle w:val="ListParagraph"/>
        <w:keepNext/>
        <w:ind w:left="0"/>
        <w:rPr>
          <w:sz w:val="22"/>
          <w:szCs w:val="22"/>
        </w:rPr>
      </w:pPr>
    </w:p>
    <w:p w14:paraId="46F1D079" w14:textId="77777777" w:rsidR="00A13B96" w:rsidRPr="00A948EE" w:rsidRDefault="00A13B96" w:rsidP="00A13B96">
      <w:pPr>
        <w:pStyle w:val="ListParagraph"/>
        <w:keepNext/>
        <w:ind w:left="0"/>
        <w:rPr>
          <w:sz w:val="22"/>
          <w:szCs w:val="22"/>
        </w:rPr>
      </w:pPr>
      <w:r w:rsidRPr="00A948EE">
        <w:rPr>
          <w:sz w:val="22"/>
          <w:szCs w:val="22"/>
        </w:rPr>
        <w:t>ELOCTA manustamiseks tuleb kasutada pakendisse kaasa pandud infusioonikomplekti (E).</w:t>
      </w:r>
    </w:p>
    <w:p w14:paraId="45D789FF" w14:textId="77777777" w:rsidR="00A13B96" w:rsidRPr="00A948EE" w:rsidRDefault="00A13B96" w:rsidP="00A13B96">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A13B96" w:rsidRPr="00A948EE" w14:paraId="1296D1CC" w14:textId="77777777" w:rsidTr="00A077BC">
        <w:trPr>
          <w:cantSplit/>
        </w:trPr>
        <w:tc>
          <w:tcPr>
            <w:tcW w:w="6678" w:type="dxa"/>
            <w:tcBorders>
              <w:right w:val="nil"/>
            </w:tcBorders>
            <w:shd w:val="clear" w:color="auto" w:fill="auto"/>
          </w:tcPr>
          <w:p w14:paraId="78D5E5E2" w14:textId="77777777" w:rsidR="00A13B96" w:rsidRPr="00A948EE" w:rsidRDefault="00A13B96" w:rsidP="00A077BC">
            <w:pPr>
              <w:spacing w:line="240" w:lineRule="auto"/>
              <w:ind w:left="567" w:hanging="567"/>
            </w:pPr>
            <w:r w:rsidRPr="00A948EE">
              <w:rPr>
                <w:szCs w:val="22"/>
              </w:rPr>
              <w:t>1.</w:t>
            </w:r>
            <w:r w:rsidRPr="00A948EE">
              <w:rPr>
                <w:szCs w:val="22"/>
              </w:rPr>
              <w:tab/>
              <w:t>Avage infusioonikomplekti pakend ja eemaldage voolikusüsteemi otsas olev kork. Kinnitage ette valmistatud ELOCTA lahust sisaldav süstel infusioonikomplekti voolikusüsteemi otsa, pöörates seda päripäeva.</w:t>
            </w:r>
          </w:p>
        </w:tc>
        <w:tc>
          <w:tcPr>
            <w:tcW w:w="2609" w:type="dxa"/>
            <w:tcBorders>
              <w:left w:val="nil"/>
            </w:tcBorders>
            <w:shd w:val="clear" w:color="auto" w:fill="auto"/>
          </w:tcPr>
          <w:p w14:paraId="40E0FEAC" w14:textId="77777777" w:rsidR="00A13B96" w:rsidRPr="00A948EE" w:rsidRDefault="00E807B1" w:rsidP="00A077BC">
            <w:pPr>
              <w:pStyle w:val="ListParagraph"/>
              <w:ind w:left="0"/>
              <w:rPr>
                <w:sz w:val="22"/>
              </w:rPr>
            </w:pPr>
            <w:r w:rsidRPr="00A948EE">
              <w:rPr>
                <w:noProof/>
              </w:rPr>
              <w:drawing>
                <wp:anchor distT="0" distB="0" distL="114300" distR="114300" simplePos="0" relativeHeight="251661312" behindDoc="0" locked="0" layoutInCell="1" allowOverlap="1" wp14:anchorId="1D2F025E" wp14:editId="2F7A93F6">
                  <wp:simplePos x="0" y="0"/>
                  <wp:positionH relativeFrom="column">
                    <wp:posOffset>2540</wp:posOffset>
                  </wp:positionH>
                  <wp:positionV relativeFrom="paragraph">
                    <wp:posOffset>57785</wp:posOffset>
                  </wp:positionV>
                  <wp:extent cx="1374140" cy="1504950"/>
                  <wp:effectExtent l="0" t="0" r="0" b="0"/>
                  <wp:wrapSquare wrapText="bothSides"/>
                  <wp:docPr id="20"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49CBBBAA" w14:textId="77777777" w:rsidTr="00A077BC">
        <w:trPr>
          <w:cantSplit/>
          <w:trHeight w:val="3185"/>
        </w:trPr>
        <w:tc>
          <w:tcPr>
            <w:tcW w:w="9287" w:type="dxa"/>
            <w:gridSpan w:val="2"/>
            <w:shd w:val="clear" w:color="auto" w:fill="auto"/>
          </w:tcPr>
          <w:p w14:paraId="3EFB3343" w14:textId="77777777" w:rsidR="00A13B96" w:rsidRPr="00A948EE" w:rsidRDefault="00E807B1" w:rsidP="00A077BC">
            <w:pPr>
              <w:spacing w:line="240" w:lineRule="auto"/>
              <w:ind w:left="567" w:hanging="567"/>
              <w:rPr>
                <w:szCs w:val="22"/>
              </w:rPr>
            </w:pPr>
            <w:r w:rsidRPr="00A948EE">
              <w:rPr>
                <w:noProof/>
              </w:rPr>
              <w:drawing>
                <wp:anchor distT="0" distB="0" distL="114300" distR="114300" simplePos="0" relativeHeight="251662336" behindDoc="0" locked="0" layoutInCell="1" allowOverlap="1" wp14:anchorId="0C8B1D9C" wp14:editId="4FFBA9F6">
                  <wp:simplePos x="0" y="0"/>
                  <wp:positionH relativeFrom="column">
                    <wp:posOffset>1299210</wp:posOffset>
                  </wp:positionH>
                  <wp:positionV relativeFrom="paragraph">
                    <wp:posOffset>470535</wp:posOffset>
                  </wp:positionV>
                  <wp:extent cx="2578735" cy="1436370"/>
                  <wp:effectExtent l="0" t="0" r="0" b="0"/>
                  <wp:wrapSquare wrapText="bothSides"/>
                  <wp:docPr id="19"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B96" w:rsidRPr="00A948EE">
              <w:rPr>
                <w:szCs w:val="22"/>
              </w:rPr>
              <w:t>2.</w:t>
            </w:r>
            <w:r w:rsidR="00A13B96" w:rsidRPr="00A948EE">
              <w:rPr>
                <w:szCs w:val="22"/>
              </w:rPr>
              <w:tab/>
              <w:t>Vajadusel kasutage žgutti ja valmistage süstekoht ette, puhastades nahka hoolikalt teise pakendis oleva alkoholis niisutatud vatitupsuga.</w:t>
            </w:r>
          </w:p>
          <w:p w14:paraId="45EA5500" w14:textId="77777777" w:rsidR="00A13B96" w:rsidRPr="00A948EE" w:rsidRDefault="00A13B96" w:rsidP="00A077BC">
            <w:pPr>
              <w:pStyle w:val="ListParagraph"/>
              <w:ind w:left="0"/>
              <w:rPr>
                <w:sz w:val="22"/>
                <w:szCs w:val="22"/>
              </w:rPr>
            </w:pPr>
          </w:p>
        </w:tc>
      </w:tr>
      <w:tr w:rsidR="00A13B96" w:rsidRPr="00A948EE" w14:paraId="289C4C08" w14:textId="77777777" w:rsidTr="00A077BC">
        <w:trPr>
          <w:cantSplit/>
        </w:trPr>
        <w:tc>
          <w:tcPr>
            <w:tcW w:w="9287" w:type="dxa"/>
            <w:gridSpan w:val="2"/>
            <w:shd w:val="clear" w:color="auto" w:fill="auto"/>
          </w:tcPr>
          <w:p w14:paraId="27EB3A5B" w14:textId="77777777" w:rsidR="00A13B96" w:rsidRPr="00A948EE" w:rsidRDefault="00A13B96" w:rsidP="00A077BC">
            <w:pPr>
              <w:pStyle w:val="ListParagraph"/>
              <w:ind w:hanging="720"/>
              <w:rPr>
                <w:sz w:val="22"/>
                <w:szCs w:val="22"/>
              </w:rPr>
            </w:pPr>
            <w:r w:rsidRPr="00A948EE">
              <w:rPr>
                <w:sz w:val="22"/>
                <w:szCs w:val="22"/>
              </w:rPr>
              <w:t>3.</w:t>
            </w:r>
            <w:r w:rsidRPr="00A948EE">
              <w:rPr>
                <w:sz w:val="22"/>
                <w:szCs w:val="22"/>
              </w:rPr>
              <w:tab/>
              <w:t xml:space="preserve">Eemaldage kogu infusioonikomplektis olev õhk, vajutades selleks kolvivardale, kuni vedelik jõuab infusioonikomplekti nõelani. </w:t>
            </w:r>
            <w:r w:rsidRPr="00A948EE">
              <w:rPr>
                <w:sz w:val="22"/>
              </w:rPr>
              <w:t xml:space="preserve">Ärge suruge lahust läbi nõela. </w:t>
            </w:r>
            <w:r w:rsidRPr="00A948EE">
              <w:rPr>
                <w:sz w:val="22"/>
                <w:szCs w:val="22"/>
              </w:rPr>
              <w:t>Eemaldage nõelalt läbipaistev plastist kaitsekate.</w:t>
            </w:r>
          </w:p>
          <w:p w14:paraId="062A877C" w14:textId="77777777" w:rsidR="00A13B96" w:rsidRPr="00A948EE" w:rsidRDefault="00A13B96" w:rsidP="00A077BC">
            <w:pPr>
              <w:pStyle w:val="ListParagraph"/>
              <w:ind w:hanging="720"/>
              <w:rPr>
                <w:sz w:val="22"/>
              </w:rPr>
            </w:pPr>
          </w:p>
        </w:tc>
      </w:tr>
      <w:tr w:rsidR="00A13B96" w:rsidRPr="00A948EE" w14:paraId="181E38F2" w14:textId="77777777" w:rsidTr="00A077BC">
        <w:trPr>
          <w:cantSplit/>
        </w:trPr>
        <w:tc>
          <w:tcPr>
            <w:tcW w:w="9287" w:type="dxa"/>
            <w:gridSpan w:val="2"/>
            <w:tcBorders>
              <w:bottom w:val="single" w:sz="4" w:space="0" w:color="auto"/>
            </w:tcBorders>
            <w:shd w:val="clear" w:color="auto" w:fill="auto"/>
          </w:tcPr>
          <w:p w14:paraId="0F1D9A4A" w14:textId="77777777" w:rsidR="00A13B96" w:rsidRPr="00A948EE" w:rsidRDefault="00A13B96" w:rsidP="00A077BC">
            <w:pPr>
              <w:pStyle w:val="ListParagraph"/>
              <w:ind w:hanging="720"/>
              <w:rPr>
                <w:sz w:val="22"/>
                <w:szCs w:val="22"/>
              </w:rPr>
            </w:pPr>
            <w:r w:rsidRPr="00A948EE">
              <w:rPr>
                <w:sz w:val="22"/>
                <w:szCs w:val="22"/>
              </w:rPr>
              <w:t>4.</w:t>
            </w:r>
            <w:r w:rsidRPr="00A948EE">
              <w:rPr>
                <w:sz w:val="22"/>
                <w:szCs w:val="22"/>
              </w:rPr>
              <w:tab/>
              <w:t>Sisestage infusioonikomplekti nõel veeni vastavalt arsti või meditsiiniõe juhistele ja eemaldage žgutt. Soovi korral võite kasutada üht pakendis olevaist plaastreist (G) ja hoida selle abil nõela tiibu süstekohas paigal. Ette valmistatud ravimit tuleb süstida intravenoosselt mitme minuti jooksul. Arst võib soovituslikku manustamiskiirust muuta, et see teile mugavam oleks.</w:t>
            </w:r>
          </w:p>
          <w:p w14:paraId="7DB4B204" w14:textId="77777777" w:rsidR="00A13B96" w:rsidRPr="00A948EE" w:rsidRDefault="00A13B96" w:rsidP="00A077BC">
            <w:pPr>
              <w:pStyle w:val="ListParagraph"/>
              <w:ind w:hanging="720"/>
              <w:rPr>
                <w:sz w:val="22"/>
                <w:szCs w:val="22"/>
              </w:rPr>
            </w:pPr>
          </w:p>
        </w:tc>
      </w:tr>
      <w:tr w:rsidR="00A13B96" w:rsidRPr="00A948EE" w14:paraId="3F7700E3" w14:textId="77777777" w:rsidTr="00A077BC">
        <w:trPr>
          <w:cantSplit/>
          <w:trHeight w:val="2672"/>
        </w:trPr>
        <w:tc>
          <w:tcPr>
            <w:tcW w:w="6678" w:type="dxa"/>
            <w:tcBorders>
              <w:right w:val="nil"/>
            </w:tcBorders>
            <w:shd w:val="clear" w:color="auto" w:fill="auto"/>
          </w:tcPr>
          <w:p w14:paraId="5A7B4832" w14:textId="77777777" w:rsidR="00A13B96" w:rsidRPr="00A948EE" w:rsidRDefault="00A13B96" w:rsidP="00A077BC">
            <w:pPr>
              <w:pStyle w:val="ListParagraph"/>
              <w:ind w:hanging="720"/>
              <w:rPr>
                <w:sz w:val="22"/>
                <w:szCs w:val="22"/>
              </w:rPr>
            </w:pPr>
            <w:r w:rsidRPr="00A948EE">
              <w:rPr>
                <w:sz w:val="22"/>
                <w:szCs w:val="22"/>
              </w:rPr>
              <w:t>5.</w:t>
            </w:r>
            <w:r w:rsidRPr="00A948EE">
              <w:rPr>
                <w:sz w:val="22"/>
                <w:szCs w:val="22"/>
              </w:rPr>
              <w:tab/>
              <w:t>Pärast süstimise lõpetamist ja nõela väljavõtmist peate nõelakaitsme lahti painutama ja nõelale kinnitama.</w:t>
            </w:r>
          </w:p>
        </w:tc>
        <w:tc>
          <w:tcPr>
            <w:tcW w:w="2609" w:type="dxa"/>
            <w:tcBorders>
              <w:left w:val="nil"/>
            </w:tcBorders>
            <w:shd w:val="clear" w:color="auto" w:fill="auto"/>
          </w:tcPr>
          <w:p w14:paraId="468D8D6A" w14:textId="77777777" w:rsidR="00A13B96" w:rsidRPr="00A948EE" w:rsidRDefault="00E807B1" w:rsidP="00A077BC">
            <w:pPr>
              <w:pStyle w:val="ListParagraph"/>
              <w:ind w:left="0"/>
              <w:rPr>
                <w:sz w:val="22"/>
                <w:szCs w:val="22"/>
              </w:rPr>
            </w:pPr>
            <w:r w:rsidRPr="00A948EE">
              <w:rPr>
                <w:noProof/>
              </w:rPr>
              <w:drawing>
                <wp:anchor distT="0" distB="0" distL="114300" distR="114300" simplePos="0" relativeHeight="251663360" behindDoc="0" locked="0" layoutInCell="1" allowOverlap="1" wp14:anchorId="04B4165E" wp14:editId="0BCAB904">
                  <wp:simplePos x="0" y="0"/>
                  <wp:positionH relativeFrom="column">
                    <wp:posOffset>2540</wp:posOffset>
                  </wp:positionH>
                  <wp:positionV relativeFrom="paragraph">
                    <wp:posOffset>126365</wp:posOffset>
                  </wp:positionV>
                  <wp:extent cx="1371600" cy="1492885"/>
                  <wp:effectExtent l="0" t="0" r="0" b="0"/>
                  <wp:wrapSquare wrapText="bothSides"/>
                  <wp:docPr id="18"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3B96" w:rsidRPr="00A948EE" w14:paraId="6370CD90" w14:textId="77777777" w:rsidTr="00A077BC">
        <w:trPr>
          <w:cantSplit/>
          <w:trHeight w:val="854"/>
        </w:trPr>
        <w:tc>
          <w:tcPr>
            <w:tcW w:w="9287" w:type="dxa"/>
            <w:gridSpan w:val="2"/>
            <w:shd w:val="clear" w:color="auto" w:fill="auto"/>
          </w:tcPr>
          <w:p w14:paraId="5369D516" w14:textId="77777777" w:rsidR="00A13B96" w:rsidRPr="00A948EE" w:rsidRDefault="00A13B96" w:rsidP="00A077BC">
            <w:pPr>
              <w:spacing w:line="240" w:lineRule="auto"/>
              <w:ind w:left="567" w:hanging="567"/>
              <w:rPr>
                <w:szCs w:val="22"/>
              </w:rPr>
            </w:pPr>
            <w:r w:rsidRPr="00A948EE">
              <w:rPr>
                <w:szCs w:val="22"/>
              </w:rPr>
              <w:t>6.</w:t>
            </w:r>
            <w:r w:rsidRPr="00A948EE">
              <w:rPr>
                <w:szCs w:val="22"/>
              </w:rPr>
              <w:tab/>
              <w:t>Palun visake kasutatud nõel, kogu ülejäänud lahus, süstal ja tühi viaal ohutult selleks ettenähtud meditsiiniliste jäätmete mahutisse. Need materjalid võivad olla teistele kahjulikud, kui neid korralikult ei hävitata. Ärge varustust korduvkasutage.</w:t>
            </w:r>
          </w:p>
          <w:p w14:paraId="1E2097EB" w14:textId="77777777" w:rsidR="00A13B96" w:rsidRPr="00A948EE" w:rsidRDefault="00A13B96" w:rsidP="00A077BC">
            <w:pPr>
              <w:spacing w:line="240" w:lineRule="auto"/>
              <w:ind w:left="567" w:hanging="567"/>
              <w:rPr>
                <w:rFonts w:eastAsia="Calibri"/>
                <w:szCs w:val="22"/>
              </w:rPr>
            </w:pPr>
          </w:p>
        </w:tc>
      </w:tr>
    </w:tbl>
    <w:p w14:paraId="798AFA2E" w14:textId="77777777" w:rsidR="00872250" w:rsidRPr="00A948EE" w:rsidRDefault="00872250" w:rsidP="00872250">
      <w:pPr>
        <w:spacing w:line="240" w:lineRule="auto"/>
      </w:pPr>
    </w:p>
    <w:p w14:paraId="63ACB3FD" w14:textId="77777777" w:rsidR="00872250" w:rsidRPr="00A948EE" w:rsidRDefault="00872250" w:rsidP="00872250">
      <w:pPr>
        <w:spacing w:line="240" w:lineRule="auto"/>
      </w:pPr>
      <w:r w:rsidRPr="00A948EE">
        <w:t>Kasutamata ravimpreparaat või jäätmematerjal tuleb hävitada vastavalt kohalikele nõuetele.</w:t>
      </w:r>
    </w:p>
    <w:p w14:paraId="7381E5B8" w14:textId="77777777" w:rsidR="00A13B96" w:rsidRPr="00A948EE" w:rsidRDefault="00A13B96" w:rsidP="00DE0955">
      <w:pPr>
        <w:spacing w:line="240" w:lineRule="auto"/>
      </w:pPr>
    </w:p>
    <w:p w14:paraId="5956CADD" w14:textId="77777777" w:rsidR="000D3B43" w:rsidRPr="00A948EE" w:rsidRDefault="000D3B43" w:rsidP="00DE0955">
      <w:pPr>
        <w:spacing w:line="240" w:lineRule="auto"/>
        <w:rPr>
          <w:szCs w:val="22"/>
        </w:rPr>
      </w:pPr>
    </w:p>
    <w:p w14:paraId="71B16669" w14:textId="77777777" w:rsidR="000D3B43" w:rsidRPr="00A948EE" w:rsidRDefault="000D3B43" w:rsidP="00DE0955">
      <w:pPr>
        <w:keepNext/>
        <w:spacing w:line="240" w:lineRule="auto"/>
        <w:ind w:left="567" w:hanging="567"/>
        <w:rPr>
          <w:szCs w:val="22"/>
        </w:rPr>
      </w:pPr>
      <w:r w:rsidRPr="00A948EE">
        <w:rPr>
          <w:b/>
          <w:szCs w:val="22"/>
        </w:rPr>
        <w:t>7.</w:t>
      </w:r>
      <w:r w:rsidRPr="00A948EE">
        <w:rPr>
          <w:b/>
          <w:szCs w:val="22"/>
        </w:rPr>
        <w:tab/>
        <w:t>MÜÜGILOA HOIDJA</w:t>
      </w:r>
    </w:p>
    <w:p w14:paraId="3DB2BA16" w14:textId="77777777" w:rsidR="000D3B43" w:rsidRPr="00A948EE" w:rsidRDefault="000D3B43" w:rsidP="00DE0955">
      <w:pPr>
        <w:keepNext/>
        <w:spacing w:line="240" w:lineRule="auto"/>
        <w:rPr>
          <w:szCs w:val="22"/>
        </w:rPr>
      </w:pPr>
    </w:p>
    <w:p w14:paraId="0C99C639" w14:textId="77777777" w:rsidR="000D3B43" w:rsidRPr="00A948EE" w:rsidRDefault="000D3B43" w:rsidP="00DE0955">
      <w:pPr>
        <w:keepNext/>
        <w:spacing w:line="240" w:lineRule="auto"/>
        <w:rPr>
          <w:szCs w:val="22"/>
        </w:rPr>
      </w:pPr>
      <w:r w:rsidRPr="00A948EE">
        <w:rPr>
          <w:szCs w:val="22"/>
        </w:rPr>
        <w:t>Swedish Orphan Biovitrum AB (publ)</w:t>
      </w:r>
    </w:p>
    <w:p w14:paraId="02561F39" w14:textId="77777777" w:rsidR="000D3B43" w:rsidRPr="00A948EE" w:rsidRDefault="000D3B43" w:rsidP="00DE0955">
      <w:pPr>
        <w:keepNext/>
        <w:spacing w:line="240" w:lineRule="auto"/>
        <w:rPr>
          <w:szCs w:val="22"/>
        </w:rPr>
      </w:pPr>
      <w:r w:rsidRPr="00A948EE">
        <w:rPr>
          <w:szCs w:val="22"/>
        </w:rPr>
        <w:t>SE-112 76 Stockholm</w:t>
      </w:r>
    </w:p>
    <w:p w14:paraId="3CF88F1F" w14:textId="77777777" w:rsidR="000D3B43" w:rsidRPr="00A948EE" w:rsidRDefault="000D3B43" w:rsidP="00DE0955">
      <w:pPr>
        <w:spacing w:line="240" w:lineRule="auto"/>
        <w:rPr>
          <w:szCs w:val="22"/>
        </w:rPr>
      </w:pPr>
      <w:r w:rsidRPr="00A948EE">
        <w:rPr>
          <w:szCs w:val="22"/>
        </w:rPr>
        <w:t>Rootsi</w:t>
      </w:r>
    </w:p>
    <w:p w14:paraId="269761B2" w14:textId="77777777" w:rsidR="000D3B43" w:rsidRPr="00A948EE" w:rsidRDefault="000D3B43" w:rsidP="00DE0955">
      <w:pPr>
        <w:spacing w:line="240" w:lineRule="auto"/>
        <w:rPr>
          <w:szCs w:val="22"/>
        </w:rPr>
      </w:pPr>
    </w:p>
    <w:p w14:paraId="188BB472" w14:textId="77777777" w:rsidR="000D3B43" w:rsidRPr="00A948EE" w:rsidRDefault="000D3B43" w:rsidP="00DE0955">
      <w:pPr>
        <w:spacing w:line="240" w:lineRule="auto"/>
        <w:rPr>
          <w:szCs w:val="22"/>
        </w:rPr>
      </w:pPr>
    </w:p>
    <w:p w14:paraId="42963788" w14:textId="77777777" w:rsidR="000D3B43" w:rsidRPr="00A948EE" w:rsidRDefault="000D3B43" w:rsidP="00DE0955">
      <w:pPr>
        <w:keepNext/>
        <w:spacing w:line="240" w:lineRule="auto"/>
        <w:ind w:left="567" w:hanging="567"/>
        <w:rPr>
          <w:b/>
          <w:szCs w:val="22"/>
        </w:rPr>
      </w:pPr>
      <w:r w:rsidRPr="00A948EE">
        <w:rPr>
          <w:b/>
          <w:szCs w:val="22"/>
        </w:rPr>
        <w:t>8.</w:t>
      </w:r>
      <w:r w:rsidRPr="00A948EE">
        <w:rPr>
          <w:b/>
          <w:szCs w:val="22"/>
        </w:rPr>
        <w:tab/>
        <w:t>MÜÜGILOA NUMBER (NUMBRID)</w:t>
      </w:r>
    </w:p>
    <w:p w14:paraId="17DD2623" w14:textId="77777777" w:rsidR="000D3B43" w:rsidRPr="00A948EE" w:rsidRDefault="000D3B43" w:rsidP="00DE0955">
      <w:pPr>
        <w:keepNext/>
        <w:spacing w:line="240" w:lineRule="auto"/>
        <w:rPr>
          <w:szCs w:val="22"/>
        </w:rPr>
      </w:pPr>
    </w:p>
    <w:p w14:paraId="1A0CDC5E" w14:textId="77777777" w:rsidR="000D3B43" w:rsidRPr="00A948EE" w:rsidRDefault="000D3B43" w:rsidP="00E046BB">
      <w:pPr>
        <w:keepNext/>
        <w:spacing w:line="240" w:lineRule="auto"/>
        <w:rPr>
          <w:szCs w:val="22"/>
        </w:rPr>
      </w:pPr>
      <w:r w:rsidRPr="00A948EE">
        <w:rPr>
          <w:szCs w:val="22"/>
        </w:rPr>
        <w:t>EU/1/15/1046/001</w:t>
      </w:r>
    </w:p>
    <w:p w14:paraId="7A6EB8D8" w14:textId="77777777" w:rsidR="000D3B43" w:rsidRPr="00A948EE" w:rsidRDefault="000D3B43" w:rsidP="00E046BB">
      <w:pPr>
        <w:keepNext/>
        <w:spacing w:line="240" w:lineRule="auto"/>
        <w:rPr>
          <w:szCs w:val="22"/>
        </w:rPr>
      </w:pPr>
      <w:r w:rsidRPr="00A948EE">
        <w:rPr>
          <w:szCs w:val="22"/>
        </w:rPr>
        <w:t>EU/1/15/1046/002</w:t>
      </w:r>
    </w:p>
    <w:p w14:paraId="04B6273D" w14:textId="77777777" w:rsidR="000D3B43" w:rsidRPr="00A948EE" w:rsidRDefault="000D3B43" w:rsidP="00E046BB">
      <w:pPr>
        <w:keepNext/>
        <w:spacing w:line="240" w:lineRule="auto"/>
        <w:rPr>
          <w:szCs w:val="22"/>
        </w:rPr>
      </w:pPr>
      <w:r w:rsidRPr="00A948EE">
        <w:rPr>
          <w:szCs w:val="22"/>
        </w:rPr>
        <w:t>EU/1/15/1046/003</w:t>
      </w:r>
    </w:p>
    <w:p w14:paraId="5B0C10DF" w14:textId="77777777" w:rsidR="000D3B43" w:rsidRPr="00A948EE" w:rsidRDefault="000D3B43" w:rsidP="00E046BB">
      <w:pPr>
        <w:keepNext/>
        <w:spacing w:line="240" w:lineRule="auto"/>
        <w:rPr>
          <w:szCs w:val="22"/>
        </w:rPr>
      </w:pPr>
      <w:r w:rsidRPr="00A948EE">
        <w:rPr>
          <w:szCs w:val="22"/>
        </w:rPr>
        <w:t>EU/1/15/1046/004</w:t>
      </w:r>
    </w:p>
    <w:p w14:paraId="78F02050" w14:textId="77777777" w:rsidR="000D3B43" w:rsidRPr="00A948EE" w:rsidRDefault="000D3B43" w:rsidP="00E046BB">
      <w:pPr>
        <w:keepNext/>
        <w:spacing w:line="240" w:lineRule="auto"/>
        <w:rPr>
          <w:szCs w:val="22"/>
        </w:rPr>
      </w:pPr>
      <w:r w:rsidRPr="00A948EE">
        <w:rPr>
          <w:szCs w:val="22"/>
        </w:rPr>
        <w:t>EU/1/15/1046/005</w:t>
      </w:r>
    </w:p>
    <w:p w14:paraId="2F148D15" w14:textId="77777777" w:rsidR="000D3B43" w:rsidRPr="00A948EE" w:rsidRDefault="000D3B43" w:rsidP="00E046BB">
      <w:pPr>
        <w:keepNext/>
        <w:spacing w:line="240" w:lineRule="auto"/>
        <w:rPr>
          <w:szCs w:val="22"/>
        </w:rPr>
      </w:pPr>
      <w:r w:rsidRPr="00A948EE">
        <w:rPr>
          <w:szCs w:val="22"/>
        </w:rPr>
        <w:t>EU/1/15/1046/006</w:t>
      </w:r>
    </w:p>
    <w:p w14:paraId="42752762" w14:textId="77777777" w:rsidR="000D3B43" w:rsidRPr="00A948EE" w:rsidRDefault="000D3B43" w:rsidP="00E046BB">
      <w:pPr>
        <w:keepNext/>
        <w:spacing w:line="240" w:lineRule="auto"/>
        <w:rPr>
          <w:szCs w:val="22"/>
        </w:rPr>
      </w:pPr>
      <w:r w:rsidRPr="00A948EE">
        <w:rPr>
          <w:szCs w:val="22"/>
        </w:rPr>
        <w:t>EU/1/15/1046/007</w:t>
      </w:r>
    </w:p>
    <w:p w14:paraId="2374C2C1" w14:textId="77777777" w:rsidR="000D3B43" w:rsidRPr="00A948EE" w:rsidRDefault="000D3B43" w:rsidP="00DE0955">
      <w:pPr>
        <w:spacing w:line="240" w:lineRule="auto"/>
        <w:rPr>
          <w:szCs w:val="22"/>
        </w:rPr>
      </w:pPr>
      <w:r w:rsidRPr="00A948EE">
        <w:rPr>
          <w:szCs w:val="22"/>
        </w:rPr>
        <w:t>EU/1/15/1046/008</w:t>
      </w:r>
    </w:p>
    <w:p w14:paraId="51602C05" w14:textId="77777777" w:rsidR="000D3B43" w:rsidRPr="00A948EE" w:rsidRDefault="000D3B43" w:rsidP="00DE0955">
      <w:pPr>
        <w:spacing w:line="240" w:lineRule="auto"/>
        <w:rPr>
          <w:szCs w:val="22"/>
        </w:rPr>
      </w:pPr>
    </w:p>
    <w:p w14:paraId="7185A7B6" w14:textId="77777777" w:rsidR="000D3B43" w:rsidRPr="00A948EE" w:rsidRDefault="000D3B43" w:rsidP="00DE0955">
      <w:pPr>
        <w:spacing w:line="240" w:lineRule="auto"/>
        <w:rPr>
          <w:szCs w:val="22"/>
        </w:rPr>
      </w:pPr>
    </w:p>
    <w:p w14:paraId="2F7FE089" w14:textId="77777777" w:rsidR="000D3B43" w:rsidRPr="00A948EE" w:rsidRDefault="000D3B43" w:rsidP="00DE0955">
      <w:pPr>
        <w:keepNext/>
        <w:spacing w:line="240" w:lineRule="auto"/>
        <w:ind w:left="567" w:hanging="567"/>
        <w:rPr>
          <w:szCs w:val="22"/>
        </w:rPr>
      </w:pPr>
      <w:r w:rsidRPr="00A948EE">
        <w:rPr>
          <w:b/>
          <w:szCs w:val="22"/>
        </w:rPr>
        <w:t>9.</w:t>
      </w:r>
      <w:r w:rsidRPr="00A948EE">
        <w:rPr>
          <w:b/>
          <w:szCs w:val="22"/>
        </w:rPr>
        <w:tab/>
        <w:t>ESMASE MÜÜGILOA VÄLJASTAMISE/MÜÜGILOA UUENDAMISE KUUPÄEV</w:t>
      </w:r>
    </w:p>
    <w:p w14:paraId="57D5C581" w14:textId="77777777" w:rsidR="000D3B43" w:rsidRPr="00A948EE" w:rsidRDefault="000D3B43" w:rsidP="00DE0955">
      <w:pPr>
        <w:keepNext/>
        <w:spacing w:line="240" w:lineRule="auto"/>
        <w:rPr>
          <w:i/>
          <w:szCs w:val="22"/>
        </w:rPr>
      </w:pPr>
    </w:p>
    <w:p w14:paraId="3F06C89F" w14:textId="77777777" w:rsidR="000D3B43" w:rsidRPr="00A948EE" w:rsidRDefault="000D3B43" w:rsidP="00E046BB">
      <w:pPr>
        <w:keepNext/>
        <w:spacing w:line="240" w:lineRule="auto"/>
        <w:rPr>
          <w:szCs w:val="22"/>
        </w:rPr>
      </w:pPr>
      <w:r w:rsidRPr="00A948EE">
        <w:rPr>
          <w:szCs w:val="22"/>
        </w:rPr>
        <w:t xml:space="preserve">Müügiloa esmase väljastamise kuupäev: 19. </w:t>
      </w:r>
      <w:r w:rsidRPr="00A948EE">
        <w:rPr>
          <w:szCs w:val="22"/>
          <w:lang w:bidi="ar-BH"/>
        </w:rPr>
        <w:t>november</w:t>
      </w:r>
      <w:r w:rsidRPr="00A948EE">
        <w:rPr>
          <w:szCs w:val="22"/>
        </w:rPr>
        <w:t xml:space="preserve"> 2015</w:t>
      </w:r>
    </w:p>
    <w:p w14:paraId="024B3EAD" w14:textId="5DCBB306" w:rsidR="0007282D" w:rsidRPr="00A948EE" w:rsidRDefault="0007282D" w:rsidP="00DE0955">
      <w:pPr>
        <w:spacing w:line="240" w:lineRule="auto"/>
        <w:rPr>
          <w:i/>
          <w:szCs w:val="22"/>
        </w:rPr>
      </w:pPr>
      <w:r w:rsidRPr="00A948EE">
        <w:t>Müügiloa viimase uuendamise kuupäev:</w:t>
      </w:r>
      <w:r w:rsidR="00845B94">
        <w:t xml:space="preserve"> 19. august 2020</w:t>
      </w:r>
    </w:p>
    <w:p w14:paraId="1BB02E32" w14:textId="77777777" w:rsidR="000D3B43" w:rsidRPr="00A948EE" w:rsidRDefault="000D3B43" w:rsidP="00DE0955">
      <w:pPr>
        <w:spacing w:line="240" w:lineRule="auto"/>
        <w:rPr>
          <w:szCs w:val="22"/>
        </w:rPr>
      </w:pPr>
    </w:p>
    <w:p w14:paraId="50E8E23F" w14:textId="77777777" w:rsidR="000D3B43" w:rsidRPr="00A948EE" w:rsidRDefault="000D3B43" w:rsidP="00DE0955">
      <w:pPr>
        <w:spacing w:line="240" w:lineRule="auto"/>
        <w:rPr>
          <w:szCs w:val="22"/>
        </w:rPr>
      </w:pPr>
    </w:p>
    <w:p w14:paraId="113C7091" w14:textId="77777777" w:rsidR="000D3B43" w:rsidRPr="00A948EE" w:rsidRDefault="000D3B43" w:rsidP="00DE0955">
      <w:pPr>
        <w:keepNext/>
        <w:spacing w:line="240" w:lineRule="auto"/>
        <w:ind w:left="567" w:hanging="567"/>
        <w:rPr>
          <w:b/>
          <w:szCs w:val="22"/>
        </w:rPr>
      </w:pPr>
      <w:r w:rsidRPr="00A948EE">
        <w:rPr>
          <w:b/>
          <w:szCs w:val="22"/>
        </w:rPr>
        <w:t>10.</w:t>
      </w:r>
      <w:r w:rsidRPr="00A948EE">
        <w:rPr>
          <w:b/>
          <w:szCs w:val="22"/>
        </w:rPr>
        <w:tab/>
        <w:t>TEKSTI</w:t>
      </w:r>
      <w:r w:rsidRPr="00A948EE">
        <w:t xml:space="preserve"> </w:t>
      </w:r>
      <w:r w:rsidRPr="00A948EE">
        <w:rPr>
          <w:b/>
          <w:szCs w:val="22"/>
        </w:rPr>
        <w:t>LÄBIVAATAMISE</w:t>
      </w:r>
      <w:r w:rsidRPr="00A948EE">
        <w:t xml:space="preserve"> </w:t>
      </w:r>
      <w:r w:rsidRPr="00A948EE">
        <w:rPr>
          <w:b/>
          <w:szCs w:val="22"/>
        </w:rPr>
        <w:t>KUUPÄEV</w:t>
      </w:r>
    </w:p>
    <w:p w14:paraId="56B730CF" w14:textId="77777777" w:rsidR="000D3B43" w:rsidRPr="00A948EE" w:rsidRDefault="000D3B43" w:rsidP="00DE0955">
      <w:pPr>
        <w:keepNext/>
        <w:numPr>
          <w:ilvl w:val="12"/>
          <w:numId w:val="0"/>
        </w:numPr>
        <w:spacing w:line="240" w:lineRule="auto"/>
      </w:pPr>
    </w:p>
    <w:p w14:paraId="4CD84FA3" w14:textId="77777777" w:rsidR="00FB793F" w:rsidRPr="00A948EE" w:rsidRDefault="00FB793F" w:rsidP="00DE0955">
      <w:pPr>
        <w:keepNext/>
        <w:numPr>
          <w:ilvl w:val="12"/>
          <w:numId w:val="0"/>
        </w:numPr>
        <w:spacing w:line="240" w:lineRule="auto"/>
      </w:pPr>
    </w:p>
    <w:p w14:paraId="21740346" w14:textId="7E547FB4" w:rsidR="000D3B43" w:rsidRPr="00A948EE" w:rsidRDefault="000D3B43" w:rsidP="00DE0955">
      <w:pPr>
        <w:numPr>
          <w:ilvl w:val="12"/>
          <w:numId w:val="0"/>
        </w:numPr>
        <w:spacing w:line="240" w:lineRule="auto"/>
        <w:ind w:right="-2"/>
        <w:rPr>
          <w:szCs w:val="22"/>
        </w:rPr>
      </w:pPr>
      <w:r w:rsidRPr="00A948EE">
        <w:t xml:space="preserve">Täpne teave selle ravimpreparaadi kohta on Euroopa Ravimiameti kodulehel: </w:t>
      </w:r>
      <w:hyperlink r:id="rId28" w:history="1">
        <w:r w:rsidRPr="00A948EE">
          <w:rPr>
            <w:rStyle w:val="Hyperlink"/>
            <w:szCs w:val="22"/>
            <w:lang w:bidi="et-EE"/>
          </w:rPr>
          <w:t>http://www.ema.europa.eu</w:t>
        </w:r>
      </w:hyperlink>
      <w:r w:rsidRPr="00A948EE">
        <w:t>.</w:t>
      </w:r>
    </w:p>
    <w:p w14:paraId="7AAE4CD9" w14:textId="77777777" w:rsidR="000D3B43" w:rsidRPr="00A948EE" w:rsidRDefault="000D3B43" w:rsidP="00DE0955">
      <w:pPr>
        <w:spacing w:line="240" w:lineRule="auto"/>
        <w:rPr>
          <w:szCs w:val="22"/>
        </w:rPr>
      </w:pPr>
    </w:p>
    <w:p w14:paraId="0BC7186C" w14:textId="77777777" w:rsidR="000D3B43" w:rsidRPr="00A948EE" w:rsidRDefault="000D3B43" w:rsidP="00DE0955">
      <w:pPr>
        <w:spacing w:line="240" w:lineRule="auto"/>
        <w:rPr>
          <w:szCs w:val="22"/>
        </w:rPr>
      </w:pPr>
      <w:r w:rsidRPr="00A948EE">
        <w:rPr>
          <w:szCs w:val="22"/>
        </w:rPr>
        <w:br w:type="page"/>
      </w:r>
    </w:p>
    <w:p w14:paraId="700096D0" w14:textId="77777777" w:rsidR="000D3B43" w:rsidRPr="00A948EE" w:rsidRDefault="000D3B43" w:rsidP="00DE0955">
      <w:pPr>
        <w:spacing w:line="240" w:lineRule="auto"/>
        <w:rPr>
          <w:szCs w:val="22"/>
        </w:rPr>
      </w:pPr>
    </w:p>
    <w:p w14:paraId="61A69083" w14:textId="77777777" w:rsidR="000D3B43" w:rsidRPr="00A948EE" w:rsidRDefault="000D3B43" w:rsidP="00DE0955">
      <w:pPr>
        <w:spacing w:line="240" w:lineRule="auto"/>
        <w:rPr>
          <w:szCs w:val="22"/>
        </w:rPr>
      </w:pPr>
    </w:p>
    <w:p w14:paraId="4E02E19B" w14:textId="77777777" w:rsidR="000D3B43" w:rsidRPr="00A948EE" w:rsidRDefault="000D3B43" w:rsidP="00DE0955">
      <w:pPr>
        <w:spacing w:line="240" w:lineRule="auto"/>
        <w:rPr>
          <w:szCs w:val="22"/>
        </w:rPr>
      </w:pPr>
    </w:p>
    <w:p w14:paraId="5F95E65A" w14:textId="77777777" w:rsidR="000D3B43" w:rsidRPr="00A948EE" w:rsidRDefault="000D3B43" w:rsidP="00DE0955">
      <w:pPr>
        <w:spacing w:line="240" w:lineRule="auto"/>
        <w:rPr>
          <w:szCs w:val="22"/>
        </w:rPr>
      </w:pPr>
    </w:p>
    <w:p w14:paraId="14B2EBE1" w14:textId="77777777" w:rsidR="000D3B43" w:rsidRPr="00A948EE" w:rsidRDefault="000D3B43" w:rsidP="00DE0955">
      <w:pPr>
        <w:spacing w:line="240" w:lineRule="auto"/>
        <w:rPr>
          <w:szCs w:val="22"/>
        </w:rPr>
      </w:pPr>
    </w:p>
    <w:p w14:paraId="2F0FE0C5" w14:textId="77777777" w:rsidR="000D3B43" w:rsidRPr="00A948EE" w:rsidRDefault="000D3B43" w:rsidP="00DE0955">
      <w:pPr>
        <w:spacing w:line="240" w:lineRule="auto"/>
        <w:rPr>
          <w:szCs w:val="22"/>
        </w:rPr>
      </w:pPr>
    </w:p>
    <w:p w14:paraId="0F2EAABB" w14:textId="77777777" w:rsidR="000D3B43" w:rsidRPr="00A948EE" w:rsidRDefault="000D3B43" w:rsidP="00DE0955">
      <w:pPr>
        <w:spacing w:line="240" w:lineRule="auto"/>
        <w:rPr>
          <w:szCs w:val="22"/>
        </w:rPr>
      </w:pPr>
    </w:p>
    <w:p w14:paraId="0C586E27" w14:textId="77777777" w:rsidR="000D3B43" w:rsidRPr="00A948EE" w:rsidRDefault="000D3B43" w:rsidP="00DE0955">
      <w:pPr>
        <w:spacing w:line="240" w:lineRule="auto"/>
        <w:rPr>
          <w:szCs w:val="22"/>
        </w:rPr>
      </w:pPr>
    </w:p>
    <w:p w14:paraId="378673B5" w14:textId="77777777" w:rsidR="000D3B43" w:rsidRPr="00A948EE" w:rsidRDefault="000D3B43" w:rsidP="00DE0955">
      <w:pPr>
        <w:spacing w:line="240" w:lineRule="auto"/>
        <w:rPr>
          <w:szCs w:val="22"/>
        </w:rPr>
      </w:pPr>
    </w:p>
    <w:p w14:paraId="3C11C0AB" w14:textId="77777777" w:rsidR="000D3B43" w:rsidRPr="00A948EE" w:rsidRDefault="000D3B43" w:rsidP="00DE0955">
      <w:pPr>
        <w:spacing w:line="240" w:lineRule="auto"/>
        <w:rPr>
          <w:szCs w:val="22"/>
        </w:rPr>
      </w:pPr>
    </w:p>
    <w:p w14:paraId="101938C4" w14:textId="77777777" w:rsidR="000D3B43" w:rsidRPr="00A948EE" w:rsidRDefault="000D3B43" w:rsidP="00DE0955">
      <w:pPr>
        <w:spacing w:line="240" w:lineRule="auto"/>
        <w:rPr>
          <w:szCs w:val="22"/>
        </w:rPr>
      </w:pPr>
    </w:p>
    <w:p w14:paraId="32A3661C" w14:textId="77777777" w:rsidR="000D3B43" w:rsidRPr="00A948EE" w:rsidRDefault="000D3B43" w:rsidP="00DE0955">
      <w:pPr>
        <w:spacing w:line="240" w:lineRule="auto"/>
        <w:rPr>
          <w:szCs w:val="22"/>
        </w:rPr>
      </w:pPr>
    </w:p>
    <w:p w14:paraId="41910EC6" w14:textId="77777777" w:rsidR="000D3B43" w:rsidRPr="00A948EE" w:rsidRDefault="000D3B43" w:rsidP="00DE0955">
      <w:pPr>
        <w:spacing w:line="240" w:lineRule="auto"/>
        <w:rPr>
          <w:szCs w:val="22"/>
        </w:rPr>
      </w:pPr>
    </w:p>
    <w:p w14:paraId="74F08A28" w14:textId="77777777" w:rsidR="000D3B43" w:rsidRPr="00A948EE" w:rsidRDefault="000D3B43" w:rsidP="00DE0955">
      <w:pPr>
        <w:spacing w:line="240" w:lineRule="auto"/>
        <w:rPr>
          <w:szCs w:val="22"/>
        </w:rPr>
      </w:pPr>
    </w:p>
    <w:p w14:paraId="4AF124A1" w14:textId="77777777" w:rsidR="000D3B43" w:rsidRPr="00A948EE" w:rsidRDefault="000D3B43" w:rsidP="00DE0955">
      <w:pPr>
        <w:spacing w:line="240" w:lineRule="auto"/>
        <w:rPr>
          <w:szCs w:val="22"/>
        </w:rPr>
      </w:pPr>
    </w:p>
    <w:p w14:paraId="20171752" w14:textId="77777777" w:rsidR="000D3B43" w:rsidRPr="00A948EE" w:rsidRDefault="000D3B43" w:rsidP="00DE0955">
      <w:pPr>
        <w:spacing w:line="240" w:lineRule="auto"/>
        <w:rPr>
          <w:szCs w:val="22"/>
        </w:rPr>
      </w:pPr>
    </w:p>
    <w:p w14:paraId="30E66EAB" w14:textId="77777777" w:rsidR="000D3B43" w:rsidRPr="00A948EE" w:rsidRDefault="000D3B43" w:rsidP="00DE0955">
      <w:pPr>
        <w:spacing w:line="240" w:lineRule="auto"/>
        <w:rPr>
          <w:szCs w:val="22"/>
        </w:rPr>
      </w:pPr>
    </w:p>
    <w:p w14:paraId="133073B6" w14:textId="77777777" w:rsidR="000D3B43" w:rsidRPr="00A948EE" w:rsidRDefault="000D3B43" w:rsidP="00DE0955">
      <w:pPr>
        <w:spacing w:line="240" w:lineRule="auto"/>
        <w:rPr>
          <w:szCs w:val="22"/>
        </w:rPr>
      </w:pPr>
    </w:p>
    <w:p w14:paraId="44D3BB93" w14:textId="77777777" w:rsidR="000D3B43" w:rsidRPr="00A948EE" w:rsidRDefault="000D3B43" w:rsidP="00DE0955">
      <w:pPr>
        <w:spacing w:line="240" w:lineRule="auto"/>
        <w:rPr>
          <w:szCs w:val="22"/>
        </w:rPr>
      </w:pPr>
    </w:p>
    <w:p w14:paraId="09CFC18F" w14:textId="77777777" w:rsidR="000D3B43" w:rsidRPr="00A948EE" w:rsidRDefault="000D3B43" w:rsidP="00DE0955">
      <w:pPr>
        <w:spacing w:line="240" w:lineRule="auto"/>
        <w:rPr>
          <w:szCs w:val="22"/>
        </w:rPr>
      </w:pPr>
    </w:p>
    <w:p w14:paraId="0241458C" w14:textId="77777777" w:rsidR="000D3B43" w:rsidRPr="00A948EE" w:rsidRDefault="000D3B43" w:rsidP="00DE0955">
      <w:pPr>
        <w:spacing w:line="240" w:lineRule="auto"/>
        <w:rPr>
          <w:szCs w:val="22"/>
        </w:rPr>
      </w:pPr>
    </w:p>
    <w:p w14:paraId="1D15C0FC" w14:textId="79CD4C72" w:rsidR="000D3B43" w:rsidRDefault="000D3B43" w:rsidP="00DE0955">
      <w:pPr>
        <w:spacing w:line="240" w:lineRule="auto"/>
        <w:rPr>
          <w:szCs w:val="22"/>
        </w:rPr>
      </w:pPr>
    </w:p>
    <w:p w14:paraId="53FAA40E" w14:textId="0A48113B" w:rsidR="00FB4172" w:rsidRDefault="00FB4172" w:rsidP="00DE0955">
      <w:pPr>
        <w:spacing w:line="240" w:lineRule="auto"/>
        <w:rPr>
          <w:szCs w:val="22"/>
        </w:rPr>
      </w:pPr>
    </w:p>
    <w:p w14:paraId="09C9C2B4" w14:textId="77777777" w:rsidR="004721D8" w:rsidRPr="00A948EE" w:rsidRDefault="004721D8" w:rsidP="00DE0955">
      <w:pPr>
        <w:spacing w:line="240" w:lineRule="auto"/>
        <w:rPr>
          <w:szCs w:val="22"/>
        </w:rPr>
      </w:pPr>
    </w:p>
    <w:p w14:paraId="66995512" w14:textId="77777777" w:rsidR="000D3B43" w:rsidRPr="00A948EE" w:rsidRDefault="000D3B43" w:rsidP="00DE0955">
      <w:pPr>
        <w:spacing w:line="240" w:lineRule="auto"/>
        <w:jc w:val="center"/>
        <w:rPr>
          <w:szCs w:val="22"/>
        </w:rPr>
      </w:pPr>
      <w:r w:rsidRPr="00A948EE">
        <w:rPr>
          <w:b/>
          <w:szCs w:val="22"/>
        </w:rPr>
        <w:t>II LISA</w:t>
      </w:r>
    </w:p>
    <w:p w14:paraId="236175FF" w14:textId="77777777" w:rsidR="000D3B43" w:rsidRPr="00A948EE" w:rsidRDefault="000D3B43" w:rsidP="00DE0955">
      <w:pPr>
        <w:spacing w:line="240" w:lineRule="auto"/>
        <w:ind w:right="1416"/>
        <w:rPr>
          <w:szCs w:val="22"/>
        </w:rPr>
      </w:pPr>
    </w:p>
    <w:p w14:paraId="6CF88509" w14:textId="77777777" w:rsidR="000D3B43" w:rsidRPr="00A948EE" w:rsidRDefault="000D3B43" w:rsidP="00DE0955">
      <w:pPr>
        <w:spacing w:line="240" w:lineRule="auto"/>
        <w:ind w:left="1701" w:right="1416" w:hanging="708"/>
        <w:rPr>
          <w:b/>
          <w:szCs w:val="22"/>
        </w:rPr>
      </w:pPr>
      <w:r w:rsidRPr="00A948EE">
        <w:rPr>
          <w:b/>
          <w:szCs w:val="22"/>
        </w:rPr>
        <w:t>A.</w:t>
      </w:r>
      <w:r w:rsidRPr="00A948EE">
        <w:rPr>
          <w:b/>
          <w:szCs w:val="22"/>
        </w:rPr>
        <w:tab/>
        <w:t>BIOLOOGILISE TOIMEAINE TOOTJA</w:t>
      </w:r>
      <w:r w:rsidR="0007282D" w:rsidRPr="00A948EE">
        <w:rPr>
          <w:b/>
          <w:szCs w:val="22"/>
        </w:rPr>
        <w:t>D</w:t>
      </w:r>
      <w:r w:rsidRPr="00A948EE">
        <w:rPr>
          <w:b/>
          <w:szCs w:val="22"/>
        </w:rPr>
        <w:t xml:space="preserve"> JA RAVIMIPARTII KASUTAMISEKS VABASTAMISE EEST VASTUTAV TOOTJA</w:t>
      </w:r>
    </w:p>
    <w:p w14:paraId="15149C77" w14:textId="77777777" w:rsidR="000D3B43" w:rsidRPr="00A948EE" w:rsidRDefault="000D3B43" w:rsidP="00DE0955">
      <w:pPr>
        <w:spacing w:line="240" w:lineRule="auto"/>
        <w:ind w:left="567" w:hanging="567"/>
        <w:rPr>
          <w:szCs w:val="22"/>
        </w:rPr>
      </w:pPr>
    </w:p>
    <w:p w14:paraId="52C32DD0" w14:textId="77777777" w:rsidR="000D3B43" w:rsidRPr="00A948EE" w:rsidRDefault="000D3B43" w:rsidP="00DE0955">
      <w:pPr>
        <w:spacing w:line="240" w:lineRule="auto"/>
        <w:ind w:left="1701" w:right="1418" w:hanging="709"/>
        <w:rPr>
          <w:b/>
          <w:szCs w:val="22"/>
        </w:rPr>
      </w:pPr>
      <w:r w:rsidRPr="00A948EE">
        <w:rPr>
          <w:b/>
          <w:szCs w:val="22"/>
        </w:rPr>
        <w:t>B.</w:t>
      </w:r>
      <w:r w:rsidRPr="00A948EE">
        <w:rPr>
          <w:b/>
          <w:szCs w:val="22"/>
        </w:rPr>
        <w:tab/>
        <w:t>HANKE- JA KASUTUSTINGIMUSED VÕI PIIRANGUD</w:t>
      </w:r>
    </w:p>
    <w:p w14:paraId="24C16153" w14:textId="77777777" w:rsidR="000D3B43" w:rsidRPr="00A948EE" w:rsidRDefault="000D3B43" w:rsidP="00DE0955">
      <w:pPr>
        <w:spacing w:line="240" w:lineRule="auto"/>
        <w:ind w:left="567" w:hanging="567"/>
        <w:rPr>
          <w:szCs w:val="22"/>
        </w:rPr>
      </w:pPr>
    </w:p>
    <w:p w14:paraId="29BF820C" w14:textId="77777777" w:rsidR="000D3B43" w:rsidRPr="00A948EE" w:rsidRDefault="000D3B43" w:rsidP="00DE0955">
      <w:pPr>
        <w:spacing w:line="240" w:lineRule="auto"/>
        <w:ind w:left="1701" w:right="1559" w:hanging="709"/>
        <w:rPr>
          <w:b/>
          <w:szCs w:val="22"/>
        </w:rPr>
      </w:pPr>
      <w:r w:rsidRPr="00A948EE">
        <w:rPr>
          <w:b/>
          <w:szCs w:val="22"/>
        </w:rPr>
        <w:t>C.</w:t>
      </w:r>
      <w:r w:rsidRPr="00A948EE">
        <w:rPr>
          <w:b/>
          <w:szCs w:val="22"/>
        </w:rPr>
        <w:tab/>
        <w:t>MÜÜGILOA MUUD TINGIMUSED JA NÕUDED</w:t>
      </w:r>
    </w:p>
    <w:p w14:paraId="32ECD87B" w14:textId="77777777" w:rsidR="000D3B43" w:rsidRPr="00A948EE" w:rsidRDefault="000D3B43" w:rsidP="00DE0955">
      <w:pPr>
        <w:spacing w:line="240" w:lineRule="auto"/>
        <w:ind w:right="1558"/>
        <w:rPr>
          <w:b/>
        </w:rPr>
      </w:pPr>
    </w:p>
    <w:p w14:paraId="4339C385" w14:textId="77777777" w:rsidR="000D3B43" w:rsidRPr="00A948EE" w:rsidRDefault="000D3B43" w:rsidP="00DE0955">
      <w:pPr>
        <w:spacing w:line="240" w:lineRule="auto"/>
        <w:ind w:left="1701" w:right="1416" w:hanging="708"/>
        <w:rPr>
          <w:b/>
        </w:rPr>
      </w:pPr>
      <w:r w:rsidRPr="00A948EE">
        <w:rPr>
          <w:b/>
          <w:caps/>
        </w:rPr>
        <w:t>D.</w:t>
      </w:r>
      <w:r w:rsidRPr="00A948EE">
        <w:rPr>
          <w:b/>
          <w:caps/>
        </w:rPr>
        <w:tab/>
        <w:t>RAVIMPREPARAADI OHUTU JA EFEKTIIVSE KASUTAMISE TINGIMUSED JA PIIRANGUD</w:t>
      </w:r>
    </w:p>
    <w:p w14:paraId="1A0EA12E" w14:textId="77777777" w:rsidR="000D3B43" w:rsidRPr="00A948EE" w:rsidRDefault="000D3B43" w:rsidP="00DE0955">
      <w:pPr>
        <w:spacing w:line="240" w:lineRule="auto"/>
        <w:ind w:right="1416"/>
        <w:rPr>
          <w:b/>
        </w:rPr>
      </w:pPr>
    </w:p>
    <w:p w14:paraId="3E4A2FB6" w14:textId="77777777" w:rsidR="000D3B43" w:rsidRPr="00A948EE" w:rsidRDefault="000D3B43" w:rsidP="00DE0955">
      <w:pPr>
        <w:pStyle w:val="TitleB"/>
      </w:pPr>
      <w:r w:rsidRPr="00A948EE">
        <w:br w:type="page"/>
        <w:t>A.</w:t>
      </w:r>
      <w:r w:rsidRPr="00A948EE">
        <w:tab/>
        <w:t>BIOLOOGILISE TOIMEAINE TOOTJA</w:t>
      </w:r>
      <w:r w:rsidR="0007282D" w:rsidRPr="00A948EE">
        <w:t>D</w:t>
      </w:r>
      <w:r w:rsidRPr="00A948EE">
        <w:t xml:space="preserve"> JA RAVIMIPARTII KASUTAMISEKS VABASTAMISE EEST VASTUTAV TOOTJA</w:t>
      </w:r>
    </w:p>
    <w:p w14:paraId="3F153654" w14:textId="77777777" w:rsidR="000D3B43" w:rsidRPr="00A948EE" w:rsidRDefault="000D3B43" w:rsidP="00DE0955">
      <w:pPr>
        <w:spacing w:line="240" w:lineRule="auto"/>
        <w:rPr>
          <w:szCs w:val="24"/>
          <w:lang w:eastAsia="en-US"/>
        </w:rPr>
      </w:pPr>
    </w:p>
    <w:p w14:paraId="2BD20CDC" w14:textId="77777777" w:rsidR="000D3B43" w:rsidRPr="00A948EE" w:rsidRDefault="000D3B43" w:rsidP="00DE0955">
      <w:pPr>
        <w:spacing w:line="240" w:lineRule="auto"/>
        <w:rPr>
          <w:szCs w:val="24"/>
          <w:u w:val="single"/>
          <w:lang w:eastAsia="en-US"/>
        </w:rPr>
      </w:pPr>
      <w:r w:rsidRPr="00A948EE">
        <w:rPr>
          <w:u w:val="single"/>
          <w:lang w:eastAsia="en-US"/>
        </w:rPr>
        <w:t>Bioloogilise toimeaine tootjate nimed ja aadressid</w:t>
      </w:r>
    </w:p>
    <w:p w14:paraId="34440D51" w14:textId="77777777" w:rsidR="000D3B43" w:rsidRPr="00A948EE" w:rsidRDefault="000D3B43" w:rsidP="00DE0955">
      <w:pPr>
        <w:spacing w:line="240" w:lineRule="auto"/>
        <w:rPr>
          <w:szCs w:val="24"/>
          <w:lang w:eastAsia="en-US"/>
        </w:rPr>
      </w:pPr>
    </w:p>
    <w:p w14:paraId="31BFBB83" w14:textId="77777777" w:rsidR="000D3B43" w:rsidRPr="00A948EE" w:rsidRDefault="000D3B43" w:rsidP="00DE0955">
      <w:pPr>
        <w:spacing w:line="240" w:lineRule="auto"/>
        <w:rPr>
          <w:szCs w:val="24"/>
          <w:lang w:eastAsia="en-US"/>
        </w:rPr>
      </w:pPr>
      <w:r w:rsidRPr="00A948EE">
        <w:rPr>
          <w:szCs w:val="24"/>
          <w:lang w:eastAsia="en-US"/>
        </w:rPr>
        <w:t>Biogen Inc</w:t>
      </w:r>
    </w:p>
    <w:p w14:paraId="23895753" w14:textId="77777777" w:rsidR="000D3B43" w:rsidRPr="00A948EE" w:rsidRDefault="000D3B43" w:rsidP="00DE0955">
      <w:pPr>
        <w:spacing w:line="240" w:lineRule="auto"/>
        <w:rPr>
          <w:szCs w:val="24"/>
          <w:lang w:eastAsia="en-US"/>
        </w:rPr>
      </w:pPr>
      <w:r w:rsidRPr="00A948EE">
        <w:rPr>
          <w:szCs w:val="24"/>
          <w:lang w:eastAsia="en-US"/>
        </w:rPr>
        <w:t>250 Binney Street</w:t>
      </w:r>
    </w:p>
    <w:p w14:paraId="66E7D09C" w14:textId="77777777" w:rsidR="000D3B43" w:rsidRPr="00A948EE" w:rsidRDefault="000D3B43" w:rsidP="00DE0955">
      <w:pPr>
        <w:spacing w:line="240" w:lineRule="auto"/>
        <w:rPr>
          <w:szCs w:val="24"/>
          <w:lang w:eastAsia="en-US"/>
        </w:rPr>
      </w:pPr>
      <w:r w:rsidRPr="00A948EE">
        <w:rPr>
          <w:szCs w:val="24"/>
          <w:lang w:eastAsia="en-US"/>
        </w:rPr>
        <w:t>Cambridge, MA</w:t>
      </w:r>
    </w:p>
    <w:p w14:paraId="663AD91F" w14:textId="77777777" w:rsidR="000D3B43" w:rsidRPr="00A948EE" w:rsidRDefault="000D3B43" w:rsidP="00DE0955">
      <w:pPr>
        <w:spacing w:line="240" w:lineRule="auto"/>
        <w:rPr>
          <w:szCs w:val="24"/>
          <w:lang w:eastAsia="en-US"/>
        </w:rPr>
      </w:pPr>
      <w:r w:rsidRPr="00A948EE">
        <w:rPr>
          <w:szCs w:val="24"/>
          <w:lang w:eastAsia="en-US"/>
        </w:rPr>
        <w:t>02142</w:t>
      </w:r>
    </w:p>
    <w:p w14:paraId="7AA85C0A" w14:textId="77777777" w:rsidR="000D3B43" w:rsidRPr="00A948EE" w:rsidRDefault="000D3B43" w:rsidP="00DE0955">
      <w:pPr>
        <w:spacing w:line="240" w:lineRule="auto"/>
        <w:rPr>
          <w:szCs w:val="24"/>
          <w:lang w:eastAsia="en-US"/>
        </w:rPr>
      </w:pPr>
      <w:r w:rsidRPr="00A948EE">
        <w:rPr>
          <w:szCs w:val="24"/>
          <w:lang w:eastAsia="en-US"/>
        </w:rPr>
        <w:t>Ameerika Ühendriigid</w:t>
      </w:r>
    </w:p>
    <w:p w14:paraId="27DFED69" w14:textId="77777777" w:rsidR="000D3B43" w:rsidRPr="00A948EE" w:rsidRDefault="000D3B43" w:rsidP="00DE0955">
      <w:pPr>
        <w:spacing w:line="240" w:lineRule="auto"/>
        <w:rPr>
          <w:szCs w:val="24"/>
          <w:lang w:eastAsia="en-US"/>
        </w:rPr>
      </w:pPr>
    </w:p>
    <w:p w14:paraId="54A39FB2" w14:textId="77777777" w:rsidR="000D3B43" w:rsidRPr="00A948EE" w:rsidRDefault="000D3B43" w:rsidP="00DE0955">
      <w:pPr>
        <w:spacing w:line="240" w:lineRule="auto"/>
        <w:rPr>
          <w:szCs w:val="24"/>
          <w:lang w:eastAsia="en-US"/>
        </w:rPr>
      </w:pPr>
      <w:r w:rsidRPr="00A948EE">
        <w:rPr>
          <w:szCs w:val="24"/>
          <w:lang w:eastAsia="en-US"/>
        </w:rPr>
        <w:t xml:space="preserve">Biogen Inc. </w:t>
      </w:r>
    </w:p>
    <w:p w14:paraId="2432659A" w14:textId="77777777" w:rsidR="000D3B43" w:rsidRPr="00A948EE" w:rsidRDefault="000D3B43" w:rsidP="00DE0955">
      <w:pPr>
        <w:spacing w:line="240" w:lineRule="auto"/>
        <w:rPr>
          <w:szCs w:val="24"/>
          <w:lang w:eastAsia="en-US"/>
        </w:rPr>
      </w:pPr>
      <w:r w:rsidRPr="00A948EE">
        <w:rPr>
          <w:szCs w:val="24"/>
          <w:lang w:eastAsia="en-US"/>
        </w:rPr>
        <w:t>5000 Davis Drive</w:t>
      </w:r>
    </w:p>
    <w:p w14:paraId="3C709B0A" w14:textId="77777777" w:rsidR="000D3B43" w:rsidRPr="00A948EE" w:rsidRDefault="000D3B43" w:rsidP="00DE0955">
      <w:pPr>
        <w:spacing w:line="240" w:lineRule="auto"/>
        <w:rPr>
          <w:szCs w:val="24"/>
          <w:lang w:eastAsia="en-US"/>
        </w:rPr>
      </w:pPr>
      <w:r w:rsidRPr="00A948EE">
        <w:rPr>
          <w:szCs w:val="24"/>
          <w:lang w:eastAsia="en-US"/>
        </w:rPr>
        <w:t xml:space="preserve">Research Triangle Park, NC 27709 </w:t>
      </w:r>
    </w:p>
    <w:p w14:paraId="46F89D28" w14:textId="77777777" w:rsidR="000D3B43" w:rsidRPr="00A948EE" w:rsidRDefault="000D3B43" w:rsidP="00DE0955">
      <w:pPr>
        <w:spacing w:line="240" w:lineRule="auto"/>
        <w:rPr>
          <w:szCs w:val="24"/>
          <w:lang w:eastAsia="en-US"/>
        </w:rPr>
      </w:pPr>
      <w:r w:rsidRPr="00A948EE">
        <w:rPr>
          <w:szCs w:val="24"/>
          <w:lang w:eastAsia="en-US"/>
        </w:rPr>
        <w:t>Ameerika Ühendriigid</w:t>
      </w:r>
    </w:p>
    <w:p w14:paraId="4AB1EF28" w14:textId="77777777" w:rsidR="000D3B43" w:rsidRPr="00A948EE" w:rsidRDefault="000D3B43" w:rsidP="00DE0955">
      <w:pPr>
        <w:spacing w:line="240" w:lineRule="auto"/>
        <w:rPr>
          <w:szCs w:val="24"/>
          <w:lang w:eastAsia="en-US"/>
        </w:rPr>
      </w:pPr>
    </w:p>
    <w:p w14:paraId="2730B364" w14:textId="77777777" w:rsidR="000D3B43" w:rsidRPr="00A948EE" w:rsidRDefault="000D3B43" w:rsidP="00DE0955">
      <w:pPr>
        <w:spacing w:line="240" w:lineRule="auto"/>
        <w:rPr>
          <w:szCs w:val="24"/>
          <w:lang w:eastAsia="en-US"/>
        </w:rPr>
      </w:pPr>
      <w:r w:rsidRPr="00A948EE">
        <w:rPr>
          <w:szCs w:val="24"/>
          <w:u w:val="single"/>
          <w:lang w:eastAsia="en-US"/>
        </w:rPr>
        <w:t>Ravimipartii kasutamiseks vabastamise eest vastutava tootja nimi ja aadress</w:t>
      </w:r>
    </w:p>
    <w:p w14:paraId="125EBF59" w14:textId="77777777" w:rsidR="000D3B43" w:rsidRPr="00A948EE" w:rsidRDefault="000D3B43" w:rsidP="00DE0955">
      <w:pPr>
        <w:spacing w:line="240" w:lineRule="auto"/>
        <w:rPr>
          <w:szCs w:val="24"/>
          <w:lang w:eastAsia="en-US"/>
        </w:rPr>
      </w:pPr>
    </w:p>
    <w:p w14:paraId="57DF7FC3" w14:textId="77777777" w:rsidR="000D3B43" w:rsidRPr="00A948EE" w:rsidRDefault="000D3B43" w:rsidP="00DE0955">
      <w:pPr>
        <w:spacing w:line="240" w:lineRule="auto"/>
        <w:rPr>
          <w:szCs w:val="24"/>
          <w:lang w:eastAsia="en-US"/>
        </w:rPr>
      </w:pPr>
      <w:r w:rsidRPr="00A948EE">
        <w:rPr>
          <w:szCs w:val="24"/>
          <w:lang w:eastAsia="en-US"/>
        </w:rPr>
        <w:t>Swedish Orphan Biovitrum AB (publ)</w:t>
      </w:r>
    </w:p>
    <w:p w14:paraId="34355227" w14:textId="77777777" w:rsidR="000D3B43" w:rsidRPr="00A948EE" w:rsidRDefault="000D3B43" w:rsidP="00DE0955">
      <w:pPr>
        <w:spacing w:line="240" w:lineRule="auto"/>
        <w:rPr>
          <w:szCs w:val="24"/>
          <w:lang w:eastAsia="en-US"/>
        </w:rPr>
      </w:pPr>
      <w:r w:rsidRPr="00A948EE">
        <w:rPr>
          <w:szCs w:val="24"/>
          <w:lang w:eastAsia="en-US"/>
        </w:rPr>
        <w:t xml:space="preserve">Strandbergsgatan 49 </w:t>
      </w:r>
    </w:p>
    <w:p w14:paraId="7C9D74BC" w14:textId="77777777" w:rsidR="000D3B43" w:rsidRPr="00A948EE" w:rsidRDefault="000D3B43" w:rsidP="00DE0955">
      <w:pPr>
        <w:spacing w:line="240" w:lineRule="auto"/>
        <w:rPr>
          <w:szCs w:val="24"/>
          <w:lang w:eastAsia="en-US"/>
        </w:rPr>
      </w:pPr>
      <w:r w:rsidRPr="00A948EE">
        <w:rPr>
          <w:szCs w:val="24"/>
          <w:lang w:eastAsia="en-US"/>
        </w:rPr>
        <w:t>SE-112 76 Stockholm</w:t>
      </w:r>
    </w:p>
    <w:p w14:paraId="3F9456F2" w14:textId="77777777" w:rsidR="000D3B43" w:rsidRPr="00A948EE" w:rsidRDefault="000D3B43" w:rsidP="00DE0955">
      <w:pPr>
        <w:spacing w:line="240" w:lineRule="auto"/>
        <w:rPr>
          <w:szCs w:val="24"/>
          <w:lang w:eastAsia="en-US"/>
        </w:rPr>
      </w:pPr>
      <w:r w:rsidRPr="00A948EE">
        <w:rPr>
          <w:szCs w:val="24"/>
          <w:lang w:eastAsia="en-US"/>
        </w:rPr>
        <w:t xml:space="preserve">Rootsi </w:t>
      </w:r>
    </w:p>
    <w:p w14:paraId="38D84520" w14:textId="77777777" w:rsidR="000D3B43" w:rsidRPr="00A948EE" w:rsidRDefault="000D3B43" w:rsidP="00DE0955">
      <w:pPr>
        <w:spacing w:line="240" w:lineRule="auto"/>
        <w:rPr>
          <w:szCs w:val="24"/>
          <w:lang w:eastAsia="en-US"/>
        </w:rPr>
      </w:pPr>
    </w:p>
    <w:p w14:paraId="5BE0B3D7" w14:textId="77777777" w:rsidR="000D3B43" w:rsidRPr="00A948EE" w:rsidRDefault="000D3B43" w:rsidP="00DE0955">
      <w:pPr>
        <w:spacing w:line="240" w:lineRule="auto"/>
        <w:rPr>
          <w:szCs w:val="24"/>
          <w:lang w:eastAsia="en-US"/>
        </w:rPr>
      </w:pPr>
    </w:p>
    <w:p w14:paraId="5660296D" w14:textId="77777777" w:rsidR="000D3B43" w:rsidRPr="00A948EE" w:rsidRDefault="000D3B43" w:rsidP="00DE0955">
      <w:pPr>
        <w:pStyle w:val="TitleB"/>
        <w:keepNext/>
      </w:pPr>
      <w:r w:rsidRPr="00A948EE">
        <w:t>B.</w:t>
      </w:r>
      <w:r w:rsidRPr="00A948EE">
        <w:tab/>
        <w:t>HANKE- JA KASUTUSTINGIMUSED VÕI PIIRANGUD</w:t>
      </w:r>
    </w:p>
    <w:p w14:paraId="42223122" w14:textId="77777777" w:rsidR="000D3B43" w:rsidRPr="00A948EE" w:rsidRDefault="000D3B43" w:rsidP="00DE0955">
      <w:pPr>
        <w:spacing w:line="240" w:lineRule="auto"/>
        <w:rPr>
          <w:szCs w:val="24"/>
          <w:lang w:eastAsia="en-US"/>
        </w:rPr>
      </w:pPr>
    </w:p>
    <w:p w14:paraId="34C3CCD4" w14:textId="77777777" w:rsidR="000D3B43" w:rsidRPr="00A948EE" w:rsidRDefault="000D3B43" w:rsidP="00DE0955">
      <w:pPr>
        <w:numPr>
          <w:ilvl w:val="12"/>
          <w:numId w:val="0"/>
        </w:numPr>
        <w:spacing w:line="240" w:lineRule="auto"/>
        <w:rPr>
          <w:szCs w:val="24"/>
          <w:lang w:eastAsia="en-US"/>
        </w:rPr>
      </w:pPr>
      <w:r w:rsidRPr="00A948EE">
        <w:rPr>
          <w:szCs w:val="24"/>
          <w:lang w:eastAsia="en-US"/>
        </w:rPr>
        <w:t>Piiratud tingimustel väljastatav retseptiravim (vt I</w:t>
      </w:r>
      <w:r w:rsidR="0007282D" w:rsidRPr="00A948EE">
        <w:rPr>
          <w:szCs w:val="24"/>
          <w:lang w:eastAsia="en-US"/>
        </w:rPr>
        <w:t> </w:t>
      </w:r>
      <w:r w:rsidRPr="00A948EE">
        <w:rPr>
          <w:szCs w:val="24"/>
          <w:lang w:eastAsia="en-US"/>
        </w:rPr>
        <w:t>lisa: Ravimi omaduste kokkuvõte, lõik 4.2).</w:t>
      </w:r>
    </w:p>
    <w:p w14:paraId="5695B4EF" w14:textId="77777777" w:rsidR="000D3B43" w:rsidRPr="00A948EE" w:rsidRDefault="000D3B43" w:rsidP="00DE0955">
      <w:pPr>
        <w:numPr>
          <w:ilvl w:val="12"/>
          <w:numId w:val="0"/>
        </w:numPr>
        <w:spacing w:line="240" w:lineRule="auto"/>
        <w:rPr>
          <w:szCs w:val="24"/>
          <w:u w:val="single"/>
          <w:lang w:eastAsia="en-US"/>
        </w:rPr>
      </w:pPr>
    </w:p>
    <w:p w14:paraId="484B1F72" w14:textId="77777777" w:rsidR="000D3B43" w:rsidRPr="00A948EE" w:rsidRDefault="000D3B43" w:rsidP="00DE0955">
      <w:pPr>
        <w:numPr>
          <w:ilvl w:val="12"/>
          <w:numId w:val="0"/>
        </w:numPr>
        <w:spacing w:line="240" w:lineRule="auto"/>
        <w:rPr>
          <w:szCs w:val="24"/>
          <w:lang w:eastAsia="en-US"/>
        </w:rPr>
      </w:pPr>
    </w:p>
    <w:p w14:paraId="05024477" w14:textId="77777777" w:rsidR="000D3B43" w:rsidRPr="00A948EE" w:rsidRDefault="000D3B43" w:rsidP="00DE0955">
      <w:pPr>
        <w:pStyle w:val="TitleB"/>
        <w:keepNext/>
      </w:pPr>
      <w:r w:rsidRPr="00A948EE">
        <w:t>C.</w:t>
      </w:r>
      <w:r w:rsidRPr="00A948EE">
        <w:tab/>
        <w:t>MÜÜGILOA MUUD TINGIMUSED JA NÕUDED</w:t>
      </w:r>
    </w:p>
    <w:p w14:paraId="430939DC" w14:textId="77777777" w:rsidR="000D3B43" w:rsidRPr="00A948EE" w:rsidRDefault="000D3B43" w:rsidP="00DE0955">
      <w:pPr>
        <w:spacing w:line="240" w:lineRule="auto"/>
        <w:rPr>
          <w:lang w:eastAsia="en-US"/>
        </w:rPr>
      </w:pPr>
    </w:p>
    <w:p w14:paraId="53FD8257" w14:textId="77777777" w:rsidR="000D3B43" w:rsidRPr="00A948EE" w:rsidRDefault="000D3B43" w:rsidP="00DE0955">
      <w:pPr>
        <w:numPr>
          <w:ilvl w:val="0"/>
          <w:numId w:val="2"/>
        </w:numPr>
        <w:spacing w:line="240" w:lineRule="auto"/>
        <w:ind w:hanging="720"/>
        <w:rPr>
          <w:b/>
          <w:szCs w:val="24"/>
          <w:lang w:eastAsia="en-US"/>
        </w:rPr>
      </w:pPr>
      <w:r w:rsidRPr="00A948EE">
        <w:rPr>
          <w:b/>
          <w:lang w:eastAsia="en-US"/>
        </w:rPr>
        <w:t>Perioodilised ohutusaruanded</w:t>
      </w:r>
    </w:p>
    <w:p w14:paraId="3F7E2024" w14:textId="77777777" w:rsidR="000D3B43" w:rsidRPr="00A948EE" w:rsidRDefault="000D3B43" w:rsidP="00DE0955">
      <w:pPr>
        <w:tabs>
          <w:tab w:val="left" w:pos="0"/>
        </w:tabs>
        <w:spacing w:line="240" w:lineRule="auto"/>
        <w:rPr>
          <w:szCs w:val="24"/>
          <w:lang w:eastAsia="en-US"/>
        </w:rPr>
      </w:pPr>
    </w:p>
    <w:p w14:paraId="64A3EB6E" w14:textId="77777777" w:rsidR="000D3B43" w:rsidRPr="00A948EE" w:rsidRDefault="000D3B43" w:rsidP="00DE0955">
      <w:pPr>
        <w:tabs>
          <w:tab w:val="left" w:pos="0"/>
        </w:tabs>
        <w:spacing w:line="240" w:lineRule="auto"/>
        <w:rPr>
          <w:i/>
          <w:szCs w:val="24"/>
          <w:lang w:eastAsia="en-US"/>
        </w:rPr>
      </w:pPr>
      <w:r w:rsidRPr="00A948EE">
        <w:rPr>
          <w:szCs w:val="24"/>
          <w:lang w:eastAsia="en-US"/>
        </w:rPr>
        <w:t xml:space="preserve">Nõuded asjaomase ravimi perioodiliste ohutusaruannete </w:t>
      </w:r>
      <w:r w:rsidRPr="00A948EE">
        <w:rPr>
          <w:lang w:eastAsia="en-US"/>
        </w:rPr>
        <w:t xml:space="preserve">esitamiseks on sätestatud direktiivi 2001/83/EÜ artikli 107c punkti 7 kohaselt liidu kontrollpäevade loetelus (EURD loetelu) ja iga hilisem uuendus avaldatakse </w:t>
      </w:r>
      <w:r w:rsidRPr="00A948EE">
        <w:rPr>
          <w:szCs w:val="24"/>
          <w:lang w:eastAsia="en-US"/>
        </w:rPr>
        <w:t>Euroopa ravimite veebiportaalis</w:t>
      </w:r>
      <w:r w:rsidRPr="00A948EE">
        <w:rPr>
          <w:i/>
          <w:szCs w:val="24"/>
          <w:lang w:eastAsia="en-US"/>
        </w:rPr>
        <w:t>.</w:t>
      </w:r>
    </w:p>
    <w:p w14:paraId="7F8BB971" w14:textId="77777777" w:rsidR="000D3B43" w:rsidRPr="00A948EE" w:rsidRDefault="000D3B43" w:rsidP="00DE0955">
      <w:pPr>
        <w:spacing w:line="240" w:lineRule="auto"/>
        <w:rPr>
          <w:szCs w:val="24"/>
          <w:lang w:eastAsia="en-US"/>
        </w:rPr>
      </w:pPr>
    </w:p>
    <w:p w14:paraId="2E562621" w14:textId="77777777" w:rsidR="000D3B43" w:rsidRPr="00A948EE" w:rsidRDefault="000D3B43" w:rsidP="00DE0955">
      <w:pPr>
        <w:spacing w:line="240" w:lineRule="auto"/>
        <w:rPr>
          <w:szCs w:val="24"/>
          <w:lang w:eastAsia="en-US"/>
        </w:rPr>
      </w:pPr>
    </w:p>
    <w:p w14:paraId="3A01800D" w14:textId="77777777" w:rsidR="000D3B43" w:rsidRPr="00A948EE" w:rsidRDefault="000D3B43" w:rsidP="00DE0955">
      <w:pPr>
        <w:pStyle w:val="TitleB"/>
        <w:keepNext/>
      </w:pPr>
      <w:r w:rsidRPr="00A948EE">
        <w:t>D.</w:t>
      </w:r>
      <w:r w:rsidRPr="00A948EE">
        <w:tab/>
        <w:t>RAVIMPREPARAADI OHUTU JA EFEKTIIVSE KASUTAMISE TINGIMUSED JA PIIRANGUD</w:t>
      </w:r>
    </w:p>
    <w:p w14:paraId="669A582C" w14:textId="77777777" w:rsidR="000D3B43" w:rsidRPr="00A948EE" w:rsidRDefault="000D3B43" w:rsidP="00DE0955">
      <w:pPr>
        <w:spacing w:line="240" w:lineRule="auto"/>
        <w:rPr>
          <w:i/>
          <w:szCs w:val="24"/>
          <w:u w:val="single"/>
          <w:lang w:eastAsia="en-US"/>
        </w:rPr>
      </w:pPr>
    </w:p>
    <w:p w14:paraId="4A358DF0" w14:textId="77777777" w:rsidR="000D3B43" w:rsidRPr="00A948EE" w:rsidRDefault="000D3B43" w:rsidP="00DE0955">
      <w:pPr>
        <w:numPr>
          <w:ilvl w:val="0"/>
          <w:numId w:val="2"/>
        </w:numPr>
        <w:spacing w:line="240" w:lineRule="auto"/>
        <w:ind w:hanging="720"/>
        <w:rPr>
          <w:b/>
          <w:szCs w:val="24"/>
          <w:lang w:eastAsia="en-US"/>
        </w:rPr>
      </w:pPr>
      <w:r w:rsidRPr="00A948EE">
        <w:rPr>
          <w:b/>
          <w:lang w:eastAsia="en-US"/>
        </w:rPr>
        <w:t>Riskijuhtimiskava</w:t>
      </w:r>
    </w:p>
    <w:p w14:paraId="039316FE" w14:textId="77777777" w:rsidR="000D3B43" w:rsidRPr="00A948EE" w:rsidRDefault="000D3B43" w:rsidP="00DE0955">
      <w:pPr>
        <w:spacing w:line="240" w:lineRule="auto"/>
        <w:ind w:left="567" w:hanging="567"/>
        <w:rPr>
          <w:szCs w:val="24"/>
          <w:lang w:eastAsia="en-US"/>
        </w:rPr>
      </w:pPr>
    </w:p>
    <w:p w14:paraId="3CE5C9D8" w14:textId="77777777" w:rsidR="000D3B43" w:rsidRPr="00A948EE" w:rsidRDefault="000D3B43" w:rsidP="00DE0955">
      <w:pPr>
        <w:tabs>
          <w:tab w:val="left" w:pos="0"/>
        </w:tabs>
        <w:spacing w:line="240" w:lineRule="auto"/>
        <w:rPr>
          <w:szCs w:val="24"/>
          <w:lang w:eastAsia="en-US"/>
        </w:rPr>
      </w:pPr>
      <w:r w:rsidRPr="00A948EE">
        <w:rPr>
          <w:szCs w:val="24"/>
          <w:lang w:eastAsia="en-US"/>
        </w:rPr>
        <w:t>Müügiloa hoidja peab nõutavad ravimiohutuse toimingud ja sekkumismeetmed läbi viima vastavalt müügiloa taotluse moodulis 1.8.2 esitatud kokkulepitud riskijuhtimiskavale ja mis tahes järgmistele ajakohastatud riskijuhtimiskavadele.</w:t>
      </w:r>
    </w:p>
    <w:p w14:paraId="567D2674" w14:textId="77777777" w:rsidR="000D3B43" w:rsidRPr="00A948EE" w:rsidRDefault="000D3B43" w:rsidP="00DE0955">
      <w:pPr>
        <w:spacing w:line="240" w:lineRule="auto"/>
        <w:rPr>
          <w:lang w:eastAsia="en-US"/>
        </w:rPr>
      </w:pPr>
    </w:p>
    <w:p w14:paraId="1A3918D1" w14:textId="77777777" w:rsidR="000D3B43" w:rsidRPr="00A948EE" w:rsidRDefault="000D3B43" w:rsidP="00DE0955">
      <w:pPr>
        <w:keepNext/>
        <w:spacing w:line="240" w:lineRule="auto"/>
        <w:rPr>
          <w:i/>
          <w:szCs w:val="24"/>
          <w:lang w:eastAsia="en-US"/>
        </w:rPr>
      </w:pPr>
      <w:r w:rsidRPr="00A948EE">
        <w:rPr>
          <w:szCs w:val="24"/>
          <w:lang w:eastAsia="en-US"/>
        </w:rPr>
        <w:t>Ajakohastatud riskijuhtimiskava tuleb esitada:</w:t>
      </w:r>
    </w:p>
    <w:p w14:paraId="1B79DA40" w14:textId="77777777" w:rsidR="000D3B43" w:rsidRPr="00A948EE" w:rsidRDefault="000D3B43" w:rsidP="00DE0955">
      <w:pPr>
        <w:keepNext/>
        <w:numPr>
          <w:ilvl w:val="0"/>
          <w:numId w:val="1"/>
        </w:numPr>
        <w:tabs>
          <w:tab w:val="clear" w:pos="567"/>
        </w:tabs>
        <w:spacing w:line="240" w:lineRule="auto"/>
        <w:rPr>
          <w:i/>
          <w:szCs w:val="24"/>
          <w:lang w:eastAsia="en-US"/>
        </w:rPr>
      </w:pPr>
      <w:r w:rsidRPr="00A948EE">
        <w:rPr>
          <w:lang w:eastAsia="en-US"/>
        </w:rPr>
        <w:t>Euroopa Ravimiameti nõudel;</w:t>
      </w:r>
    </w:p>
    <w:p w14:paraId="2CB6984D" w14:textId="77777777" w:rsidR="000D3B43" w:rsidRPr="00A948EE" w:rsidRDefault="000D3B43" w:rsidP="00DE0955">
      <w:pPr>
        <w:numPr>
          <w:ilvl w:val="0"/>
          <w:numId w:val="1"/>
        </w:numPr>
        <w:tabs>
          <w:tab w:val="clear" w:pos="567"/>
        </w:tabs>
        <w:spacing w:line="240" w:lineRule="auto"/>
        <w:rPr>
          <w:szCs w:val="24"/>
          <w:lang w:eastAsia="en-US"/>
        </w:rPr>
      </w:pPr>
      <w:r w:rsidRPr="00A948EE">
        <w:rPr>
          <w:szCs w:val="24"/>
          <w:lang w:eastAsia="en-US"/>
        </w:rPr>
        <w:t>kui muudetakse riskijuhtimissüsteemi, eriti kui saadakse uut teavet, mis võib oluliselt mõjutada riski/kasu suhet, või kui saavutatakse oluline (ravimiohutuse või riski minimeerimise) eesmärk.</w:t>
      </w:r>
    </w:p>
    <w:p w14:paraId="73FD8DA6" w14:textId="77777777" w:rsidR="000D3B43" w:rsidRPr="00A948EE" w:rsidRDefault="000D3B43" w:rsidP="00DE0955">
      <w:pPr>
        <w:spacing w:line="240" w:lineRule="auto"/>
        <w:rPr>
          <w:szCs w:val="24"/>
          <w:lang w:eastAsia="en-US"/>
        </w:rPr>
      </w:pPr>
    </w:p>
    <w:p w14:paraId="613004AD" w14:textId="77777777" w:rsidR="000D3B43" w:rsidRPr="00A948EE" w:rsidRDefault="000D3B43" w:rsidP="00DE0955">
      <w:pPr>
        <w:spacing w:line="240" w:lineRule="auto"/>
        <w:ind w:left="567" w:hanging="567"/>
        <w:rPr>
          <w:szCs w:val="22"/>
        </w:rPr>
      </w:pPr>
      <w:r w:rsidRPr="00A948EE">
        <w:rPr>
          <w:szCs w:val="22"/>
        </w:rPr>
        <w:br w:type="page"/>
      </w:r>
    </w:p>
    <w:p w14:paraId="0A3045EE" w14:textId="77777777" w:rsidR="000D3B43" w:rsidRPr="00A948EE" w:rsidRDefault="000D3B43" w:rsidP="00DE0955">
      <w:pPr>
        <w:spacing w:line="240" w:lineRule="auto"/>
        <w:ind w:right="-1"/>
        <w:rPr>
          <w:u w:val="single"/>
        </w:rPr>
      </w:pPr>
    </w:p>
    <w:p w14:paraId="78F77035" w14:textId="77777777" w:rsidR="000D3B43" w:rsidRPr="00A948EE" w:rsidRDefault="000D3B43" w:rsidP="00DE0955">
      <w:pPr>
        <w:spacing w:line="240" w:lineRule="auto"/>
        <w:rPr>
          <w:szCs w:val="22"/>
        </w:rPr>
      </w:pPr>
    </w:p>
    <w:p w14:paraId="47989CA9" w14:textId="77777777" w:rsidR="000D3B43" w:rsidRPr="00A948EE" w:rsidRDefault="000D3B43" w:rsidP="00DE0955">
      <w:pPr>
        <w:spacing w:line="240" w:lineRule="auto"/>
        <w:rPr>
          <w:szCs w:val="22"/>
        </w:rPr>
      </w:pPr>
    </w:p>
    <w:p w14:paraId="44BEDF87" w14:textId="77777777" w:rsidR="000D3B43" w:rsidRPr="00A948EE" w:rsidRDefault="000D3B43" w:rsidP="00DE0955">
      <w:pPr>
        <w:spacing w:line="240" w:lineRule="auto"/>
        <w:rPr>
          <w:szCs w:val="22"/>
        </w:rPr>
      </w:pPr>
    </w:p>
    <w:p w14:paraId="6992199A" w14:textId="77777777" w:rsidR="000D3B43" w:rsidRPr="00A948EE" w:rsidRDefault="000D3B43" w:rsidP="00DE0955">
      <w:pPr>
        <w:spacing w:line="240" w:lineRule="auto"/>
        <w:rPr>
          <w:szCs w:val="22"/>
        </w:rPr>
      </w:pPr>
    </w:p>
    <w:p w14:paraId="24ED27CD" w14:textId="77777777" w:rsidR="000D3B43" w:rsidRPr="00A948EE" w:rsidRDefault="000D3B43" w:rsidP="00DE0955">
      <w:pPr>
        <w:spacing w:line="240" w:lineRule="auto"/>
      </w:pPr>
    </w:p>
    <w:p w14:paraId="391CAACE" w14:textId="77777777" w:rsidR="000D3B43" w:rsidRPr="00A948EE" w:rsidRDefault="000D3B43" w:rsidP="00DE0955">
      <w:pPr>
        <w:spacing w:line="240" w:lineRule="auto"/>
      </w:pPr>
    </w:p>
    <w:p w14:paraId="1BD177AE" w14:textId="77777777" w:rsidR="000D3B43" w:rsidRPr="00A948EE" w:rsidRDefault="000D3B43" w:rsidP="00DE0955">
      <w:pPr>
        <w:spacing w:line="240" w:lineRule="auto"/>
        <w:ind w:right="-1"/>
        <w:rPr>
          <w:u w:val="single"/>
        </w:rPr>
      </w:pPr>
    </w:p>
    <w:p w14:paraId="4DE915B1" w14:textId="77777777" w:rsidR="000D3B43" w:rsidRPr="00A948EE" w:rsidRDefault="000D3B43" w:rsidP="00DE0955">
      <w:pPr>
        <w:spacing w:line="240" w:lineRule="auto"/>
        <w:rPr>
          <w:szCs w:val="22"/>
        </w:rPr>
      </w:pPr>
    </w:p>
    <w:p w14:paraId="01F20C15" w14:textId="77777777" w:rsidR="000D3B43" w:rsidRPr="00A948EE" w:rsidRDefault="000D3B43" w:rsidP="00DE0955">
      <w:pPr>
        <w:spacing w:line="240" w:lineRule="auto"/>
        <w:rPr>
          <w:szCs w:val="22"/>
        </w:rPr>
      </w:pPr>
    </w:p>
    <w:p w14:paraId="3DC640DE" w14:textId="77777777" w:rsidR="000D3B43" w:rsidRPr="00A948EE" w:rsidRDefault="000D3B43" w:rsidP="00DE0955">
      <w:pPr>
        <w:spacing w:line="240" w:lineRule="auto"/>
        <w:rPr>
          <w:szCs w:val="22"/>
        </w:rPr>
      </w:pPr>
    </w:p>
    <w:p w14:paraId="79B36A2D" w14:textId="77777777" w:rsidR="000D3B43" w:rsidRPr="00A948EE" w:rsidRDefault="000D3B43" w:rsidP="00DE0955">
      <w:pPr>
        <w:spacing w:line="240" w:lineRule="auto"/>
        <w:rPr>
          <w:szCs w:val="22"/>
        </w:rPr>
      </w:pPr>
    </w:p>
    <w:p w14:paraId="72FD35E8" w14:textId="77777777" w:rsidR="000D3B43" w:rsidRPr="00A948EE" w:rsidRDefault="000D3B43" w:rsidP="00DE0955">
      <w:pPr>
        <w:spacing w:line="240" w:lineRule="auto"/>
        <w:rPr>
          <w:szCs w:val="22"/>
        </w:rPr>
      </w:pPr>
    </w:p>
    <w:p w14:paraId="770A0555" w14:textId="77777777" w:rsidR="000D3B43" w:rsidRPr="00A948EE" w:rsidRDefault="000D3B43" w:rsidP="00DE0955">
      <w:pPr>
        <w:spacing w:line="240" w:lineRule="auto"/>
        <w:rPr>
          <w:szCs w:val="22"/>
        </w:rPr>
      </w:pPr>
    </w:p>
    <w:p w14:paraId="567B780D" w14:textId="77777777" w:rsidR="000D3B43" w:rsidRPr="00A948EE" w:rsidRDefault="000D3B43" w:rsidP="00DE0955">
      <w:pPr>
        <w:spacing w:line="240" w:lineRule="auto"/>
        <w:rPr>
          <w:szCs w:val="22"/>
        </w:rPr>
      </w:pPr>
    </w:p>
    <w:p w14:paraId="59B97365" w14:textId="77777777" w:rsidR="000D3B43" w:rsidRPr="00A948EE" w:rsidRDefault="000D3B43" w:rsidP="00DE0955">
      <w:pPr>
        <w:spacing w:line="240" w:lineRule="auto"/>
        <w:rPr>
          <w:szCs w:val="22"/>
        </w:rPr>
      </w:pPr>
    </w:p>
    <w:p w14:paraId="3A8CE061" w14:textId="77777777" w:rsidR="000D3B43" w:rsidRPr="00A948EE" w:rsidRDefault="000D3B43" w:rsidP="00DE0955">
      <w:pPr>
        <w:spacing w:line="240" w:lineRule="auto"/>
        <w:rPr>
          <w:szCs w:val="22"/>
        </w:rPr>
      </w:pPr>
    </w:p>
    <w:p w14:paraId="4988B84A" w14:textId="77777777" w:rsidR="000D3B43" w:rsidRPr="00A948EE" w:rsidRDefault="000D3B43" w:rsidP="00DE0955">
      <w:pPr>
        <w:spacing w:line="240" w:lineRule="auto"/>
        <w:rPr>
          <w:szCs w:val="22"/>
        </w:rPr>
      </w:pPr>
    </w:p>
    <w:p w14:paraId="1D12BA90" w14:textId="77777777" w:rsidR="000D3B43" w:rsidRPr="00A948EE" w:rsidRDefault="000D3B43" w:rsidP="00DE0955">
      <w:pPr>
        <w:spacing w:line="240" w:lineRule="auto"/>
        <w:rPr>
          <w:szCs w:val="22"/>
        </w:rPr>
      </w:pPr>
    </w:p>
    <w:p w14:paraId="728BEB52" w14:textId="77777777" w:rsidR="000D3B43" w:rsidRPr="00A948EE" w:rsidRDefault="000D3B43" w:rsidP="00DE0955">
      <w:pPr>
        <w:spacing w:line="240" w:lineRule="auto"/>
        <w:rPr>
          <w:szCs w:val="22"/>
        </w:rPr>
      </w:pPr>
    </w:p>
    <w:p w14:paraId="7CCF8DCA" w14:textId="77777777" w:rsidR="000D3B43" w:rsidRPr="00A948EE" w:rsidRDefault="000D3B43" w:rsidP="00DE0955">
      <w:pPr>
        <w:spacing w:line="240" w:lineRule="auto"/>
        <w:rPr>
          <w:szCs w:val="22"/>
        </w:rPr>
      </w:pPr>
    </w:p>
    <w:p w14:paraId="417F78E4" w14:textId="517483A1" w:rsidR="000D3B43" w:rsidRDefault="000D3B43" w:rsidP="00DE0955">
      <w:pPr>
        <w:spacing w:line="240" w:lineRule="auto"/>
        <w:rPr>
          <w:szCs w:val="22"/>
        </w:rPr>
      </w:pPr>
    </w:p>
    <w:p w14:paraId="7DEA8975" w14:textId="77777777" w:rsidR="00FB4172" w:rsidRPr="00A948EE" w:rsidRDefault="00FB4172" w:rsidP="00DE0955">
      <w:pPr>
        <w:spacing w:line="240" w:lineRule="auto"/>
        <w:rPr>
          <w:szCs w:val="22"/>
        </w:rPr>
      </w:pPr>
    </w:p>
    <w:p w14:paraId="524D9C11" w14:textId="77777777" w:rsidR="000D3B43" w:rsidRPr="00A948EE" w:rsidRDefault="000D3B43" w:rsidP="00DE0955">
      <w:pPr>
        <w:spacing w:line="240" w:lineRule="auto"/>
        <w:jc w:val="center"/>
        <w:rPr>
          <w:b/>
          <w:szCs w:val="22"/>
        </w:rPr>
      </w:pPr>
      <w:r w:rsidRPr="00A948EE">
        <w:rPr>
          <w:b/>
          <w:szCs w:val="22"/>
        </w:rPr>
        <w:t>III LISA</w:t>
      </w:r>
    </w:p>
    <w:p w14:paraId="06691ED5" w14:textId="77777777" w:rsidR="000D3B43" w:rsidRPr="00A948EE" w:rsidRDefault="000D3B43" w:rsidP="00DE0955">
      <w:pPr>
        <w:spacing w:line="240" w:lineRule="auto"/>
        <w:jc w:val="center"/>
        <w:rPr>
          <w:b/>
          <w:szCs w:val="22"/>
        </w:rPr>
      </w:pPr>
    </w:p>
    <w:p w14:paraId="09D07F04" w14:textId="77777777" w:rsidR="000D3B43" w:rsidRPr="00A948EE" w:rsidRDefault="000D3B43" w:rsidP="00DE0955">
      <w:pPr>
        <w:spacing w:line="240" w:lineRule="auto"/>
        <w:jc w:val="center"/>
        <w:rPr>
          <w:b/>
          <w:szCs w:val="22"/>
        </w:rPr>
      </w:pPr>
      <w:r w:rsidRPr="00A948EE">
        <w:rPr>
          <w:b/>
          <w:szCs w:val="22"/>
        </w:rPr>
        <w:t>PAKENDI MÄRGISTUS JA INFOLEHT</w:t>
      </w:r>
    </w:p>
    <w:p w14:paraId="1EA56152" w14:textId="77777777" w:rsidR="000D3B43" w:rsidRPr="00A948EE" w:rsidRDefault="000D3B43" w:rsidP="00DE0955">
      <w:pPr>
        <w:spacing w:line="240" w:lineRule="auto"/>
        <w:rPr>
          <w:b/>
          <w:szCs w:val="22"/>
        </w:rPr>
      </w:pPr>
      <w:r w:rsidRPr="00A948EE">
        <w:rPr>
          <w:b/>
          <w:szCs w:val="22"/>
        </w:rPr>
        <w:br w:type="page"/>
      </w:r>
    </w:p>
    <w:p w14:paraId="4993485A" w14:textId="77777777" w:rsidR="000D3B43" w:rsidRPr="00A948EE" w:rsidRDefault="000D3B43" w:rsidP="00DE0955">
      <w:pPr>
        <w:spacing w:line="240" w:lineRule="auto"/>
        <w:rPr>
          <w:szCs w:val="22"/>
        </w:rPr>
      </w:pPr>
    </w:p>
    <w:p w14:paraId="324B7C10" w14:textId="77777777" w:rsidR="000D3B43" w:rsidRPr="00A948EE" w:rsidRDefault="000D3B43" w:rsidP="00DE0955">
      <w:pPr>
        <w:spacing w:line="240" w:lineRule="auto"/>
        <w:rPr>
          <w:szCs w:val="22"/>
        </w:rPr>
      </w:pPr>
    </w:p>
    <w:p w14:paraId="14E343B6" w14:textId="77777777" w:rsidR="000D3B43" w:rsidRPr="00A948EE" w:rsidRDefault="000D3B43" w:rsidP="00DE0955">
      <w:pPr>
        <w:spacing w:line="240" w:lineRule="auto"/>
        <w:rPr>
          <w:szCs w:val="22"/>
        </w:rPr>
      </w:pPr>
    </w:p>
    <w:p w14:paraId="6DA9650C" w14:textId="77777777" w:rsidR="000D3B43" w:rsidRPr="00A948EE" w:rsidRDefault="000D3B43" w:rsidP="00DE0955">
      <w:pPr>
        <w:spacing w:line="240" w:lineRule="auto"/>
        <w:rPr>
          <w:szCs w:val="22"/>
        </w:rPr>
      </w:pPr>
    </w:p>
    <w:p w14:paraId="16966596" w14:textId="77777777" w:rsidR="000D3B43" w:rsidRPr="00A948EE" w:rsidRDefault="000D3B43" w:rsidP="00DE0955">
      <w:pPr>
        <w:spacing w:line="240" w:lineRule="auto"/>
        <w:rPr>
          <w:szCs w:val="22"/>
        </w:rPr>
      </w:pPr>
    </w:p>
    <w:p w14:paraId="22C3F872" w14:textId="77777777" w:rsidR="000D3B43" w:rsidRPr="00A948EE" w:rsidRDefault="000D3B43" w:rsidP="00DE0955">
      <w:pPr>
        <w:spacing w:line="240" w:lineRule="auto"/>
        <w:rPr>
          <w:szCs w:val="22"/>
        </w:rPr>
      </w:pPr>
    </w:p>
    <w:p w14:paraId="531EF5CB" w14:textId="77777777" w:rsidR="000D3B43" w:rsidRPr="00A948EE" w:rsidRDefault="000D3B43" w:rsidP="00DE0955">
      <w:pPr>
        <w:spacing w:line="240" w:lineRule="auto"/>
        <w:rPr>
          <w:szCs w:val="22"/>
        </w:rPr>
      </w:pPr>
    </w:p>
    <w:p w14:paraId="65C8586B" w14:textId="77777777" w:rsidR="000D3B43" w:rsidRPr="00A948EE" w:rsidRDefault="000D3B43" w:rsidP="00DE0955">
      <w:pPr>
        <w:spacing w:line="240" w:lineRule="auto"/>
        <w:rPr>
          <w:szCs w:val="22"/>
        </w:rPr>
      </w:pPr>
    </w:p>
    <w:p w14:paraId="51F4DB62" w14:textId="77777777" w:rsidR="000D3B43" w:rsidRPr="00A948EE" w:rsidRDefault="000D3B43" w:rsidP="00DE0955">
      <w:pPr>
        <w:spacing w:line="240" w:lineRule="auto"/>
        <w:rPr>
          <w:szCs w:val="22"/>
        </w:rPr>
      </w:pPr>
    </w:p>
    <w:p w14:paraId="399128A0" w14:textId="77777777" w:rsidR="000D3B43" w:rsidRPr="00A948EE" w:rsidRDefault="000D3B43" w:rsidP="00DE0955">
      <w:pPr>
        <w:spacing w:line="240" w:lineRule="auto"/>
        <w:rPr>
          <w:szCs w:val="22"/>
        </w:rPr>
      </w:pPr>
    </w:p>
    <w:p w14:paraId="10D05CCB" w14:textId="77777777" w:rsidR="000D3B43" w:rsidRPr="00A948EE" w:rsidRDefault="000D3B43" w:rsidP="00DE0955">
      <w:pPr>
        <w:spacing w:line="240" w:lineRule="auto"/>
        <w:rPr>
          <w:szCs w:val="22"/>
        </w:rPr>
      </w:pPr>
    </w:p>
    <w:p w14:paraId="248482FB" w14:textId="77777777" w:rsidR="000D3B43" w:rsidRPr="00A948EE" w:rsidRDefault="000D3B43" w:rsidP="00DE0955">
      <w:pPr>
        <w:spacing w:line="240" w:lineRule="auto"/>
        <w:rPr>
          <w:szCs w:val="22"/>
        </w:rPr>
      </w:pPr>
    </w:p>
    <w:p w14:paraId="0AA1A99C" w14:textId="77777777" w:rsidR="000D3B43" w:rsidRPr="00A948EE" w:rsidRDefault="000D3B43" w:rsidP="00DE0955">
      <w:pPr>
        <w:spacing w:line="240" w:lineRule="auto"/>
        <w:rPr>
          <w:szCs w:val="22"/>
        </w:rPr>
      </w:pPr>
    </w:p>
    <w:p w14:paraId="76F471A7" w14:textId="77777777" w:rsidR="000D3B43" w:rsidRPr="00A948EE" w:rsidRDefault="000D3B43" w:rsidP="00DE0955">
      <w:pPr>
        <w:spacing w:line="240" w:lineRule="auto"/>
        <w:rPr>
          <w:szCs w:val="22"/>
        </w:rPr>
      </w:pPr>
    </w:p>
    <w:p w14:paraId="1AB90569" w14:textId="77777777" w:rsidR="000D3B43" w:rsidRPr="00A948EE" w:rsidRDefault="000D3B43" w:rsidP="00DE0955">
      <w:pPr>
        <w:spacing w:line="240" w:lineRule="auto"/>
        <w:rPr>
          <w:szCs w:val="22"/>
        </w:rPr>
      </w:pPr>
    </w:p>
    <w:p w14:paraId="47115CCB" w14:textId="77777777" w:rsidR="000D3B43" w:rsidRPr="00A948EE" w:rsidRDefault="000D3B43" w:rsidP="00DE0955">
      <w:pPr>
        <w:spacing w:line="240" w:lineRule="auto"/>
        <w:rPr>
          <w:szCs w:val="22"/>
        </w:rPr>
      </w:pPr>
    </w:p>
    <w:p w14:paraId="0021B4D0" w14:textId="77777777" w:rsidR="000D3B43" w:rsidRPr="00A948EE" w:rsidRDefault="000D3B43" w:rsidP="00DE0955">
      <w:pPr>
        <w:spacing w:line="240" w:lineRule="auto"/>
        <w:rPr>
          <w:szCs w:val="22"/>
        </w:rPr>
      </w:pPr>
    </w:p>
    <w:p w14:paraId="2822339B" w14:textId="77777777" w:rsidR="000D3B43" w:rsidRPr="00A948EE" w:rsidRDefault="000D3B43" w:rsidP="00DE0955">
      <w:pPr>
        <w:spacing w:line="240" w:lineRule="auto"/>
        <w:rPr>
          <w:szCs w:val="22"/>
        </w:rPr>
      </w:pPr>
    </w:p>
    <w:p w14:paraId="432282F3" w14:textId="77777777" w:rsidR="000D3B43" w:rsidRPr="00A948EE" w:rsidRDefault="000D3B43" w:rsidP="00DE0955">
      <w:pPr>
        <w:spacing w:line="240" w:lineRule="auto"/>
        <w:rPr>
          <w:szCs w:val="22"/>
        </w:rPr>
      </w:pPr>
    </w:p>
    <w:p w14:paraId="1E066AA3" w14:textId="77777777" w:rsidR="000D3B43" w:rsidRPr="00A948EE" w:rsidRDefault="000D3B43" w:rsidP="00DE0955">
      <w:pPr>
        <w:spacing w:line="240" w:lineRule="auto"/>
        <w:rPr>
          <w:szCs w:val="22"/>
        </w:rPr>
      </w:pPr>
    </w:p>
    <w:p w14:paraId="7735B831" w14:textId="77777777" w:rsidR="000D3B43" w:rsidRPr="00A948EE" w:rsidRDefault="000D3B43" w:rsidP="00DE0955">
      <w:pPr>
        <w:spacing w:line="240" w:lineRule="auto"/>
        <w:rPr>
          <w:szCs w:val="22"/>
        </w:rPr>
      </w:pPr>
    </w:p>
    <w:p w14:paraId="62E82CDB" w14:textId="29A842C5" w:rsidR="000D3B43" w:rsidRDefault="000D3B43" w:rsidP="00DE0955">
      <w:pPr>
        <w:spacing w:line="240" w:lineRule="auto"/>
        <w:rPr>
          <w:szCs w:val="22"/>
        </w:rPr>
      </w:pPr>
    </w:p>
    <w:p w14:paraId="37163D62" w14:textId="77777777" w:rsidR="00FB4172" w:rsidRPr="00A948EE" w:rsidRDefault="00FB4172" w:rsidP="00DE0955">
      <w:pPr>
        <w:spacing w:line="240" w:lineRule="auto"/>
        <w:rPr>
          <w:szCs w:val="22"/>
        </w:rPr>
      </w:pPr>
    </w:p>
    <w:p w14:paraId="000DAD8C" w14:textId="77777777" w:rsidR="000D3B43" w:rsidRPr="00A948EE" w:rsidRDefault="000D3B43" w:rsidP="00DE0955">
      <w:pPr>
        <w:pStyle w:val="TitleA"/>
      </w:pPr>
      <w:r w:rsidRPr="00A948EE">
        <w:t>A. PAKENDI MÄRGISTUS</w:t>
      </w:r>
    </w:p>
    <w:p w14:paraId="27C77B20"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br w:type="page"/>
        <w:t>VÄLISPAKENDIL PEAVAD OLEMA JÄRGMISED ANDMED</w:t>
      </w:r>
    </w:p>
    <w:p w14:paraId="2ACB34FF"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0BCEEDB"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7B2427B0" w14:textId="77777777" w:rsidR="000D3B43" w:rsidRPr="00A948EE" w:rsidRDefault="000D3B43" w:rsidP="00DE0955">
      <w:pPr>
        <w:spacing w:line="240" w:lineRule="auto"/>
      </w:pPr>
    </w:p>
    <w:p w14:paraId="35138CDD" w14:textId="77777777" w:rsidR="000D3B43" w:rsidRPr="00A948EE" w:rsidRDefault="000D3B43" w:rsidP="00DE0955">
      <w:pPr>
        <w:spacing w:line="240" w:lineRule="auto"/>
        <w:rPr>
          <w:szCs w:val="22"/>
        </w:rPr>
      </w:pPr>
    </w:p>
    <w:p w14:paraId="4A0FD2ED"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5C1BA35D" w14:textId="77777777" w:rsidR="000D3B43" w:rsidRPr="00A948EE" w:rsidRDefault="000D3B43" w:rsidP="00DE0955">
      <w:pPr>
        <w:spacing w:line="240" w:lineRule="auto"/>
        <w:rPr>
          <w:szCs w:val="22"/>
        </w:rPr>
      </w:pPr>
    </w:p>
    <w:p w14:paraId="2B571BC0" w14:textId="77777777" w:rsidR="000D3B43" w:rsidRPr="00A948EE" w:rsidRDefault="000D3B43" w:rsidP="00DE0955">
      <w:pPr>
        <w:spacing w:line="240" w:lineRule="auto"/>
        <w:rPr>
          <w:szCs w:val="22"/>
        </w:rPr>
      </w:pPr>
      <w:r w:rsidRPr="00A948EE">
        <w:rPr>
          <w:szCs w:val="22"/>
        </w:rPr>
        <w:t>ELOCTA 250 RÜ süstelahuse pulber ja lahusti</w:t>
      </w:r>
    </w:p>
    <w:p w14:paraId="47D05CFB" w14:textId="77777777" w:rsidR="000D3B43" w:rsidRPr="00A948EE" w:rsidRDefault="000D3B43" w:rsidP="00DE0955">
      <w:pPr>
        <w:spacing w:line="240" w:lineRule="auto"/>
        <w:rPr>
          <w:szCs w:val="22"/>
        </w:rPr>
      </w:pPr>
    </w:p>
    <w:p w14:paraId="1F8BE6EC" w14:textId="77777777" w:rsidR="000D3B43" w:rsidRPr="00637DCA" w:rsidRDefault="000D3B43" w:rsidP="00DE0955">
      <w:pPr>
        <w:spacing w:line="240" w:lineRule="auto"/>
        <w:rPr>
          <w:szCs w:val="22"/>
        </w:rPr>
      </w:pPr>
      <w:r w:rsidRPr="00637DCA">
        <w:rPr>
          <w:szCs w:val="22"/>
        </w:rPr>
        <w:t>efmoroctocogum alfa</w:t>
      </w:r>
    </w:p>
    <w:p w14:paraId="5526A820" w14:textId="77777777" w:rsidR="000D3B43" w:rsidRPr="00A948EE" w:rsidRDefault="0007282D" w:rsidP="00DE0955">
      <w:pPr>
        <w:spacing w:line="240" w:lineRule="auto"/>
        <w:rPr>
          <w:szCs w:val="22"/>
        </w:rPr>
      </w:pPr>
      <w:r w:rsidRPr="00A948EE">
        <w:rPr>
          <w:szCs w:val="22"/>
        </w:rPr>
        <w:t>(</w:t>
      </w:r>
      <w:r w:rsidR="000D3B43" w:rsidRPr="00A948EE">
        <w:rPr>
          <w:szCs w:val="22"/>
        </w:rPr>
        <w:t>rekombinantne VIII hüübimisfaktor, Fc fusioonvalk</w:t>
      </w:r>
      <w:r w:rsidRPr="00A948EE">
        <w:rPr>
          <w:szCs w:val="22"/>
        </w:rPr>
        <w:t>)</w:t>
      </w:r>
    </w:p>
    <w:p w14:paraId="470CBCE6" w14:textId="77777777" w:rsidR="000D3B43" w:rsidRPr="00A948EE" w:rsidRDefault="000D3B43" w:rsidP="00DE0955">
      <w:pPr>
        <w:spacing w:line="240" w:lineRule="auto"/>
        <w:rPr>
          <w:szCs w:val="22"/>
        </w:rPr>
      </w:pPr>
    </w:p>
    <w:p w14:paraId="4EB7A543" w14:textId="77777777" w:rsidR="000D3B43" w:rsidRPr="00A948EE" w:rsidRDefault="000D3B43" w:rsidP="00DE0955">
      <w:pPr>
        <w:spacing w:line="240" w:lineRule="auto"/>
        <w:rPr>
          <w:szCs w:val="22"/>
        </w:rPr>
      </w:pPr>
    </w:p>
    <w:p w14:paraId="764BCFC8"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556F20B1" w14:textId="77777777" w:rsidR="000D3B43" w:rsidRPr="00A948EE" w:rsidRDefault="000D3B43" w:rsidP="00DE0955">
      <w:pPr>
        <w:spacing w:line="240" w:lineRule="auto"/>
        <w:rPr>
          <w:szCs w:val="22"/>
        </w:rPr>
      </w:pPr>
    </w:p>
    <w:p w14:paraId="23461C04" w14:textId="77777777" w:rsidR="000D3B43" w:rsidRPr="00A948EE" w:rsidRDefault="0007282D" w:rsidP="00DE0955">
      <w:pPr>
        <w:spacing w:line="240" w:lineRule="auto"/>
        <w:rPr>
          <w:szCs w:val="22"/>
        </w:rPr>
      </w:pPr>
      <w:r w:rsidRPr="00A948EE">
        <w:rPr>
          <w:szCs w:val="22"/>
        </w:rPr>
        <w:t>1 pulbriviaal sisaldab</w:t>
      </w:r>
      <w:r w:rsidR="000D3B43" w:rsidRPr="00A948EE">
        <w:rPr>
          <w:szCs w:val="22"/>
        </w:rPr>
        <w:t xml:space="preserve"> 250 RÜ </w:t>
      </w:r>
      <w:r w:rsidR="000D3B43" w:rsidRPr="00A948EE">
        <w:t>alfaefmoroktokogi</w:t>
      </w:r>
      <w:r w:rsidR="000D3B43" w:rsidRPr="00A948EE">
        <w:rPr>
          <w:szCs w:val="22"/>
        </w:rPr>
        <w:t xml:space="preserve"> (ligikaudu 83 RÜ/ml pärast manustamiskõlblikuks muutmist)</w:t>
      </w:r>
    </w:p>
    <w:p w14:paraId="53AD86A4" w14:textId="77777777" w:rsidR="000D3B43" w:rsidRPr="00A948EE" w:rsidRDefault="000D3B43" w:rsidP="00DE0955">
      <w:pPr>
        <w:spacing w:line="240" w:lineRule="auto"/>
        <w:rPr>
          <w:szCs w:val="22"/>
        </w:rPr>
      </w:pPr>
    </w:p>
    <w:p w14:paraId="43131C77" w14:textId="77777777" w:rsidR="000D3B43" w:rsidRPr="00A948EE" w:rsidRDefault="000D3B43" w:rsidP="00DE0955">
      <w:pPr>
        <w:spacing w:line="240" w:lineRule="auto"/>
        <w:rPr>
          <w:szCs w:val="22"/>
        </w:rPr>
      </w:pPr>
    </w:p>
    <w:p w14:paraId="4F37E7BB"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2EC1DD5B" w14:textId="77777777" w:rsidR="000D3B43" w:rsidRPr="00A948EE" w:rsidRDefault="000D3B43" w:rsidP="00DE0955">
      <w:pPr>
        <w:keepNext/>
        <w:spacing w:line="240" w:lineRule="auto"/>
        <w:rPr>
          <w:szCs w:val="22"/>
        </w:rPr>
      </w:pPr>
    </w:p>
    <w:p w14:paraId="5E55BF87" w14:textId="77777777" w:rsidR="000D3B43" w:rsidRPr="00A948EE" w:rsidRDefault="000D3B43" w:rsidP="00DE0955">
      <w:pPr>
        <w:autoSpaceDE w:val="0"/>
        <w:autoSpaceDN w:val="0"/>
        <w:adjustRightInd w:val="0"/>
        <w:spacing w:line="240" w:lineRule="auto"/>
      </w:pPr>
      <w:r w:rsidRPr="00A948EE">
        <w:rPr>
          <w:shd w:val="clear" w:color="auto" w:fill="BFBFBF"/>
        </w:rPr>
        <w:t>Pulber:</w:t>
      </w:r>
      <w:r w:rsidRPr="00A948EE">
        <w:t xml:space="preserve"> sahharoos, naatriumkloriid, histidiin, kaltsiumkloriiddihüdraat, polüsorbaat 20, naatriumhüdroksiid, vesinikkloriidhape.</w:t>
      </w:r>
    </w:p>
    <w:p w14:paraId="1AA18539" w14:textId="77777777" w:rsidR="000D3B43" w:rsidRPr="00A948EE" w:rsidRDefault="000D3B43" w:rsidP="00DE0955">
      <w:pPr>
        <w:autoSpaceDE w:val="0"/>
        <w:autoSpaceDN w:val="0"/>
        <w:adjustRightInd w:val="0"/>
        <w:spacing w:line="240" w:lineRule="auto"/>
      </w:pPr>
    </w:p>
    <w:p w14:paraId="418093C1" w14:textId="77777777" w:rsidR="000D3B43" w:rsidRPr="00A948EE" w:rsidRDefault="000D3B43" w:rsidP="00DE0955">
      <w:pPr>
        <w:autoSpaceDE w:val="0"/>
        <w:autoSpaceDN w:val="0"/>
        <w:adjustRightInd w:val="0"/>
        <w:spacing w:line="240" w:lineRule="auto"/>
      </w:pPr>
      <w:r w:rsidRPr="00A948EE">
        <w:t>Lahusti: süstevesi</w:t>
      </w:r>
    </w:p>
    <w:p w14:paraId="7CB127DB" w14:textId="77777777" w:rsidR="000D3B43" w:rsidRPr="00A948EE" w:rsidRDefault="000D3B43" w:rsidP="00DE0955">
      <w:pPr>
        <w:autoSpaceDE w:val="0"/>
        <w:autoSpaceDN w:val="0"/>
        <w:adjustRightInd w:val="0"/>
        <w:spacing w:line="240" w:lineRule="auto"/>
      </w:pPr>
    </w:p>
    <w:p w14:paraId="3352E71C" w14:textId="77777777" w:rsidR="000D3B43" w:rsidRPr="00A948EE" w:rsidRDefault="000D3B43" w:rsidP="00DE0955">
      <w:pPr>
        <w:autoSpaceDE w:val="0"/>
        <w:autoSpaceDN w:val="0"/>
        <w:adjustRightInd w:val="0"/>
        <w:spacing w:line="240" w:lineRule="auto"/>
      </w:pPr>
    </w:p>
    <w:p w14:paraId="0E78DC0A"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4D9E2E52" w14:textId="77777777" w:rsidR="000D3B43" w:rsidRPr="00A948EE" w:rsidRDefault="000D3B43" w:rsidP="00DE0955">
      <w:pPr>
        <w:keepNext/>
        <w:spacing w:line="240" w:lineRule="auto"/>
      </w:pPr>
    </w:p>
    <w:p w14:paraId="4863CC97" w14:textId="77777777" w:rsidR="000D3B43" w:rsidRPr="00A948EE" w:rsidRDefault="000D3B43" w:rsidP="00DE0955">
      <w:pPr>
        <w:keepNext/>
        <w:spacing w:line="240" w:lineRule="auto"/>
      </w:pPr>
      <w:r w:rsidRPr="00A948EE">
        <w:rPr>
          <w:shd w:val="clear" w:color="auto" w:fill="BFBFBF"/>
        </w:rPr>
        <w:t>Süstelahuse pulber ja lahusti</w:t>
      </w:r>
    </w:p>
    <w:p w14:paraId="37AC9DAA" w14:textId="77777777" w:rsidR="000D3B43" w:rsidRPr="00A948EE" w:rsidRDefault="000D3B43" w:rsidP="00DE0955">
      <w:pPr>
        <w:keepNext/>
        <w:spacing w:line="240" w:lineRule="auto"/>
        <w:rPr>
          <w:szCs w:val="22"/>
        </w:rPr>
      </w:pPr>
    </w:p>
    <w:p w14:paraId="7429504E" w14:textId="77777777" w:rsidR="000D3B43" w:rsidRPr="00A948EE" w:rsidRDefault="000D3B43" w:rsidP="00DE0955">
      <w:pPr>
        <w:spacing w:line="240" w:lineRule="auto"/>
        <w:rPr>
          <w:szCs w:val="22"/>
        </w:rPr>
      </w:pPr>
      <w:r w:rsidRPr="00A948EE">
        <w:rPr>
          <w:szCs w:val="22"/>
        </w:rPr>
        <w:t>Sisu: 1 pulbriviaal, 3 ml lahustit süstlis, 1 kolvivarras, 1 viaaliadapter, 1 infusioonikomplekt, 2 alkoholis niisutatud vatitupsu, 2 plaastrit, 1 marli.</w:t>
      </w:r>
    </w:p>
    <w:p w14:paraId="6FFAC076" w14:textId="77777777" w:rsidR="000D3B43" w:rsidRPr="00A948EE" w:rsidRDefault="000D3B43" w:rsidP="00DE0955">
      <w:pPr>
        <w:spacing w:line="240" w:lineRule="auto"/>
        <w:rPr>
          <w:szCs w:val="22"/>
        </w:rPr>
      </w:pPr>
    </w:p>
    <w:p w14:paraId="01B66017" w14:textId="77777777" w:rsidR="000D3B43" w:rsidRPr="00A948EE" w:rsidRDefault="000D3B43" w:rsidP="00DE0955">
      <w:pPr>
        <w:spacing w:line="240" w:lineRule="auto"/>
        <w:rPr>
          <w:szCs w:val="22"/>
        </w:rPr>
      </w:pPr>
    </w:p>
    <w:p w14:paraId="4C90F12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6F8031BF" w14:textId="77777777" w:rsidR="000D3B43" w:rsidRPr="00A948EE" w:rsidRDefault="000D3B43" w:rsidP="00DE0955">
      <w:pPr>
        <w:spacing w:line="240" w:lineRule="auto"/>
        <w:rPr>
          <w:szCs w:val="22"/>
        </w:rPr>
      </w:pPr>
    </w:p>
    <w:p w14:paraId="24014F4B" w14:textId="77777777" w:rsidR="000D3B43" w:rsidRPr="00A948EE" w:rsidRDefault="000D3B43" w:rsidP="00DE0955">
      <w:pPr>
        <w:spacing w:line="240" w:lineRule="auto"/>
        <w:rPr>
          <w:szCs w:val="22"/>
        </w:rPr>
      </w:pPr>
      <w:r w:rsidRPr="00A948EE">
        <w:rPr>
          <w:szCs w:val="22"/>
        </w:rPr>
        <w:t>Intravenoosne, pärast manustamiskõlblikuks muutmist.</w:t>
      </w:r>
    </w:p>
    <w:p w14:paraId="614BC118" w14:textId="77777777" w:rsidR="000D3B43" w:rsidRPr="00A948EE" w:rsidRDefault="000D3B43" w:rsidP="00DE0955">
      <w:pPr>
        <w:spacing w:line="240" w:lineRule="auto"/>
        <w:rPr>
          <w:szCs w:val="22"/>
        </w:rPr>
      </w:pPr>
      <w:r w:rsidRPr="00A948EE">
        <w:rPr>
          <w:szCs w:val="22"/>
        </w:rPr>
        <w:t>Enne ravimi kasutamist lugege pakendi infolehte.</w:t>
      </w:r>
    </w:p>
    <w:p w14:paraId="323B8F2F" w14:textId="77777777" w:rsidR="000D3B43" w:rsidRPr="00A948EE" w:rsidRDefault="000D3B43" w:rsidP="00DE0955">
      <w:pPr>
        <w:spacing w:line="240" w:lineRule="auto"/>
        <w:rPr>
          <w:szCs w:val="22"/>
        </w:rPr>
      </w:pPr>
    </w:p>
    <w:p w14:paraId="31F0D345" w14:textId="77777777" w:rsidR="000D3B43" w:rsidRPr="00A948EE" w:rsidRDefault="000D3B43" w:rsidP="00DE0955">
      <w:pPr>
        <w:spacing w:line="240" w:lineRule="auto"/>
        <w:rPr>
          <w:szCs w:val="22"/>
        </w:rPr>
      </w:pPr>
      <w:r w:rsidRPr="00A948EE">
        <w:rPr>
          <w:szCs w:val="22"/>
        </w:rPr>
        <w:t>ELOCTA ette valmistamise ja manustamise juhendvideoga tutvumiseks skaneerige QR-kood oma nutitelefoniga või vaadake videot veebisaidil.</w:t>
      </w:r>
    </w:p>
    <w:p w14:paraId="7EE5C5B2" w14:textId="77777777" w:rsidR="000D3B43" w:rsidRPr="00A948EE" w:rsidRDefault="000D3B43" w:rsidP="00DE0955">
      <w:pPr>
        <w:spacing w:line="240" w:lineRule="auto"/>
        <w:rPr>
          <w:szCs w:val="22"/>
        </w:rPr>
      </w:pPr>
    </w:p>
    <w:p w14:paraId="4FDE3061" w14:textId="1B960062" w:rsidR="000D3B43" w:rsidRPr="00A948EE" w:rsidRDefault="000D3B43" w:rsidP="00DE0955">
      <w:pPr>
        <w:spacing w:line="240" w:lineRule="auto"/>
        <w:rPr>
          <w:color w:val="000000"/>
          <w:szCs w:val="22"/>
        </w:rPr>
      </w:pPr>
      <w:r w:rsidRPr="00A948EE">
        <w:rPr>
          <w:shd w:val="clear" w:color="auto" w:fill="D9D9D9"/>
        </w:rPr>
        <w:t>Lisatakse QR-kood +</w:t>
      </w:r>
      <w:r w:rsidRPr="00A948EE">
        <w:t xml:space="preserve"> </w:t>
      </w:r>
      <w:bookmarkStart w:id="7" w:name="_Hlk483921855"/>
      <w:r w:rsidRPr="00A948EE">
        <w:fldChar w:fldCharType="begin"/>
      </w:r>
      <w:r w:rsidR="009F6E72">
        <w:instrText>HYPERLINK "http://www.elocta-instructions.com/"</w:instrText>
      </w:r>
      <w:r w:rsidRPr="00A948EE">
        <w:fldChar w:fldCharType="separate"/>
      </w:r>
      <w:r w:rsidRPr="00A948EE">
        <w:rPr>
          <w:rStyle w:val="Hyperlink"/>
        </w:rPr>
        <w:t>http://www.elocta-instructions.com</w:t>
      </w:r>
      <w:r w:rsidRPr="00A948EE">
        <w:rPr>
          <w:rStyle w:val="Hyperlink"/>
        </w:rPr>
        <w:fldChar w:fldCharType="end"/>
      </w:r>
      <w:bookmarkEnd w:id="7"/>
    </w:p>
    <w:p w14:paraId="19F2D6AD" w14:textId="77777777" w:rsidR="000D3B43" w:rsidRPr="00A948EE" w:rsidRDefault="000D3B43" w:rsidP="00DE0955">
      <w:pPr>
        <w:spacing w:line="240" w:lineRule="auto"/>
        <w:rPr>
          <w:szCs w:val="22"/>
        </w:rPr>
      </w:pPr>
    </w:p>
    <w:p w14:paraId="142271BC" w14:textId="77777777" w:rsidR="000D3B43" w:rsidRPr="00A948EE" w:rsidRDefault="000D3B43" w:rsidP="00DE0955">
      <w:pPr>
        <w:spacing w:line="240" w:lineRule="auto"/>
        <w:rPr>
          <w:szCs w:val="22"/>
        </w:rPr>
      </w:pPr>
    </w:p>
    <w:p w14:paraId="0871E655"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ERIHOIATUS, ET RAVIMIT TULEB HOIDA LASTE EEST VARJATUD JA KÄTTESAAMATUS KOHAS</w:t>
      </w:r>
    </w:p>
    <w:p w14:paraId="149E04BA" w14:textId="77777777" w:rsidR="000D3B43" w:rsidRPr="00A948EE" w:rsidRDefault="000D3B43" w:rsidP="00933A3D">
      <w:pPr>
        <w:keepNext/>
        <w:spacing w:line="240" w:lineRule="auto"/>
        <w:rPr>
          <w:szCs w:val="22"/>
        </w:rPr>
      </w:pPr>
    </w:p>
    <w:p w14:paraId="0D280FBE" w14:textId="77777777" w:rsidR="000D3B43" w:rsidRPr="00A948EE" w:rsidRDefault="000D3B43" w:rsidP="00DE0955">
      <w:pPr>
        <w:spacing w:line="240" w:lineRule="auto"/>
        <w:rPr>
          <w:szCs w:val="22"/>
        </w:rPr>
      </w:pPr>
      <w:r w:rsidRPr="00A948EE">
        <w:rPr>
          <w:szCs w:val="22"/>
        </w:rPr>
        <w:t>Hoida laste eest varjatud ja kättesaamatus kohas.</w:t>
      </w:r>
    </w:p>
    <w:p w14:paraId="54F09A07" w14:textId="77777777" w:rsidR="000D3B43" w:rsidRPr="00A948EE" w:rsidRDefault="000D3B43" w:rsidP="00DE0955">
      <w:pPr>
        <w:spacing w:line="240" w:lineRule="auto"/>
        <w:rPr>
          <w:szCs w:val="22"/>
        </w:rPr>
      </w:pPr>
    </w:p>
    <w:p w14:paraId="2D51EC9D" w14:textId="77777777" w:rsidR="000D3B43" w:rsidRPr="00A948EE" w:rsidRDefault="000D3B43" w:rsidP="00DE0955">
      <w:pPr>
        <w:spacing w:line="240" w:lineRule="auto"/>
        <w:rPr>
          <w:szCs w:val="22"/>
        </w:rPr>
      </w:pPr>
    </w:p>
    <w:p w14:paraId="3AEF165B"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01397A4D" w14:textId="77777777" w:rsidR="000D3B43" w:rsidRPr="00A948EE" w:rsidRDefault="000D3B43" w:rsidP="00DE0955">
      <w:pPr>
        <w:spacing w:line="240" w:lineRule="auto"/>
        <w:rPr>
          <w:szCs w:val="22"/>
        </w:rPr>
      </w:pPr>
    </w:p>
    <w:p w14:paraId="15159C44" w14:textId="77777777" w:rsidR="000D3B43" w:rsidRPr="00A948EE" w:rsidRDefault="000D3B43" w:rsidP="00DE0955">
      <w:pPr>
        <w:spacing w:line="240" w:lineRule="auto"/>
      </w:pPr>
    </w:p>
    <w:p w14:paraId="79188A55"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3D7FDBF9" w14:textId="77777777" w:rsidR="000D3B43" w:rsidRPr="00A948EE" w:rsidRDefault="000D3B43" w:rsidP="00DE0955">
      <w:pPr>
        <w:spacing w:line="240" w:lineRule="auto"/>
      </w:pPr>
    </w:p>
    <w:p w14:paraId="6D26AFB4" w14:textId="77777777" w:rsidR="000D3B43" w:rsidRPr="00A948EE" w:rsidRDefault="000D3B43" w:rsidP="00DE0955">
      <w:pPr>
        <w:spacing w:line="240" w:lineRule="auto"/>
      </w:pPr>
      <w:r w:rsidRPr="00A948EE">
        <w:t>EXP</w:t>
      </w:r>
    </w:p>
    <w:p w14:paraId="002F7AD7" w14:textId="77777777" w:rsidR="000D3B43" w:rsidRPr="00A948EE" w:rsidRDefault="000D3B43" w:rsidP="00DE0955">
      <w:pPr>
        <w:spacing w:line="240" w:lineRule="auto"/>
      </w:pPr>
    </w:p>
    <w:p w14:paraId="388833B1" w14:textId="77777777" w:rsidR="000D3B43" w:rsidRPr="00A948EE" w:rsidRDefault="000D3B43" w:rsidP="00DE0955">
      <w:pPr>
        <w:spacing w:line="240" w:lineRule="auto"/>
      </w:pPr>
      <w:r w:rsidRPr="00A948EE">
        <w:t>Kasutada 6 tunni jooksul pärast manustamiskõlblikuks muutmist.</w:t>
      </w:r>
    </w:p>
    <w:p w14:paraId="5C33DFDF" w14:textId="77777777" w:rsidR="000D3B43" w:rsidRPr="00A948EE" w:rsidRDefault="000D3B43" w:rsidP="00DE0955">
      <w:pPr>
        <w:spacing w:line="240" w:lineRule="auto"/>
      </w:pPr>
    </w:p>
    <w:p w14:paraId="4D205CAE" w14:textId="77777777" w:rsidR="000D3B43" w:rsidRPr="00A948EE" w:rsidRDefault="000D3B43" w:rsidP="00DE0955">
      <w:pPr>
        <w:spacing w:line="240" w:lineRule="auto"/>
        <w:rPr>
          <w:szCs w:val="22"/>
        </w:rPr>
      </w:pPr>
    </w:p>
    <w:p w14:paraId="6D9063E9"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5755E6A4" w14:textId="77777777" w:rsidR="000D3B43" w:rsidRPr="00A948EE" w:rsidRDefault="000D3B43" w:rsidP="00DE0955">
      <w:pPr>
        <w:keepNext/>
        <w:spacing w:line="240" w:lineRule="auto"/>
        <w:rPr>
          <w:szCs w:val="22"/>
        </w:rPr>
      </w:pPr>
    </w:p>
    <w:p w14:paraId="157E0B4E" w14:textId="77777777" w:rsidR="000D3B43" w:rsidRPr="00A948EE" w:rsidRDefault="000D3B43" w:rsidP="00DE0955">
      <w:pPr>
        <w:spacing w:line="240" w:lineRule="auto"/>
        <w:rPr>
          <w:szCs w:val="22"/>
        </w:rPr>
      </w:pPr>
      <w:r w:rsidRPr="00A948EE">
        <w:rPr>
          <w:szCs w:val="22"/>
        </w:rPr>
        <w:t>Hoida külmkapis.</w:t>
      </w:r>
    </w:p>
    <w:p w14:paraId="1F846E21" w14:textId="77777777" w:rsidR="000D3B43" w:rsidRPr="00A948EE" w:rsidRDefault="000D3B43" w:rsidP="00DE0955">
      <w:pPr>
        <w:spacing w:line="240" w:lineRule="auto"/>
        <w:rPr>
          <w:szCs w:val="22"/>
        </w:rPr>
      </w:pPr>
      <w:r w:rsidRPr="00A948EE">
        <w:rPr>
          <w:szCs w:val="22"/>
        </w:rPr>
        <w:t>Mitte lasta külmuda.</w:t>
      </w:r>
    </w:p>
    <w:p w14:paraId="3681A3B5" w14:textId="77777777" w:rsidR="000D3B43" w:rsidRPr="00A948EE" w:rsidRDefault="000D3B43" w:rsidP="00DE0955">
      <w:pPr>
        <w:spacing w:line="240" w:lineRule="auto"/>
        <w:rPr>
          <w:szCs w:val="22"/>
        </w:rPr>
      </w:pPr>
      <w:r w:rsidRPr="00A948EE">
        <w:rPr>
          <w:szCs w:val="22"/>
        </w:rPr>
        <w:t>Hoida viaal välispakendis valguse eest kaitstult.</w:t>
      </w:r>
    </w:p>
    <w:p w14:paraId="267227AE" w14:textId="69C72D96" w:rsidR="000D3B43" w:rsidRPr="00A948EE" w:rsidRDefault="000D3B43" w:rsidP="00DE0955">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0468F849" w14:textId="77777777" w:rsidR="000D3B43" w:rsidRPr="00A948EE" w:rsidRDefault="000D3B43" w:rsidP="00DE0955">
      <w:pPr>
        <w:spacing w:line="240" w:lineRule="auto"/>
        <w:rPr>
          <w:szCs w:val="22"/>
        </w:rPr>
      </w:pPr>
    </w:p>
    <w:p w14:paraId="4A09B33A" w14:textId="77777777" w:rsidR="000D3B43" w:rsidRPr="00A948EE" w:rsidRDefault="000D3B43" w:rsidP="00DE0955">
      <w:pPr>
        <w:spacing w:line="240" w:lineRule="auto"/>
        <w:ind w:left="567" w:hanging="567"/>
        <w:rPr>
          <w:szCs w:val="22"/>
        </w:rPr>
      </w:pPr>
    </w:p>
    <w:p w14:paraId="712DA670"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7F5705E1" w14:textId="77777777" w:rsidR="000D3B43" w:rsidRPr="00A948EE" w:rsidRDefault="000D3B43" w:rsidP="00DE0955">
      <w:pPr>
        <w:keepNext/>
        <w:spacing w:line="240" w:lineRule="auto"/>
        <w:rPr>
          <w:szCs w:val="22"/>
        </w:rPr>
      </w:pPr>
    </w:p>
    <w:p w14:paraId="488977DB" w14:textId="77777777" w:rsidR="000D3B43" w:rsidRPr="00A948EE" w:rsidRDefault="000D3B43" w:rsidP="00DE0955">
      <w:pPr>
        <w:spacing w:line="240" w:lineRule="auto"/>
        <w:rPr>
          <w:szCs w:val="22"/>
        </w:rPr>
      </w:pPr>
    </w:p>
    <w:p w14:paraId="5CC7F4C8"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7E068FE4" w14:textId="77777777" w:rsidR="000D3B43" w:rsidRPr="00A948EE" w:rsidRDefault="000D3B43" w:rsidP="00DE0955">
      <w:pPr>
        <w:keepNext/>
        <w:spacing w:line="240" w:lineRule="auto"/>
        <w:rPr>
          <w:szCs w:val="22"/>
        </w:rPr>
      </w:pPr>
    </w:p>
    <w:p w14:paraId="5CCB2BF7" w14:textId="77777777" w:rsidR="000D3B43" w:rsidRPr="00A948EE" w:rsidRDefault="000D3B43" w:rsidP="00DE0955">
      <w:pPr>
        <w:spacing w:line="240" w:lineRule="auto"/>
      </w:pPr>
      <w:r w:rsidRPr="00A948EE">
        <w:t>Swedish Orphan Biovitrum AB (publ)</w:t>
      </w:r>
    </w:p>
    <w:p w14:paraId="79629298" w14:textId="77777777" w:rsidR="000D3B43" w:rsidRPr="00A948EE" w:rsidRDefault="000D3B43" w:rsidP="00DE0955">
      <w:pPr>
        <w:spacing w:line="240" w:lineRule="auto"/>
      </w:pPr>
      <w:r w:rsidRPr="00A948EE">
        <w:t>SE-112 76 Stockholm</w:t>
      </w:r>
    </w:p>
    <w:p w14:paraId="559ED8B0" w14:textId="77777777" w:rsidR="000D3B43" w:rsidRPr="00A948EE" w:rsidRDefault="000D3B43" w:rsidP="00DE0955">
      <w:pPr>
        <w:spacing w:line="240" w:lineRule="auto"/>
      </w:pPr>
      <w:r w:rsidRPr="00A948EE">
        <w:t>Rootsi</w:t>
      </w:r>
    </w:p>
    <w:p w14:paraId="49EBC15C" w14:textId="77777777" w:rsidR="000D3B43" w:rsidRPr="00A948EE" w:rsidRDefault="000D3B43" w:rsidP="00DE0955">
      <w:pPr>
        <w:spacing w:line="240" w:lineRule="auto"/>
        <w:rPr>
          <w:szCs w:val="22"/>
        </w:rPr>
      </w:pPr>
    </w:p>
    <w:p w14:paraId="7465D610" w14:textId="77777777" w:rsidR="000D3B43" w:rsidRPr="00A948EE" w:rsidRDefault="000D3B43" w:rsidP="00DE0955">
      <w:pPr>
        <w:spacing w:line="240" w:lineRule="auto"/>
        <w:rPr>
          <w:szCs w:val="22"/>
        </w:rPr>
      </w:pPr>
    </w:p>
    <w:p w14:paraId="01D21662"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73B156BC" w14:textId="77777777" w:rsidR="000D3B43" w:rsidRPr="00A948EE" w:rsidRDefault="000D3B43" w:rsidP="00DE0955">
      <w:pPr>
        <w:spacing w:line="240" w:lineRule="auto"/>
        <w:rPr>
          <w:szCs w:val="22"/>
        </w:rPr>
      </w:pPr>
    </w:p>
    <w:p w14:paraId="75595FC9" w14:textId="77777777" w:rsidR="000D3B43" w:rsidRPr="00A948EE" w:rsidRDefault="000D3B43" w:rsidP="00DE0955">
      <w:pPr>
        <w:spacing w:line="240" w:lineRule="auto"/>
        <w:rPr>
          <w:szCs w:val="22"/>
        </w:rPr>
      </w:pPr>
      <w:r w:rsidRPr="00A948EE">
        <w:rPr>
          <w:szCs w:val="22"/>
        </w:rPr>
        <w:t>EU/1/15/1046/001</w:t>
      </w:r>
    </w:p>
    <w:p w14:paraId="00BC8BBF" w14:textId="77777777" w:rsidR="000D3B43" w:rsidRPr="00A948EE" w:rsidRDefault="000D3B43" w:rsidP="00DE0955">
      <w:pPr>
        <w:spacing w:line="240" w:lineRule="auto"/>
        <w:rPr>
          <w:szCs w:val="22"/>
        </w:rPr>
      </w:pPr>
    </w:p>
    <w:p w14:paraId="5C49DD40" w14:textId="77777777" w:rsidR="000D3B43" w:rsidRPr="00A948EE" w:rsidRDefault="000D3B43" w:rsidP="00DE0955">
      <w:pPr>
        <w:spacing w:line="240" w:lineRule="auto"/>
        <w:rPr>
          <w:szCs w:val="22"/>
        </w:rPr>
      </w:pPr>
    </w:p>
    <w:p w14:paraId="18B9C94E"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2A6C673D" w14:textId="77777777" w:rsidR="000D3B43" w:rsidRPr="00A948EE" w:rsidRDefault="000D3B43" w:rsidP="00DE0955">
      <w:pPr>
        <w:spacing w:line="240" w:lineRule="auto"/>
        <w:rPr>
          <w:i/>
          <w:szCs w:val="22"/>
        </w:rPr>
      </w:pPr>
    </w:p>
    <w:p w14:paraId="1BC167F4" w14:textId="77777777" w:rsidR="000D3B43" w:rsidRPr="00A948EE" w:rsidRDefault="000D3B43" w:rsidP="00DE0955">
      <w:pPr>
        <w:spacing w:line="240" w:lineRule="auto"/>
        <w:rPr>
          <w:szCs w:val="22"/>
        </w:rPr>
      </w:pPr>
      <w:r w:rsidRPr="00A948EE">
        <w:rPr>
          <w:szCs w:val="22"/>
        </w:rPr>
        <w:t>Lot</w:t>
      </w:r>
    </w:p>
    <w:p w14:paraId="65BDB87B" w14:textId="77777777" w:rsidR="000D3B43" w:rsidRPr="00A948EE" w:rsidRDefault="000D3B43" w:rsidP="00DE0955">
      <w:pPr>
        <w:spacing w:line="240" w:lineRule="auto"/>
        <w:rPr>
          <w:szCs w:val="22"/>
        </w:rPr>
      </w:pPr>
    </w:p>
    <w:p w14:paraId="3A5B3368" w14:textId="77777777" w:rsidR="000D3B43" w:rsidRPr="00A948EE" w:rsidRDefault="000D3B43" w:rsidP="00DE0955">
      <w:pPr>
        <w:spacing w:line="240" w:lineRule="auto"/>
        <w:rPr>
          <w:szCs w:val="22"/>
        </w:rPr>
      </w:pPr>
    </w:p>
    <w:p w14:paraId="57CFE5C3"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5DAE4088" w14:textId="77777777" w:rsidR="000D3B43" w:rsidRPr="00A948EE" w:rsidRDefault="000D3B43" w:rsidP="00DE0955">
      <w:pPr>
        <w:spacing w:line="240" w:lineRule="auto"/>
        <w:rPr>
          <w:i/>
          <w:szCs w:val="22"/>
        </w:rPr>
      </w:pPr>
    </w:p>
    <w:p w14:paraId="00EE8152" w14:textId="77777777" w:rsidR="000D3B43" w:rsidRPr="00A948EE" w:rsidRDefault="000D3B43" w:rsidP="00DE0955">
      <w:pPr>
        <w:spacing w:line="240" w:lineRule="auto"/>
        <w:rPr>
          <w:szCs w:val="22"/>
        </w:rPr>
      </w:pPr>
    </w:p>
    <w:p w14:paraId="58E3C715"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15.</w:t>
      </w:r>
      <w:r w:rsidRPr="00A948EE">
        <w:rPr>
          <w:b/>
          <w:szCs w:val="22"/>
        </w:rPr>
        <w:tab/>
        <w:t>KASUTUSJUHEND</w:t>
      </w:r>
    </w:p>
    <w:p w14:paraId="3559557C" w14:textId="77777777" w:rsidR="000D3B43" w:rsidRPr="00A948EE" w:rsidRDefault="000D3B43" w:rsidP="00DE0955">
      <w:pPr>
        <w:spacing w:line="240" w:lineRule="auto"/>
      </w:pPr>
    </w:p>
    <w:p w14:paraId="3F3147B8" w14:textId="77777777" w:rsidR="000D3B43" w:rsidRPr="00A948EE" w:rsidRDefault="000D3B43" w:rsidP="00DE0955">
      <w:pPr>
        <w:spacing w:line="240" w:lineRule="auto"/>
      </w:pPr>
    </w:p>
    <w:p w14:paraId="6099373B"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70E8C705" w14:textId="77777777" w:rsidR="000D3B43" w:rsidRPr="00A948EE" w:rsidRDefault="000D3B43" w:rsidP="00DE0955">
      <w:pPr>
        <w:keepNext/>
        <w:spacing w:line="240" w:lineRule="auto"/>
      </w:pPr>
    </w:p>
    <w:p w14:paraId="2D27FCEF" w14:textId="77777777" w:rsidR="000D3B43" w:rsidRPr="00A948EE" w:rsidRDefault="000D3B43" w:rsidP="00DE0955">
      <w:pPr>
        <w:keepNext/>
        <w:spacing w:line="240" w:lineRule="auto"/>
      </w:pPr>
      <w:r w:rsidRPr="00A948EE">
        <w:t>ELOCTA 250</w:t>
      </w:r>
    </w:p>
    <w:p w14:paraId="721F28E0" w14:textId="77777777" w:rsidR="000D3B43" w:rsidRPr="00A948EE" w:rsidRDefault="000D3B43" w:rsidP="00DE0955">
      <w:pPr>
        <w:spacing w:line="240" w:lineRule="auto"/>
        <w:rPr>
          <w:szCs w:val="22"/>
          <w:shd w:val="clear" w:color="auto" w:fill="CCCCCC"/>
        </w:rPr>
      </w:pPr>
    </w:p>
    <w:p w14:paraId="3070013A" w14:textId="77777777" w:rsidR="000D3B43" w:rsidRPr="00A948EE" w:rsidRDefault="000D3B43" w:rsidP="00DE0955">
      <w:pPr>
        <w:spacing w:line="240" w:lineRule="auto"/>
      </w:pPr>
    </w:p>
    <w:p w14:paraId="53EBDE9E"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1AC8375B" w14:textId="77777777" w:rsidR="000D3B43" w:rsidRPr="00A948EE" w:rsidRDefault="000D3B43" w:rsidP="00DE0955">
      <w:pPr>
        <w:keepNext/>
        <w:spacing w:line="240" w:lineRule="auto"/>
        <w:rPr>
          <w:szCs w:val="22"/>
          <w:shd w:val="clear" w:color="auto" w:fill="CCCCCC"/>
        </w:rPr>
      </w:pPr>
    </w:p>
    <w:p w14:paraId="0E005D60" w14:textId="77777777" w:rsidR="000D3B43" w:rsidRPr="00A948EE" w:rsidRDefault="000D3B43" w:rsidP="00DE0955">
      <w:pPr>
        <w:spacing w:line="240" w:lineRule="auto"/>
        <w:rPr>
          <w:szCs w:val="22"/>
          <w:shd w:val="clear" w:color="auto" w:fill="CCCCCC"/>
        </w:rPr>
      </w:pPr>
      <w:r w:rsidRPr="00A948EE">
        <w:rPr>
          <w:shd w:val="clear" w:color="auto" w:fill="D9D9D9"/>
        </w:rPr>
        <w:t>Lisatud on 2D-vöötkood, mis sisaldab ainulaadset identifikaatorit.</w:t>
      </w:r>
    </w:p>
    <w:p w14:paraId="3F0AF202" w14:textId="77777777" w:rsidR="000D3B43" w:rsidRPr="00A948EE" w:rsidRDefault="000D3B43" w:rsidP="00DE0955">
      <w:pPr>
        <w:spacing w:line="240" w:lineRule="auto"/>
        <w:rPr>
          <w:szCs w:val="22"/>
          <w:shd w:val="clear" w:color="auto" w:fill="CCCCCC"/>
        </w:rPr>
      </w:pPr>
    </w:p>
    <w:p w14:paraId="21F3112B" w14:textId="77777777" w:rsidR="000D3B43" w:rsidRPr="00A948EE" w:rsidRDefault="000D3B43" w:rsidP="00DE0955">
      <w:pPr>
        <w:spacing w:line="240" w:lineRule="auto"/>
      </w:pPr>
    </w:p>
    <w:p w14:paraId="04E65B51"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1449EADA" w14:textId="77777777" w:rsidR="000D3B43" w:rsidRPr="00A948EE" w:rsidRDefault="000D3B43" w:rsidP="00DE0955">
      <w:pPr>
        <w:keepNext/>
        <w:spacing w:line="240" w:lineRule="auto"/>
        <w:rPr>
          <w:szCs w:val="22"/>
          <w:shd w:val="clear" w:color="auto" w:fill="CCCCCC"/>
        </w:rPr>
      </w:pPr>
    </w:p>
    <w:p w14:paraId="72C3580D" w14:textId="77777777" w:rsidR="000D3B43" w:rsidRPr="00A948EE" w:rsidRDefault="000D3B43" w:rsidP="00DE0955">
      <w:pPr>
        <w:keepNext/>
        <w:spacing w:line="240" w:lineRule="auto"/>
        <w:rPr>
          <w:szCs w:val="22"/>
        </w:rPr>
      </w:pPr>
      <w:r w:rsidRPr="00A948EE">
        <w:t>PC</w:t>
      </w:r>
    </w:p>
    <w:p w14:paraId="4B15E707" w14:textId="77777777" w:rsidR="000D3B43" w:rsidRPr="00A948EE" w:rsidRDefault="000D3B43" w:rsidP="00DE0955">
      <w:pPr>
        <w:keepNext/>
        <w:spacing w:line="240" w:lineRule="auto"/>
        <w:rPr>
          <w:szCs w:val="22"/>
        </w:rPr>
      </w:pPr>
      <w:r w:rsidRPr="00A948EE">
        <w:t>SN</w:t>
      </w:r>
    </w:p>
    <w:p w14:paraId="224CDE92" w14:textId="77777777" w:rsidR="000D3B43" w:rsidRPr="00A948EE" w:rsidRDefault="000D3B43" w:rsidP="00DE0955">
      <w:pPr>
        <w:spacing w:line="240" w:lineRule="auto"/>
        <w:rPr>
          <w:szCs w:val="22"/>
        </w:rPr>
      </w:pPr>
      <w:r w:rsidRPr="00A948EE">
        <w:t>NN</w:t>
      </w:r>
    </w:p>
    <w:p w14:paraId="7A035782" w14:textId="77777777" w:rsidR="000D3B43" w:rsidRPr="00A948EE" w:rsidRDefault="000D3B43" w:rsidP="00DE0955">
      <w:pPr>
        <w:spacing w:line="240" w:lineRule="auto"/>
        <w:rPr>
          <w:szCs w:val="22"/>
          <w:shd w:val="clear" w:color="auto" w:fill="CCCCCC"/>
        </w:rPr>
      </w:pPr>
    </w:p>
    <w:p w14:paraId="6D411993" w14:textId="77777777" w:rsidR="000D3B43" w:rsidRPr="00A948EE" w:rsidRDefault="000D3B43" w:rsidP="00DE0955">
      <w:pPr>
        <w:spacing w:line="240" w:lineRule="auto"/>
        <w:rPr>
          <w:szCs w:val="22"/>
        </w:rPr>
      </w:pPr>
      <w:r w:rsidRPr="00A948EE">
        <w:rPr>
          <w:szCs w:val="22"/>
          <w:shd w:val="clear" w:color="auto" w:fill="CCCCCC"/>
        </w:rPr>
        <w:br w:type="page"/>
      </w:r>
    </w:p>
    <w:p w14:paraId="757F0646"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 xml:space="preserve">MINIMAALSED ANDMED, MIS PEAVAD OLEMA VÄIKESEL VAHETUL SISEPAKENDIL </w:t>
      </w:r>
    </w:p>
    <w:p w14:paraId="25209E99"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p>
    <w:p w14:paraId="6F710E19"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5F36CFF6" w14:textId="77777777" w:rsidR="000D3B43" w:rsidRPr="00A948EE" w:rsidRDefault="000D3B43" w:rsidP="00DE0955">
      <w:pPr>
        <w:spacing w:line="240" w:lineRule="auto"/>
        <w:rPr>
          <w:szCs w:val="22"/>
        </w:rPr>
      </w:pPr>
    </w:p>
    <w:p w14:paraId="54D50C5F" w14:textId="77777777" w:rsidR="000D3B43" w:rsidRPr="00A948EE" w:rsidRDefault="000D3B43" w:rsidP="00DE0955">
      <w:pPr>
        <w:spacing w:line="240" w:lineRule="auto"/>
        <w:rPr>
          <w:szCs w:val="22"/>
        </w:rPr>
      </w:pPr>
    </w:p>
    <w:p w14:paraId="0C4889F5"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55E12FA1" w14:textId="77777777" w:rsidR="000D3B43" w:rsidRPr="00A948EE" w:rsidRDefault="000D3B43" w:rsidP="00DE0955">
      <w:pPr>
        <w:spacing w:line="240" w:lineRule="auto"/>
        <w:ind w:left="567" w:hanging="567"/>
        <w:rPr>
          <w:szCs w:val="22"/>
        </w:rPr>
      </w:pPr>
    </w:p>
    <w:p w14:paraId="3AED1319" w14:textId="77777777" w:rsidR="000D3B43" w:rsidRPr="00A948EE" w:rsidRDefault="000D3B43" w:rsidP="00DE0955">
      <w:pPr>
        <w:spacing w:line="240" w:lineRule="auto"/>
        <w:rPr>
          <w:szCs w:val="22"/>
        </w:rPr>
      </w:pPr>
      <w:r w:rsidRPr="00A948EE">
        <w:rPr>
          <w:szCs w:val="22"/>
        </w:rPr>
        <w:t>ELOCTA 250 RÜ süstelahuse pulber</w:t>
      </w:r>
    </w:p>
    <w:p w14:paraId="3402773B" w14:textId="77777777" w:rsidR="000D3B43" w:rsidRPr="00A948EE" w:rsidRDefault="000D3B43" w:rsidP="00DE0955">
      <w:pPr>
        <w:spacing w:line="240" w:lineRule="auto"/>
        <w:rPr>
          <w:szCs w:val="22"/>
        </w:rPr>
      </w:pPr>
    </w:p>
    <w:p w14:paraId="5DA4E168" w14:textId="77777777" w:rsidR="000D3B43" w:rsidRPr="00637DCA" w:rsidRDefault="000D3B43" w:rsidP="00DE0955">
      <w:pPr>
        <w:spacing w:line="240" w:lineRule="auto"/>
        <w:rPr>
          <w:szCs w:val="22"/>
        </w:rPr>
      </w:pPr>
      <w:r w:rsidRPr="00637DCA">
        <w:rPr>
          <w:szCs w:val="22"/>
        </w:rPr>
        <w:t>efmoroctocogum alfa</w:t>
      </w:r>
    </w:p>
    <w:p w14:paraId="19683DDB" w14:textId="77777777" w:rsidR="000D3B43" w:rsidRPr="00A948EE" w:rsidRDefault="000D3B43" w:rsidP="00DE0955">
      <w:pPr>
        <w:spacing w:line="240" w:lineRule="auto"/>
        <w:rPr>
          <w:szCs w:val="22"/>
        </w:rPr>
      </w:pPr>
      <w:r w:rsidRPr="00A948EE">
        <w:rPr>
          <w:szCs w:val="22"/>
        </w:rPr>
        <w:t>rekombinantne VIII hüübimisfaktor</w:t>
      </w:r>
    </w:p>
    <w:p w14:paraId="4F19C3B0" w14:textId="77777777" w:rsidR="000D3B43" w:rsidRPr="00A948EE" w:rsidRDefault="000D3B43" w:rsidP="00DE0955">
      <w:pPr>
        <w:spacing w:line="240" w:lineRule="auto"/>
        <w:rPr>
          <w:szCs w:val="22"/>
        </w:rPr>
      </w:pPr>
      <w:r w:rsidRPr="00A948EE">
        <w:rPr>
          <w:szCs w:val="22"/>
        </w:rPr>
        <w:t>i.v.</w:t>
      </w:r>
    </w:p>
    <w:p w14:paraId="2A751B91" w14:textId="77777777" w:rsidR="000D3B43" w:rsidRPr="00A948EE" w:rsidRDefault="000D3B43" w:rsidP="00DE0955">
      <w:pPr>
        <w:spacing w:line="240" w:lineRule="auto"/>
        <w:rPr>
          <w:szCs w:val="22"/>
        </w:rPr>
      </w:pPr>
    </w:p>
    <w:p w14:paraId="69AF6157" w14:textId="77777777" w:rsidR="000D3B43" w:rsidRPr="00A948EE" w:rsidRDefault="000D3B43" w:rsidP="00DE0955">
      <w:pPr>
        <w:spacing w:line="240" w:lineRule="auto"/>
        <w:rPr>
          <w:szCs w:val="22"/>
        </w:rPr>
      </w:pPr>
    </w:p>
    <w:p w14:paraId="08363461"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228424B0" w14:textId="77777777" w:rsidR="000D3B43" w:rsidRPr="00A948EE" w:rsidRDefault="000D3B43" w:rsidP="00DE0955">
      <w:pPr>
        <w:spacing w:line="240" w:lineRule="auto"/>
        <w:rPr>
          <w:szCs w:val="22"/>
        </w:rPr>
      </w:pPr>
    </w:p>
    <w:p w14:paraId="4280374C" w14:textId="77777777" w:rsidR="000D3B43" w:rsidRPr="00A948EE" w:rsidRDefault="000D3B43" w:rsidP="00DE0955">
      <w:pPr>
        <w:spacing w:line="240" w:lineRule="auto"/>
        <w:rPr>
          <w:szCs w:val="22"/>
        </w:rPr>
      </w:pPr>
    </w:p>
    <w:p w14:paraId="4BD643C3"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75F271EB" w14:textId="77777777" w:rsidR="000D3B43" w:rsidRPr="00A948EE" w:rsidRDefault="000D3B43" w:rsidP="00DE0955">
      <w:pPr>
        <w:spacing w:line="240" w:lineRule="auto"/>
      </w:pPr>
    </w:p>
    <w:p w14:paraId="71093BA7" w14:textId="77777777" w:rsidR="000D3B43" w:rsidRPr="00A948EE" w:rsidRDefault="000D3B43" w:rsidP="00DE0955">
      <w:pPr>
        <w:spacing w:line="240" w:lineRule="auto"/>
      </w:pPr>
      <w:r w:rsidRPr="00A948EE">
        <w:t>EXP</w:t>
      </w:r>
    </w:p>
    <w:p w14:paraId="0A427C78" w14:textId="77777777" w:rsidR="000D3B43" w:rsidRPr="00A948EE" w:rsidRDefault="000D3B43" w:rsidP="00DE0955">
      <w:pPr>
        <w:spacing w:line="240" w:lineRule="auto"/>
      </w:pPr>
    </w:p>
    <w:p w14:paraId="33ADB261" w14:textId="77777777" w:rsidR="000D3B43" w:rsidRPr="00A948EE" w:rsidRDefault="000D3B43" w:rsidP="00DE0955">
      <w:pPr>
        <w:spacing w:line="240" w:lineRule="auto"/>
      </w:pPr>
    </w:p>
    <w:p w14:paraId="29A1023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20DEBCB1" w14:textId="77777777" w:rsidR="000D3B43" w:rsidRPr="00A948EE" w:rsidRDefault="000D3B43" w:rsidP="00DE0955">
      <w:pPr>
        <w:spacing w:line="240" w:lineRule="auto"/>
        <w:ind w:right="113"/>
      </w:pPr>
    </w:p>
    <w:p w14:paraId="1BF99B6F" w14:textId="77777777" w:rsidR="000D3B43" w:rsidRPr="00A948EE" w:rsidRDefault="000D3B43" w:rsidP="00DE0955">
      <w:pPr>
        <w:spacing w:line="240" w:lineRule="auto"/>
        <w:ind w:right="113"/>
      </w:pPr>
      <w:r w:rsidRPr="00A948EE">
        <w:t>Lot</w:t>
      </w:r>
    </w:p>
    <w:p w14:paraId="51CCAF97" w14:textId="77777777" w:rsidR="000D3B43" w:rsidRPr="00A948EE" w:rsidRDefault="000D3B43" w:rsidP="00DE0955">
      <w:pPr>
        <w:spacing w:line="240" w:lineRule="auto"/>
        <w:ind w:right="113"/>
      </w:pPr>
    </w:p>
    <w:p w14:paraId="34790B86" w14:textId="77777777" w:rsidR="000D3B43" w:rsidRPr="00A948EE" w:rsidRDefault="000D3B43" w:rsidP="00DE0955">
      <w:pPr>
        <w:spacing w:line="240" w:lineRule="auto"/>
        <w:ind w:right="113"/>
      </w:pPr>
    </w:p>
    <w:p w14:paraId="22BBDB1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1BD0B8CE" w14:textId="77777777" w:rsidR="000D3B43" w:rsidRPr="00A948EE" w:rsidRDefault="000D3B43" w:rsidP="00DE0955">
      <w:pPr>
        <w:keepNext/>
        <w:spacing w:line="240" w:lineRule="auto"/>
        <w:ind w:right="113"/>
        <w:rPr>
          <w:szCs w:val="22"/>
        </w:rPr>
      </w:pPr>
    </w:p>
    <w:p w14:paraId="314E7A33" w14:textId="77777777" w:rsidR="000D3B43" w:rsidRPr="00A948EE" w:rsidRDefault="000D3B43" w:rsidP="00DE0955">
      <w:pPr>
        <w:keepNext/>
        <w:spacing w:line="240" w:lineRule="auto"/>
        <w:ind w:right="113"/>
        <w:rPr>
          <w:rFonts w:eastAsia="Calibri"/>
        </w:rPr>
      </w:pPr>
      <w:r w:rsidRPr="00A948EE">
        <w:rPr>
          <w:rFonts w:eastAsia="Calibri"/>
        </w:rPr>
        <w:t>250 RÜ</w:t>
      </w:r>
    </w:p>
    <w:p w14:paraId="2AB2B552" w14:textId="77777777" w:rsidR="000D3B43" w:rsidRPr="00A948EE" w:rsidRDefault="000D3B43" w:rsidP="00DE0955">
      <w:pPr>
        <w:spacing w:line="240" w:lineRule="auto"/>
        <w:ind w:right="113"/>
        <w:rPr>
          <w:szCs w:val="22"/>
        </w:rPr>
      </w:pPr>
    </w:p>
    <w:p w14:paraId="24E2C682" w14:textId="77777777" w:rsidR="000D3B43" w:rsidRPr="00A948EE" w:rsidRDefault="000D3B43" w:rsidP="00DE0955">
      <w:pPr>
        <w:spacing w:line="240" w:lineRule="auto"/>
        <w:ind w:right="113"/>
        <w:rPr>
          <w:szCs w:val="22"/>
        </w:rPr>
      </w:pPr>
    </w:p>
    <w:p w14:paraId="2AE63A2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5D51A43C" w14:textId="77777777" w:rsidR="000D3B43" w:rsidRPr="00A948EE" w:rsidRDefault="000D3B43" w:rsidP="00DE0955">
      <w:pPr>
        <w:spacing w:line="240" w:lineRule="auto"/>
        <w:ind w:right="113"/>
        <w:rPr>
          <w:szCs w:val="22"/>
        </w:rPr>
      </w:pPr>
    </w:p>
    <w:p w14:paraId="2016893C" w14:textId="77777777" w:rsidR="00872250" w:rsidRPr="00A948EE" w:rsidRDefault="000D3B43"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00872250" w:rsidRPr="00A948EE">
        <w:rPr>
          <w:b/>
          <w:szCs w:val="22"/>
        </w:rPr>
        <w:t>VÄLISPAKENDIL PEAVAD OLEMA JÄRGMISED ANDMED</w:t>
      </w:r>
    </w:p>
    <w:p w14:paraId="1B9B8ACE"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928C9AB"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6CCD6DE0" w14:textId="77777777" w:rsidR="00872250" w:rsidRPr="00A948EE" w:rsidRDefault="00872250" w:rsidP="00872250">
      <w:pPr>
        <w:spacing w:line="240" w:lineRule="auto"/>
      </w:pPr>
    </w:p>
    <w:p w14:paraId="1FFD1287" w14:textId="77777777" w:rsidR="00872250" w:rsidRPr="00A948EE" w:rsidRDefault="00872250" w:rsidP="00872250">
      <w:pPr>
        <w:spacing w:line="240" w:lineRule="auto"/>
        <w:rPr>
          <w:szCs w:val="22"/>
        </w:rPr>
      </w:pPr>
    </w:p>
    <w:p w14:paraId="4ABC8B1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3E3137EA" w14:textId="77777777" w:rsidR="00872250" w:rsidRPr="00A948EE" w:rsidRDefault="00872250" w:rsidP="00872250">
      <w:pPr>
        <w:spacing w:line="240" w:lineRule="auto"/>
        <w:rPr>
          <w:szCs w:val="22"/>
        </w:rPr>
      </w:pPr>
    </w:p>
    <w:p w14:paraId="013AF330" w14:textId="77777777" w:rsidR="00872250" w:rsidRPr="00A948EE" w:rsidRDefault="00872250" w:rsidP="00872250">
      <w:pPr>
        <w:spacing w:line="240" w:lineRule="auto"/>
      </w:pPr>
      <w:r w:rsidRPr="00A948EE">
        <w:t>ELOCTA 500 RÜ süstelahuse pulber ja lahusti</w:t>
      </w:r>
    </w:p>
    <w:p w14:paraId="4D90307C" w14:textId="77777777" w:rsidR="00872250" w:rsidRPr="00A948EE" w:rsidRDefault="00872250" w:rsidP="00872250">
      <w:pPr>
        <w:spacing w:line="240" w:lineRule="auto"/>
        <w:rPr>
          <w:szCs w:val="22"/>
        </w:rPr>
      </w:pPr>
    </w:p>
    <w:p w14:paraId="2FA0D9CB" w14:textId="77777777" w:rsidR="00872250" w:rsidRPr="00637DCA" w:rsidRDefault="00872250" w:rsidP="00872250">
      <w:pPr>
        <w:spacing w:line="240" w:lineRule="auto"/>
        <w:rPr>
          <w:szCs w:val="22"/>
        </w:rPr>
      </w:pPr>
      <w:r w:rsidRPr="00637DCA">
        <w:rPr>
          <w:szCs w:val="22"/>
        </w:rPr>
        <w:t>efmoroctocogum alfa</w:t>
      </w:r>
    </w:p>
    <w:p w14:paraId="48D01065" w14:textId="77777777" w:rsidR="00872250" w:rsidRPr="00A948EE" w:rsidRDefault="00872250" w:rsidP="00872250">
      <w:pPr>
        <w:spacing w:line="240" w:lineRule="auto"/>
        <w:rPr>
          <w:szCs w:val="22"/>
        </w:rPr>
      </w:pPr>
      <w:r w:rsidRPr="00A948EE">
        <w:rPr>
          <w:szCs w:val="22"/>
        </w:rPr>
        <w:t>(rekombinantne VIII hüübimisfaktor, Fc fusioonvalk)</w:t>
      </w:r>
    </w:p>
    <w:p w14:paraId="7111CFC0" w14:textId="77777777" w:rsidR="00872250" w:rsidRPr="00A948EE" w:rsidRDefault="00872250" w:rsidP="00872250">
      <w:pPr>
        <w:spacing w:line="240" w:lineRule="auto"/>
        <w:rPr>
          <w:szCs w:val="22"/>
        </w:rPr>
      </w:pPr>
    </w:p>
    <w:p w14:paraId="535BE984" w14:textId="77777777" w:rsidR="00872250" w:rsidRPr="00A948EE" w:rsidRDefault="00872250" w:rsidP="00872250">
      <w:pPr>
        <w:spacing w:line="240" w:lineRule="auto"/>
        <w:rPr>
          <w:szCs w:val="22"/>
        </w:rPr>
      </w:pPr>
    </w:p>
    <w:p w14:paraId="081A550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753CD2D8" w14:textId="77777777" w:rsidR="00872250" w:rsidRPr="00A948EE" w:rsidRDefault="00872250" w:rsidP="00872250">
      <w:pPr>
        <w:spacing w:line="240" w:lineRule="auto"/>
        <w:rPr>
          <w:szCs w:val="22"/>
        </w:rPr>
      </w:pPr>
    </w:p>
    <w:p w14:paraId="3971987D" w14:textId="77777777" w:rsidR="00872250" w:rsidRPr="00A948EE" w:rsidRDefault="00872250" w:rsidP="00872250">
      <w:pPr>
        <w:spacing w:line="240" w:lineRule="auto"/>
      </w:pPr>
      <w:r w:rsidRPr="00A948EE">
        <w:rPr>
          <w:szCs w:val="22"/>
        </w:rPr>
        <w:t xml:space="preserve">1 pulbriviaal sisaldab </w:t>
      </w:r>
      <w:r w:rsidRPr="00A948EE">
        <w:t>500 RÜ alfaefmoroktokogi (ligikaudu 167 RÜ/ml pärast manustamiskõlblikuks muutmist)</w:t>
      </w:r>
    </w:p>
    <w:p w14:paraId="55F3BC2A" w14:textId="77777777" w:rsidR="00872250" w:rsidRPr="00A948EE" w:rsidRDefault="00872250" w:rsidP="00872250">
      <w:pPr>
        <w:spacing w:line="240" w:lineRule="auto"/>
        <w:rPr>
          <w:szCs w:val="22"/>
        </w:rPr>
      </w:pPr>
    </w:p>
    <w:p w14:paraId="02867F6A" w14:textId="77777777" w:rsidR="00872250" w:rsidRPr="00A948EE" w:rsidRDefault="00872250" w:rsidP="00872250">
      <w:pPr>
        <w:spacing w:line="240" w:lineRule="auto"/>
        <w:rPr>
          <w:szCs w:val="22"/>
        </w:rPr>
      </w:pPr>
    </w:p>
    <w:p w14:paraId="7CD2A50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3812CF9F" w14:textId="77777777" w:rsidR="00872250" w:rsidRPr="00A948EE" w:rsidRDefault="00872250" w:rsidP="00872250">
      <w:pPr>
        <w:keepNext/>
        <w:spacing w:line="240" w:lineRule="auto"/>
        <w:rPr>
          <w:szCs w:val="22"/>
        </w:rPr>
      </w:pPr>
    </w:p>
    <w:p w14:paraId="44B3E6E5"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histidiin, kaltsiumkloriiddihüdraat, polüsorbaat 20, naatriumhüdroksiid, vesinikkloriidhape.</w:t>
      </w:r>
    </w:p>
    <w:p w14:paraId="44ADBAC1" w14:textId="77777777" w:rsidR="00872250" w:rsidRPr="00A948EE" w:rsidRDefault="00872250" w:rsidP="00872250">
      <w:pPr>
        <w:autoSpaceDE w:val="0"/>
        <w:autoSpaceDN w:val="0"/>
        <w:adjustRightInd w:val="0"/>
        <w:spacing w:line="240" w:lineRule="auto"/>
      </w:pPr>
    </w:p>
    <w:p w14:paraId="57E2569A" w14:textId="77777777" w:rsidR="00872250" w:rsidRPr="00A948EE" w:rsidRDefault="00872250" w:rsidP="00872250">
      <w:pPr>
        <w:autoSpaceDE w:val="0"/>
        <w:autoSpaceDN w:val="0"/>
        <w:adjustRightInd w:val="0"/>
        <w:spacing w:line="240" w:lineRule="auto"/>
      </w:pPr>
      <w:r w:rsidRPr="00A948EE">
        <w:t>Lahusti: süstevesi</w:t>
      </w:r>
    </w:p>
    <w:p w14:paraId="21213FA4" w14:textId="77777777" w:rsidR="00872250" w:rsidRPr="00A948EE" w:rsidRDefault="00872250" w:rsidP="00872250">
      <w:pPr>
        <w:autoSpaceDE w:val="0"/>
        <w:autoSpaceDN w:val="0"/>
        <w:adjustRightInd w:val="0"/>
        <w:spacing w:line="240" w:lineRule="auto"/>
      </w:pPr>
    </w:p>
    <w:p w14:paraId="13934D6C" w14:textId="77777777" w:rsidR="00872250" w:rsidRPr="00A948EE" w:rsidRDefault="00872250" w:rsidP="00872250">
      <w:pPr>
        <w:autoSpaceDE w:val="0"/>
        <w:autoSpaceDN w:val="0"/>
        <w:adjustRightInd w:val="0"/>
        <w:spacing w:line="240" w:lineRule="auto"/>
      </w:pPr>
    </w:p>
    <w:p w14:paraId="150DEFB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52B22442" w14:textId="77777777" w:rsidR="00872250" w:rsidRPr="00A948EE" w:rsidRDefault="00872250" w:rsidP="00872250">
      <w:pPr>
        <w:keepNext/>
        <w:spacing w:line="240" w:lineRule="auto"/>
      </w:pPr>
    </w:p>
    <w:p w14:paraId="1725DD95" w14:textId="77777777" w:rsidR="00872250" w:rsidRPr="00A948EE" w:rsidRDefault="00872250" w:rsidP="00872250">
      <w:pPr>
        <w:keepNext/>
        <w:spacing w:line="240" w:lineRule="auto"/>
      </w:pPr>
      <w:r w:rsidRPr="00A948EE">
        <w:rPr>
          <w:shd w:val="clear" w:color="auto" w:fill="BFBFBF"/>
        </w:rPr>
        <w:t>Süstelahuse pulber ja lahusti</w:t>
      </w:r>
    </w:p>
    <w:p w14:paraId="22B25C4C" w14:textId="77777777" w:rsidR="00872250" w:rsidRPr="00A948EE" w:rsidRDefault="00872250" w:rsidP="00872250">
      <w:pPr>
        <w:keepNext/>
        <w:spacing w:line="240" w:lineRule="auto"/>
        <w:rPr>
          <w:szCs w:val="22"/>
        </w:rPr>
      </w:pPr>
    </w:p>
    <w:p w14:paraId="2F8B87CF" w14:textId="77777777" w:rsidR="00872250" w:rsidRPr="00A948EE" w:rsidRDefault="00872250" w:rsidP="00872250">
      <w:pPr>
        <w:spacing w:line="240" w:lineRule="auto"/>
        <w:rPr>
          <w:szCs w:val="22"/>
        </w:rPr>
      </w:pPr>
      <w:r w:rsidRPr="00A948EE">
        <w:rPr>
          <w:szCs w:val="22"/>
        </w:rPr>
        <w:t>Sisu: 1 pulbriviaal, 3 ml lahustit süstlis, 1 kolvivarras, 1 viaaliadapter, 1 infusioonikomplekt, 2 alkoholis niisutatud vatitupsu, 2 plaastrit, 1 marli.</w:t>
      </w:r>
    </w:p>
    <w:p w14:paraId="16E5CC85" w14:textId="77777777" w:rsidR="00872250" w:rsidRPr="00A948EE" w:rsidRDefault="00872250" w:rsidP="00872250">
      <w:pPr>
        <w:spacing w:line="240" w:lineRule="auto"/>
        <w:rPr>
          <w:szCs w:val="22"/>
        </w:rPr>
      </w:pPr>
    </w:p>
    <w:p w14:paraId="08E3C643" w14:textId="77777777" w:rsidR="00872250" w:rsidRPr="00A948EE" w:rsidRDefault="00872250" w:rsidP="00872250">
      <w:pPr>
        <w:spacing w:line="240" w:lineRule="auto"/>
        <w:rPr>
          <w:szCs w:val="22"/>
        </w:rPr>
      </w:pPr>
    </w:p>
    <w:p w14:paraId="2539B7C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324D2DE8" w14:textId="77777777" w:rsidR="00872250" w:rsidRPr="00A948EE" w:rsidRDefault="00872250" w:rsidP="00872250">
      <w:pPr>
        <w:spacing w:line="240" w:lineRule="auto"/>
        <w:rPr>
          <w:szCs w:val="22"/>
        </w:rPr>
      </w:pPr>
    </w:p>
    <w:p w14:paraId="55E6EF7A" w14:textId="77777777" w:rsidR="00872250" w:rsidRPr="00A948EE" w:rsidRDefault="00872250" w:rsidP="00872250">
      <w:pPr>
        <w:spacing w:line="240" w:lineRule="auto"/>
        <w:rPr>
          <w:szCs w:val="22"/>
        </w:rPr>
      </w:pPr>
      <w:r w:rsidRPr="00A948EE">
        <w:rPr>
          <w:szCs w:val="22"/>
        </w:rPr>
        <w:t>Intravenoosne, pärast manustamiskõlblikuks muutmist.</w:t>
      </w:r>
    </w:p>
    <w:p w14:paraId="177DFF21" w14:textId="77777777" w:rsidR="00872250" w:rsidRPr="00A948EE" w:rsidRDefault="00872250" w:rsidP="00872250">
      <w:pPr>
        <w:spacing w:line="240" w:lineRule="auto"/>
        <w:rPr>
          <w:szCs w:val="22"/>
        </w:rPr>
      </w:pPr>
      <w:r w:rsidRPr="00A948EE">
        <w:rPr>
          <w:szCs w:val="22"/>
        </w:rPr>
        <w:t>Enne ravimi kasutamist lugege pakendi infolehte.</w:t>
      </w:r>
    </w:p>
    <w:p w14:paraId="57B1465D" w14:textId="77777777" w:rsidR="00872250" w:rsidRPr="00A948EE" w:rsidRDefault="00872250" w:rsidP="00872250">
      <w:pPr>
        <w:spacing w:line="240" w:lineRule="auto"/>
        <w:rPr>
          <w:szCs w:val="22"/>
        </w:rPr>
      </w:pPr>
    </w:p>
    <w:p w14:paraId="46E55286"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669BB85E" w14:textId="77777777" w:rsidR="00872250" w:rsidRPr="00A948EE" w:rsidRDefault="00872250" w:rsidP="00872250">
      <w:pPr>
        <w:spacing w:line="240" w:lineRule="auto"/>
        <w:rPr>
          <w:szCs w:val="22"/>
        </w:rPr>
      </w:pPr>
    </w:p>
    <w:p w14:paraId="7EFCD83E" w14:textId="79F0C309"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29" w:history="1">
        <w:r w:rsidRPr="00A948EE">
          <w:rPr>
            <w:rStyle w:val="Hyperlink"/>
          </w:rPr>
          <w:t>http://www.elocta-instructions.com</w:t>
        </w:r>
      </w:hyperlink>
    </w:p>
    <w:p w14:paraId="4500CA85" w14:textId="77777777" w:rsidR="00872250" w:rsidRPr="00A948EE" w:rsidRDefault="00872250" w:rsidP="00872250">
      <w:pPr>
        <w:spacing w:line="240" w:lineRule="auto"/>
        <w:rPr>
          <w:szCs w:val="22"/>
        </w:rPr>
      </w:pPr>
    </w:p>
    <w:p w14:paraId="4A661DDE" w14:textId="77777777" w:rsidR="00872250" w:rsidRPr="00A948EE" w:rsidRDefault="00872250" w:rsidP="00872250">
      <w:pPr>
        <w:spacing w:line="240" w:lineRule="auto"/>
        <w:rPr>
          <w:szCs w:val="22"/>
        </w:rPr>
      </w:pPr>
    </w:p>
    <w:p w14:paraId="4A94A76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ERIHOIATUS, ET RAVIMIT TULEB HOIDA LASTE EEST VARJATUD JA KÄTTESAAMATUS KOHAS</w:t>
      </w:r>
    </w:p>
    <w:p w14:paraId="43E75836" w14:textId="77777777" w:rsidR="00872250" w:rsidRPr="00A948EE" w:rsidRDefault="00872250" w:rsidP="00B425E8">
      <w:pPr>
        <w:keepNext/>
        <w:spacing w:line="240" w:lineRule="auto"/>
        <w:rPr>
          <w:szCs w:val="22"/>
        </w:rPr>
      </w:pPr>
    </w:p>
    <w:p w14:paraId="1D2FED21" w14:textId="77777777" w:rsidR="00872250" w:rsidRPr="00A948EE" w:rsidRDefault="00872250" w:rsidP="00872250">
      <w:pPr>
        <w:spacing w:line="240" w:lineRule="auto"/>
        <w:rPr>
          <w:szCs w:val="22"/>
        </w:rPr>
      </w:pPr>
      <w:r w:rsidRPr="00A948EE">
        <w:rPr>
          <w:szCs w:val="22"/>
        </w:rPr>
        <w:t>Hoida laste eest varjatud ja kättesaamatus kohas.</w:t>
      </w:r>
    </w:p>
    <w:p w14:paraId="52A8D8D7" w14:textId="77777777" w:rsidR="00872250" w:rsidRPr="00A948EE" w:rsidRDefault="00872250" w:rsidP="00872250">
      <w:pPr>
        <w:spacing w:line="240" w:lineRule="auto"/>
        <w:rPr>
          <w:szCs w:val="22"/>
        </w:rPr>
      </w:pPr>
    </w:p>
    <w:p w14:paraId="32937F61" w14:textId="77777777" w:rsidR="00872250" w:rsidRPr="00A948EE" w:rsidRDefault="00872250" w:rsidP="00872250">
      <w:pPr>
        <w:spacing w:line="240" w:lineRule="auto"/>
        <w:rPr>
          <w:szCs w:val="22"/>
        </w:rPr>
      </w:pPr>
    </w:p>
    <w:p w14:paraId="5F8A8CD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6149334C" w14:textId="77777777" w:rsidR="00872250" w:rsidRPr="00A948EE" w:rsidRDefault="00872250" w:rsidP="00872250">
      <w:pPr>
        <w:spacing w:line="240" w:lineRule="auto"/>
        <w:rPr>
          <w:szCs w:val="22"/>
        </w:rPr>
      </w:pPr>
    </w:p>
    <w:p w14:paraId="5041D0BC" w14:textId="77777777" w:rsidR="00872250" w:rsidRPr="00A948EE" w:rsidRDefault="00872250" w:rsidP="00872250">
      <w:pPr>
        <w:spacing w:line="240" w:lineRule="auto"/>
      </w:pPr>
    </w:p>
    <w:p w14:paraId="07F1AC3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5D69883C" w14:textId="77777777" w:rsidR="00872250" w:rsidRPr="00A948EE" w:rsidRDefault="00872250" w:rsidP="00872250">
      <w:pPr>
        <w:spacing w:line="240" w:lineRule="auto"/>
      </w:pPr>
    </w:p>
    <w:p w14:paraId="349C4B1A" w14:textId="77777777" w:rsidR="00872250" w:rsidRPr="00A948EE" w:rsidRDefault="00872250" w:rsidP="00872250">
      <w:pPr>
        <w:spacing w:line="240" w:lineRule="auto"/>
      </w:pPr>
      <w:r w:rsidRPr="00A948EE">
        <w:t>EXP</w:t>
      </w:r>
    </w:p>
    <w:p w14:paraId="6AF9EE19" w14:textId="77777777" w:rsidR="00872250" w:rsidRPr="00A948EE" w:rsidRDefault="00872250" w:rsidP="00872250">
      <w:pPr>
        <w:spacing w:line="240" w:lineRule="auto"/>
      </w:pPr>
    </w:p>
    <w:p w14:paraId="11302421" w14:textId="77777777" w:rsidR="00872250" w:rsidRPr="00A948EE" w:rsidRDefault="00872250" w:rsidP="00872250">
      <w:pPr>
        <w:spacing w:line="240" w:lineRule="auto"/>
      </w:pPr>
      <w:r w:rsidRPr="00A948EE">
        <w:t>Kasutada 6 tunni jooksul pärast manustamiskõlblikuks muutmist.</w:t>
      </w:r>
    </w:p>
    <w:p w14:paraId="7EE6C0F4" w14:textId="77777777" w:rsidR="00872250" w:rsidRPr="00A948EE" w:rsidRDefault="00872250" w:rsidP="00872250">
      <w:pPr>
        <w:spacing w:line="240" w:lineRule="auto"/>
      </w:pPr>
    </w:p>
    <w:p w14:paraId="75854EF7" w14:textId="77777777" w:rsidR="00872250" w:rsidRPr="00A948EE" w:rsidRDefault="00872250" w:rsidP="00872250">
      <w:pPr>
        <w:spacing w:line="240" w:lineRule="auto"/>
        <w:rPr>
          <w:szCs w:val="22"/>
        </w:rPr>
      </w:pPr>
    </w:p>
    <w:p w14:paraId="1633638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4C7DE704" w14:textId="77777777" w:rsidR="00872250" w:rsidRPr="00A948EE" w:rsidRDefault="00872250" w:rsidP="00872250">
      <w:pPr>
        <w:keepNext/>
        <w:spacing w:line="240" w:lineRule="auto"/>
        <w:rPr>
          <w:szCs w:val="22"/>
        </w:rPr>
      </w:pPr>
    </w:p>
    <w:p w14:paraId="15146E68" w14:textId="77777777" w:rsidR="00872250" w:rsidRPr="00A948EE" w:rsidRDefault="00872250" w:rsidP="00872250">
      <w:pPr>
        <w:spacing w:line="240" w:lineRule="auto"/>
        <w:rPr>
          <w:szCs w:val="22"/>
        </w:rPr>
      </w:pPr>
      <w:r w:rsidRPr="00A948EE">
        <w:rPr>
          <w:szCs w:val="22"/>
        </w:rPr>
        <w:t>Hoida külmkapis.</w:t>
      </w:r>
    </w:p>
    <w:p w14:paraId="4BDC391D" w14:textId="77777777" w:rsidR="00872250" w:rsidRPr="00A948EE" w:rsidRDefault="00872250" w:rsidP="00872250">
      <w:pPr>
        <w:spacing w:line="240" w:lineRule="auto"/>
        <w:rPr>
          <w:szCs w:val="22"/>
        </w:rPr>
      </w:pPr>
      <w:r w:rsidRPr="00A948EE">
        <w:rPr>
          <w:szCs w:val="22"/>
        </w:rPr>
        <w:t>Mitte lasta külmuda.</w:t>
      </w:r>
    </w:p>
    <w:p w14:paraId="5A87E340" w14:textId="77777777" w:rsidR="00872250" w:rsidRPr="00A948EE" w:rsidRDefault="00872250" w:rsidP="00872250">
      <w:pPr>
        <w:spacing w:line="240" w:lineRule="auto"/>
        <w:rPr>
          <w:szCs w:val="22"/>
        </w:rPr>
      </w:pPr>
      <w:r w:rsidRPr="00A948EE">
        <w:rPr>
          <w:szCs w:val="22"/>
        </w:rPr>
        <w:t>Hoida viaal välispakendis valguse eest kaitstult.</w:t>
      </w:r>
    </w:p>
    <w:p w14:paraId="2A2606A9" w14:textId="0E31863E"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0FDA5744" w14:textId="77777777" w:rsidR="00872250" w:rsidRPr="00A948EE" w:rsidRDefault="00872250" w:rsidP="00872250">
      <w:pPr>
        <w:spacing w:line="240" w:lineRule="auto"/>
        <w:rPr>
          <w:szCs w:val="22"/>
        </w:rPr>
      </w:pPr>
    </w:p>
    <w:p w14:paraId="46528553" w14:textId="77777777" w:rsidR="00872250" w:rsidRPr="00A948EE" w:rsidRDefault="00872250" w:rsidP="00872250">
      <w:pPr>
        <w:spacing w:line="240" w:lineRule="auto"/>
        <w:ind w:left="567" w:hanging="567"/>
        <w:rPr>
          <w:szCs w:val="22"/>
        </w:rPr>
      </w:pPr>
    </w:p>
    <w:p w14:paraId="66D18EC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105F4907" w14:textId="77777777" w:rsidR="00872250" w:rsidRPr="00A948EE" w:rsidRDefault="00872250" w:rsidP="00872250">
      <w:pPr>
        <w:keepNext/>
        <w:spacing w:line="240" w:lineRule="auto"/>
        <w:rPr>
          <w:szCs w:val="22"/>
        </w:rPr>
      </w:pPr>
    </w:p>
    <w:p w14:paraId="32815820" w14:textId="77777777" w:rsidR="00872250" w:rsidRPr="00A948EE" w:rsidRDefault="00872250" w:rsidP="00872250">
      <w:pPr>
        <w:spacing w:line="240" w:lineRule="auto"/>
        <w:rPr>
          <w:szCs w:val="22"/>
        </w:rPr>
      </w:pPr>
    </w:p>
    <w:p w14:paraId="271EA18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5D26E8EB" w14:textId="77777777" w:rsidR="00872250" w:rsidRPr="00A948EE" w:rsidRDefault="00872250" w:rsidP="00872250">
      <w:pPr>
        <w:keepNext/>
        <w:spacing w:line="240" w:lineRule="auto"/>
        <w:rPr>
          <w:szCs w:val="22"/>
        </w:rPr>
      </w:pPr>
    </w:p>
    <w:p w14:paraId="38C26067" w14:textId="77777777" w:rsidR="00872250" w:rsidRPr="00A948EE" w:rsidRDefault="00872250" w:rsidP="00872250">
      <w:pPr>
        <w:spacing w:line="240" w:lineRule="auto"/>
      </w:pPr>
      <w:r w:rsidRPr="00A948EE">
        <w:t>Swedish Orphan Biovitrum AB (publ)</w:t>
      </w:r>
    </w:p>
    <w:p w14:paraId="13F931E0" w14:textId="77777777" w:rsidR="00872250" w:rsidRPr="00A948EE" w:rsidRDefault="00872250" w:rsidP="00872250">
      <w:pPr>
        <w:spacing w:line="240" w:lineRule="auto"/>
      </w:pPr>
      <w:r w:rsidRPr="00A948EE">
        <w:t>SE-112 76 Stockholm</w:t>
      </w:r>
    </w:p>
    <w:p w14:paraId="59FB2BC6" w14:textId="77777777" w:rsidR="00872250" w:rsidRPr="00A948EE" w:rsidRDefault="00872250" w:rsidP="00872250">
      <w:pPr>
        <w:spacing w:line="240" w:lineRule="auto"/>
      </w:pPr>
      <w:r w:rsidRPr="00A948EE">
        <w:t>Rootsi</w:t>
      </w:r>
    </w:p>
    <w:p w14:paraId="13CB3D20" w14:textId="77777777" w:rsidR="00872250" w:rsidRPr="00A948EE" w:rsidRDefault="00872250" w:rsidP="00872250">
      <w:pPr>
        <w:spacing w:line="240" w:lineRule="auto"/>
        <w:rPr>
          <w:szCs w:val="22"/>
        </w:rPr>
      </w:pPr>
    </w:p>
    <w:p w14:paraId="76F4A134" w14:textId="77777777" w:rsidR="00872250" w:rsidRPr="00A948EE" w:rsidRDefault="00872250" w:rsidP="00872250">
      <w:pPr>
        <w:spacing w:line="240" w:lineRule="auto"/>
        <w:rPr>
          <w:szCs w:val="22"/>
        </w:rPr>
      </w:pPr>
    </w:p>
    <w:p w14:paraId="21D94B0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281FAD80" w14:textId="77777777" w:rsidR="00872250" w:rsidRPr="00A948EE" w:rsidRDefault="00872250" w:rsidP="00872250">
      <w:pPr>
        <w:spacing w:line="240" w:lineRule="auto"/>
        <w:rPr>
          <w:szCs w:val="22"/>
        </w:rPr>
      </w:pPr>
    </w:p>
    <w:p w14:paraId="624FC131" w14:textId="77777777" w:rsidR="00872250" w:rsidRPr="00A948EE" w:rsidRDefault="00872250" w:rsidP="00872250">
      <w:pPr>
        <w:spacing w:line="240" w:lineRule="auto"/>
        <w:rPr>
          <w:lang w:eastAsia="en-US"/>
        </w:rPr>
      </w:pPr>
      <w:r w:rsidRPr="00A948EE">
        <w:rPr>
          <w:lang w:eastAsia="en-US"/>
        </w:rPr>
        <w:t>EU/1/15/1046/002</w:t>
      </w:r>
    </w:p>
    <w:p w14:paraId="28B36FC3" w14:textId="77777777" w:rsidR="00872250" w:rsidRPr="00A948EE" w:rsidRDefault="00872250" w:rsidP="00872250">
      <w:pPr>
        <w:spacing w:line="240" w:lineRule="auto"/>
        <w:rPr>
          <w:szCs w:val="22"/>
        </w:rPr>
      </w:pPr>
    </w:p>
    <w:p w14:paraId="06D34217" w14:textId="77777777" w:rsidR="00872250" w:rsidRPr="00A948EE" w:rsidRDefault="00872250" w:rsidP="00872250">
      <w:pPr>
        <w:spacing w:line="240" w:lineRule="auto"/>
        <w:rPr>
          <w:szCs w:val="22"/>
        </w:rPr>
      </w:pPr>
    </w:p>
    <w:p w14:paraId="719B334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6A0C5E6C" w14:textId="77777777" w:rsidR="00872250" w:rsidRPr="00A948EE" w:rsidRDefault="00872250" w:rsidP="00872250">
      <w:pPr>
        <w:spacing w:line="240" w:lineRule="auto"/>
        <w:rPr>
          <w:i/>
          <w:szCs w:val="22"/>
        </w:rPr>
      </w:pPr>
    </w:p>
    <w:p w14:paraId="778F57D5" w14:textId="77777777" w:rsidR="00872250" w:rsidRPr="00A948EE" w:rsidRDefault="00872250" w:rsidP="00872250">
      <w:pPr>
        <w:spacing w:line="240" w:lineRule="auto"/>
        <w:rPr>
          <w:szCs w:val="22"/>
        </w:rPr>
      </w:pPr>
      <w:r w:rsidRPr="00A948EE">
        <w:rPr>
          <w:szCs w:val="22"/>
        </w:rPr>
        <w:t>Lot</w:t>
      </w:r>
    </w:p>
    <w:p w14:paraId="51297738" w14:textId="77777777" w:rsidR="00872250" w:rsidRPr="00A948EE" w:rsidRDefault="00872250" w:rsidP="00872250">
      <w:pPr>
        <w:spacing w:line="240" w:lineRule="auto"/>
        <w:rPr>
          <w:szCs w:val="22"/>
        </w:rPr>
      </w:pPr>
    </w:p>
    <w:p w14:paraId="3ECF8E76" w14:textId="77777777" w:rsidR="00872250" w:rsidRPr="00A948EE" w:rsidRDefault="00872250" w:rsidP="00872250">
      <w:pPr>
        <w:spacing w:line="240" w:lineRule="auto"/>
        <w:rPr>
          <w:szCs w:val="22"/>
        </w:rPr>
      </w:pPr>
    </w:p>
    <w:p w14:paraId="3B992D0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7E60DEB9" w14:textId="77777777" w:rsidR="00872250" w:rsidRPr="00A948EE" w:rsidRDefault="00872250" w:rsidP="00872250">
      <w:pPr>
        <w:spacing w:line="240" w:lineRule="auto"/>
        <w:rPr>
          <w:i/>
          <w:szCs w:val="22"/>
        </w:rPr>
      </w:pPr>
    </w:p>
    <w:p w14:paraId="654D4B1A" w14:textId="77777777" w:rsidR="00872250" w:rsidRPr="00A948EE" w:rsidRDefault="00872250" w:rsidP="00872250">
      <w:pPr>
        <w:spacing w:line="240" w:lineRule="auto"/>
        <w:rPr>
          <w:szCs w:val="22"/>
        </w:rPr>
      </w:pPr>
    </w:p>
    <w:p w14:paraId="614713D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15.</w:t>
      </w:r>
      <w:r w:rsidRPr="00A948EE">
        <w:rPr>
          <w:b/>
          <w:szCs w:val="22"/>
        </w:rPr>
        <w:tab/>
        <w:t>KASUTUSJUHEND</w:t>
      </w:r>
    </w:p>
    <w:p w14:paraId="7ED1E2F1" w14:textId="77777777" w:rsidR="00872250" w:rsidRPr="00A948EE" w:rsidRDefault="00872250" w:rsidP="00872250">
      <w:pPr>
        <w:spacing w:line="240" w:lineRule="auto"/>
      </w:pPr>
    </w:p>
    <w:p w14:paraId="54FC39B3" w14:textId="77777777" w:rsidR="00872250" w:rsidRPr="00A948EE" w:rsidRDefault="00872250" w:rsidP="00872250">
      <w:pPr>
        <w:spacing w:line="240" w:lineRule="auto"/>
      </w:pPr>
    </w:p>
    <w:p w14:paraId="6B3E757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562E7170" w14:textId="77777777" w:rsidR="00872250" w:rsidRPr="00A948EE" w:rsidRDefault="00872250" w:rsidP="00872250">
      <w:pPr>
        <w:keepNext/>
        <w:spacing w:line="240" w:lineRule="auto"/>
      </w:pPr>
    </w:p>
    <w:p w14:paraId="4EC2A988" w14:textId="77777777" w:rsidR="00872250" w:rsidRPr="00A948EE" w:rsidRDefault="00872250" w:rsidP="00872250">
      <w:pPr>
        <w:spacing w:line="240" w:lineRule="auto"/>
        <w:rPr>
          <w:rFonts w:eastAsia="Calibri"/>
        </w:rPr>
      </w:pPr>
      <w:r w:rsidRPr="00A948EE">
        <w:t>ELOCTA</w:t>
      </w:r>
      <w:r w:rsidRPr="00A948EE">
        <w:rPr>
          <w:rFonts w:eastAsia="Calibri"/>
        </w:rPr>
        <w:t> 500</w:t>
      </w:r>
    </w:p>
    <w:p w14:paraId="1CEEAA10" w14:textId="77777777" w:rsidR="00872250" w:rsidRPr="00A948EE" w:rsidRDefault="00872250" w:rsidP="00872250">
      <w:pPr>
        <w:spacing w:line="240" w:lineRule="auto"/>
        <w:rPr>
          <w:szCs w:val="22"/>
          <w:shd w:val="clear" w:color="auto" w:fill="CCCCCC"/>
        </w:rPr>
      </w:pPr>
    </w:p>
    <w:p w14:paraId="0AFEF19F" w14:textId="77777777" w:rsidR="00872250" w:rsidRPr="00A948EE" w:rsidRDefault="00872250" w:rsidP="00872250">
      <w:pPr>
        <w:spacing w:line="240" w:lineRule="auto"/>
      </w:pPr>
    </w:p>
    <w:p w14:paraId="7188110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0C019F66" w14:textId="77777777" w:rsidR="00872250" w:rsidRPr="00A948EE" w:rsidRDefault="00872250" w:rsidP="00872250">
      <w:pPr>
        <w:keepNext/>
        <w:spacing w:line="240" w:lineRule="auto"/>
        <w:rPr>
          <w:szCs w:val="22"/>
          <w:shd w:val="clear" w:color="auto" w:fill="CCCCCC"/>
        </w:rPr>
      </w:pPr>
    </w:p>
    <w:p w14:paraId="354CB08C"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5A1DAFF1" w14:textId="77777777" w:rsidR="00872250" w:rsidRPr="00A948EE" w:rsidRDefault="00872250" w:rsidP="00872250">
      <w:pPr>
        <w:spacing w:line="240" w:lineRule="auto"/>
        <w:rPr>
          <w:szCs w:val="22"/>
          <w:shd w:val="clear" w:color="auto" w:fill="CCCCCC"/>
        </w:rPr>
      </w:pPr>
    </w:p>
    <w:p w14:paraId="3FF39C86" w14:textId="77777777" w:rsidR="00872250" w:rsidRPr="00A948EE" w:rsidRDefault="00872250" w:rsidP="00872250">
      <w:pPr>
        <w:spacing w:line="240" w:lineRule="auto"/>
      </w:pPr>
    </w:p>
    <w:p w14:paraId="7FC890B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4C6422EE" w14:textId="77777777" w:rsidR="00872250" w:rsidRPr="00A948EE" w:rsidRDefault="00872250" w:rsidP="00872250">
      <w:pPr>
        <w:keepNext/>
        <w:spacing w:line="240" w:lineRule="auto"/>
        <w:rPr>
          <w:szCs w:val="22"/>
          <w:shd w:val="clear" w:color="auto" w:fill="CCCCCC"/>
        </w:rPr>
      </w:pPr>
    </w:p>
    <w:p w14:paraId="389CE0B3" w14:textId="77777777" w:rsidR="00872250" w:rsidRPr="00A948EE" w:rsidRDefault="00872250" w:rsidP="00872250">
      <w:pPr>
        <w:keepNext/>
        <w:spacing w:line="240" w:lineRule="auto"/>
        <w:rPr>
          <w:szCs w:val="22"/>
        </w:rPr>
      </w:pPr>
      <w:r w:rsidRPr="00A948EE">
        <w:t>PC</w:t>
      </w:r>
    </w:p>
    <w:p w14:paraId="7564FD81" w14:textId="77777777" w:rsidR="00872250" w:rsidRPr="00A948EE" w:rsidRDefault="00872250" w:rsidP="00872250">
      <w:pPr>
        <w:keepNext/>
        <w:spacing w:line="240" w:lineRule="auto"/>
        <w:rPr>
          <w:szCs w:val="22"/>
        </w:rPr>
      </w:pPr>
      <w:r w:rsidRPr="00A948EE">
        <w:t>SN</w:t>
      </w:r>
    </w:p>
    <w:p w14:paraId="3E5E2CD5" w14:textId="77777777" w:rsidR="00872250" w:rsidRPr="00A948EE" w:rsidRDefault="00872250" w:rsidP="00872250">
      <w:pPr>
        <w:spacing w:line="240" w:lineRule="auto"/>
        <w:rPr>
          <w:szCs w:val="22"/>
        </w:rPr>
      </w:pPr>
      <w:r w:rsidRPr="00A948EE">
        <w:t>NN</w:t>
      </w:r>
    </w:p>
    <w:p w14:paraId="3DEAC1AB" w14:textId="77777777" w:rsidR="00872250" w:rsidRPr="00A948EE" w:rsidRDefault="00872250" w:rsidP="00872250">
      <w:pPr>
        <w:spacing w:line="240" w:lineRule="auto"/>
        <w:rPr>
          <w:szCs w:val="22"/>
          <w:shd w:val="clear" w:color="auto" w:fill="CCCCCC"/>
        </w:rPr>
      </w:pPr>
    </w:p>
    <w:p w14:paraId="7214923D" w14:textId="77777777" w:rsidR="00872250" w:rsidRPr="00A948EE" w:rsidRDefault="00872250" w:rsidP="00872250">
      <w:pPr>
        <w:spacing w:line="240" w:lineRule="auto"/>
        <w:rPr>
          <w:szCs w:val="22"/>
        </w:rPr>
      </w:pPr>
      <w:r w:rsidRPr="00A948EE">
        <w:rPr>
          <w:szCs w:val="22"/>
          <w:shd w:val="clear" w:color="auto" w:fill="CCCCCC"/>
        </w:rPr>
        <w:br w:type="page"/>
      </w:r>
    </w:p>
    <w:p w14:paraId="1A3B1530"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 xml:space="preserve">MINIMAALSED ANDMED, MIS PEAVAD OLEMA VÄIKESEL VAHETUL SISEPAKENDIL </w:t>
      </w:r>
    </w:p>
    <w:p w14:paraId="67A8A2FC"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4B818180"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4251F12E" w14:textId="77777777" w:rsidR="00872250" w:rsidRPr="00A948EE" w:rsidRDefault="00872250" w:rsidP="00872250">
      <w:pPr>
        <w:spacing w:line="240" w:lineRule="auto"/>
        <w:rPr>
          <w:szCs w:val="22"/>
        </w:rPr>
      </w:pPr>
    </w:p>
    <w:p w14:paraId="5C9E37D8" w14:textId="77777777" w:rsidR="00872250" w:rsidRPr="00A948EE" w:rsidRDefault="00872250" w:rsidP="00872250">
      <w:pPr>
        <w:spacing w:line="240" w:lineRule="auto"/>
        <w:rPr>
          <w:szCs w:val="22"/>
        </w:rPr>
      </w:pPr>
    </w:p>
    <w:p w14:paraId="3CD133E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40C12E56" w14:textId="77777777" w:rsidR="00872250" w:rsidRPr="00A948EE" w:rsidRDefault="00872250" w:rsidP="00872250">
      <w:pPr>
        <w:spacing w:line="240" w:lineRule="auto"/>
        <w:ind w:left="567" w:hanging="567"/>
        <w:rPr>
          <w:szCs w:val="22"/>
        </w:rPr>
      </w:pPr>
    </w:p>
    <w:p w14:paraId="4E1B7807" w14:textId="77777777" w:rsidR="00872250" w:rsidRPr="00A948EE" w:rsidRDefault="00872250" w:rsidP="00872250">
      <w:pPr>
        <w:spacing w:line="240" w:lineRule="auto"/>
      </w:pPr>
      <w:r w:rsidRPr="00A948EE">
        <w:t>ELOCTA 500 RÜ süstelahuse pulber</w:t>
      </w:r>
    </w:p>
    <w:p w14:paraId="0ED875C5" w14:textId="77777777" w:rsidR="00872250" w:rsidRPr="00A948EE" w:rsidRDefault="00872250" w:rsidP="00872250">
      <w:pPr>
        <w:spacing w:line="240" w:lineRule="auto"/>
        <w:rPr>
          <w:szCs w:val="22"/>
        </w:rPr>
      </w:pPr>
    </w:p>
    <w:p w14:paraId="212AB626" w14:textId="77777777" w:rsidR="00872250" w:rsidRPr="00637DCA" w:rsidRDefault="00872250" w:rsidP="00872250">
      <w:pPr>
        <w:spacing w:line="240" w:lineRule="auto"/>
        <w:rPr>
          <w:szCs w:val="22"/>
        </w:rPr>
      </w:pPr>
      <w:r w:rsidRPr="00637DCA">
        <w:rPr>
          <w:szCs w:val="22"/>
        </w:rPr>
        <w:t>efmoroctocogum alfa</w:t>
      </w:r>
    </w:p>
    <w:p w14:paraId="7E9A9064" w14:textId="77777777" w:rsidR="00872250" w:rsidRPr="00A948EE" w:rsidRDefault="00872250" w:rsidP="00872250">
      <w:pPr>
        <w:spacing w:line="240" w:lineRule="auto"/>
        <w:rPr>
          <w:szCs w:val="22"/>
        </w:rPr>
      </w:pPr>
      <w:r w:rsidRPr="00A948EE">
        <w:rPr>
          <w:szCs w:val="22"/>
        </w:rPr>
        <w:t>rekombinantne VIII hüübimisfaktor</w:t>
      </w:r>
    </w:p>
    <w:p w14:paraId="0AA23C33" w14:textId="77777777" w:rsidR="00872250" w:rsidRPr="00A948EE" w:rsidRDefault="00872250" w:rsidP="00872250">
      <w:pPr>
        <w:spacing w:line="240" w:lineRule="auto"/>
        <w:rPr>
          <w:szCs w:val="22"/>
        </w:rPr>
      </w:pPr>
      <w:r w:rsidRPr="00A948EE">
        <w:rPr>
          <w:szCs w:val="22"/>
        </w:rPr>
        <w:t>i.v.</w:t>
      </w:r>
    </w:p>
    <w:p w14:paraId="0CEC2B59" w14:textId="77777777" w:rsidR="00872250" w:rsidRPr="00A948EE" w:rsidRDefault="00872250" w:rsidP="00872250">
      <w:pPr>
        <w:spacing w:line="240" w:lineRule="auto"/>
        <w:rPr>
          <w:szCs w:val="22"/>
        </w:rPr>
      </w:pPr>
    </w:p>
    <w:p w14:paraId="5B47BF5C" w14:textId="77777777" w:rsidR="00872250" w:rsidRPr="00A948EE" w:rsidRDefault="00872250" w:rsidP="00872250">
      <w:pPr>
        <w:spacing w:line="240" w:lineRule="auto"/>
        <w:rPr>
          <w:szCs w:val="22"/>
        </w:rPr>
      </w:pPr>
    </w:p>
    <w:p w14:paraId="6A8517F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0EF46B7E" w14:textId="77777777" w:rsidR="00872250" w:rsidRPr="00A948EE" w:rsidRDefault="00872250" w:rsidP="00872250">
      <w:pPr>
        <w:spacing w:line="240" w:lineRule="auto"/>
        <w:rPr>
          <w:szCs w:val="22"/>
        </w:rPr>
      </w:pPr>
    </w:p>
    <w:p w14:paraId="51CC8CAD" w14:textId="77777777" w:rsidR="00872250" w:rsidRPr="00A948EE" w:rsidRDefault="00872250" w:rsidP="00872250">
      <w:pPr>
        <w:spacing w:line="240" w:lineRule="auto"/>
        <w:rPr>
          <w:szCs w:val="22"/>
        </w:rPr>
      </w:pPr>
    </w:p>
    <w:p w14:paraId="2F3DA2C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6A99EB7A" w14:textId="77777777" w:rsidR="00872250" w:rsidRPr="00A948EE" w:rsidRDefault="00872250" w:rsidP="00872250">
      <w:pPr>
        <w:spacing w:line="240" w:lineRule="auto"/>
      </w:pPr>
    </w:p>
    <w:p w14:paraId="2DEBA2F4" w14:textId="77777777" w:rsidR="00872250" w:rsidRPr="00A948EE" w:rsidRDefault="00872250" w:rsidP="00872250">
      <w:pPr>
        <w:spacing w:line="240" w:lineRule="auto"/>
      </w:pPr>
      <w:r w:rsidRPr="00A948EE">
        <w:t>EXP</w:t>
      </w:r>
    </w:p>
    <w:p w14:paraId="43D7393E" w14:textId="77777777" w:rsidR="00872250" w:rsidRPr="00A948EE" w:rsidRDefault="00872250" w:rsidP="00872250">
      <w:pPr>
        <w:spacing w:line="240" w:lineRule="auto"/>
      </w:pPr>
    </w:p>
    <w:p w14:paraId="32BBC7C1" w14:textId="77777777" w:rsidR="00872250" w:rsidRPr="00A948EE" w:rsidRDefault="00872250" w:rsidP="00872250">
      <w:pPr>
        <w:spacing w:line="240" w:lineRule="auto"/>
      </w:pPr>
    </w:p>
    <w:p w14:paraId="68EB14D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1D8BAB97" w14:textId="77777777" w:rsidR="00872250" w:rsidRPr="00A948EE" w:rsidRDefault="00872250" w:rsidP="00872250">
      <w:pPr>
        <w:spacing w:line="240" w:lineRule="auto"/>
        <w:ind w:right="113"/>
      </w:pPr>
    </w:p>
    <w:p w14:paraId="124282C5" w14:textId="77777777" w:rsidR="00872250" w:rsidRPr="00A948EE" w:rsidRDefault="00872250" w:rsidP="00872250">
      <w:pPr>
        <w:spacing w:line="240" w:lineRule="auto"/>
        <w:ind w:right="113"/>
      </w:pPr>
      <w:r w:rsidRPr="00A948EE">
        <w:t>Lot</w:t>
      </w:r>
    </w:p>
    <w:p w14:paraId="1C9F7AE9" w14:textId="77777777" w:rsidR="00872250" w:rsidRPr="00A948EE" w:rsidRDefault="00872250" w:rsidP="00872250">
      <w:pPr>
        <w:spacing w:line="240" w:lineRule="auto"/>
        <w:ind w:right="113"/>
      </w:pPr>
    </w:p>
    <w:p w14:paraId="2D3B1117" w14:textId="77777777" w:rsidR="00872250" w:rsidRPr="00A948EE" w:rsidRDefault="00872250" w:rsidP="00872250">
      <w:pPr>
        <w:spacing w:line="240" w:lineRule="auto"/>
        <w:ind w:right="113"/>
      </w:pPr>
    </w:p>
    <w:p w14:paraId="4E0B6E0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2788F81B" w14:textId="77777777" w:rsidR="00872250" w:rsidRPr="00A948EE" w:rsidRDefault="00872250" w:rsidP="00872250">
      <w:pPr>
        <w:keepNext/>
        <w:spacing w:line="240" w:lineRule="auto"/>
        <w:ind w:right="113"/>
        <w:rPr>
          <w:szCs w:val="22"/>
        </w:rPr>
      </w:pPr>
    </w:p>
    <w:p w14:paraId="4CA2FD6C" w14:textId="77777777" w:rsidR="00872250" w:rsidRPr="00A948EE" w:rsidRDefault="00872250" w:rsidP="00872250">
      <w:pPr>
        <w:spacing w:line="240" w:lineRule="auto"/>
        <w:ind w:right="113"/>
        <w:rPr>
          <w:rFonts w:eastAsia="Calibri"/>
        </w:rPr>
      </w:pPr>
      <w:r w:rsidRPr="00A948EE">
        <w:rPr>
          <w:rFonts w:eastAsia="Calibri"/>
        </w:rPr>
        <w:t>500 RÜ</w:t>
      </w:r>
    </w:p>
    <w:p w14:paraId="23E0FB5E" w14:textId="77777777" w:rsidR="00872250" w:rsidRPr="00A948EE" w:rsidRDefault="00872250" w:rsidP="00872250">
      <w:pPr>
        <w:spacing w:line="240" w:lineRule="auto"/>
        <w:ind w:right="113"/>
        <w:rPr>
          <w:szCs w:val="22"/>
        </w:rPr>
      </w:pPr>
    </w:p>
    <w:p w14:paraId="0918048B" w14:textId="77777777" w:rsidR="00872250" w:rsidRPr="00A948EE" w:rsidRDefault="00872250" w:rsidP="00872250">
      <w:pPr>
        <w:spacing w:line="240" w:lineRule="auto"/>
        <w:ind w:right="113"/>
        <w:rPr>
          <w:szCs w:val="22"/>
        </w:rPr>
      </w:pPr>
    </w:p>
    <w:p w14:paraId="7972EF3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4950A71D" w14:textId="77777777" w:rsidR="00872250" w:rsidRPr="00A948EE" w:rsidRDefault="00872250" w:rsidP="00872250">
      <w:pPr>
        <w:spacing w:line="240" w:lineRule="auto"/>
        <w:ind w:right="113"/>
        <w:rPr>
          <w:szCs w:val="22"/>
        </w:rPr>
      </w:pPr>
    </w:p>
    <w:p w14:paraId="3627E6F7"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t>VÄLISPAKENDIL PEAVAD OLEMA JÄRGMISED ANDMED</w:t>
      </w:r>
    </w:p>
    <w:p w14:paraId="33D46CFF"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7662F40"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262FA86E" w14:textId="77777777" w:rsidR="00872250" w:rsidRPr="00A948EE" w:rsidRDefault="00872250" w:rsidP="00872250">
      <w:pPr>
        <w:spacing w:line="240" w:lineRule="auto"/>
      </w:pPr>
    </w:p>
    <w:p w14:paraId="0D5D594F" w14:textId="77777777" w:rsidR="00872250" w:rsidRPr="00A948EE" w:rsidRDefault="00872250" w:rsidP="00872250">
      <w:pPr>
        <w:spacing w:line="240" w:lineRule="auto"/>
        <w:rPr>
          <w:szCs w:val="22"/>
        </w:rPr>
      </w:pPr>
    </w:p>
    <w:p w14:paraId="5137DAE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66D5BA64" w14:textId="77777777" w:rsidR="00872250" w:rsidRPr="00A948EE" w:rsidRDefault="00872250" w:rsidP="00872250">
      <w:pPr>
        <w:spacing w:line="240" w:lineRule="auto"/>
        <w:rPr>
          <w:szCs w:val="22"/>
        </w:rPr>
      </w:pPr>
    </w:p>
    <w:p w14:paraId="305C6C70" w14:textId="77777777" w:rsidR="00872250" w:rsidRPr="00A948EE" w:rsidRDefault="00872250" w:rsidP="00872250">
      <w:pPr>
        <w:spacing w:line="240" w:lineRule="auto"/>
      </w:pPr>
      <w:r w:rsidRPr="00A948EE">
        <w:t>ELOCTA 750 RÜ süstelahuse pulber ja lahusti</w:t>
      </w:r>
    </w:p>
    <w:p w14:paraId="64B8E3EB" w14:textId="77777777" w:rsidR="00872250" w:rsidRPr="00A948EE" w:rsidRDefault="00872250" w:rsidP="00872250">
      <w:pPr>
        <w:spacing w:line="240" w:lineRule="auto"/>
        <w:rPr>
          <w:szCs w:val="22"/>
        </w:rPr>
      </w:pPr>
    </w:p>
    <w:p w14:paraId="240CA968" w14:textId="77777777" w:rsidR="00872250" w:rsidRPr="00637DCA" w:rsidRDefault="00872250" w:rsidP="00872250">
      <w:pPr>
        <w:spacing w:line="240" w:lineRule="auto"/>
        <w:rPr>
          <w:szCs w:val="22"/>
        </w:rPr>
      </w:pPr>
      <w:r w:rsidRPr="00637DCA">
        <w:rPr>
          <w:szCs w:val="22"/>
        </w:rPr>
        <w:t>efmoroctocogum alfa</w:t>
      </w:r>
    </w:p>
    <w:p w14:paraId="14CBB800" w14:textId="77777777" w:rsidR="00872250" w:rsidRPr="00A948EE" w:rsidRDefault="00872250" w:rsidP="00872250">
      <w:pPr>
        <w:spacing w:line="240" w:lineRule="auto"/>
        <w:rPr>
          <w:szCs w:val="22"/>
        </w:rPr>
      </w:pPr>
      <w:r w:rsidRPr="00A948EE">
        <w:rPr>
          <w:szCs w:val="22"/>
        </w:rPr>
        <w:t>(rekombinantne VIII hüübimisfaktor, Fc fusioonvalk)</w:t>
      </w:r>
    </w:p>
    <w:p w14:paraId="665E9AD6" w14:textId="77777777" w:rsidR="00872250" w:rsidRPr="00A948EE" w:rsidRDefault="00872250" w:rsidP="00872250">
      <w:pPr>
        <w:spacing w:line="240" w:lineRule="auto"/>
        <w:rPr>
          <w:szCs w:val="22"/>
        </w:rPr>
      </w:pPr>
    </w:p>
    <w:p w14:paraId="5666DE7B" w14:textId="77777777" w:rsidR="00872250" w:rsidRPr="00A948EE" w:rsidRDefault="00872250" w:rsidP="00872250">
      <w:pPr>
        <w:spacing w:line="240" w:lineRule="auto"/>
        <w:rPr>
          <w:szCs w:val="22"/>
        </w:rPr>
      </w:pPr>
    </w:p>
    <w:p w14:paraId="4371ED4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04A77E8E" w14:textId="77777777" w:rsidR="00872250" w:rsidRPr="00A948EE" w:rsidRDefault="00872250" w:rsidP="00872250">
      <w:pPr>
        <w:spacing w:line="240" w:lineRule="auto"/>
        <w:rPr>
          <w:szCs w:val="22"/>
        </w:rPr>
      </w:pPr>
    </w:p>
    <w:p w14:paraId="28AEB9F2" w14:textId="77777777" w:rsidR="00872250" w:rsidRPr="00A948EE" w:rsidRDefault="00872250" w:rsidP="00872250">
      <w:pPr>
        <w:spacing w:line="240" w:lineRule="auto"/>
      </w:pPr>
      <w:r w:rsidRPr="00A948EE">
        <w:rPr>
          <w:szCs w:val="22"/>
        </w:rPr>
        <w:t xml:space="preserve">1 pulbriviaal sisaldab </w:t>
      </w:r>
      <w:r w:rsidRPr="00A948EE">
        <w:t>750 RÜ alfaefmoroktokogi (ligikaudu 250 RÜ/ml pärast manustamiskõlblikuks muutmist)</w:t>
      </w:r>
    </w:p>
    <w:p w14:paraId="522040C5" w14:textId="77777777" w:rsidR="00872250" w:rsidRPr="00A948EE" w:rsidRDefault="00872250" w:rsidP="00872250">
      <w:pPr>
        <w:spacing w:line="240" w:lineRule="auto"/>
        <w:rPr>
          <w:szCs w:val="22"/>
        </w:rPr>
      </w:pPr>
    </w:p>
    <w:p w14:paraId="3A61A6D3" w14:textId="77777777" w:rsidR="00872250" w:rsidRPr="00A948EE" w:rsidRDefault="00872250" w:rsidP="00872250">
      <w:pPr>
        <w:spacing w:line="240" w:lineRule="auto"/>
        <w:rPr>
          <w:szCs w:val="22"/>
        </w:rPr>
      </w:pPr>
    </w:p>
    <w:p w14:paraId="4F49BDA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5AFD70B4" w14:textId="77777777" w:rsidR="00872250" w:rsidRPr="00A948EE" w:rsidRDefault="00872250" w:rsidP="00872250">
      <w:pPr>
        <w:keepNext/>
        <w:spacing w:line="240" w:lineRule="auto"/>
        <w:rPr>
          <w:szCs w:val="22"/>
        </w:rPr>
      </w:pPr>
    </w:p>
    <w:p w14:paraId="47D99CB5"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histidiin, kaltsiumkloriiddihüdraat, polüsorbaat 20, naatriumhüdroksiid, vesinikkloriidhape.</w:t>
      </w:r>
    </w:p>
    <w:p w14:paraId="025D9424" w14:textId="77777777" w:rsidR="00872250" w:rsidRPr="00A948EE" w:rsidRDefault="00872250" w:rsidP="00872250">
      <w:pPr>
        <w:autoSpaceDE w:val="0"/>
        <w:autoSpaceDN w:val="0"/>
        <w:adjustRightInd w:val="0"/>
        <w:spacing w:line="240" w:lineRule="auto"/>
      </w:pPr>
    </w:p>
    <w:p w14:paraId="5B08C806" w14:textId="77777777" w:rsidR="00872250" w:rsidRPr="00A948EE" w:rsidRDefault="00872250" w:rsidP="00872250">
      <w:pPr>
        <w:autoSpaceDE w:val="0"/>
        <w:autoSpaceDN w:val="0"/>
        <w:adjustRightInd w:val="0"/>
        <w:spacing w:line="240" w:lineRule="auto"/>
      </w:pPr>
      <w:r w:rsidRPr="00A948EE">
        <w:t>Lahusti: süstevesi</w:t>
      </w:r>
    </w:p>
    <w:p w14:paraId="7AEE68B1" w14:textId="77777777" w:rsidR="00872250" w:rsidRPr="00A948EE" w:rsidRDefault="00872250" w:rsidP="00872250">
      <w:pPr>
        <w:autoSpaceDE w:val="0"/>
        <w:autoSpaceDN w:val="0"/>
        <w:adjustRightInd w:val="0"/>
        <w:spacing w:line="240" w:lineRule="auto"/>
      </w:pPr>
    </w:p>
    <w:p w14:paraId="27334F54" w14:textId="77777777" w:rsidR="00872250" w:rsidRPr="00A948EE" w:rsidRDefault="00872250" w:rsidP="00872250">
      <w:pPr>
        <w:autoSpaceDE w:val="0"/>
        <w:autoSpaceDN w:val="0"/>
        <w:adjustRightInd w:val="0"/>
        <w:spacing w:line="240" w:lineRule="auto"/>
      </w:pPr>
    </w:p>
    <w:p w14:paraId="76771B4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525DB9B2" w14:textId="77777777" w:rsidR="00872250" w:rsidRPr="00A948EE" w:rsidRDefault="00872250" w:rsidP="00872250">
      <w:pPr>
        <w:keepNext/>
        <w:spacing w:line="240" w:lineRule="auto"/>
      </w:pPr>
    </w:p>
    <w:p w14:paraId="70A9D247" w14:textId="77777777" w:rsidR="00872250" w:rsidRPr="00A948EE" w:rsidRDefault="00872250" w:rsidP="00872250">
      <w:pPr>
        <w:keepNext/>
        <w:spacing w:line="240" w:lineRule="auto"/>
      </w:pPr>
      <w:r w:rsidRPr="00A948EE">
        <w:rPr>
          <w:shd w:val="clear" w:color="auto" w:fill="BFBFBF"/>
        </w:rPr>
        <w:t>Süstelahuse pulber ja lahusti</w:t>
      </w:r>
    </w:p>
    <w:p w14:paraId="3DF4EE38" w14:textId="77777777" w:rsidR="00872250" w:rsidRPr="00A948EE" w:rsidRDefault="00872250" w:rsidP="00872250">
      <w:pPr>
        <w:keepNext/>
        <w:spacing w:line="240" w:lineRule="auto"/>
        <w:rPr>
          <w:szCs w:val="22"/>
        </w:rPr>
      </w:pPr>
    </w:p>
    <w:p w14:paraId="7863C111" w14:textId="77777777" w:rsidR="00872250" w:rsidRPr="00A948EE" w:rsidRDefault="00872250" w:rsidP="00872250">
      <w:pPr>
        <w:spacing w:line="240" w:lineRule="auto"/>
        <w:rPr>
          <w:szCs w:val="22"/>
        </w:rPr>
      </w:pPr>
      <w:r w:rsidRPr="00A948EE">
        <w:rPr>
          <w:szCs w:val="22"/>
        </w:rPr>
        <w:t>Sisu: 1 pulbriviaal, 3 ml lahustit süstlis, 1 kolvivarras, 1 viaaliadapter, 1 infusioonikomplekt, 2 alkoholis niisutatud vatitupsu, 2 plaastrit, 1 marli.</w:t>
      </w:r>
    </w:p>
    <w:p w14:paraId="25F2AA81" w14:textId="77777777" w:rsidR="00872250" w:rsidRPr="00A948EE" w:rsidRDefault="00872250" w:rsidP="00872250">
      <w:pPr>
        <w:spacing w:line="240" w:lineRule="auto"/>
        <w:rPr>
          <w:szCs w:val="22"/>
        </w:rPr>
      </w:pPr>
    </w:p>
    <w:p w14:paraId="6983DE1E" w14:textId="77777777" w:rsidR="00872250" w:rsidRPr="00A948EE" w:rsidRDefault="00872250" w:rsidP="00872250">
      <w:pPr>
        <w:spacing w:line="240" w:lineRule="auto"/>
        <w:rPr>
          <w:szCs w:val="22"/>
        </w:rPr>
      </w:pPr>
    </w:p>
    <w:p w14:paraId="02ED1B2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5D36D951" w14:textId="77777777" w:rsidR="00872250" w:rsidRPr="00A948EE" w:rsidRDefault="00872250" w:rsidP="00872250">
      <w:pPr>
        <w:spacing w:line="240" w:lineRule="auto"/>
        <w:rPr>
          <w:szCs w:val="22"/>
        </w:rPr>
      </w:pPr>
    </w:p>
    <w:p w14:paraId="1C3BDCD6" w14:textId="77777777" w:rsidR="00872250" w:rsidRPr="00A948EE" w:rsidRDefault="00872250" w:rsidP="00872250">
      <w:pPr>
        <w:spacing w:line="240" w:lineRule="auto"/>
        <w:rPr>
          <w:szCs w:val="22"/>
        </w:rPr>
      </w:pPr>
      <w:r w:rsidRPr="00A948EE">
        <w:rPr>
          <w:szCs w:val="22"/>
        </w:rPr>
        <w:t>Intravenoosne, pärast manustamiskõlblikuks muutmist.</w:t>
      </w:r>
    </w:p>
    <w:p w14:paraId="3F93B125" w14:textId="77777777" w:rsidR="00872250" w:rsidRPr="00A948EE" w:rsidRDefault="00872250" w:rsidP="00872250">
      <w:pPr>
        <w:spacing w:line="240" w:lineRule="auto"/>
        <w:rPr>
          <w:szCs w:val="22"/>
        </w:rPr>
      </w:pPr>
      <w:r w:rsidRPr="00A948EE">
        <w:rPr>
          <w:szCs w:val="22"/>
        </w:rPr>
        <w:t>Enne ravimi kasutamist lugege pakendi infolehte.</w:t>
      </w:r>
    </w:p>
    <w:p w14:paraId="1FFFA326" w14:textId="77777777" w:rsidR="00872250" w:rsidRPr="00A948EE" w:rsidRDefault="00872250" w:rsidP="00872250">
      <w:pPr>
        <w:spacing w:line="240" w:lineRule="auto"/>
        <w:rPr>
          <w:szCs w:val="22"/>
        </w:rPr>
      </w:pPr>
    </w:p>
    <w:p w14:paraId="2D229FF4"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245F217E" w14:textId="77777777" w:rsidR="00872250" w:rsidRPr="00A948EE" w:rsidRDefault="00872250" w:rsidP="00872250">
      <w:pPr>
        <w:spacing w:line="240" w:lineRule="auto"/>
        <w:rPr>
          <w:szCs w:val="22"/>
        </w:rPr>
      </w:pPr>
    </w:p>
    <w:p w14:paraId="7094AE0C" w14:textId="71503AC8"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30" w:history="1">
        <w:r w:rsidRPr="00A948EE">
          <w:rPr>
            <w:rStyle w:val="Hyperlink"/>
          </w:rPr>
          <w:t>http://www.elocta-instructions.com</w:t>
        </w:r>
      </w:hyperlink>
    </w:p>
    <w:p w14:paraId="12E5E2F2" w14:textId="77777777" w:rsidR="00872250" w:rsidRPr="00A948EE" w:rsidRDefault="00872250" w:rsidP="00872250">
      <w:pPr>
        <w:spacing w:line="240" w:lineRule="auto"/>
        <w:rPr>
          <w:szCs w:val="22"/>
        </w:rPr>
      </w:pPr>
    </w:p>
    <w:p w14:paraId="184016A3" w14:textId="77777777" w:rsidR="00872250" w:rsidRPr="00A948EE" w:rsidRDefault="00872250" w:rsidP="00872250">
      <w:pPr>
        <w:spacing w:line="240" w:lineRule="auto"/>
        <w:rPr>
          <w:szCs w:val="22"/>
        </w:rPr>
      </w:pPr>
    </w:p>
    <w:p w14:paraId="6DB131F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ERIHOIATUS, ET RAVIMIT TULEB HOIDA LASTE EEST VARJATUD JA KÄTTESAAMATUS KOHAS</w:t>
      </w:r>
    </w:p>
    <w:p w14:paraId="41D5FCBC" w14:textId="77777777" w:rsidR="00872250" w:rsidRPr="00A948EE" w:rsidRDefault="00872250" w:rsidP="00933A3D">
      <w:pPr>
        <w:keepNext/>
        <w:spacing w:line="240" w:lineRule="auto"/>
        <w:rPr>
          <w:szCs w:val="22"/>
        </w:rPr>
      </w:pPr>
    </w:p>
    <w:p w14:paraId="494DA0D2" w14:textId="77777777" w:rsidR="00872250" w:rsidRPr="00A948EE" w:rsidRDefault="00872250" w:rsidP="00872250">
      <w:pPr>
        <w:spacing w:line="240" w:lineRule="auto"/>
        <w:rPr>
          <w:szCs w:val="22"/>
        </w:rPr>
      </w:pPr>
      <w:r w:rsidRPr="00A948EE">
        <w:rPr>
          <w:szCs w:val="22"/>
        </w:rPr>
        <w:t>Hoida laste eest varjatud ja kättesaamatus kohas.</w:t>
      </w:r>
    </w:p>
    <w:p w14:paraId="421F810A" w14:textId="77777777" w:rsidR="00872250" w:rsidRPr="00A948EE" w:rsidRDefault="00872250" w:rsidP="00872250">
      <w:pPr>
        <w:spacing w:line="240" w:lineRule="auto"/>
        <w:rPr>
          <w:szCs w:val="22"/>
        </w:rPr>
      </w:pPr>
    </w:p>
    <w:p w14:paraId="4DA633EC" w14:textId="77777777" w:rsidR="00872250" w:rsidRPr="00A948EE" w:rsidRDefault="00872250" w:rsidP="00872250">
      <w:pPr>
        <w:spacing w:line="240" w:lineRule="auto"/>
        <w:rPr>
          <w:szCs w:val="22"/>
        </w:rPr>
      </w:pPr>
    </w:p>
    <w:p w14:paraId="7C22D60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5F799698" w14:textId="77777777" w:rsidR="00872250" w:rsidRPr="00A948EE" w:rsidRDefault="00872250" w:rsidP="00872250">
      <w:pPr>
        <w:spacing w:line="240" w:lineRule="auto"/>
        <w:rPr>
          <w:szCs w:val="22"/>
        </w:rPr>
      </w:pPr>
    </w:p>
    <w:p w14:paraId="56932D25" w14:textId="77777777" w:rsidR="00872250" w:rsidRPr="00A948EE" w:rsidRDefault="00872250" w:rsidP="00872250">
      <w:pPr>
        <w:spacing w:line="240" w:lineRule="auto"/>
      </w:pPr>
    </w:p>
    <w:p w14:paraId="6737BBC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602CC618" w14:textId="77777777" w:rsidR="00872250" w:rsidRPr="00A948EE" w:rsidRDefault="00872250" w:rsidP="00872250">
      <w:pPr>
        <w:spacing w:line="240" w:lineRule="auto"/>
      </w:pPr>
    </w:p>
    <w:p w14:paraId="30B87504" w14:textId="77777777" w:rsidR="00872250" w:rsidRPr="00A948EE" w:rsidRDefault="00872250" w:rsidP="00872250">
      <w:pPr>
        <w:spacing w:line="240" w:lineRule="auto"/>
      </w:pPr>
      <w:r w:rsidRPr="00A948EE">
        <w:t>EXP</w:t>
      </w:r>
    </w:p>
    <w:p w14:paraId="2F6DDC51" w14:textId="77777777" w:rsidR="00872250" w:rsidRPr="00A948EE" w:rsidRDefault="00872250" w:rsidP="00872250">
      <w:pPr>
        <w:spacing w:line="240" w:lineRule="auto"/>
      </w:pPr>
    </w:p>
    <w:p w14:paraId="24A9DC4E" w14:textId="77777777" w:rsidR="00872250" w:rsidRPr="00A948EE" w:rsidRDefault="00872250" w:rsidP="00872250">
      <w:pPr>
        <w:spacing w:line="240" w:lineRule="auto"/>
      </w:pPr>
      <w:r w:rsidRPr="00A948EE">
        <w:t>Kasutada 6 tunni jooksul pärast manustamiskõlblikuks muutmist.</w:t>
      </w:r>
    </w:p>
    <w:p w14:paraId="23755DC0" w14:textId="77777777" w:rsidR="00872250" w:rsidRPr="00A948EE" w:rsidRDefault="00872250" w:rsidP="00872250">
      <w:pPr>
        <w:spacing w:line="240" w:lineRule="auto"/>
      </w:pPr>
    </w:p>
    <w:p w14:paraId="689A582D" w14:textId="77777777" w:rsidR="00872250" w:rsidRPr="00A948EE" w:rsidRDefault="00872250" w:rsidP="00872250">
      <w:pPr>
        <w:spacing w:line="240" w:lineRule="auto"/>
        <w:rPr>
          <w:szCs w:val="22"/>
        </w:rPr>
      </w:pPr>
    </w:p>
    <w:p w14:paraId="0435B6D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1BB49061" w14:textId="77777777" w:rsidR="00872250" w:rsidRPr="00A948EE" w:rsidRDefault="00872250" w:rsidP="00872250">
      <w:pPr>
        <w:keepNext/>
        <w:spacing w:line="240" w:lineRule="auto"/>
        <w:rPr>
          <w:szCs w:val="22"/>
        </w:rPr>
      </w:pPr>
    </w:p>
    <w:p w14:paraId="7913A224" w14:textId="77777777" w:rsidR="00872250" w:rsidRPr="00A948EE" w:rsidRDefault="00872250" w:rsidP="00872250">
      <w:pPr>
        <w:spacing w:line="240" w:lineRule="auto"/>
        <w:rPr>
          <w:szCs w:val="22"/>
        </w:rPr>
      </w:pPr>
      <w:r w:rsidRPr="00A948EE">
        <w:rPr>
          <w:szCs w:val="22"/>
        </w:rPr>
        <w:t>Hoida külmkapis.</w:t>
      </w:r>
    </w:p>
    <w:p w14:paraId="0140352B" w14:textId="77777777" w:rsidR="00872250" w:rsidRPr="00A948EE" w:rsidRDefault="00872250" w:rsidP="00872250">
      <w:pPr>
        <w:spacing w:line="240" w:lineRule="auto"/>
        <w:rPr>
          <w:szCs w:val="22"/>
        </w:rPr>
      </w:pPr>
      <w:r w:rsidRPr="00A948EE">
        <w:rPr>
          <w:szCs w:val="22"/>
        </w:rPr>
        <w:t>Mitte lasta külmuda.</w:t>
      </w:r>
    </w:p>
    <w:p w14:paraId="1744704A" w14:textId="77777777" w:rsidR="00872250" w:rsidRPr="00A948EE" w:rsidRDefault="00872250" w:rsidP="00872250">
      <w:pPr>
        <w:spacing w:line="240" w:lineRule="auto"/>
        <w:rPr>
          <w:szCs w:val="22"/>
        </w:rPr>
      </w:pPr>
      <w:r w:rsidRPr="00A948EE">
        <w:rPr>
          <w:szCs w:val="22"/>
        </w:rPr>
        <w:t>Hoida viaal välispakendis valguse eest kaitstult.</w:t>
      </w:r>
    </w:p>
    <w:p w14:paraId="37948D2B" w14:textId="7618918A"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58F87822" w14:textId="77777777" w:rsidR="00872250" w:rsidRPr="00A948EE" w:rsidRDefault="00872250" w:rsidP="00872250">
      <w:pPr>
        <w:spacing w:line="240" w:lineRule="auto"/>
        <w:rPr>
          <w:szCs w:val="22"/>
        </w:rPr>
      </w:pPr>
    </w:p>
    <w:p w14:paraId="4F2599DA" w14:textId="77777777" w:rsidR="00872250" w:rsidRPr="00A948EE" w:rsidRDefault="00872250" w:rsidP="00872250">
      <w:pPr>
        <w:spacing w:line="240" w:lineRule="auto"/>
        <w:ind w:left="567" w:hanging="567"/>
        <w:rPr>
          <w:szCs w:val="22"/>
        </w:rPr>
      </w:pPr>
    </w:p>
    <w:p w14:paraId="708C107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485FAD7F" w14:textId="77777777" w:rsidR="00872250" w:rsidRPr="00A948EE" w:rsidRDefault="00872250" w:rsidP="00872250">
      <w:pPr>
        <w:keepNext/>
        <w:spacing w:line="240" w:lineRule="auto"/>
        <w:rPr>
          <w:szCs w:val="22"/>
        </w:rPr>
      </w:pPr>
    </w:p>
    <w:p w14:paraId="198FB116" w14:textId="77777777" w:rsidR="00872250" w:rsidRPr="00A948EE" w:rsidRDefault="00872250" w:rsidP="00872250">
      <w:pPr>
        <w:spacing w:line="240" w:lineRule="auto"/>
        <w:rPr>
          <w:szCs w:val="22"/>
        </w:rPr>
      </w:pPr>
    </w:p>
    <w:p w14:paraId="38896B9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0AF05399" w14:textId="77777777" w:rsidR="00872250" w:rsidRPr="00A948EE" w:rsidRDefault="00872250" w:rsidP="00872250">
      <w:pPr>
        <w:keepNext/>
        <w:spacing w:line="240" w:lineRule="auto"/>
        <w:rPr>
          <w:szCs w:val="22"/>
        </w:rPr>
      </w:pPr>
    </w:p>
    <w:p w14:paraId="40C3D7B8" w14:textId="77777777" w:rsidR="00872250" w:rsidRPr="00A948EE" w:rsidRDefault="00872250" w:rsidP="00872250">
      <w:pPr>
        <w:spacing w:line="240" w:lineRule="auto"/>
      </w:pPr>
      <w:r w:rsidRPr="00A948EE">
        <w:t>Swedish Orphan Biovitrum AB (publ)</w:t>
      </w:r>
    </w:p>
    <w:p w14:paraId="34377E18" w14:textId="77777777" w:rsidR="00872250" w:rsidRPr="00A948EE" w:rsidRDefault="00872250" w:rsidP="00872250">
      <w:pPr>
        <w:spacing w:line="240" w:lineRule="auto"/>
      </w:pPr>
      <w:r w:rsidRPr="00A948EE">
        <w:t>SE-112 76 Stockholm</w:t>
      </w:r>
    </w:p>
    <w:p w14:paraId="4FED26CD" w14:textId="77777777" w:rsidR="00872250" w:rsidRPr="00A948EE" w:rsidRDefault="00872250" w:rsidP="00872250">
      <w:pPr>
        <w:spacing w:line="240" w:lineRule="auto"/>
      </w:pPr>
      <w:r w:rsidRPr="00A948EE">
        <w:t>Rootsi</w:t>
      </w:r>
    </w:p>
    <w:p w14:paraId="57F65645" w14:textId="77777777" w:rsidR="00872250" w:rsidRPr="00A948EE" w:rsidRDefault="00872250" w:rsidP="00872250">
      <w:pPr>
        <w:spacing w:line="240" w:lineRule="auto"/>
        <w:rPr>
          <w:szCs w:val="22"/>
        </w:rPr>
      </w:pPr>
    </w:p>
    <w:p w14:paraId="20588011" w14:textId="77777777" w:rsidR="00872250" w:rsidRPr="00A948EE" w:rsidRDefault="00872250" w:rsidP="00872250">
      <w:pPr>
        <w:spacing w:line="240" w:lineRule="auto"/>
        <w:rPr>
          <w:szCs w:val="22"/>
        </w:rPr>
      </w:pPr>
    </w:p>
    <w:p w14:paraId="7E35CE5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7139A1FD" w14:textId="77777777" w:rsidR="00872250" w:rsidRPr="00A948EE" w:rsidRDefault="00872250" w:rsidP="00872250">
      <w:pPr>
        <w:spacing w:line="240" w:lineRule="auto"/>
        <w:rPr>
          <w:szCs w:val="22"/>
        </w:rPr>
      </w:pPr>
    </w:p>
    <w:p w14:paraId="4B0864B7" w14:textId="77777777" w:rsidR="00872250" w:rsidRPr="00A948EE" w:rsidRDefault="00872250" w:rsidP="00872250">
      <w:pPr>
        <w:spacing w:line="240" w:lineRule="auto"/>
        <w:rPr>
          <w:lang w:eastAsia="en-US"/>
        </w:rPr>
      </w:pPr>
      <w:r w:rsidRPr="00A948EE">
        <w:rPr>
          <w:lang w:eastAsia="en-US"/>
        </w:rPr>
        <w:t>EU/1/15/1046/003</w:t>
      </w:r>
    </w:p>
    <w:p w14:paraId="1C0C996C" w14:textId="77777777" w:rsidR="00872250" w:rsidRPr="00A948EE" w:rsidRDefault="00872250" w:rsidP="00872250">
      <w:pPr>
        <w:spacing w:line="240" w:lineRule="auto"/>
        <w:rPr>
          <w:szCs w:val="22"/>
        </w:rPr>
      </w:pPr>
    </w:p>
    <w:p w14:paraId="2A668F04" w14:textId="77777777" w:rsidR="00872250" w:rsidRPr="00A948EE" w:rsidRDefault="00872250" w:rsidP="00872250">
      <w:pPr>
        <w:spacing w:line="240" w:lineRule="auto"/>
        <w:rPr>
          <w:szCs w:val="22"/>
        </w:rPr>
      </w:pPr>
    </w:p>
    <w:p w14:paraId="3B894A9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1CFE8CC5" w14:textId="77777777" w:rsidR="00872250" w:rsidRPr="00A948EE" w:rsidRDefault="00872250" w:rsidP="00872250">
      <w:pPr>
        <w:spacing w:line="240" w:lineRule="auto"/>
        <w:rPr>
          <w:i/>
          <w:szCs w:val="22"/>
        </w:rPr>
      </w:pPr>
    </w:p>
    <w:p w14:paraId="6C6B3136" w14:textId="77777777" w:rsidR="00872250" w:rsidRPr="00A948EE" w:rsidRDefault="00872250" w:rsidP="00872250">
      <w:pPr>
        <w:spacing w:line="240" w:lineRule="auto"/>
        <w:rPr>
          <w:szCs w:val="22"/>
        </w:rPr>
      </w:pPr>
      <w:r w:rsidRPr="00A948EE">
        <w:rPr>
          <w:szCs w:val="22"/>
        </w:rPr>
        <w:t>Lot</w:t>
      </w:r>
    </w:p>
    <w:p w14:paraId="674BE80A" w14:textId="77777777" w:rsidR="00872250" w:rsidRPr="00A948EE" w:rsidRDefault="00872250" w:rsidP="00872250">
      <w:pPr>
        <w:spacing w:line="240" w:lineRule="auto"/>
        <w:rPr>
          <w:szCs w:val="22"/>
        </w:rPr>
      </w:pPr>
    </w:p>
    <w:p w14:paraId="6611B88C" w14:textId="77777777" w:rsidR="00872250" w:rsidRPr="00A948EE" w:rsidRDefault="00872250" w:rsidP="00872250">
      <w:pPr>
        <w:spacing w:line="240" w:lineRule="auto"/>
        <w:rPr>
          <w:szCs w:val="22"/>
        </w:rPr>
      </w:pPr>
    </w:p>
    <w:p w14:paraId="50E1C8C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00E11035" w14:textId="77777777" w:rsidR="00872250" w:rsidRPr="00A948EE" w:rsidRDefault="00872250" w:rsidP="00872250">
      <w:pPr>
        <w:spacing w:line="240" w:lineRule="auto"/>
        <w:rPr>
          <w:i/>
          <w:szCs w:val="22"/>
        </w:rPr>
      </w:pPr>
    </w:p>
    <w:p w14:paraId="5537696A" w14:textId="77777777" w:rsidR="00872250" w:rsidRPr="00A948EE" w:rsidRDefault="00872250" w:rsidP="00872250">
      <w:pPr>
        <w:spacing w:line="240" w:lineRule="auto"/>
        <w:rPr>
          <w:szCs w:val="22"/>
        </w:rPr>
      </w:pPr>
    </w:p>
    <w:p w14:paraId="49D3EF2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15.</w:t>
      </w:r>
      <w:r w:rsidRPr="00A948EE">
        <w:rPr>
          <w:b/>
          <w:szCs w:val="22"/>
        </w:rPr>
        <w:tab/>
        <w:t>KASUTUSJUHEND</w:t>
      </w:r>
    </w:p>
    <w:p w14:paraId="6289D8AC" w14:textId="77777777" w:rsidR="00872250" w:rsidRPr="00A948EE" w:rsidRDefault="00872250" w:rsidP="00872250">
      <w:pPr>
        <w:spacing w:line="240" w:lineRule="auto"/>
      </w:pPr>
    </w:p>
    <w:p w14:paraId="5D4A18D9" w14:textId="77777777" w:rsidR="00872250" w:rsidRPr="00A948EE" w:rsidRDefault="00872250" w:rsidP="00872250">
      <w:pPr>
        <w:spacing w:line="240" w:lineRule="auto"/>
      </w:pPr>
    </w:p>
    <w:p w14:paraId="7EA818E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11D0D248" w14:textId="77777777" w:rsidR="00872250" w:rsidRPr="00A948EE" w:rsidRDefault="00872250" w:rsidP="00872250">
      <w:pPr>
        <w:keepNext/>
        <w:spacing w:line="240" w:lineRule="auto"/>
      </w:pPr>
    </w:p>
    <w:p w14:paraId="131FBEA5" w14:textId="77777777" w:rsidR="00872250" w:rsidRPr="00A948EE" w:rsidRDefault="00872250" w:rsidP="00872250">
      <w:pPr>
        <w:spacing w:line="240" w:lineRule="auto"/>
        <w:rPr>
          <w:rFonts w:eastAsia="Calibri"/>
        </w:rPr>
      </w:pPr>
      <w:r w:rsidRPr="00A948EE">
        <w:t>ELOCTA</w:t>
      </w:r>
      <w:r w:rsidRPr="00A948EE">
        <w:rPr>
          <w:rFonts w:eastAsia="Calibri"/>
        </w:rPr>
        <w:t> 750</w:t>
      </w:r>
    </w:p>
    <w:p w14:paraId="43E1730B" w14:textId="77777777" w:rsidR="00872250" w:rsidRPr="00A948EE" w:rsidRDefault="00872250" w:rsidP="00872250">
      <w:pPr>
        <w:spacing w:line="240" w:lineRule="auto"/>
        <w:rPr>
          <w:szCs w:val="22"/>
          <w:shd w:val="clear" w:color="auto" w:fill="CCCCCC"/>
        </w:rPr>
      </w:pPr>
    </w:p>
    <w:p w14:paraId="3B074231" w14:textId="77777777" w:rsidR="00872250" w:rsidRPr="00A948EE" w:rsidRDefault="00872250" w:rsidP="00872250">
      <w:pPr>
        <w:spacing w:line="240" w:lineRule="auto"/>
      </w:pPr>
    </w:p>
    <w:p w14:paraId="2083196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607383AD" w14:textId="77777777" w:rsidR="00872250" w:rsidRPr="00A948EE" w:rsidRDefault="00872250" w:rsidP="00872250">
      <w:pPr>
        <w:keepNext/>
        <w:spacing w:line="240" w:lineRule="auto"/>
        <w:rPr>
          <w:szCs w:val="22"/>
          <w:shd w:val="clear" w:color="auto" w:fill="CCCCCC"/>
        </w:rPr>
      </w:pPr>
    </w:p>
    <w:p w14:paraId="4A8F6135"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79911487" w14:textId="77777777" w:rsidR="00872250" w:rsidRPr="00A948EE" w:rsidRDefault="00872250" w:rsidP="00872250">
      <w:pPr>
        <w:spacing w:line="240" w:lineRule="auto"/>
        <w:rPr>
          <w:szCs w:val="22"/>
          <w:shd w:val="clear" w:color="auto" w:fill="CCCCCC"/>
        </w:rPr>
      </w:pPr>
    </w:p>
    <w:p w14:paraId="4DCD7CEC" w14:textId="77777777" w:rsidR="00872250" w:rsidRPr="00A948EE" w:rsidRDefault="00872250" w:rsidP="00872250">
      <w:pPr>
        <w:spacing w:line="240" w:lineRule="auto"/>
      </w:pPr>
    </w:p>
    <w:p w14:paraId="5F3E499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739925BA" w14:textId="77777777" w:rsidR="00872250" w:rsidRPr="00A948EE" w:rsidRDefault="00872250" w:rsidP="00872250">
      <w:pPr>
        <w:keepNext/>
        <w:spacing w:line="240" w:lineRule="auto"/>
        <w:rPr>
          <w:szCs w:val="22"/>
          <w:shd w:val="clear" w:color="auto" w:fill="CCCCCC"/>
        </w:rPr>
      </w:pPr>
    </w:p>
    <w:p w14:paraId="5549398B" w14:textId="77777777" w:rsidR="00872250" w:rsidRPr="00A948EE" w:rsidRDefault="00872250" w:rsidP="00872250">
      <w:pPr>
        <w:keepNext/>
        <w:spacing w:line="240" w:lineRule="auto"/>
        <w:rPr>
          <w:szCs w:val="22"/>
        </w:rPr>
      </w:pPr>
      <w:r w:rsidRPr="00A948EE">
        <w:t>PC</w:t>
      </w:r>
    </w:p>
    <w:p w14:paraId="753175C4" w14:textId="77777777" w:rsidR="00872250" w:rsidRPr="00A948EE" w:rsidRDefault="00872250" w:rsidP="00872250">
      <w:pPr>
        <w:keepNext/>
        <w:spacing w:line="240" w:lineRule="auto"/>
        <w:rPr>
          <w:szCs w:val="22"/>
        </w:rPr>
      </w:pPr>
      <w:r w:rsidRPr="00A948EE">
        <w:t>SN</w:t>
      </w:r>
    </w:p>
    <w:p w14:paraId="057FCC1B" w14:textId="77777777" w:rsidR="00872250" w:rsidRPr="00A948EE" w:rsidRDefault="00872250" w:rsidP="00872250">
      <w:pPr>
        <w:spacing w:line="240" w:lineRule="auto"/>
        <w:rPr>
          <w:szCs w:val="22"/>
        </w:rPr>
      </w:pPr>
      <w:r w:rsidRPr="00A948EE">
        <w:t>NN</w:t>
      </w:r>
    </w:p>
    <w:p w14:paraId="12C5CA81" w14:textId="77777777" w:rsidR="00872250" w:rsidRPr="00A948EE" w:rsidRDefault="00872250" w:rsidP="00872250">
      <w:pPr>
        <w:spacing w:line="240" w:lineRule="auto"/>
        <w:rPr>
          <w:szCs w:val="22"/>
          <w:shd w:val="clear" w:color="auto" w:fill="CCCCCC"/>
        </w:rPr>
      </w:pPr>
    </w:p>
    <w:p w14:paraId="48F66E29" w14:textId="77777777" w:rsidR="00872250" w:rsidRPr="00A948EE" w:rsidRDefault="00872250" w:rsidP="00872250">
      <w:pPr>
        <w:spacing w:line="240" w:lineRule="auto"/>
        <w:rPr>
          <w:szCs w:val="22"/>
        </w:rPr>
      </w:pPr>
      <w:r w:rsidRPr="00A948EE">
        <w:rPr>
          <w:szCs w:val="22"/>
          <w:shd w:val="clear" w:color="auto" w:fill="CCCCCC"/>
        </w:rPr>
        <w:br w:type="page"/>
      </w:r>
    </w:p>
    <w:p w14:paraId="30ECF6AF"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 xml:space="preserve">MINIMAALSED ANDMED, MIS PEAVAD OLEMA VÄIKESEL VAHETUL SISEPAKENDIL </w:t>
      </w:r>
    </w:p>
    <w:p w14:paraId="0DC05E9C"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27FA41A4"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46B5088B" w14:textId="77777777" w:rsidR="00872250" w:rsidRPr="00A948EE" w:rsidRDefault="00872250" w:rsidP="00872250">
      <w:pPr>
        <w:spacing w:line="240" w:lineRule="auto"/>
        <w:rPr>
          <w:szCs w:val="22"/>
        </w:rPr>
      </w:pPr>
    </w:p>
    <w:p w14:paraId="2A159FC7" w14:textId="77777777" w:rsidR="00872250" w:rsidRPr="00A948EE" w:rsidRDefault="00872250" w:rsidP="00872250">
      <w:pPr>
        <w:spacing w:line="240" w:lineRule="auto"/>
        <w:rPr>
          <w:szCs w:val="22"/>
        </w:rPr>
      </w:pPr>
    </w:p>
    <w:p w14:paraId="1A9F629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6F97329E" w14:textId="77777777" w:rsidR="00872250" w:rsidRPr="00A948EE" w:rsidRDefault="00872250" w:rsidP="00872250">
      <w:pPr>
        <w:spacing w:line="240" w:lineRule="auto"/>
        <w:ind w:left="567" w:hanging="567"/>
        <w:rPr>
          <w:szCs w:val="22"/>
        </w:rPr>
      </w:pPr>
    </w:p>
    <w:p w14:paraId="167DD4D5" w14:textId="77777777" w:rsidR="00872250" w:rsidRPr="00A948EE" w:rsidRDefault="00872250" w:rsidP="00872250">
      <w:pPr>
        <w:spacing w:line="240" w:lineRule="auto"/>
      </w:pPr>
      <w:r w:rsidRPr="00A948EE">
        <w:t>ELOCTA 750 RÜ süstelahuse pulber</w:t>
      </w:r>
    </w:p>
    <w:p w14:paraId="745AA58D" w14:textId="77777777" w:rsidR="00872250" w:rsidRPr="00A948EE" w:rsidRDefault="00872250" w:rsidP="00872250">
      <w:pPr>
        <w:spacing w:line="240" w:lineRule="auto"/>
        <w:rPr>
          <w:szCs w:val="22"/>
        </w:rPr>
      </w:pPr>
    </w:p>
    <w:p w14:paraId="548DF893" w14:textId="77777777" w:rsidR="00872250" w:rsidRPr="00637DCA" w:rsidRDefault="00872250" w:rsidP="00872250">
      <w:pPr>
        <w:spacing w:line="240" w:lineRule="auto"/>
        <w:rPr>
          <w:szCs w:val="22"/>
        </w:rPr>
      </w:pPr>
      <w:r w:rsidRPr="00637DCA">
        <w:rPr>
          <w:szCs w:val="22"/>
        </w:rPr>
        <w:t>efmoroctocogum alfa</w:t>
      </w:r>
    </w:p>
    <w:p w14:paraId="6585FE09" w14:textId="77777777" w:rsidR="00872250" w:rsidRPr="00A948EE" w:rsidRDefault="00872250" w:rsidP="00872250">
      <w:pPr>
        <w:spacing w:line="240" w:lineRule="auto"/>
        <w:rPr>
          <w:szCs w:val="22"/>
        </w:rPr>
      </w:pPr>
      <w:r w:rsidRPr="00A948EE">
        <w:rPr>
          <w:szCs w:val="22"/>
        </w:rPr>
        <w:t>rekombinantne VIII hüübimisfaktor</w:t>
      </w:r>
    </w:p>
    <w:p w14:paraId="606F88EB" w14:textId="77777777" w:rsidR="00872250" w:rsidRPr="00A948EE" w:rsidRDefault="00872250" w:rsidP="00872250">
      <w:pPr>
        <w:spacing w:line="240" w:lineRule="auto"/>
        <w:rPr>
          <w:szCs w:val="22"/>
        </w:rPr>
      </w:pPr>
      <w:r w:rsidRPr="00A948EE">
        <w:rPr>
          <w:szCs w:val="22"/>
        </w:rPr>
        <w:t>i.v.</w:t>
      </w:r>
    </w:p>
    <w:p w14:paraId="31E47D8F" w14:textId="77777777" w:rsidR="00872250" w:rsidRPr="00A948EE" w:rsidRDefault="00872250" w:rsidP="00872250">
      <w:pPr>
        <w:spacing w:line="240" w:lineRule="auto"/>
        <w:rPr>
          <w:szCs w:val="22"/>
        </w:rPr>
      </w:pPr>
    </w:p>
    <w:p w14:paraId="25B196CA" w14:textId="77777777" w:rsidR="00872250" w:rsidRPr="00A948EE" w:rsidRDefault="00872250" w:rsidP="00872250">
      <w:pPr>
        <w:spacing w:line="240" w:lineRule="auto"/>
        <w:rPr>
          <w:szCs w:val="22"/>
        </w:rPr>
      </w:pPr>
    </w:p>
    <w:p w14:paraId="28F293E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7D21F569" w14:textId="77777777" w:rsidR="00872250" w:rsidRPr="00A948EE" w:rsidRDefault="00872250" w:rsidP="00872250">
      <w:pPr>
        <w:spacing w:line="240" w:lineRule="auto"/>
        <w:rPr>
          <w:szCs w:val="22"/>
        </w:rPr>
      </w:pPr>
    </w:p>
    <w:p w14:paraId="1AD0C930" w14:textId="77777777" w:rsidR="00872250" w:rsidRPr="00A948EE" w:rsidRDefault="00872250" w:rsidP="00872250">
      <w:pPr>
        <w:spacing w:line="240" w:lineRule="auto"/>
        <w:rPr>
          <w:szCs w:val="22"/>
        </w:rPr>
      </w:pPr>
    </w:p>
    <w:p w14:paraId="56C2FCA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1163275A" w14:textId="77777777" w:rsidR="00872250" w:rsidRPr="00A948EE" w:rsidRDefault="00872250" w:rsidP="00872250">
      <w:pPr>
        <w:spacing w:line="240" w:lineRule="auto"/>
      </w:pPr>
    </w:p>
    <w:p w14:paraId="23E96045" w14:textId="77777777" w:rsidR="00872250" w:rsidRPr="00A948EE" w:rsidRDefault="00872250" w:rsidP="00872250">
      <w:pPr>
        <w:spacing w:line="240" w:lineRule="auto"/>
      </w:pPr>
      <w:r w:rsidRPr="00A948EE">
        <w:t>EXP</w:t>
      </w:r>
    </w:p>
    <w:p w14:paraId="4B1EEFDD" w14:textId="77777777" w:rsidR="00872250" w:rsidRPr="00A948EE" w:rsidRDefault="00872250" w:rsidP="00872250">
      <w:pPr>
        <w:spacing w:line="240" w:lineRule="auto"/>
      </w:pPr>
    </w:p>
    <w:p w14:paraId="7CE4BEFB" w14:textId="77777777" w:rsidR="00872250" w:rsidRPr="00A948EE" w:rsidRDefault="00872250" w:rsidP="00872250">
      <w:pPr>
        <w:spacing w:line="240" w:lineRule="auto"/>
      </w:pPr>
    </w:p>
    <w:p w14:paraId="6E7FB13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33BFA6B6" w14:textId="77777777" w:rsidR="00872250" w:rsidRPr="00A948EE" w:rsidRDefault="00872250" w:rsidP="00872250">
      <w:pPr>
        <w:spacing w:line="240" w:lineRule="auto"/>
        <w:ind w:right="113"/>
      </w:pPr>
    </w:p>
    <w:p w14:paraId="5A6B7273" w14:textId="77777777" w:rsidR="00872250" w:rsidRPr="00A948EE" w:rsidRDefault="00872250" w:rsidP="00872250">
      <w:pPr>
        <w:spacing w:line="240" w:lineRule="auto"/>
        <w:ind w:right="113"/>
      </w:pPr>
      <w:r w:rsidRPr="00A948EE">
        <w:t>Lot</w:t>
      </w:r>
    </w:p>
    <w:p w14:paraId="671299EA" w14:textId="77777777" w:rsidR="00872250" w:rsidRPr="00A948EE" w:rsidRDefault="00872250" w:rsidP="00872250">
      <w:pPr>
        <w:spacing w:line="240" w:lineRule="auto"/>
        <w:ind w:right="113"/>
      </w:pPr>
    </w:p>
    <w:p w14:paraId="4FA794AD" w14:textId="77777777" w:rsidR="00872250" w:rsidRPr="00A948EE" w:rsidRDefault="00872250" w:rsidP="00872250">
      <w:pPr>
        <w:spacing w:line="240" w:lineRule="auto"/>
        <w:ind w:right="113"/>
      </w:pPr>
    </w:p>
    <w:p w14:paraId="6AFF958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6A1920DB" w14:textId="77777777" w:rsidR="00872250" w:rsidRPr="00A948EE" w:rsidRDefault="00872250" w:rsidP="00872250">
      <w:pPr>
        <w:keepNext/>
        <w:spacing w:line="240" w:lineRule="auto"/>
        <w:ind w:right="113"/>
        <w:rPr>
          <w:szCs w:val="22"/>
        </w:rPr>
      </w:pPr>
    </w:p>
    <w:p w14:paraId="610E5B48" w14:textId="77777777" w:rsidR="00872250" w:rsidRPr="00A948EE" w:rsidRDefault="00872250" w:rsidP="00872250">
      <w:pPr>
        <w:spacing w:line="240" w:lineRule="auto"/>
        <w:ind w:right="113"/>
        <w:rPr>
          <w:rFonts w:eastAsia="Calibri"/>
        </w:rPr>
      </w:pPr>
      <w:r w:rsidRPr="00A948EE">
        <w:rPr>
          <w:rFonts w:eastAsia="Calibri"/>
        </w:rPr>
        <w:t>750 RÜ</w:t>
      </w:r>
    </w:p>
    <w:p w14:paraId="7ED0BE4E" w14:textId="77777777" w:rsidR="00872250" w:rsidRPr="00A948EE" w:rsidRDefault="00872250" w:rsidP="00872250">
      <w:pPr>
        <w:spacing w:line="240" w:lineRule="auto"/>
        <w:ind w:right="113"/>
        <w:rPr>
          <w:szCs w:val="22"/>
        </w:rPr>
      </w:pPr>
    </w:p>
    <w:p w14:paraId="2921BEC8" w14:textId="77777777" w:rsidR="00872250" w:rsidRPr="00A948EE" w:rsidRDefault="00872250" w:rsidP="00872250">
      <w:pPr>
        <w:spacing w:line="240" w:lineRule="auto"/>
        <w:ind w:right="113"/>
        <w:rPr>
          <w:szCs w:val="22"/>
        </w:rPr>
      </w:pPr>
    </w:p>
    <w:p w14:paraId="0EA0CFA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4A4B2112" w14:textId="77777777" w:rsidR="00872250" w:rsidRPr="00A948EE" w:rsidRDefault="00872250" w:rsidP="00872250">
      <w:pPr>
        <w:spacing w:line="240" w:lineRule="auto"/>
        <w:ind w:right="113"/>
        <w:rPr>
          <w:szCs w:val="22"/>
        </w:rPr>
      </w:pPr>
    </w:p>
    <w:p w14:paraId="3F407C7E"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t>VÄLISPAKENDIL PEAVAD OLEMA JÄRGMISED ANDMED</w:t>
      </w:r>
    </w:p>
    <w:p w14:paraId="27F4B628"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1FCE1D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0D70CF9F" w14:textId="77777777" w:rsidR="00872250" w:rsidRPr="00A948EE" w:rsidRDefault="00872250" w:rsidP="00872250">
      <w:pPr>
        <w:spacing w:line="240" w:lineRule="auto"/>
      </w:pPr>
    </w:p>
    <w:p w14:paraId="3BD9CA6C" w14:textId="77777777" w:rsidR="00872250" w:rsidRPr="00A948EE" w:rsidRDefault="00872250" w:rsidP="00872250">
      <w:pPr>
        <w:spacing w:line="240" w:lineRule="auto"/>
        <w:rPr>
          <w:szCs w:val="22"/>
        </w:rPr>
      </w:pPr>
    </w:p>
    <w:p w14:paraId="2D376BE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42332827" w14:textId="77777777" w:rsidR="00872250" w:rsidRPr="00A948EE" w:rsidRDefault="00872250" w:rsidP="00872250">
      <w:pPr>
        <w:spacing w:line="240" w:lineRule="auto"/>
        <w:rPr>
          <w:szCs w:val="22"/>
        </w:rPr>
      </w:pPr>
    </w:p>
    <w:p w14:paraId="3F983297" w14:textId="77777777" w:rsidR="00872250" w:rsidRPr="00A948EE" w:rsidRDefault="00872250" w:rsidP="00872250">
      <w:pPr>
        <w:spacing w:line="240" w:lineRule="auto"/>
      </w:pPr>
      <w:r w:rsidRPr="00A948EE">
        <w:t>ELOCTA 1000 RÜ süstelahuse pulber ja lahusti</w:t>
      </w:r>
    </w:p>
    <w:p w14:paraId="4CD99D34" w14:textId="77777777" w:rsidR="00872250" w:rsidRPr="00A948EE" w:rsidRDefault="00872250" w:rsidP="00872250">
      <w:pPr>
        <w:spacing w:line="240" w:lineRule="auto"/>
        <w:rPr>
          <w:szCs w:val="22"/>
        </w:rPr>
      </w:pPr>
    </w:p>
    <w:p w14:paraId="53709F45" w14:textId="77777777" w:rsidR="00872250" w:rsidRPr="00637DCA" w:rsidRDefault="00872250" w:rsidP="00872250">
      <w:pPr>
        <w:spacing w:line="240" w:lineRule="auto"/>
        <w:rPr>
          <w:szCs w:val="22"/>
        </w:rPr>
      </w:pPr>
      <w:r w:rsidRPr="00637DCA">
        <w:rPr>
          <w:szCs w:val="22"/>
        </w:rPr>
        <w:t>efmoroctocogum alfa</w:t>
      </w:r>
    </w:p>
    <w:p w14:paraId="229AE991" w14:textId="77777777" w:rsidR="00872250" w:rsidRPr="00A948EE" w:rsidRDefault="00872250" w:rsidP="00872250">
      <w:pPr>
        <w:spacing w:line="240" w:lineRule="auto"/>
        <w:rPr>
          <w:szCs w:val="22"/>
        </w:rPr>
      </w:pPr>
      <w:r w:rsidRPr="00A948EE">
        <w:rPr>
          <w:szCs w:val="22"/>
        </w:rPr>
        <w:t>(rekombinantne VIII hüübimisfaktor, Fc fusioonvalk)</w:t>
      </w:r>
    </w:p>
    <w:p w14:paraId="2BFF2ECD" w14:textId="77777777" w:rsidR="00872250" w:rsidRPr="00A948EE" w:rsidRDefault="00872250" w:rsidP="00872250">
      <w:pPr>
        <w:spacing w:line="240" w:lineRule="auto"/>
        <w:rPr>
          <w:szCs w:val="22"/>
        </w:rPr>
      </w:pPr>
    </w:p>
    <w:p w14:paraId="77B3411E" w14:textId="77777777" w:rsidR="00872250" w:rsidRPr="00A948EE" w:rsidRDefault="00872250" w:rsidP="00872250">
      <w:pPr>
        <w:spacing w:line="240" w:lineRule="auto"/>
        <w:rPr>
          <w:szCs w:val="22"/>
        </w:rPr>
      </w:pPr>
    </w:p>
    <w:p w14:paraId="32D6032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5743AE55" w14:textId="77777777" w:rsidR="00872250" w:rsidRPr="00A948EE" w:rsidRDefault="00872250" w:rsidP="00872250">
      <w:pPr>
        <w:spacing w:line="240" w:lineRule="auto"/>
        <w:rPr>
          <w:szCs w:val="22"/>
        </w:rPr>
      </w:pPr>
    </w:p>
    <w:p w14:paraId="5A83D170" w14:textId="77777777" w:rsidR="00872250" w:rsidRPr="00A948EE" w:rsidRDefault="00872250" w:rsidP="00872250">
      <w:pPr>
        <w:spacing w:line="240" w:lineRule="auto"/>
      </w:pPr>
      <w:r w:rsidRPr="00A948EE">
        <w:rPr>
          <w:szCs w:val="22"/>
        </w:rPr>
        <w:t xml:space="preserve">1 pulbriviaal sisaldab </w:t>
      </w:r>
      <w:r w:rsidRPr="00A948EE">
        <w:t>1000 RÜ alfaefmoroktokogi (ligikaudu 333 RÜ/ml pärast manustamiskõlblikuks muutmist)</w:t>
      </w:r>
    </w:p>
    <w:p w14:paraId="0E06985F" w14:textId="77777777" w:rsidR="00872250" w:rsidRPr="00A948EE" w:rsidRDefault="00872250" w:rsidP="00872250">
      <w:pPr>
        <w:spacing w:line="240" w:lineRule="auto"/>
        <w:rPr>
          <w:szCs w:val="22"/>
        </w:rPr>
      </w:pPr>
    </w:p>
    <w:p w14:paraId="2E103075" w14:textId="77777777" w:rsidR="00872250" w:rsidRPr="00A948EE" w:rsidRDefault="00872250" w:rsidP="00872250">
      <w:pPr>
        <w:spacing w:line="240" w:lineRule="auto"/>
        <w:rPr>
          <w:szCs w:val="22"/>
        </w:rPr>
      </w:pPr>
    </w:p>
    <w:p w14:paraId="3E1FB7F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61E17929" w14:textId="77777777" w:rsidR="00872250" w:rsidRPr="00A948EE" w:rsidRDefault="00872250" w:rsidP="00872250">
      <w:pPr>
        <w:keepNext/>
        <w:spacing w:line="240" w:lineRule="auto"/>
        <w:rPr>
          <w:szCs w:val="22"/>
        </w:rPr>
      </w:pPr>
    </w:p>
    <w:p w14:paraId="21F21275"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histidiin, kaltsiumkloriiddihüdraat, polüsorbaat 20, naatriumhüdroksiid, vesinikkloriidhape.</w:t>
      </w:r>
    </w:p>
    <w:p w14:paraId="5EBACFF2" w14:textId="77777777" w:rsidR="00872250" w:rsidRPr="00A948EE" w:rsidRDefault="00872250" w:rsidP="00872250">
      <w:pPr>
        <w:autoSpaceDE w:val="0"/>
        <w:autoSpaceDN w:val="0"/>
        <w:adjustRightInd w:val="0"/>
        <w:spacing w:line="240" w:lineRule="auto"/>
      </w:pPr>
    </w:p>
    <w:p w14:paraId="3FC84EA8" w14:textId="77777777" w:rsidR="00872250" w:rsidRPr="00A948EE" w:rsidRDefault="00872250" w:rsidP="00872250">
      <w:pPr>
        <w:autoSpaceDE w:val="0"/>
        <w:autoSpaceDN w:val="0"/>
        <w:adjustRightInd w:val="0"/>
        <w:spacing w:line="240" w:lineRule="auto"/>
      </w:pPr>
      <w:r w:rsidRPr="00A948EE">
        <w:t>Lahusti: süstevesi</w:t>
      </w:r>
    </w:p>
    <w:p w14:paraId="027E5169" w14:textId="77777777" w:rsidR="00872250" w:rsidRPr="00A948EE" w:rsidRDefault="00872250" w:rsidP="00872250">
      <w:pPr>
        <w:autoSpaceDE w:val="0"/>
        <w:autoSpaceDN w:val="0"/>
        <w:adjustRightInd w:val="0"/>
        <w:spacing w:line="240" w:lineRule="auto"/>
      </w:pPr>
    </w:p>
    <w:p w14:paraId="4305DC78" w14:textId="77777777" w:rsidR="00872250" w:rsidRPr="00A948EE" w:rsidRDefault="00872250" w:rsidP="00872250">
      <w:pPr>
        <w:autoSpaceDE w:val="0"/>
        <w:autoSpaceDN w:val="0"/>
        <w:adjustRightInd w:val="0"/>
        <w:spacing w:line="240" w:lineRule="auto"/>
      </w:pPr>
    </w:p>
    <w:p w14:paraId="52E7D1B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22646BF0" w14:textId="77777777" w:rsidR="00872250" w:rsidRPr="00A948EE" w:rsidRDefault="00872250" w:rsidP="00872250">
      <w:pPr>
        <w:keepNext/>
        <w:spacing w:line="240" w:lineRule="auto"/>
      </w:pPr>
    </w:p>
    <w:p w14:paraId="018D9A9A" w14:textId="77777777" w:rsidR="00872250" w:rsidRPr="00A948EE" w:rsidRDefault="00872250" w:rsidP="00872250">
      <w:pPr>
        <w:keepNext/>
        <w:spacing w:line="240" w:lineRule="auto"/>
      </w:pPr>
      <w:r w:rsidRPr="00A948EE">
        <w:rPr>
          <w:shd w:val="clear" w:color="auto" w:fill="BFBFBF"/>
        </w:rPr>
        <w:t>Süstelahuse pulber ja lahusti</w:t>
      </w:r>
    </w:p>
    <w:p w14:paraId="3070B334" w14:textId="77777777" w:rsidR="00872250" w:rsidRPr="00A948EE" w:rsidRDefault="00872250" w:rsidP="00872250">
      <w:pPr>
        <w:keepNext/>
        <w:spacing w:line="240" w:lineRule="auto"/>
        <w:rPr>
          <w:szCs w:val="22"/>
        </w:rPr>
      </w:pPr>
    </w:p>
    <w:p w14:paraId="6E97A0A4" w14:textId="77777777" w:rsidR="00872250" w:rsidRPr="00A948EE" w:rsidRDefault="00872250" w:rsidP="00872250">
      <w:pPr>
        <w:spacing w:line="240" w:lineRule="auto"/>
        <w:rPr>
          <w:szCs w:val="22"/>
        </w:rPr>
      </w:pPr>
      <w:r w:rsidRPr="00A948EE">
        <w:rPr>
          <w:szCs w:val="22"/>
        </w:rPr>
        <w:t>Sisu: 1 pulbriviaal, 3 ml lahustit süstlis, 1 kolvivarras, 1 viaaliadapter, 1 infusioonikomplekt, 2 alkoholis niisutatud vatitupsu, 2 plaastrit, 1 marli.</w:t>
      </w:r>
    </w:p>
    <w:p w14:paraId="49FA953F" w14:textId="77777777" w:rsidR="00872250" w:rsidRPr="00A948EE" w:rsidRDefault="00872250" w:rsidP="00872250">
      <w:pPr>
        <w:spacing w:line="240" w:lineRule="auto"/>
        <w:rPr>
          <w:szCs w:val="22"/>
        </w:rPr>
      </w:pPr>
    </w:p>
    <w:p w14:paraId="2D3C7611" w14:textId="77777777" w:rsidR="00872250" w:rsidRPr="00A948EE" w:rsidRDefault="00872250" w:rsidP="00872250">
      <w:pPr>
        <w:spacing w:line="240" w:lineRule="auto"/>
        <w:rPr>
          <w:szCs w:val="22"/>
        </w:rPr>
      </w:pPr>
    </w:p>
    <w:p w14:paraId="038A3E6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698888D2" w14:textId="77777777" w:rsidR="00872250" w:rsidRPr="00A948EE" w:rsidRDefault="00872250" w:rsidP="00872250">
      <w:pPr>
        <w:spacing w:line="240" w:lineRule="auto"/>
        <w:rPr>
          <w:szCs w:val="22"/>
        </w:rPr>
      </w:pPr>
    </w:p>
    <w:p w14:paraId="35F5E237" w14:textId="77777777" w:rsidR="00872250" w:rsidRPr="00A948EE" w:rsidRDefault="00872250" w:rsidP="00872250">
      <w:pPr>
        <w:spacing w:line="240" w:lineRule="auto"/>
        <w:rPr>
          <w:szCs w:val="22"/>
        </w:rPr>
      </w:pPr>
      <w:r w:rsidRPr="00A948EE">
        <w:rPr>
          <w:szCs w:val="22"/>
        </w:rPr>
        <w:t>Intravenoosne, pärast manustamiskõlblikuks muutmist.</w:t>
      </w:r>
    </w:p>
    <w:p w14:paraId="34F43079" w14:textId="77777777" w:rsidR="00872250" w:rsidRPr="00A948EE" w:rsidRDefault="00872250" w:rsidP="00872250">
      <w:pPr>
        <w:spacing w:line="240" w:lineRule="auto"/>
        <w:rPr>
          <w:szCs w:val="22"/>
        </w:rPr>
      </w:pPr>
      <w:r w:rsidRPr="00A948EE">
        <w:rPr>
          <w:szCs w:val="22"/>
        </w:rPr>
        <w:t>Enne ravimi kasutamist lugege pakendi infolehte.</w:t>
      </w:r>
    </w:p>
    <w:p w14:paraId="16F4594B" w14:textId="77777777" w:rsidR="00872250" w:rsidRPr="00A948EE" w:rsidRDefault="00872250" w:rsidP="00872250">
      <w:pPr>
        <w:spacing w:line="240" w:lineRule="auto"/>
        <w:rPr>
          <w:szCs w:val="22"/>
        </w:rPr>
      </w:pPr>
    </w:p>
    <w:p w14:paraId="371242BA"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5296A10D" w14:textId="77777777" w:rsidR="00872250" w:rsidRPr="00A948EE" w:rsidRDefault="00872250" w:rsidP="00872250">
      <w:pPr>
        <w:spacing w:line="240" w:lineRule="auto"/>
        <w:rPr>
          <w:szCs w:val="22"/>
        </w:rPr>
      </w:pPr>
    </w:p>
    <w:p w14:paraId="77AD5480" w14:textId="7E8B7352"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31" w:history="1">
        <w:r w:rsidRPr="00A948EE">
          <w:rPr>
            <w:rStyle w:val="Hyperlink"/>
          </w:rPr>
          <w:t>http://www.elocta-instructions.com</w:t>
        </w:r>
      </w:hyperlink>
    </w:p>
    <w:p w14:paraId="4F8F981A" w14:textId="77777777" w:rsidR="00872250" w:rsidRPr="00A948EE" w:rsidRDefault="00872250" w:rsidP="00872250">
      <w:pPr>
        <w:spacing w:line="240" w:lineRule="auto"/>
        <w:rPr>
          <w:szCs w:val="22"/>
        </w:rPr>
      </w:pPr>
    </w:p>
    <w:p w14:paraId="52CB02F9" w14:textId="77777777" w:rsidR="00872250" w:rsidRPr="00A948EE" w:rsidRDefault="00872250" w:rsidP="00872250">
      <w:pPr>
        <w:spacing w:line="240" w:lineRule="auto"/>
        <w:rPr>
          <w:szCs w:val="22"/>
        </w:rPr>
      </w:pPr>
    </w:p>
    <w:p w14:paraId="513DE90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ERIHOIATUS, ET RAVIMIT TULEB HOIDA LASTE EEST VARJATUD JA KÄTTESAAMATUS KOHAS</w:t>
      </w:r>
    </w:p>
    <w:p w14:paraId="4F212122" w14:textId="77777777" w:rsidR="00872250" w:rsidRPr="00A948EE" w:rsidRDefault="00872250" w:rsidP="00933A3D">
      <w:pPr>
        <w:keepNext/>
        <w:spacing w:line="240" w:lineRule="auto"/>
        <w:rPr>
          <w:szCs w:val="22"/>
        </w:rPr>
      </w:pPr>
    </w:p>
    <w:p w14:paraId="4500F7A8" w14:textId="77777777" w:rsidR="00872250" w:rsidRPr="00A948EE" w:rsidRDefault="00872250" w:rsidP="00872250">
      <w:pPr>
        <w:spacing w:line="240" w:lineRule="auto"/>
        <w:rPr>
          <w:szCs w:val="22"/>
        </w:rPr>
      </w:pPr>
      <w:r w:rsidRPr="00A948EE">
        <w:rPr>
          <w:szCs w:val="22"/>
        </w:rPr>
        <w:t>Hoida laste eest varjatud ja kättesaamatus kohas.</w:t>
      </w:r>
    </w:p>
    <w:p w14:paraId="5129CDDC" w14:textId="77777777" w:rsidR="00872250" w:rsidRPr="00A948EE" w:rsidRDefault="00872250" w:rsidP="00872250">
      <w:pPr>
        <w:spacing w:line="240" w:lineRule="auto"/>
        <w:rPr>
          <w:szCs w:val="22"/>
        </w:rPr>
      </w:pPr>
    </w:p>
    <w:p w14:paraId="4BCB44FE" w14:textId="77777777" w:rsidR="00872250" w:rsidRPr="00A948EE" w:rsidRDefault="00872250" w:rsidP="00872250">
      <w:pPr>
        <w:spacing w:line="240" w:lineRule="auto"/>
        <w:rPr>
          <w:szCs w:val="22"/>
        </w:rPr>
      </w:pPr>
    </w:p>
    <w:p w14:paraId="5022967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59F35D66" w14:textId="77777777" w:rsidR="00872250" w:rsidRPr="00A948EE" w:rsidRDefault="00872250" w:rsidP="00872250">
      <w:pPr>
        <w:spacing w:line="240" w:lineRule="auto"/>
        <w:rPr>
          <w:szCs w:val="22"/>
        </w:rPr>
      </w:pPr>
    </w:p>
    <w:p w14:paraId="6852E9CB" w14:textId="77777777" w:rsidR="00872250" w:rsidRPr="00A948EE" w:rsidRDefault="00872250" w:rsidP="00872250">
      <w:pPr>
        <w:spacing w:line="240" w:lineRule="auto"/>
      </w:pPr>
    </w:p>
    <w:p w14:paraId="4FE0057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603F3FBC" w14:textId="77777777" w:rsidR="00872250" w:rsidRPr="00A948EE" w:rsidRDefault="00872250" w:rsidP="00872250">
      <w:pPr>
        <w:spacing w:line="240" w:lineRule="auto"/>
      </w:pPr>
    </w:p>
    <w:p w14:paraId="757CF964" w14:textId="77777777" w:rsidR="00872250" w:rsidRPr="00A948EE" w:rsidRDefault="00872250" w:rsidP="00872250">
      <w:pPr>
        <w:spacing w:line="240" w:lineRule="auto"/>
      </w:pPr>
      <w:r w:rsidRPr="00A948EE">
        <w:t>EXP</w:t>
      </w:r>
    </w:p>
    <w:p w14:paraId="56787952" w14:textId="77777777" w:rsidR="00872250" w:rsidRPr="00A948EE" w:rsidRDefault="00872250" w:rsidP="00872250">
      <w:pPr>
        <w:spacing w:line="240" w:lineRule="auto"/>
      </w:pPr>
    </w:p>
    <w:p w14:paraId="66D332B3" w14:textId="77777777" w:rsidR="00872250" w:rsidRPr="00A948EE" w:rsidRDefault="00872250" w:rsidP="00872250">
      <w:pPr>
        <w:spacing w:line="240" w:lineRule="auto"/>
      </w:pPr>
      <w:r w:rsidRPr="00A948EE">
        <w:t>Kasutada 6 tunni jooksul pärast manustamiskõlblikuks muutmist.</w:t>
      </w:r>
    </w:p>
    <w:p w14:paraId="4F4CFD27" w14:textId="77777777" w:rsidR="00872250" w:rsidRPr="00A948EE" w:rsidRDefault="00872250" w:rsidP="00872250">
      <w:pPr>
        <w:spacing w:line="240" w:lineRule="auto"/>
      </w:pPr>
    </w:p>
    <w:p w14:paraId="5798B23C" w14:textId="77777777" w:rsidR="00872250" w:rsidRPr="00A948EE" w:rsidRDefault="00872250" w:rsidP="00872250">
      <w:pPr>
        <w:spacing w:line="240" w:lineRule="auto"/>
        <w:rPr>
          <w:szCs w:val="22"/>
        </w:rPr>
      </w:pPr>
    </w:p>
    <w:p w14:paraId="17FA854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00D8F58E" w14:textId="77777777" w:rsidR="00872250" w:rsidRPr="00A948EE" w:rsidRDefault="00872250" w:rsidP="00872250">
      <w:pPr>
        <w:keepNext/>
        <w:spacing w:line="240" w:lineRule="auto"/>
        <w:rPr>
          <w:szCs w:val="22"/>
        </w:rPr>
      </w:pPr>
    </w:p>
    <w:p w14:paraId="1E50F180" w14:textId="77777777" w:rsidR="00872250" w:rsidRPr="00A948EE" w:rsidRDefault="00872250" w:rsidP="00872250">
      <w:pPr>
        <w:spacing w:line="240" w:lineRule="auto"/>
        <w:rPr>
          <w:szCs w:val="22"/>
        </w:rPr>
      </w:pPr>
      <w:r w:rsidRPr="00A948EE">
        <w:rPr>
          <w:szCs w:val="22"/>
        </w:rPr>
        <w:t>Hoida külmkapis.</w:t>
      </w:r>
    </w:p>
    <w:p w14:paraId="224D75B9" w14:textId="77777777" w:rsidR="00872250" w:rsidRPr="00A948EE" w:rsidRDefault="00872250" w:rsidP="00872250">
      <w:pPr>
        <w:spacing w:line="240" w:lineRule="auto"/>
        <w:rPr>
          <w:szCs w:val="22"/>
        </w:rPr>
      </w:pPr>
      <w:r w:rsidRPr="00A948EE">
        <w:rPr>
          <w:szCs w:val="22"/>
        </w:rPr>
        <w:t>Mitte lasta külmuda.</w:t>
      </w:r>
    </w:p>
    <w:p w14:paraId="10A9FE5C" w14:textId="77777777" w:rsidR="00872250" w:rsidRPr="00A948EE" w:rsidRDefault="00872250" w:rsidP="00872250">
      <w:pPr>
        <w:spacing w:line="240" w:lineRule="auto"/>
        <w:rPr>
          <w:szCs w:val="22"/>
        </w:rPr>
      </w:pPr>
      <w:r w:rsidRPr="00A948EE">
        <w:rPr>
          <w:szCs w:val="22"/>
        </w:rPr>
        <w:t>Hoida viaal välispakendis valguse eest kaitstult.</w:t>
      </w:r>
    </w:p>
    <w:p w14:paraId="648FB778" w14:textId="7CF0EF34"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787E66F2" w14:textId="77777777" w:rsidR="00872250" w:rsidRPr="00A948EE" w:rsidRDefault="00872250" w:rsidP="00872250">
      <w:pPr>
        <w:spacing w:line="240" w:lineRule="auto"/>
        <w:rPr>
          <w:szCs w:val="22"/>
        </w:rPr>
      </w:pPr>
    </w:p>
    <w:p w14:paraId="24404D19" w14:textId="77777777" w:rsidR="00872250" w:rsidRPr="00A948EE" w:rsidRDefault="00872250" w:rsidP="00872250">
      <w:pPr>
        <w:spacing w:line="240" w:lineRule="auto"/>
        <w:ind w:left="567" w:hanging="567"/>
        <w:rPr>
          <w:szCs w:val="22"/>
        </w:rPr>
      </w:pPr>
    </w:p>
    <w:p w14:paraId="51DA833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46E975C1" w14:textId="77777777" w:rsidR="00872250" w:rsidRPr="00A948EE" w:rsidRDefault="00872250" w:rsidP="00872250">
      <w:pPr>
        <w:keepNext/>
        <w:spacing w:line="240" w:lineRule="auto"/>
        <w:rPr>
          <w:szCs w:val="22"/>
        </w:rPr>
      </w:pPr>
    </w:p>
    <w:p w14:paraId="0557489B" w14:textId="77777777" w:rsidR="00872250" w:rsidRPr="00A948EE" w:rsidRDefault="00872250" w:rsidP="00872250">
      <w:pPr>
        <w:spacing w:line="240" w:lineRule="auto"/>
        <w:rPr>
          <w:szCs w:val="22"/>
        </w:rPr>
      </w:pPr>
    </w:p>
    <w:p w14:paraId="00890D7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24D6800C" w14:textId="77777777" w:rsidR="00872250" w:rsidRPr="00A948EE" w:rsidRDefault="00872250" w:rsidP="00872250">
      <w:pPr>
        <w:keepNext/>
        <w:spacing w:line="240" w:lineRule="auto"/>
        <w:rPr>
          <w:szCs w:val="22"/>
        </w:rPr>
      </w:pPr>
    </w:p>
    <w:p w14:paraId="53FB22D4" w14:textId="77777777" w:rsidR="00872250" w:rsidRPr="00A948EE" w:rsidRDefault="00872250" w:rsidP="00872250">
      <w:pPr>
        <w:spacing w:line="240" w:lineRule="auto"/>
      </w:pPr>
      <w:r w:rsidRPr="00A948EE">
        <w:t>Swedish Orphan Biovitrum AB (publ)</w:t>
      </w:r>
    </w:p>
    <w:p w14:paraId="6473F585" w14:textId="77777777" w:rsidR="00872250" w:rsidRPr="00A948EE" w:rsidRDefault="00872250" w:rsidP="00872250">
      <w:pPr>
        <w:spacing w:line="240" w:lineRule="auto"/>
      </w:pPr>
      <w:r w:rsidRPr="00A948EE">
        <w:t>SE-112 76 Stockholm</w:t>
      </w:r>
    </w:p>
    <w:p w14:paraId="4F9ED106" w14:textId="77777777" w:rsidR="00872250" w:rsidRPr="00A948EE" w:rsidRDefault="00872250" w:rsidP="00872250">
      <w:pPr>
        <w:spacing w:line="240" w:lineRule="auto"/>
      </w:pPr>
      <w:r w:rsidRPr="00A948EE">
        <w:t>Rootsi</w:t>
      </w:r>
    </w:p>
    <w:p w14:paraId="1AC5A7A0" w14:textId="77777777" w:rsidR="00872250" w:rsidRPr="00A948EE" w:rsidRDefault="00872250" w:rsidP="00872250">
      <w:pPr>
        <w:spacing w:line="240" w:lineRule="auto"/>
        <w:rPr>
          <w:szCs w:val="22"/>
        </w:rPr>
      </w:pPr>
    </w:p>
    <w:p w14:paraId="2BBC73CD" w14:textId="77777777" w:rsidR="00872250" w:rsidRPr="00A948EE" w:rsidRDefault="00872250" w:rsidP="00872250">
      <w:pPr>
        <w:spacing w:line="240" w:lineRule="auto"/>
        <w:rPr>
          <w:szCs w:val="22"/>
        </w:rPr>
      </w:pPr>
    </w:p>
    <w:p w14:paraId="77B34EA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34DDF61A" w14:textId="77777777" w:rsidR="00872250" w:rsidRPr="00A948EE" w:rsidRDefault="00872250" w:rsidP="00872250">
      <w:pPr>
        <w:spacing w:line="240" w:lineRule="auto"/>
        <w:rPr>
          <w:szCs w:val="22"/>
        </w:rPr>
      </w:pPr>
    </w:p>
    <w:p w14:paraId="42370036" w14:textId="77777777" w:rsidR="00872250" w:rsidRPr="00A948EE" w:rsidRDefault="00872250" w:rsidP="00872250">
      <w:pPr>
        <w:spacing w:line="240" w:lineRule="auto"/>
        <w:rPr>
          <w:lang w:eastAsia="en-US"/>
        </w:rPr>
      </w:pPr>
      <w:r w:rsidRPr="00A948EE">
        <w:rPr>
          <w:lang w:eastAsia="en-US"/>
        </w:rPr>
        <w:t>EU/1/15/1046/004</w:t>
      </w:r>
    </w:p>
    <w:p w14:paraId="530FFD5E" w14:textId="77777777" w:rsidR="00872250" w:rsidRPr="00A948EE" w:rsidRDefault="00872250" w:rsidP="00872250">
      <w:pPr>
        <w:spacing w:line="240" w:lineRule="auto"/>
        <w:rPr>
          <w:szCs w:val="22"/>
        </w:rPr>
      </w:pPr>
    </w:p>
    <w:p w14:paraId="2777F29D" w14:textId="77777777" w:rsidR="00872250" w:rsidRPr="00A948EE" w:rsidRDefault="00872250" w:rsidP="00872250">
      <w:pPr>
        <w:spacing w:line="240" w:lineRule="auto"/>
        <w:rPr>
          <w:szCs w:val="22"/>
        </w:rPr>
      </w:pPr>
    </w:p>
    <w:p w14:paraId="3FA3475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75F52B1F" w14:textId="77777777" w:rsidR="00872250" w:rsidRPr="00A948EE" w:rsidRDefault="00872250" w:rsidP="00872250">
      <w:pPr>
        <w:spacing w:line="240" w:lineRule="auto"/>
        <w:rPr>
          <w:i/>
          <w:szCs w:val="22"/>
        </w:rPr>
      </w:pPr>
    </w:p>
    <w:p w14:paraId="598445E3" w14:textId="77777777" w:rsidR="00872250" w:rsidRPr="00A948EE" w:rsidRDefault="00872250" w:rsidP="00872250">
      <w:pPr>
        <w:spacing w:line="240" w:lineRule="auto"/>
        <w:rPr>
          <w:szCs w:val="22"/>
        </w:rPr>
      </w:pPr>
      <w:r w:rsidRPr="00A948EE">
        <w:rPr>
          <w:szCs w:val="22"/>
        </w:rPr>
        <w:t>Lot</w:t>
      </w:r>
    </w:p>
    <w:p w14:paraId="4279F898" w14:textId="77777777" w:rsidR="00872250" w:rsidRPr="00A948EE" w:rsidRDefault="00872250" w:rsidP="00872250">
      <w:pPr>
        <w:spacing w:line="240" w:lineRule="auto"/>
        <w:rPr>
          <w:szCs w:val="22"/>
        </w:rPr>
      </w:pPr>
    </w:p>
    <w:p w14:paraId="5C42C4F8" w14:textId="77777777" w:rsidR="00872250" w:rsidRPr="00A948EE" w:rsidRDefault="00872250" w:rsidP="00872250">
      <w:pPr>
        <w:spacing w:line="240" w:lineRule="auto"/>
        <w:rPr>
          <w:szCs w:val="22"/>
        </w:rPr>
      </w:pPr>
    </w:p>
    <w:p w14:paraId="088B519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63C4B144" w14:textId="77777777" w:rsidR="00872250" w:rsidRPr="00A948EE" w:rsidRDefault="00872250" w:rsidP="00872250">
      <w:pPr>
        <w:spacing w:line="240" w:lineRule="auto"/>
        <w:rPr>
          <w:i/>
          <w:szCs w:val="22"/>
        </w:rPr>
      </w:pPr>
    </w:p>
    <w:p w14:paraId="0BD16123" w14:textId="77777777" w:rsidR="00872250" w:rsidRPr="00A948EE" w:rsidRDefault="00872250" w:rsidP="00872250">
      <w:pPr>
        <w:spacing w:line="240" w:lineRule="auto"/>
        <w:rPr>
          <w:szCs w:val="22"/>
        </w:rPr>
      </w:pPr>
    </w:p>
    <w:p w14:paraId="7A88309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15.</w:t>
      </w:r>
      <w:r w:rsidRPr="00A948EE">
        <w:rPr>
          <w:b/>
          <w:szCs w:val="22"/>
        </w:rPr>
        <w:tab/>
        <w:t>KASUTUSJUHEND</w:t>
      </w:r>
    </w:p>
    <w:p w14:paraId="55BDDA04" w14:textId="77777777" w:rsidR="00872250" w:rsidRPr="00A948EE" w:rsidRDefault="00872250" w:rsidP="00872250">
      <w:pPr>
        <w:spacing w:line="240" w:lineRule="auto"/>
      </w:pPr>
    </w:p>
    <w:p w14:paraId="6F61A357" w14:textId="77777777" w:rsidR="00872250" w:rsidRPr="00A948EE" w:rsidRDefault="00872250" w:rsidP="00872250">
      <w:pPr>
        <w:spacing w:line="240" w:lineRule="auto"/>
      </w:pPr>
    </w:p>
    <w:p w14:paraId="0FC4434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7755F29A" w14:textId="77777777" w:rsidR="00872250" w:rsidRPr="00A948EE" w:rsidRDefault="00872250" w:rsidP="00872250">
      <w:pPr>
        <w:keepNext/>
        <w:spacing w:line="240" w:lineRule="auto"/>
      </w:pPr>
    </w:p>
    <w:p w14:paraId="3748E8CB" w14:textId="77777777" w:rsidR="00872250" w:rsidRPr="00A948EE" w:rsidRDefault="00872250" w:rsidP="00872250">
      <w:pPr>
        <w:spacing w:line="240" w:lineRule="auto"/>
        <w:rPr>
          <w:rFonts w:eastAsia="Calibri"/>
        </w:rPr>
      </w:pPr>
      <w:r w:rsidRPr="00A948EE">
        <w:t>ELOCTA</w:t>
      </w:r>
      <w:r w:rsidRPr="00A948EE">
        <w:rPr>
          <w:rFonts w:eastAsia="Calibri"/>
        </w:rPr>
        <w:t> 1000</w:t>
      </w:r>
    </w:p>
    <w:p w14:paraId="03178E7D" w14:textId="77777777" w:rsidR="00872250" w:rsidRPr="00A948EE" w:rsidRDefault="00872250" w:rsidP="00872250">
      <w:pPr>
        <w:spacing w:line="240" w:lineRule="auto"/>
        <w:rPr>
          <w:szCs w:val="22"/>
          <w:shd w:val="clear" w:color="auto" w:fill="CCCCCC"/>
        </w:rPr>
      </w:pPr>
    </w:p>
    <w:p w14:paraId="39C2039D" w14:textId="77777777" w:rsidR="00872250" w:rsidRPr="00A948EE" w:rsidRDefault="00872250" w:rsidP="00872250">
      <w:pPr>
        <w:spacing w:line="240" w:lineRule="auto"/>
      </w:pPr>
    </w:p>
    <w:p w14:paraId="63116C5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2E7608F8" w14:textId="77777777" w:rsidR="00872250" w:rsidRPr="00A948EE" w:rsidRDefault="00872250" w:rsidP="00872250">
      <w:pPr>
        <w:keepNext/>
        <w:spacing w:line="240" w:lineRule="auto"/>
        <w:rPr>
          <w:szCs w:val="22"/>
          <w:shd w:val="clear" w:color="auto" w:fill="CCCCCC"/>
        </w:rPr>
      </w:pPr>
    </w:p>
    <w:p w14:paraId="0142D0E3"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7B54502E" w14:textId="77777777" w:rsidR="00872250" w:rsidRPr="00A948EE" w:rsidRDefault="00872250" w:rsidP="00872250">
      <w:pPr>
        <w:spacing w:line="240" w:lineRule="auto"/>
        <w:rPr>
          <w:szCs w:val="22"/>
          <w:shd w:val="clear" w:color="auto" w:fill="CCCCCC"/>
        </w:rPr>
      </w:pPr>
    </w:p>
    <w:p w14:paraId="6C94EBFF" w14:textId="77777777" w:rsidR="00872250" w:rsidRPr="00A948EE" w:rsidRDefault="00872250" w:rsidP="00872250">
      <w:pPr>
        <w:spacing w:line="240" w:lineRule="auto"/>
      </w:pPr>
    </w:p>
    <w:p w14:paraId="282E819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1B2F0DC6" w14:textId="77777777" w:rsidR="00872250" w:rsidRPr="00A948EE" w:rsidRDefault="00872250" w:rsidP="00872250">
      <w:pPr>
        <w:keepNext/>
        <w:spacing w:line="240" w:lineRule="auto"/>
        <w:rPr>
          <w:szCs w:val="22"/>
          <w:shd w:val="clear" w:color="auto" w:fill="CCCCCC"/>
        </w:rPr>
      </w:pPr>
    </w:p>
    <w:p w14:paraId="77301F12" w14:textId="77777777" w:rsidR="00872250" w:rsidRPr="00A948EE" w:rsidRDefault="00872250" w:rsidP="00872250">
      <w:pPr>
        <w:keepNext/>
        <w:spacing w:line="240" w:lineRule="auto"/>
        <w:rPr>
          <w:szCs w:val="22"/>
        </w:rPr>
      </w:pPr>
      <w:r w:rsidRPr="00A948EE">
        <w:t>PC</w:t>
      </w:r>
    </w:p>
    <w:p w14:paraId="0C24F3F2" w14:textId="77777777" w:rsidR="00872250" w:rsidRPr="00A948EE" w:rsidRDefault="00872250" w:rsidP="00872250">
      <w:pPr>
        <w:keepNext/>
        <w:spacing w:line="240" w:lineRule="auto"/>
        <w:rPr>
          <w:szCs w:val="22"/>
        </w:rPr>
      </w:pPr>
      <w:r w:rsidRPr="00A948EE">
        <w:t>SN</w:t>
      </w:r>
    </w:p>
    <w:p w14:paraId="00AF4EE1" w14:textId="77777777" w:rsidR="00872250" w:rsidRPr="00A948EE" w:rsidRDefault="00872250" w:rsidP="00872250">
      <w:pPr>
        <w:spacing w:line="240" w:lineRule="auto"/>
        <w:rPr>
          <w:szCs w:val="22"/>
        </w:rPr>
      </w:pPr>
      <w:r w:rsidRPr="00A948EE">
        <w:t>NN</w:t>
      </w:r>
    </w:p>
    <w:p w14:paraId="6071B78C" w14:textId="77777777" w:rsidR="00872250" w:rsidRPr="00A948EE" w:rsidRDefault="00872250" w:rsidP="00872250">
      <w:pPr>
        <w:spacing w:line="240" w:lineRule="auto"/>
        <w:rPr>
          <w:szCs w:val="22"/>
          <w:shd w:val="clear" w:color="auto" w:fill="CCCCCC"/>
        </w:rPr>
      </w:pPr>
    </w:p>
    <w:p w14:paraId="059B5D57" w14:textId="77777777" w:rsidR="00872250" w:rsidRPr="00A948EE" w:rsidRDefault="00872250" w:rsidP="00872250">
      <w:pPr>
        <w:spacing w:line="240" w:lineRule="auto"/>
        <w:rPr>
          <w:szCs w:val="22"/>
        </w:rPr>
      </w:pPr>
      <w:r w:rsidRPr="00A948EE">
        <w:rPr>
          <w:szCs w:val="22"/>
          <w:shd w:val="clear" w:color="auto" w:fill="CCCCCC"/>
        </w:rPr>
        <w:br w:type="page"/>
      </w:r>
    </w:p>
    <w:p w14:paraId="34588BA0"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 xml:space="preserve">MINIMAALSED ANDMED, MIS PEAVAD OLEMA VÄIKESEL VAHETUL SISEPAKENDIL </w:t>
      </w:r>
    </w:p>
    <w:p w14:paraId="43F15BBB"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1D58F04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78067103" w14:textId="77777777" w:rsidR="00872250" w:rsidRPr="00A948EE" w:rsidRDefault="00872250" w:rsidP="00872250">
      <w:pPr>
        <w:spacing w:line="240" w:lineRule="auto"/>
        <w:rPr>
          <w:szCs w:val="22"/>
        </w:rPr>
      </w:pPr>
    </w:p>
    <w:p w14:paraId="2A2A7A26" w14:textId="77777777" w:rsidR="00872250" w:rsidRPr="00A948EE" w:rsidRDefault="00872250" w:rsidP="00872250">
      <w:pPr>
        <w:spacing w:line="240" w:lineRule="auto"/>
        <w:rPr>
          <w:szCs w:val="22"/>
        </w:rPr>
      </w:pPr>
    </w:p>
    <w:p w14:paraId="3A9CD99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2E549B99" w14:textId="77777777" w:rsidR="00872250" w:rsidRPr="00A948EE" w:rsidRDefault="00872250" w:rsidP="00872250">
      <w:pPr>
        <w:spacing w:line="240" w:lineRule="auto"/>
        <w:ind w:left="567" w:hanging="567"/>
        <w:rPr>
          <w:szCs w:val="22"/>
        </w:rPr>
      </w:pPr>
    </w:p>
    <w:p w14:paraId="7EE20E53" w14:textId="77777777" w:rsidR="00872250" w:rsidRPr="00A948EE" w:rsidRDefault="00872250" w:rsidP="00872250">
      <w:pPr>
        <w:spacing w:line="240" w:lineRule="auto"/>
      </w:pPr>
      <w:r w:rsidRPr="00A948EE">
        <w:t>ELOCTA 1000 RÜ süstelahuse pulber</w:t>
      </w:r>
    </w:p>
    <w:p w14:paraId="414C8CE0" w14:textId="77777777" w:rsidR="00872250" w:rsidRPr="00A948EE" w:rsidRDefault="00872250" w:rsidP="00872250">
      <w:pPr>
        <w:spacing w:line="240" w:lineRule="auto"/>
        <w:rPr>
          <w:szCs w:val="22"/>
        </w:rPr>
      </w:pPr>
    </w:p>
    <w:p w14:paraId="30C537A1" w14:textId="77777777" w:rsidR="00872250" w:rsidRPr="00637DCA" w:rsidRDefault="00872250" w:rsidP="00872250">
      <w:pPr>
        <w:spacing w:line="240" w:lineRule="auto"/>
        <w:rPr>
          <w:szCs w:val="22"/>
        </w:rPr>
      </w:pPr>
      <w:r w:rsidRPr="00637DCA">
        <w:rPr>
          <w:szCs w:val="22"/>
        </w:rPr>
        <w:t>efmoroctocogum alfa</w:t>
      </w:r>
    </w:p>
    <w:p w14:paraId="18F3F58E" w14:textId="77777777" w:rsidR="00872250" w:rsidRPr="00A948EE" w:rsidRDefault="00872250" w:rsidP="00872250">
      <w:pPr>
        <w:spacing w:line="240" w:lineRule="auto"/>
        <w:rPr>
          <w:szCs w:val="22"/>
        </w:rPr>
      </w:pPr>
      <w:r w:rsidRPr="00A948EE">
        <w:rPr>
          <w:szCs w:val="22"/>
        </w:rPr>
        <w:t>rekombinantne VIII hüübimisfaktor</w:t>
      </w:r>
    </w:p>
    <w:p w14:paraId="622008CC" w14:textId="77777777" w:rsidR="00872250" w:rsidRPr="00A948EE" w:rsidRDefault="00872250" w:rsidP="00872250">
      <w:pPr>
        <w:spacing w:line="240" w:lineRule="auto"/>
        <w:rPr>
          <w:szCs w:val="22"/>
        </w:rPr>
      </w:pPr>
      <w:r w:rsidRPr="00A948EE">
        <w:rPr>
          <w:szCs w:val="22"/>
        </w:rPr>
        <w:t>i.v.</w:t>
      </w:r>
    </w:p>
    <w:p w14:paraId="01FE6D81" w14:textId="77777777" w:rsidR="00872250" w:rsidRPr="00A948EE" w:rsidRDefault="00872250" w:rsidP="00872250">
      <w:pPr>
        <w:spacing w:line="240" w:lineRule="auto"/>
        <w:rPr>
          <w:szCs w:val="22"/>
        </w:rPr>
      </w:pPr>
    </w:p>
    <w:p w14:paraId="18BB96DA" w14:textId="77777777" w:rsidR="00872250" w:rsidRPr="00A948EE" w:rsidRDefault="00872250" w:rsidP="00872250">
      <w:pPr>
        <w:spacing w:line="240" w:lineRule="auto"/>
        <w:rPr>
          <w:szCs w:val="22"/>
        </w:rPr>
      </w:pPr>
    </w:p>
    <w:p w14:paraId="6F96EA6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0BAAA37F" w14:textId="77777777" w:rsidR="00872250" w:rsidRPr="00A948EE" w:rsidRDefault="00872250" w:rsidP="00872250">
      <w:pPr>
        <w:spacing w:line="240" w:lineRule="auto"/>
        <w:rPr>
          <w:szCs w:val="22"/>
        </w:rPr>
      </w:pPr>
    </w:p>
    <w:p w14:paraId="2C4EF636" w14:textId="77777777" w:rsidR="00872250" w:rsidRPr="00A948EE" w:rsidRDefault="00872250" w:rsidP="00872250">
      <w:pPr>
        <w:spacing w:line="240" w:lineRule="auto"/>
        <w:rPr>
          <w:szCs w:val="22"/>
        </w:rPr>
      </w:pPr>
    </w:p>
    <w:p w14:paraId="6C483C7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2A45CDE6" w14:textId="77777777" w:rsidR="00872250" w:rsidRPr="00A948EE" w:rsidRDefault="00872250" w:rsidP="00872250">
      <w:pPr>
        <w:spacing w:line="240" w:lineRule="auto"/>
      </w:pPr>
    </w:p>
    <w:p w14:paraId="52F8AA79" w14:textId="77777777" w:rsidR="00872250" w:rsidRPr="00A948EE" w:rsidRDefault="00872250" w:rsidP="00872250">
      <w:pPr>
        <w:spacing w:line="240" w:lineRule="auto"/>
      </w:pPr>
      <w:r w:rsidRPr="00A948EE">
        <w:t>EXP</w:t>
      </w:r>
    </w:p>
    <w:p w14:paraId="28B0CD75" w14:textId="77777777" w:rsidR="00872250" w:rsidRPr="00A948EE" w:rsidRDefault="00872250" w:rsidP="00872250">
      <w:pPr>
        <w:spacing w:line="240" w:lineRule="auto"/>
      </w:pPr>
    </w:p>
    <w:p w14:paraId="21C6D1C1" w14:textId="77777777" w:rsidR="00872250" w:rsidRPr="00A948EE" w:rsidRDefault="00872250" w:rsidP="00872250">
      <w:pPr>
        <w:spacing w:line="240" w:lineRule="auto"/>
      </w:pPr>
    </w:p>
    <w:p w14:paraId="6369A13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6659CAF6" w14:textId="77777777" w:rsidR="00872250" w:rsidRPr="00A948EE" w:rsidRDefault="00872250" w:rsidP="00872250">
      <w:pPr>
        <w:spacing w:line="240" w:lineRule="auto"/>
        <w:ind w:right="113"/>
      </w:pPr>
    </w:p>
    <w:p w14:paraId="1DCC2A5E" w14:textId="77777777" w:rsidR="00872250" w:rsidRPr="00A948EE" w:rsidRDefault="00872250" w:rsidP="00872250">
      <w:pPr>
        <w:spacing w:line="240" w:lineRule="auto"/>
        <w:ind w:right="113"/>
      </w:pPr>
      <w:r w:rsidRPr="00A948EE">
        <w:t>Lot</w:t>
      </w:r>
    </w:p>
    <w:p w14:paraId="3C821A50" w14:textId="77777777" w:rsidR="00872250" w:rsidRPr="00A948EE" w:rsidRDefault="00872250" w:rsidP="00872250">
      <w:pPr>
        <w:spacing w:line="240" w:lineRule="auto"/>
        <w:ind w:right="113"/>
      </w:pPr>
    </w:p>
    <w:p w14:paraId="66383172" w14:textId="77777777" w:rsidR="00872250" w:rsidRPr="00A948EE" w:rsidRDefault="00872250" w:rsidP="00872250">
      <w:pPr>
        <w:spacing w:line="240" w:lineRule="auto"/>
        <w:ind w:right="113"/>
      </w:pPr>
    </w:p>
    <w:p w14:paraId="14CDE01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3919DD78" w14:textId="77777777" w:rsidR="00872250" w:rsidRPr="00A948EE" w:rsidRDefault="00872250" w:rsidP="00872250">
      <w:pPr>
        <w:keepNext/>
        <w:spacing w:line="240" w:lineRule="auto"/>
        <w:ind w:right="113"/>
        <w:rPr>
          <w:szCs w:val="22"/>
        </w:rPr>
      </w:pPr>
    </w:p>
    <w:p w14:paraId="305210A6" w14:textId="77777777" w:rsidR="00872250" w:rsidRPr="00A948EE" w:rsidRDefault="00872250" w:rsidP="00872250">
      <w:pPr>
        <w:spacing w:line="240" w:lineRule="auto"/>
        <w:ind w:right="113"/>
        <w:rPr>
          <w:rFonts w:eastAsia="Calibri"/>
        </w:rPr>
      </w:pPr>
      <w:r w:rsidRPr="00A948EE">
        <w:rPr>
          <w:rFonts w:eastAsia="Calibri"/>
        </w:rPr>
        <w:t>1000 RÜ</w:t>
      </w:r>
    </w:p>
    <w:p w14:paraId="575571CA" w14:textId="77777777" w:rsidR="00872250" w:rsidRPr="00A948EE" w:rsidRDefault="00872250" w:rsidP="00872250">
      <w:pPr>
        <w:spacing w:line="240" w:lineRule="auto"/>
        <w:ind w:right="113"/>
        <w:rPr>
          <w:szCs w:val="22"/>
        </w:rPr>
      </w:pPr>
    </w:p>
    <w:p w14:paraId="03FB4926" w14:textId="77777777" w:rsidR="00872250" w:rsidRPr="00A948EE" w:rsidRDefault="00872250" w:rsidP="00872250">
      <w:pPr>
        <w:spacing w:line="240" w:lineRule="auto"/>
        <w:ind w:right="113"/>
        <w:rPr>
          <w:szCs w:val="22"/>
        </w:rPr>
      </w:pPr>
    </w:p>
    <w:p w14:paraId="5A31E67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4763046C" w14:textId="77777777" w:rsidR="00872250" w:rsidRPr="00A948EE" w:rsidRDefault="00872250" w:rsidP="00872250">
      <w:pPr>
        <w:spacing w:line="240" w:lineRule="auto"/>
        <w:ind w:right="113"/>
        <w:rPr>
          <w:szCs w:val="22"/>
        </w:rPr>
      </w:pPr>
    </w:p>
    <w:p w14:paraId="3CAD8EFB"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t>VÄLISPAKENDIL PEAVAD OLEMA JÄRGMISED ANDMED</w:t>
      </w:r>
    </w:p>
    <w:p w14:paraId="695314AA"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34CA3A9"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1E2F656F" w14:textId="77777777" w:rsidR="00872250" w:rsidRPr="00A948EE" w:rsidRDefault="00872250" w:rsidP="00872250">
      <w:pPr>
        <w:spacing w:line="240" w:lineRule="auto"/>
      </w:pPr>
    </w:p>
    <w:p w14:paraId="1B532167" w14:textId="77777777" w:rsidR="00872250" w:rsidRPr="00A948EE" w:rsidRDefault="00872250" w:rsidP="00872250">
      <w:pPr>
        <w:spacing w:line="240" w:lineRule="auto"/>
        <w:rPr>
          <w:szCs w:val="22"/>
        </w:rPr>
      </w:pPr>
    </w:p>
    <w:p w14:paraId="5F352A3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15A21405" w14:textId="77777777" w:rsidR="00872250" w:rsidRPr="00A948EE" w:rsidRDefault="00872250" w:rsidP="00872250">
      <w:pPr>
        <w:spacing w:line="240" w:lineRule="auto"/>
        <w:rPr>
          <w:szCs w:val="22"/>
        </w:rPr>
      </w:pPr>
    </w:p>
    <w:p w14:paraId="05E6BD97" w14:textId="77777777" w:rsidR="00872250" w:rsidRPr="00A948EE" w:rsidRDefault="00872250" w:rsidP="00872250">
      <w:pPr>
        <w:spacing w:line="240" w:lineRule="auto"/>
      </w:pPr>
      <w:r w:rsidRPr="00A948EE">
        <w:t>ELOCTA 1500 RÜ süstelahuse pulber ja lahusti</w:t>
      </w:r>
    </w:p>
    <w:p w14:paraId="0003FF0F" w14:textId="77777777" w:rsidR="00872250" w:rsidRPr="00A948EE" w:rsidRDefault="00872250" w:rsidP="00872250">
      <w:pPr>
        <w:spacing w:line="240" w:lineRule="auto"/>
        <w:rPr>
          <w:szCs w:val="22"/>
        </w:rPr>
      </w:pPr>
    </w:p>
    <w:p w14:paraId="345C9494" w14:textId="77777777" w:rsidR="00872250" w:rsidRPr="00637DCA" w:rsidRDefault="00872250" w:rsidP="00872250">
      <w:pPr>
        <w:spacing w:line="240" w:lineRule="auto"/>
        <w:rPr>
          <w:szCs w:val="22"/>
        </w:rPr>
      </w:pPr>
      <w:r w:rsidRPr="00637DCA">
        <w:rPr>
          <w:szCs w:val="22"/>
        </w:rPr>
        <w:t>efmoroctocogum alfa</w:t>
      </w:r>
    </w:p>
    <w:p w14:paraId="5EBCB919" w14:textId="77777777" w:rsidR="00872250" w:rsidRPr="00A948EE" w:rsidRDefault="00872250" w:rsidP="00872250">
      <w:pPr>
        <w:spacing w:line="240" w:lineRule="auto"/>
        <w:rPr>
          <w:szCs w:val="22"/>
        </w:rPr>
      </w:pPr>
      <w:r w:rsidRPr="00A948EE">
        <w:rPr>
          <w:szCs w:val="22"/>
        </w:rPr>
        <w:t>(rekombinantne VIII hüübimisfaktor, Fc fusioonvalk)</w:t>
      </w:r>
    </w:p>
    <w:p w14:paraId="0915D8C0" w14:textId="77777777" w:rsidR="00872250" w:rsidRPr="00A948EE" w:rsidRDefault="00872250" w:rsidP="00872250">
      <w:pPr>
        <w:spacing w:line="240" w:lineRule="auto"/>
        <w:rPr>
          <w:szCs w:val="22"/>
        </w:rPr>
      </w:pPr>
    </w:p>
    <w:p w14:paraId="262905AF" w14:textId="77777777" w:rsidR="00872250" w:rsidRPr="00A948EE" w:rsidRDefault="00872250" w:rsidP="00872250">
      <w:pPr>
        <w:spacing w:line="240" w:lineRule="auto"/>
        <w:rPr>
          <w:szCs w:val="22"/>
        </w:rPr>
      </w:pPr>
    </w:p>
    <w:p w14:paraId="0ECBCC7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3B6EB191" w14:textId="77777777" w:rsidR="00872250" w:rsidRPr="00A948EE" w:rsidRDefault="00872250" w:rsidP="00872250">
      <w:pPr>
        <w:spacing w:line="240" w:lineRule="auto"/>
        <w:rPr>
          <w:szCs w:val="22"/>
        </w:rPr>
      </w:pPr>
    </w:p>
    <w:p w14:paraId="209EC917" w14:textId="77777777" w:rsidR="00872250" w:rsidRPr="00A948EE" w:rsidRDefault="00872250" w:rsidP="00872250">
      <w:pPr>
        <w:spacing w:line="240" w:lineRule="auto"/>
      </w:pPr>
      <w:r w:rsidRPr="00A948EE">
        <w:rPr>
          <w:szCs w:val="22"/>
        </w:rPr>
        <w:t xml:space="preserve">1 pulbriviaal sisaldab </w:t>
      </w:r>
      <w:r w:rsidRPr="00A948EE">
        <w:t>1500 RÜ alfaefmoroktokogi (ligikaudu 500 RÜ/ml pärast manustamiskõlblikuks muutmist)</w:t>
      </w:r>
    </w:p>
    <w:p w14:paraId="069540CA" w14:textId="77777777" w:rsidR="00872250" w:rsidRPr="00A948EE" w:rsidRDefault="00872250" w:rsidP="00872250">
      <w:pPr>
        <w:spacing w:line="240" w:lineRule="auto"/>
        <w:rPr>
          <w:szCs w:val="22"/>
        </w:rPr>
      </w:pPr>
    </w:p>
    <w:p w14:paraId="26E33929" w14:textId="77777777" w:rsidR="00872250" w:rsidRPr="00A948EE" w:rsidRDefault="00872250" w:rsidP="00872250">
      <w:pPr>
        <w:spacing w:line="240" w:lineRule="auto"/>
        <w:rPr>
          <w:szCs w:val="22"/>
        </w:rPr>
      </w:pPr>
    </w:p>
    <w:p w14:paraId="7614A11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1074452D" w14:textId="77777777" w:rsidR="00872250" w:rsidRPr="00A948EE" w:rsidRDefault="00872250" w:rsidP="00872250">
      <w:pPr>
        <w:keepNext/>
        <w:spacing w:line="240" w:lineRule="auto"/>
        <w:rPr>
          <w:szCs w:val="22"/>
        </w:rPr>
      </w:pPr>
    </w:p>
    <w:p w14:paraId="578E78C8"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histidiin, kaltsiumkloriiddihüdraat, polüsorbaat 20, naatriumhüdroksiid, vesinikkloriidhape.</w:t>
      </w:r>
    </w:p>
    <w:p w14:paraId="0FBC7BA8" w14:textId="77777777" w:rsidR="00872250" w:rsidRPr="00A948EE" w:rsidRDefault="00872250" w:rsidP="00872250">
      <w:pPr>
        <w:autoSpaceDE w:val="0"/>
        <w:autoSpaceDN w:val="0"/>
        <w:adjustRightInd w:val="0"/>
        <w:spacing w:line="240" w:lineRule="auto"/>
      </w:pPr>
    </w:p>
    <w:p w14:paraId="4CE09E31" w14:textId="77777777" w:rsidR="00872250" w:rsidRPr="00A948EE" w:rsidRDefault="00872250" w:rsidP="00872250">
      <w:pPr>
        <w:autoSpaceDE w:val="0"/>
        <w:autoSpaceDN w:val="0"/>
        <w:adjustRightInd w:val="0"/>
        <w:spacing w:line="240" w:lineRule="auto"/>
      </w:pPr>
      <w:r w:rsidRPr="00A948EE">
        <w:t>Lahusti: süstevesi</w:t>
      </w:r>
    </w:p>
    <w:p w14:paraId="6021A68D" w14:textId="77777777" w:rsidR="00872250" w:rsidRPr="00A948EE" w:rsidRDefault="00872250" w:rsidP="00872250">
      <w:pPr>
        <w:autoSpaceDE w:val="0"/>
        <w:autoSpaceDN w:val="0"/>
        <w:adjustRightInd w:val="0"/>
        <w:spacing w:line="240" w:lineRule="auto"/>
      </w:pPr>
    </w:p>
    <w:p w14:paraId="05FF4685" w14:textId="77777777" w:rsidR="00872250" w:rsidRPr="00A948EE" w:rsidRDefault="00872250" w:rsidP="00872250">
      <w:pPr>
        <w:autoSpaceDE w:val="0"/>
        <w:autoSpaceDN w:val="0"/>
        <w:adjustRightInd w:val="0"/>
        <w:spacing w:line="240" w:lineRule="auto"/>
      </w:pPr>
    </w:p>
    <w:p w14:paraId="2D4100E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31CBAA28" w14:textId="77777777" w:rsidR="00872250" w:rsidRPr="00A948EE" w:rsidRDefault="00872250" w:rsidP="00872250">
      <w:pPr>
        <w:keepNext/>
        <w:spacing w:line="240" w:lineRule="auto"/>
      </w:pPr>
    </w:p>
    <w:p w14:paraId="6D4B8204" w14:textId="77777777" w:rsidR="00872250" w:rsidRPr="00A948EE" w:rsidRDefault="00872250" w:rsidP="00872250">
      <w:pPr>
        <w:keepNext/>
        <w:spacing w:line="240" w:lineRule="auto"/>
      </w:pPr>
      <w:r w:rsidRPr="00A948EE">
        <w:rPr>
          <w:shd w:val="clear" w:color="auto" w:fill="BFBFBF"/>
        </w:rPr>
        <w:t>Süstelahuse pulber ja lahusti</w:t>
      </w:r>
    </w:p>
    <w:p w14:paraId="04C7CA38" w14:textId="77777777" w:rsidR="00872250" w:rsidRPr="00A948EE" w:rsidRDefault="00872250" w:rsidP="00872250">
      <w:pPr>
        <w:keepNext/>
        <w:spacing w:line="240" w:lineRule="auto"/>
        <w:rPr>
          <w:szCs w:val="22"/>
        </w:rPr>
      </w:pPr>
    </w:p>
    <w:p w14:paraId="7FA57612" w14:textId="77777777" w:rsidR="00872250" w:rsidRPr="00A948EE" w:rsidRDefault="00872250" w:rsidP="00872250">
      <w:pPr>
        <w:spacing w:line="240" w:lineRule="auto"/>
        <w:rPr>
          <w:szCs w:val="22"/>
        </w:rPr>
      </w:pPr>
      <w:r w:rsidRPr="00A948EE">
        <w:rPr>
          <w:szCs w:val="22"/>
        </w:rPr>
        <w:t>Sisu: 1 pulbriviaal, 3 ml lahustit süstlis, 1 kolvivarras, 1 viaaliadapter, 1 infusioonikomplekt, 2 alkoholis niisutatud vatitupsu, 2 plaastrit, 1 marli.</w:t>
      </w:r>
    </w:p>
    <w:p w14:paraId="09AF856E" w14:textId="77777777" w:rsidR="00872250" w:rsidRPr="00A948EE" w:rsidRDefault="00872250" w:rsidP="00872250">
      <w:pPr>
        <w:spacing w:line="240" w:lineRule="auto"/>
        <w:rPr>
          <w:szCs w:val="22"/>
        </w:rPr>
      </w:pPr>
    </w:p>
    <w:p w14:paraId="2D9E8E3A" w14:textId="77777777" w:rsidR="00872250" w:rsidRPr="00A948EE" w:rsidRDefault="00872250" w:rsidP="00872250">
      <w:pPr>
        <w:spacing w:line="240" w:lineRule="auto"/>
        <w:rPr>
          <w:szCs w:val="22"/>
        </w:rPr>
      </w:pPr>
    </w:p>
    <w:p w14:paraId="36C3029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724630B1" w14:textId="77777777" w:rsidR="00872250" w:rsidRPr="00A948EE" w:rsidRDefault="00872250" w:rsidP="00872250">
      <w:pPr>
        <w:spacing w:line="240" w:lineRule="auto"/>
        <w:rPr>
          <w:szCs w:val="22"/>
        </w:rPr>
      </w:pPr>
    </w:p>
    <w:p w14:paraId="09C6E31A" w14:textId="77777777" w:rsidR="00872250" w:rsidRPr="00A948EE" w:rsidRDefault="00872250" w:rsidP="00872250">
      <w:pPr>
        <w:spacing w:line="240" w:lineRule="auto"/>
        <w:rPr>
          <w:szCs w:val="22"/>
        </w:rPr>
      </w:pPr>
      <w:r w:rsidRPr="00A948EE">
        <w:rPr>
          <w:szCs w:val="22"/>
        </w:rPr>
        <w:t>Intravenoosne, pärast manustamiskõlblikuks muutmist.</w:t>
      </w:r>
    </w:p>
    <w:p w14:paraId="2E030608" w14:textId="77777777" w:rsidR="00872250" w:rsidRPr="00A948EE" w:rsidRDefault="00872250" w:rsidP="00872250">
      <w:pPr>
        <w:spacing w:line="240" w:lineRule="auto"/>
        <w:rPr>
          <w:szCs w:val="22"/>
        </w:rPr>
      </w:pPr>
      <w:r w:rsidRPr="00A948EE">
        <w:rPr>
          <w:szCs w:val="22"/>
        </w:rPr>
        <w:t>Enne ravimi kasutamist lugege pakendi infolehte.</w:t>
      </w:r>
    </w:p>
    <w:p w14:paraId="450B337A" w14:textId="77777777" w:rsidR="00872250" w:rsidRPr="00A948EE" w:rsidRDefault="00872250" w:rsidP="00872250">
      <w:pPr>
        <w:spacing w:line="240" w:lineRule="auto"/>
        <w:rPr>
          <w:szCs w:val="22"/>
        </w:rPr>
      </w:pPr>
    </w:p>
    <w:p w14:paraId="59C2AF9A"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1CD79072" w14:textId="77777777" w:rsidR="00872250" w:rsidRPr="00A948EE" w:rsidRDefault="00872250" w:rsidP="00872250">
      <w:pPr>
        <w:spacing w:line="240" w:lineRule="auto"/>
        <w:rPr>
          <w:szCs w:val="22"/>
        </w:rPr>
      </w:pPr>
    </w:p>
    <w:p w14:paraId="14CD35AA" w14:textId="2BDCABDF"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32" w:history="1">
        <w:r w:rsidRPr="00A948EE">
          <w:rPr>
            <w:rStyle w:val="Hyperlink"/>
          </w:rPr>
          <w:t>http://www.elocta-instructions.com</w:t>
        </w:r>
      </w:hyperlink>
    </w:p>
    <w:p w14:paraId="1F9082D7" w14:textId="77777777" w:rsidR="00872250" w:rsidRPr="00A948EE" w:rsidRDefault="00872250" w:rsidP="00872250">
      <w:pPr>
        <w:spacing w:line="240" w:lineRule="auto"/>
        <w:rPr>
          <w:szCs w:val="22"/>
        </w:rPr>
      </w:pPr>
    </w:p>
    <w:p w14:paraId="05F841E8" w14:textId="77777777" w:rsidR="00872250" w:rsidRPr="00A948EE" w:rsidRDefault="00872250" w:rsidP="00872250">
      <w:pPr>
        <w:spacing w:line="240" w:lineRule="auto"/>
        <w:rPr>
          <w:szCs w:val="22"/>
        </w:rPr>
      </w:pPr>
    </w:p>
    <w:p w14:paraId="200525E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ERIHOIATUS, ET RAVIMIT TULEB HOIDA LASTE EEST VARJATUD JA KÄTTESAAMATUS KOHAS</w:t>
      </w:r>
    </w:p>
    <w:p w14:paraId="008C6A89" w14:textId="77777777" w:rsidR="00872250" w:rsidRPr="00A948EE" w:rsidRDefault="00872250" w:rsidP="00933A3D">
      <w:pPr>
        <w:keepNext/>
        <w:spacing w:line="240" w:lineRule="auto"/>
        <w:rPr>
          <w:szCs w:val="22"/>
        </w:rPr>
      </w:pPr>
    </w:p>
    <w:p w14:paraId="25DFCC28" w14:textId="77777777" w:rsidR="00872250" w:rsidRPr="00A948EE" w:rsidRDefault="00872250" w:rsidP="00872250">
      <w:pPr>
        <w:spacing w:line="240" w:lineRule="auto"/>
        <w:rPr>
          <w:szCs w:val="22"/>
        </w:rPr>
      </w:pPr>
      <w:r w:rsidRPr="00A948EE">
        <w:rPr>
          <w:szCs w:val="22"/>
        </w:rPr>
        <w:t>Hoida laste eest varjatud ja kättesaamatus kohas.</w:t>
      </w:r>
    </w:p>
    <w:p w14:paraId="15A7F1D4" w14:textId="77777777" w:rsidR="00872250" w:rsidRPr="00A948EE" w:rsidRDefault="00872250" w:rsidP="00872250">
      <w:pPr>
        <w:spacing w:line="240" w:lineRule="auto"/>
        <w:rPr>
          <w:szCs w:val="22"/>
        </w:rPr>
      </w:pPr>
    </w:p>
    <w:p w14:paraId="66F50214" w14:textId="77777777" w:rsidR="00872250" w:rsidRPr="00A948EE" w:rsidRDefault="00872250" w:rsidP="00872250">
      <w:pPr>
        <w:spacing w:line="240" w:lineRule="auto"/>
        <w:rPr>
          <w:szCs w:val="22"/>
        </w:rPr>
      </w:pPr>
    </w:p>
    <w:p w14:paraId="605DBA5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06C210D2" w14:textId="77777777" w:rsidR="00872250" w:rsidRPr="00A948EE" w:rsidRDefault="00872250" w:rsidP="00872250">
      <w:pPr>
        <w:spacing w:line="240" w:lineRule="auto"/>
        <w:rPr>
          <w:szCs w:val="22"/>
        </w:rPr>
      </w:pPr>
    </w:p>
    <w:p w14:paraId="5E0BF5C5" w14:textId="77777777" w:rsidR="00872250" w:rsidRPr="00A948EE" w:rsidRDefault="00872250" w:rsidP="00872250">
      <w:pPr>
        <w:spacing w:line="240" w:lineRule="auto"/>
      </w:pPr>
    </w:p>
    <w:p w14:paraId="0BE06A3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3B57D683" w14:textId="77777777" w:rsidR="00872250" w:rsidRPr="00A948EE" w:rsidRDefault="00872250" w:rsidP="00872250">
      <w:pPr>
        <w:spacing w:line="240" w:lineRule="auto"/>
      </w:pPr>
    </w:p>
    <w:p w14:paraId="33CD3635" w14:textId="77777777" w:rsidR="00872250" w:rsidRPr="00A948EE" w:rsidRDefault="00872250" w:rsidP="00872250">
      <w:pPr>
        <w:spacing w:line="240" w:lineRule="auto"/>
      </w:pPr>
      <w:r w:rsidRPr="00A948EE">
        <w:t>EXP</w:t>
      </w:r>
    </w:p>
    <w:p w14:paraId="62A56831" w14:textId="77777777" w:rsidR="00872250" w:rsidRPr="00A948EE" w:rsidRDefault="00872250" w:rsidP="00872250">
      <w:pPr>
        <w:spacing w:line="240" w:lineRule="auto"/>
      </w:pPr>
    </w:p>
    <w:p w14:paraId="7E9B10F0" w14:textId="77777777" w:rsidR="00872250" w:rsidRPr="00A948EE" w:rsidRDefault="00872250" w:rsidP="00872250">
      <w:pPr>
        <w:spacing w:line="240" w:lineRule="auto"/>
      </w:pPr>
      <w:r w:rsidRPr="00A948EE">
        <w:t>Kasutada 6 tunni jooksul pärast manustamiskõlblikuks muutmist.</w:t>
      </w:r>
    </w:p>
    <w:p w14:paraId="1DE5D208" w14:textId="77777777" w:rsidR="00872250" w:rsidRPr="00A948EE" w:rsidRDefault="00872250" w:rsidP="00872250">
      <w:pPr>
        <w:spacing w:line="240" w:lineRule="auto"/>
      </w:pPr>
    </w:p>
    <w:p w14:paraId="14B746B7" w14:textId="77777777" w:rsidR="00872250" w:rsidRPr="00A948EE" w:rsidRDefault="00872250" w:rsidP="00872250">
      <w:pPr>
        <w:spacing w:line="240" w:lineRule="auto"/>
        <w:rPr>
          <w:szCs w:val="22"/>
        </w:rPr>
      </w:pPr>
    </w:p>
    <w:p w14:paraId="56208AB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3977273D" w14:textId="77777777" w:rsidR="00872250" w:rsidRPr="00A948EE" w:rsidRDefault="00872250" w:rsidP="00872250">
      <w:pPr>
        <w:keepNext/>
        <w:spacing w:line="240" w:lineRule="auto"/>
        <w:rPr>
          <w:szCs w:val="22"/>
        </w:rPr>
      </w:pPr>
    </w:p>
    <w:p w14:paraId="2B2919F1" w14:textId="77777777" w:rsidR="00872250" w:rsidRPr="00A948EE" w:rsidRDefault="00872250" w:rsidP="00872250">
      <w:pPr>
        <w:spacing w:line="240" w:lineRule="auto"/>
        <w:rPr>
          <w:szCs w:val="22"/>
        </w:rPr>
      </w:pPr>
      <w:r w:rsidRPr="00A948EE">
        <w:rPr>
          <w:szCs w:val="22"/>
        </w:rPr>
        <w:t>Hoida külmkapis.</w:t>
      </w:r>
    </w:p>
    <w:p w14:paraId="62D4F0AA" w14:textId="77777777" w:rsidR="00872250" w:rsidRPr="00A948EE" w:rsidRDefault="00872250" w:rsidP="00872250">
      <w:pPr>
        <w:spacing w:line="240" w:lineRule="auto"/>
        <w:rPr>
          <w:szCs w:val="22"/>
        </w:rPr>
      </w:pPr>
      <w:r w:rsidRPr="00A948EE">
        <w:rPr>
          <w:szCs w:val="22"/>
        </w:rPr>
        <w:t>Mitte lasta külmuda.</w:t>
      </w:r>
    </w:p>
    <w:p w14:paraId="1E2199DA" w14:textId="77777777" w:rsidR="00872250" w:rsidRPr="00A948EE" w:rsidRDefault="00872250" w:rsidP="00872250">
      <w:pPr>
        <w:spacing w:line="240" w:lineRule="auto"/>
        <w:rPr>
          <w:szCs w:val="22"/>
        </w:rPr>
      </w:pPr>
      <w:r w:rsidRPr="00A948EE">
        <w:rPr>
          <w:szCs w:val="22"/>
        </w:rPr>
        <w:t>Hoida viaal välispakendis valguse eest kaitstult.</w:t>
      </w:r>
    </w:p>
    <w:p w14:paraId="0A180FD9" w14:textId="6CDA28EC"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5824AE87" w14:textId="77777777" w:rsidR="00872250" w:rsidRPr="00A948EE" w:rsidRDefault="00872250" w:rsidP="00872250">
      <w:pPr>
        <w:spacing w:line="240" w:lineRule="auto"/>
        <w:rPr>
          <w:szCs w:val="22"/>
        </w:rPr>
      </w:pPr>
    </w:p>
    <w:p w14:paraId="124861D0" w14:textId="77777777" w:rsidR="00872250" w:rsidRPr="00A948EE" w:rsidRDefault="00872250" w:rsidP="00872250">
      <w:pPr>
        <w:spacing w:line="240" w:lineRule="auto"/>
        <w:ind w:left="567" w:hanging="567"/>
        <w:rPr>
          <w:szCs w:val="22"/>
        </w:rPr>
      </w:pPr>
    </w:p>
    <w:p w14:paraId="7DDD2A3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28A8C4DD" w14:textId="77777777" w:rsidR="00872250" w:rsidRPr="00A948EE" w:rsidRDefault="00872250" w:rsidP="00872250">
      <w:pPr>
        <w:keepNext/>
        <w:spacing w:line="240" w:lineRule="auto"/>
        <w:rPr>
          <w:szCs w:val="22"/>
        </w:rPr>
      </w:pPr>
    </w:p>
    <w:p w14:paraId="6D952022" w14:textId="77777777" w:rsidR="00872250" w:rsidRPr="00A948EE" w:rsidRDefault="00872250" w:rsidP="00872250">
      <w:pPr>
        <w:spacing w:line="240" w:lineRule="auto"/>
        <w:rPr>
          <w:szCs w:val="22"/>
        </w:rPr>
      </w:pPr>
    </w:p>
    <w:p w14:paraId="0CFEADF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2165A3A5" w14:textId="77777777" w:rsidR="00872250" w:rsidRPr="00A948EE" w:rsidRDefault="00872250" w:rsidP="00872250">
      <w:pPr>
        <w:keepNext/>
        <w:spacing w:line="240" w:lineRule="auto"/>
        <w:rPr>
          <w:szCs w:val="22"/>
        </w:rPr>
      </w:pPr>
    </w:p>
    <w:p w14:paraId="5343B786" w14:textId="77777777" w:rsidR="00872250" w:rsidRPr="00A948EE" w:rsidRDefault="00872250" w:rsidP="00872250">
      <w:pPr>
        <w:spacing w:line="240" w:lineRule="auto"/>
      </w:pPr>
      <w:r w:rsidRPr="00A948EE">
        <w:t>Swedish Orphan Biovitrum AB (publ)</w:t>
      </w:r>
    </w:p>
    <w:p w14:paraId="67E46D90" w14:textId="77777777" w:rsidR="00872250" w:rsidRPr="00A948EE" w:rsidRDefault="00872250" w:rsidP="00872250">
      <w:pPr>
        <w:spacing w:line="240" w:lineRule="auto"/>
      </w:pPr>
      <w:r w:rsidRPr="00A948EE">
        <w:t>SE-112 76 Stockholm</w:t>
      </w:r>
    </w:p>
    <w:p w14:paraId="414C1E01" w14:textId="77777777" w:rsidR="00872250" w:rsidRPr="00A948EE" w:rsidRDefault="00872250" w:rsidP="00872250">
      <w:pPr>
        <w:spacing w:line="240" w:lineRule="auto"/>
      </w:pPr>
      <w:r w:rsidRPr="00A948EE">
        <w:t>Rootsi</w:t>
      </w:r>
    </w:p>
    <w:p w14:paraId="2027ED66" w14:textId="77777777" w:rsidR="00872250" w:rsidRPr="00A948EE" w:rsidRDefault="00872250" w:rsidP="00872250">
      <w:pPr>
        <w:spacing w:line="240" w:lineRule="auto"/>
        <w:rPr>
          <w:szCs w:val="22"/>
        </w:rPr>
      </w:pPr>
    </w:p>
    <w:p w14:paraId="36CB1E26" w14:textId="77777777" w:rsidR="00872250" w:rsidRPr="00A948EE" w:rsidRDefault="00872250" w:rsidP="00872250">
      <w:pPr>
        <w:spacing w:line="240" w:lineRule="auto"/>
        <w:rPr>
          <w:szCs w:val="22"/>
        </w:rPr>
      </w:pPr>
    </w:p>
    <w:p w14:paraId="2950653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0C476E16" w14:textId="77777777" w:rsidR="00872250" w:rsidRPr="00A948EE" w:rsidRDefault="00872250" w:rsidP="00872250">
      <w:pPr>
        <w:spacing w:line="240" w:lineRule="auto"/>
        <w:rPr>
          <w:szCs w:val="22"/>
        </w:rPr>
      </w:pPr>
    </w:p>
    <w:p w14:paraId="2B56EE93" w14:textId="77777777" w:rsidR="00872250" w:rsidRPr="00A948EE" w:rsidRDefault="00872250" w:rsidP="00872250">
      <w:pPr>
        <w:spacing w:line="240" w:lineRule="auto"/>
        <w:rPr>
          <w:lang w:eastAsia="en-US"/>
        </w:rPr>
      </w:pPr>
      <w:r w:rsidRPr="00A948EE">
        <w:rPr>
          <w:lang w:eastAsia="en-US"/>
        </w:rPr>
        <w:t>EU/1/15/1046/005</w:t>
      </w:r>
    </w:p>
    <w:p w14:paraId="410B5A2A" w14:textId="77777777" w:rsidR="00872250" w:rsidRPr="00A948EE" w:rsidRDefault="00872250" w:rsidP="00872250">
      <w:pPr>
        <w:spacing w:line="240" w:lineRule="auto"/>
        <w:rPr>
          <w:szCs w:val="22"/>
        </w:rPr>
      </w:pPr>
    </w:p>
    <w:p w14:paraId="6B8ED226" w14:textId="77777777" w:rsidR="00872250" w:rsidRPr="00A948EE" w:rsidRDefault="00872250" w:rsidP="00872250">
      <w:pPr>
        <w:spacing w:line="240" w:lineRule="auto"/>
        <w:rPr>
          <w:szCs w:val="22"/>
        </w:rPr>
      </w:pPr>
    </w:p>
    <w:p w14:paraId="6120F44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484897B8" w14:textId="77777777" w:rsidR="00872250" w:rsidRPr="00A948EE" w:rsidRDefault="00872250" w:rsidP="00872250">
      <w:pPr>
        <w:spacing w:line="240" w:lineRule="auto"/>
        <w:rPr>
          <w:i/>
          <w:szCs w:val="22"/>
        </w:rPr>
      </w:pPr>
    </w:p>
    <w:p w14:paraId="23F149B5" w14:textId="77777777" w:rsidR="00872250" w:rsidRPr="00A948EE" w:rsidRDefault="00872250" w:rsidP="00872250">
      <w:pPr>
        <w:spacing w:line="240" w:lineRule="auto"/>
        <w:rPr>
          <w:szCs w:val="22"/>
        </w:rPr>
      </w:pPr>
      <w:r w:rsidRPr="00A948EE">
        <w:rPr>
          <w:szCs w:val="22"/>
        </w:rPr>
        <w:t>Lot</w:t>
      </w:r>
    </w:p>
    <w:p w14:paraId="7AA572C0" w14:textId="77777777" w:rsidR="00872250" w:rsidRPr="00A948EE" w:rsidRDefault="00872250" w:rsidP="00872250">
      <w:pPr>
        <w:spacing w:line="240" w:lineRule="auto"/>
        <w:rPr>
          <w:szCs w:val="22"/>
        </w:rPr>
      </w:pPr>
    </w:p>
    <w:p w14:paraId="38303353" w14:textId="77777777" w:rsidR="00872250" w:rsidRPr="00A948EE" w:rsidRDefault="00872250" w:rsidP="00872250">
      <w:pPr>
        <w:spacing w:line="240" w:lineRule="auto"/>
        <w:rPr>
          <w:szCs w:val="22"/>
        </w:rPr>
      </w:pPr>
    </w:p>
    <w:p w14:paraId="2C2DCF7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747DF487" w14:textId="77777777" w:rsidR="00872250" w:rsidRPr="00A948EE" w:rsidRDefault="00872250" w:rsidP="00872250">
      <w:pPr>
        <w:spacing w:line="240" w:lineRule="auto"/>
        <w:rPr>
          <w:i/>
          <w:szCs w:val="22"/>
        </w:rPr>
      </w:pPr>
    </w:p>
    <w:p w14:paraId="1F1AE47E" w14:textId="77777777" w:rsidR="00872250" w:rsidRPr="00A948EE" w:rsidRDefault="00872250" w:rsidP="00872250">
      <w:pPr>
        <w:spacing w:line="240" w:lineRule="auto"/>
        <w:rPr>
          <w:szCs w:val="22"/>
        </w:rPr>
      </w:pPr>
    </w:p>
    <w:p w14:paraId="65BC7C9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15.</w:t>
      </w:r>
      <w:r w:rsidRPr="00A948EE">
        <w:rPr>
          <w:b/>
          <w:szCs w:val="22"/>
        </w:rPr>
        <w:tab/>
        <w:t>KASUTUSJUHEND</w:t>
      </w:r>
    </w:p>
    <w:p w14:paraId="0B042C8F" w14:textId="77777777" w:rsidR="00872250" w:rsidRPr="00A948EE" w:rsidRDefault="00872250" w:rsidP="00872250">
      <w:pPr>
        <w:spacing w:line="240" w:lineRule="auto"/>
      </w:pPr>
    </w:p>
    <w:p w14:paraId="3A2E27EA" w14:textId="77777777" w:rsidR="00872250" w:rsidRPr="00A948EE" w:rsidRDefault="00872250" w:rsidP="00872250">
      <w:pPr>
        <w:spacing w:line="240" w:lineRule="auto"/>
      </w:pPr>
    </w:p>
    <w:p w14:paraId="17BE1E2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73980925" w14:textId="77777777" w:rsidR="00872250" w:rsidRPr="00A948EE" w:rsidRDefault="00872250" w:rsidP="00872250">
      <w:pPr>
        <w:keepNext/>
        <w:spacing w:line="240" w:lineRule="auto"/>
      </w:pPr>
    </w:p>
    <w:p w14:paraId="2AA3D31E" w14:textId="77777777" w:rsidR="00872250" w:rsidRPr="00A948EE" w:rsidRDefault="00872250" w:rsidP="00872250">
      <w:pPr>
        <w:spacing w:line="240" w:lineRule="auto"/>
        <w:rPr>
          <w:rFonts w:eastAsia="Calibri"/>
        </w:rPr>
      </w:pPr>
      <w:r w:rsidRPr="00A948EE">
        <w:t>ELOCTA</w:t>
      </w:r>
      <w:r w:rsidRPr="00A948EE">
        <w:rPr>
          <w:rFonts w:eastAsia="Calibri"/>
        </w:rPr>
        <w:t> 1500</w:t>
      </w:r>
    </w:p>
    <w:p w14:paraId="69E6F758" w14:textId="77777777" w:rsidR="00872250" w:rsidRPr="00A948EE" w:rsidRDefault="00872250" w:rsidP="00872250">
      <w:pPr>
        <w:spacing w:line="240" w:lineRule="auto"/>
        <w:rPr>
          <w:szCs w:val="22"/>
          <w:shd w:val="clear" w:color="auto" w:fill="CCCCCC"/>
        </w:rPr>
      </w:pPr>
    </w:p>
    <w:p w14:paraId="5CABD5D1" w14:textId="77777777" w:rsidR="00872250" w:rsidRPr="00A948EE" w:rsidRDefault="00872250" w:rsidP="00872250">
      <w:pPr>
        <w:spacing w:line="240" w:lineRule="auto"/>
      </w:pPr>
    </w:p>
    <w:p w14:paraId="47368D8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12DFCB96" w14:textId="77777777" w:rsidR="00872250" w:rsidRPr="00A948EE" w:rsidRDefault="00872250" w:rsidP="00872250">
      <w:pPr>
        <w:keepNext/>
        <w:spacing w:line="240" w:lineRule="auto"/>
        <w:rPr>
          <w:szCs w:val="22"/>
          <w:shd w:val="clear" w:color="auto" w:fill="CCCCCC"/>
        </w:rPr>
      </w:pPr>
    </w:p>
    <w:p w14:paraId="2E91E9AC"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2EBE3D75" w14:textId="77777777" w:rsidR="00872250" w:rsidRPr="00A948EE" w:rsidRDefault="00872250" w:rsidP="00872250">
      <w:pPr>
        <w:spacing w:line="240" w:lineRule="auto"/>
        <w:rPr>
          <w:szCs w:val="22"/>
          <w:shd w:val="clear" w:color="auto" w:fill="CCCCCC"/>
        </w:rPr>
      </w:pPr>
    </w:p>
    <w:p w14:paraId="53488067" w14:textId="77777777" w:rsidR="00872250" w:rsidRPr="00A948EE" w:rsidRDefault="00872250" w:rsidP="00872250">
      <w:pPr>
        <w:spacing w:line="240" w:lineRule="auto"/>
      </w:pPr>
    </w:p>
    <w:p w14:paraId="1F72D38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132988EF" w14:textId="77777777" w:rsidR="00872250" w:rsidRPr="00A948EE" w:rsidRDefault="00872250" w:rsidP="00872250">
      <w:pPr>
        <w:keepNext/>
        <w:spacing w:line="240" w:lineRule="auto"/>
        <w:rPr>
          <w:szCs w:val="22"/>
          <w:shd w:val="clear" w:color="auto" w:fill="CCCCCC"/>
        </w:rPr>
      </w:pPr>
    </w:p>
    <w:p w14:paraId="3B76F6B7" w14:textId="77777777" w:rsidR="00872250" w:rsidRPr="00A948EE" w:rsidRDefault="00872250" w:rsidP="00872250">
      <w:pPr>
        <w:keepNext/>
        <w:spacing w:line="240" w:lineRule="auto"/>
        <w:rPr>
          <w:szCs w:val="22"/>
        </w:rPr>
      </w:pPr>
      <w:r w:rsidRPr="00A948EE">
        <w:t>PC</w:t>
      </w:r>
    </w:p>
    <w:p w14:paraId="5DE3A5AB" w14:textId="77777777" w:rsidR="00872250" w:rsidRPr="00A948EE" w:rsidRDefault="00872250" w:rsidP="00872250">
      <w:pPr>
        <w:keepNext/>
        <w:spacing w:line="240" w:lineRule="auto"/>
        <w:rPr>
          <w:szCs w:val="22"/>
        </w:rPr>
      </w:pPr>
      <w:r w:rsidRPr="00A948EE">
        <w:t>SN</w:t>
      </w:r>
    </w:p>
    <w:p w14:paraId="01576D23" w14:textId="77777777" w:rsidR="00872250" w:rsidRPr="00A948EE" w:rsidRDefault="00872250" w:rsidP="00872250">
      <w:pPr>
        <w:spacing w:line="240" w:lineRule="auto"/>
        <w:rPr>
          <w:szCs w:val="22"/>
        </w:rPr>
      </w:pPr>
      <w:r w:rsidRPr="00A948EE">
        <w:t>NN</w:t>
      </w:r>
    </w:p>
    <w:p w14:paraId="12028D4B" w14:textId="77777777" w:rsidR="00872250" w:rsidRPr="00A948EE" w:rsidRDefault="00872250" w:rsidP="00872250">
      <w:pPr>
        <w:spacing w:line="240" w:lineRule="auto"/>
        <w:rPr>
          <w:szCs w:val="22"/>
          <w:shd w:val="clear" w:color="auto" w:fill="CCCCCC"/>
        </w:rPr>
      </w:pPr>
    </w:p>
    <w:p w14:paraId="06F324DB" w14:textId="77777777" w:rsidR="00872250" w:rsidRPr="00A948EE" w:rsidRDefault="00872250" w:rsidP="00872250">
      <w:pPr>
        <w:spacing w:line="240" w:lineRule="auto"/>
        <w:rPr>
          <w:szCs w:val="22"/>
        </w:rPr>
      </w:pPr>
      <w:r w:rsidRPr="00A948EE">
        <w:rPr>
          <w:szCs w:val="22"/>
          <w:shd w:val="clear" w:color="auto" w:fill="CCCCCC"/>
        </w:rPr>
        <w:br w:type="page"/>
      </w:r>
    </w:p>
    <w:p w14:paraId="38D9A3CA"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 xml:space="preserve">MINIMAALSED ANDMED, MIS PEAVAD OLEMA VÄIKESEL VAHETUL SISEPAKENDIL </w:t>
      </w:r>
    </w:p>
    <w:p w14:paraId="106D3D63"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49D8B53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19ACC5F1" w14:textId="77777777" w:rsidR="00872250" w:rsidRPr="00A948EE" w:rsidRDefault="00872250" w:rsidP="00872250">
      <w:pPr>
        <w:spacing w:line="240" w:lineRule="auto"/>
        <w:rPr>
          <w:szCs w:val="22"/>
        </w:rPr>
      </w:pPr>
    </w:p>
    <w:p w14:paraId="1432628E" w14:textId="77777777" w:rsidR="00872250" w:rsidRPr="00A948EE" w:rsidRDefault="00872250" w:rsidP="00872250">
      <w:pPr>
        <w:spacing w:line="240" w:lineRule="auto"/>
        <w:rPr>
          <w:szCs w:val="22"/>
        </w:rPr>
      </w:pPr>
    </w:p>
    <w:p w14:paraId="6BFB974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2DE8949B" w14:textId="77777777" w:rsidR="00872250" w:rsidRPr="00A948EE" w:rsidRDefault="00872250" w:rsidP="00872250">
      <w:pPr>
        <w:spacing w:line="240" w:lineRule="auto"/>
        <w:ind w:left="567" w:hanging="567"/>
        <w:rPr>
          <w:szCs w:val="22"/>
        </w:rPr>
      </w:pPr>
    </w:p>
    <w:p w14:paraId="4E99CF28" w14:textId="77777777" w:rsidR="00872250" w:rsidRPr="00A948EE" w:rsidRDefault="00872250" w:rsidP="00872250">
      <w:pPr>
        <w:spacing w:line="240" w:lineRule="auto"/>
        <w:rPr>
          <w:szCs w:val="22"/>
        </w:rPr>
      </w:pPr>
      <w:r w:rsidRPr="00A948EE">
        <w:rPr>
          <w:szCs w:val="22"/>
        </w:rPr>
        <w:t>ELOCTA 1500 RÜ süstelahuse pulber</w:t>
      </w:r>
    </w:p>
    <w:p w14:paraId="7DAD0AFE" w14:textId="77777777" w:rsidR="00872250" w:rsidRPr="00A948EE" w:rsidRDefault="00872250" w:rsidP="00872250">
      <w:pPr>
        <w:spacing w:line="240" w:lineRule="auto"/>
        <w:rPr>
          <w:szCs w:val="22"/>
        </w:rPr>
      </w:pPr>
    </w:p>
    <w:p w14:paraId="728BADD4" w14:textId="77777777" w:rsidR="00872250" w:rsidRPr="00637DCA" w:rsidRDefault="00872250" w:rsidP="00872250">
      <w:pPr>
        <w:spacing w:line="240" w:lineRule="auto"/>
        <w:rPr>
          <w:szCs w:val="22"/>
        </w:rPr>
      </w:pPr>
      <w:r w:rsidRPr="00637DCA">
        <w:rPr>
          <w:szCs w:val="22"/>
        </w:rPr>
        <w:t>efmoroctocogum alfa</w:t>
      </w:r>
    </w:p>
    <w:p w14:paraId="73988C15" w14:textId="77777777" w:rsidR="00872250" w:rsidRPr="00A948EE" w:rsidRDefault="00872250" w:rsidP="00872250">
      <w:pPr>
        <w:spacing w:line="240" w:lineRule="auto"/>
        <w:rPr>
          <w:szCs w:val="22"/>
        </w:rPr>
      </w:pPr>
      <w:r w:rsidRPr="00A948EE">
        <w:rPr>
          <w:szCs w:val="22"/>
        </w:rPr>
        <w:t>rekombinantne VIII hüübimisfaktor</w:t>
      </w:r>
    </w:p>
    <w:p w14:paraId="3E42FB63" w14:textId="77777777" w:rsidR="00872250" w:rsidRPr="00A948EE" w:rsidRDefault="00872250" w:rsidP="00872250">
      <w:pPr>
        <w:spacing w:line="240" w:lineRule="auto"/>
        <w:rPr>
          <w:szCs w:val="22"/>
        </w:rPr>
      </w:pPr>
      <w:r w:rsidRPr="00A948EE">
        <w:rPr>
          <w:szCs w:val="22"/>
        </w:rPr>
        <w:t>i.v.</w:t>
      </w:r>
    </w:p>
    <w:p w14:paraId="2AB2E540" w14:textId="77777777" w:rsidR="00872250" w:rsidRPr="00A948EE" w:rsidRDefault="00872250" w:rsidP="00872250">
      <w:pPr>
        <w:spacing w:line="240" w:lineRule="auto"/>
        <w:rPr>
          <w:szCs w:val="22"/>
        </w:rPr>
      </w:pPr>
    </w:p>
    <w:p w14:paraId="2C118B63" w14:textId="77777777" w:rsidR="00872250" w:rsidRPr="00A948EE" w:rsidRDefault="00872250" w:rsidP="00872250">
      <w:pPr>
        <w:spacing w:line="240" w:lineRule="auto"/>
        <w:rPr>
          <w:szCs w:val="22"/>
        </w:rPr>
      </w:pPr>
    </w:p>
    <w:p w14:paraId="381D253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51297710" w14:textId="77777777" w:rsidR="00872250" w:rsidRPr="00A948EE" w:rsidRDefault="00872250" w:rsidP="00872250">
      <w:pPr>
        <w:spacing w:line="240" w:lineRule="auto"/>
        <w:rPr>
          <w:szCs w:val="22"/>
        </w:rPr>
      </w:pPr>
    </w:p>
    <w:p w14:paraId="3EC9709D" w14:textId="77777777" w:rsidR="00872250" w:rsidRPr="00A948EE" w:rsidRDefault="00872250" w:rsidP="00872250">
      <w:pPr>
        <w:spacing w:line="240" w:lineRule="auto"/>
        <w:rPr>
          <w:szCs w:val="22"/>
        </w:rPr>
      </w:pPr>
    </w:p>
    <w:p w14:paraId="50F1FBA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6E50B7A5" w14:textId="77777777" w:rsidR="00872250" w:rsidRPr="00A948EE" w:rsidRDefault="00872250" w:rsidP="00872250">
      <w:pPr>
        <w:spacing w:line="240" w:lineRule="auto"/>
      </w:pPr>
    </w:p>
    <w:p w14:paraId="29A21DB1" w14:textId="77777777" w:rsidR="00872250" w:rsidRPr="00A948EE" w:rsidRDefault="00872250" w:rsidP="00872250">
      <w:pPr>
        <w:spacing w:line="240" w:lineRule="auto"/>
      </w:pPr>
      <w:r w:rsidRPr="00A948EE">
        <w:t>EXP</w:t>
      </w:r>
    </w:p>
    <w:p w14:paraId="4B59E6BE" w14:textId="77777777" w:rsidR="00872250" w:rsidRPr="00A948EE" w:rsidRDefault="00872250" w:rsidP="00872250">
      <w:pPr>
        <w:spacing w:line="240" w:lineRule="auto"/>
      </w:pPr>
    </w:p>
    <w:p w14:paraId="52F5DFE3" w14:textId="77777777" w:rsidR="00872250" w:rsidRPr="00A948EE" w:rsidRDefault="00872250" w:rsidP="00872250">
      <w:pPr>
        <w:spacing w:line="240" w:lineRule="auto"/>
      </w:pPr>
    </w:p>
    <w:p w14:paraId="3D9AF1A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7C34E2D0" w14:textId="77777777" w:rsidR="00872250" w:rsidRPr="00A948EE" w:rsidRDefault="00872250" w:rsidP="00872250">
      <w:pPr>
        <w:spacing w:line="240" w:lineRule="auto"/>
        <w:ind w:right="113"/>
      </w:pPr>
    </w:p>
    <w:p w14:paraId="13EE3549" w14:textId="77777777" w:rsidR="00872250" w:rsidRPr="00A948EE" w:rsidRDefault="00872250" w:rsidP="00872250">
      <w:pPr>
        <w:spacing w:line="240" w:lineRule="auto"/>
        <w:ind w:right="113"/>
      </w:pPr>
      <w:r w:rsidRPr="00A948EE">
        <w:t>Lot</w:t>
      </w:r>
    </w:p>
    <w:p w14:paraId="347EDE67" w14:textId="77777777" w:rsidR="00872250" w:rsidRPr="00A948EE" w:rsidRDefault="00872250" w:rsidP="00872250">
      <w:pPr>
        <w:spacing w:line="240" w:lineRule="auto"/>
        <w:ind w:right="113"/>
      </w:pPr>
    </w:p>
    <w:p w14:paraId="0226E7B1" w14:textId="77777777" w:rsidR="00872250" w:rsidRPr="00A948EE" w:rsidRDefault="00872250" w:rsidP="00872250">
      <w:pPr>
        <w:spacing w:line="240" w:lineRule="auto"/>
        <w:ind w:right="113"/>
      </w:pPr>
    </w:p>
    <w:p w14:paraId="299335B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0F805ABE" w14:textId="77777777" w:rsidR="00872250" w:rsidRPr="00A948EE" w:rsidRDefault="00872250" w:rsidP="00872250">
      <w:pPr>
        <w:keepNext/>
        <w:spacing w:line="240" w:lineRule="auto"/>
        <w:ind w:right="113"/>
        <w:rPr>
          <w:szCs w:val="22"/>
        </w:rPr>
      </w:pPr>
    </w:p>
    <w:p w14:paraId="4A25EA6A" w14:textId="77777777" w:rsidR="00872250" w:rsidRPr="00A948EE" w:rsidRDefault="00872250" w:rsidP="00872250">
      <w:pPr>
        <w:spacing w:line="240" w:lineRule="auto"/>
        <w:ind w:right="113"/>
        <w:rPr>
          <w:rFonts w:eastAsia="Calibri"/>
        </w:rPr>
      </w:pPr>
      <w:r w:rsidRPr="00A948EE">
        <w:rPr>
          <w:rFonts w:eastAsia="Calibri"/>
        </w:rPr>
        <w:t>1500 RÜ</w:t>
      </w:r>
    </w:p>
    <w:p w14:paraId="2B9EB19C" w14:textId="77777777" w:rsidR="00872250" w:rsidRPr="00A948EE" w:rsidRDefault="00872250" w:rsidP="00872250">
      <w:pPr>
        <w:spacing w:line="240" w:lineRule="auto"/>
        <w:ind w:right="113"/>
        <w:rPr>
          <w:szCs w:val="22"/>
        </w:rPr>
      </w:pPr>
    </w:p>
    <w:p w14:paraId="021083FE" w14:textId="77777777" w:rsidR="00872250" w:rsidRPr="00A948EE" w:rsidRDefault="00872250" w:rsidP="00872250">
      <w:pPr>
        <w:spacing w:line="240" w:lineRule="auto"/>
        <w:ind w:right="113"/>
        <w:rPr>
          <w:szCs w:val="22"/>
        </w:rPr>
      </w:pPr>
    </w:p>
    <w:p w14:paraId="4EA4645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13AA38E0" w14:textId="77777777" w:rsidR="00872250" w:rsidRPr="00A948EE" w:rsidRDefault="00872250" w:rsidP="00872250">
      <w:pPr>
        <w:spacing w:line="240" w:lineRule="auto"/>
        <w:ind w:right="113"/>
        <w:rPr>
          <w:szCs w:val="22"/>
        </w:rPr>
      </w:pPr>
    </w:p>
    <w:p w14:paraId="045496A3"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t>VÄLISPAKENDIL PEAVAD OLEMA JÄRGMISED ANDMED</w:t>
      </w:r>
    </w:p>
    <w:p w14:paraId="3C23939A"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BE2511D"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744E9B07" w14:textId="77777777" w:rsidR="00872250" w:rsidRPr="00A948EE" w:rsidRDefault="00872250" w:rsidP="00872250">
      <w:pPr>
        <w:spacing w:line="240" w:lineRule="auto"/>
      </w:pPr>
    </w:p>
    <w:p w14:paraId="069E3F0D" w14:textId="77777777" w:rsidR="00872250" w:rsidRPr="00A948EE" w:rsidRDefault="00872250" w:rsidP="00872250">
      <w:pPr>
        <w:spacing w:line="240" w:lineRule="auto"/>
        <w:rPr>
          <w:szCs w:val="22"/>
        </w:rPr>
      </w:pPr>
    </w:p>
    <w:p w14:paraId="7FE5919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250F2CB7" w14:textId="77777777" w:rsidR="00872250" w:rsidRPr="00A948EE" w:rsidRDefault="00872250" w:rsidP="00872250">
      <w:pPr>
        <w:spacing w:line="240" w:lineRule="auto"/>
        <w:rPr>
          <w:szCs w:val="22"/>
        </w:rPr>
      </w:pPr>
    </w:p>
    <w:p w14:paraId="523340D2" w14:textId="77777777" w:rsidR="00872250" w:rsidRPr="00A948EE" w:rsidRDefault="00872250" w:rsidP="00872250">
      <w:pPr>
        <w:spacing w:line="240" w:lineRule="auto"/>
      </w:pPr>
      <w:r w:rsidRPr="00A948EE">
        <w:t>ELOCTA 2000 RÜ süstelahuse pulber ja lahusti</w:t>
      </w:r>
    </w:p>
    <w:p w14:paraId="134A980D" w14:textId="77777777" w:rsidR="00872250" w:rsidRPr="00A948EE" w:rsidRDefault="00872250" w:rsidP="00872250">
      <w:pPr>
        <w:spacing w:line="240" w:lineRule="auto"/>
        <w:rPr>
          <w:szCs w:val="22"/>
        </w:rPr>
      </w:pPr>
    </w:p>
    <w:p w14:paraId="2FB7E372" w14:textId="77777777" w:rsidR="00872250" w:rsidRPr="00637DCA" w:rsidRDefault="00872250" w:rsidP="00872250">
      <w:pPr>
        <w:spacing w:line="240" w:lineRule="auto"/>
        <w:rPr>
          <w:szCs w:val="22"/>
        </w:rPr>
      </w:pPr>
      <w:r w:rsidRPr="00637DCA">
        <w:rPr>
          <w:szCs w:val="22"/>
        </w:rPr>
        <w:t>efmoroctocogum alfa</w:t>
      </w:r>
    </w:p>
    <w:p w14:paraId="3C9D5326" w14:textId="77777777" w:rsidR="00872250" w:rsidRPr="00A948EE" w:rsidRDefault="00872250" w:rsidP="00872250">
      <w:pPr>
        <w:spacing w:line="240" w:lineRule="auto"/>
        <w:rPr>
          <w:szCs w:val="22"/>
        </w:rPr>
      </w:pPr>
      <w:r w:rsidRPr="00A948EE">
        <w:rPr>
          <w:szCs w:val="22"/>
        </w:rPr>
        <w:t>(rekombinantne VIII hüübimisfaktor, Fc fusioonvalk)</w:t>
      </w:r>
    </w:p>
    <w:p w14:paraId="7A8B9E43" w14:textId="77777777" w:rsidR="00872250" w:rsidRPr="00A948EE" w:rsidRDefault="00872250" w:rsidP="00872250">
      <w:pPr>
        <w:spacing w:line="240" w:lineRule="auto"/>
        <w:rPr>
          <w:szCs w:val="22"/>
        </w:rPr>
      </w:pPr>
    </w:p>
    <w:p w14:paraId="594358CA" w14:textId="77777777" w:rsidR="00872250" w:rsidRPr="00A948EE" w:rsidRDefault="00872250" w:rsidP="00872250">
      <w:pPr>
        <w:spacing w:line="240" w:lineRule="auto"/>
        <w:rPr>
          <w:szCs w:val="22"/>
        </w:rPr>
      </w:pPr>
    </w:p>
    <w:p w14:paraId="07B21F5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57682969" w14:textId="77777777" w:rsidR="00872250" w:rsidRPr="00A948EE" w:rsidRDefault="00872250" w:rsidP="00872250">
      <w:pPr>
        <w:spacing w:line="240" w:lineRule="auto"/>
        <w:rPr>
          <w:szCs w:val="22"/>
        </w:rPr>
      </w:pPr>
    </w:p>
    <w:p w14:paraId="520989D2" w14:textId="77777777" w:rsidR="00872250" w:rsidRPr="00A948EE" w:rsidRDefault="00872250" w:rsidP="00872250">
      <w:pPr>
        <w:spacing w:line="240" w:lineRule="auto"/>
      </w:pPr>
      <w:r w:rsidRPr="00A948EE">
        <w:rPr>
          <w:szCs w:val="22"/>
        </w:rPr>
        <w:t xml:space="preserve">1 pulbriviaal sisaldab </w:t>
      </w:r>
      <w:r w:rsidRPr="00A948EE">
        <w:t>2000 RÜ alfaefmoroktokogi (ligikaudu 667 RÜ/ml pärast manustamiskõlblikuks muutmist)</w:t>
      </w:r>
    </w:p>
    <w:p w14:paraId="52F90D9D" w14:textId="77777777" w:rsidR="00872250" w:rsidRPr="00A948EE" w:rsidRDefault="00872250" w:rsidP="00872250">
      <w:pPr>
        <w:spacing w:line="240" w:lineRule="auto"/>
        <w:rPr>
          <w:szCs w:val="22"/>
        </w:rPr>
      </w:pPr>
    </w:p>
    <w:p w14:paraId="378C0F16" w14:textId="77777777" w:rsidR="00872250" w:rsidRPr="00A948EE" w:rsidRDefault="00872250" w:rsidP="00872250">
      <w:pPr>
        <w:spacing w:line="240" w:lineRule="auto"/>
        <w:rPr>
          <w:szCs w:val="22"/>
        </w:rPr>
      </w:pPr>
    </w:p>
    <w:p w14:paraId="132B8AA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0873AD7F" w14:textId="77777777" w:rsidR="00872250" w:rsidRPr="00A948EE" w:rsidRDefault="00872250" w:rsidP="00872250">
      <w:pPr>
        <w:keepNext/>
        <w:spacing w:line="240" w:lineRule="auto"/>
        <w:rPr>
          <w:szCs w:val="22"/>
        </w:rPr>
      </w:pPr>
    </w:p>
    <w:p w14:paraId="58D39FC7"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histidiin, kaltsiumkloriiddihüdraat, polüsorbaat 20, naatriumhüdroksiid, vesinikkloriidhape.</w:t>
      </w:r>
    </w:p>
    <w:p w14:paraId="49A56970" w14:textId="77777777" w:rsidR="00872250" w:rsidRPr="00A948EE" w:rsidRDefault="00872250" w:rsidP="00872250">
      <w:pPr>
        <w:autoSpaceDE w:val="0"/>
        <w:autoSpaceDN w:val="0"/>
        <w:adjustRightInd w:val="0"/>
        <w:spacing w:line="240" w:lineRule="auto"/>
      </w:pPr>
    </w:p>
    <w:p w14:paraId="69CAC6DA" w14:textId="77777777" w:rsidR="00872250" w:rsidRPr="00A948EE" w:rsidRDefault="00872250" w:rsidP="00872250">
      <w:pPr>
        <w:autoSpaceDE w:val="0"/>
        <w:autoSpaceDN w:val="0"/>
        <w:adjustRightInd w:val="0"/>
        <w:spacing w:line="240" w:lineRule="auto"/>
      </w:pPr>
      <w:r w:rsidRPr="00A948EE">
        <w:t>Lahusti: süstevesi</w:t>
      </w:r>
    </w:p>
    <w:p w14:paraId="233B78E1" w14:textId="77777777" w:rsidR="00872250" w:rsidRPr="00A948EE" w:rsidRDefault="00872250" w:rsidP="00872250">
      <w:pPr>
        <w:autoSpaceDE w:val="0"/>
        <w:autoSpaceDN w:val="0"/>
        <w:adjustRightInd w:val="0"/>
        <w:spacing w:line="240" w:lineRule="auto"/>
      </w:pPr>
    </w:p>
    <w:p w14:paraId="3B9927DB" w14:textId="77777777" w:rsidR="00872250" w:rsidRPr="00A948EE" w:rsidRDefault="00872250" w:rsidP="00872250">
      <w:pPr>
        <w:autoSpaceDE w:val="0"/>
        <w:autoSpaceDN w:val="0"/>
        <w:adjustRightInd w:val="0"/>
        <w:spacing w:line="240" w:lineRule="auto"/>
      </w:pPr>
    </w:p>
    <w:p w14:paraId="7D9AC76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35E0F298" w14:textId="77777777" w:rsidR="00872250" w:rsidRPr="00A948EE" w:rsidRDefault="00872250" w:rsidP="00872250">
      <w:pPr>
        <w:keepNext/>
        <w:spacing w:line="240" w:lineRule="auto"/>
      </w:pPr>
    </w:p>
    <w:p w14:paraId="11C776FB" w14:textId="77777777" w:rsidR="00872250" w:rsidRPr="00A948EE" w:rsidRDefault="00872250" w:rsidP="00872250">
      <w:pPr>
        <w:keepNext/>
        <w:spacing w:line="240" w:lineRule="auto"/>
      </w:pPr>
      <w:r w:rsidRPr="00A948EE">
        <w:rPr>
          <w:shd w:val="clear" w:color="auto" w:fill="BFBFBF"/>
        </w:rPr>
        <w:t>Süstelahuse pulber ja lahusti</w:t>
      </w:r>
    </w:p>
    <w:p w14:paraId="2C2C32C8" w14:textId="77777777" w:rsidR="00872250" w:rsidRPr="00A948EE" w:rsidRDefault="00872250" w:rsidP="00872250">
      <w:pPr>
        <w:keepNext/>
        <w:spacing w:line="240" w:lineRule="auto"/>
        <w:rPr>
          <w:szCs w:val="22"/>
        </w:rPr>
      </w:pPr>
    </w:p>
    <w:p w14:paraId="36A4F3F4" w14:textId="77777777" w:rsidR="00872250" w:rsidRPr="00A948EE" w:rsidRDefault="00872250" w:rsidP="00872250">
      <w:pPr>
        <w:spacing w:line="240" w:lineRule="auto"/>
        <w:rPr>
          <w:szCs w:val="22"/>
        </w:rPr>
      </w:pPr>
      <w:r w:rsidRPr="00A948EE">
        <w:rPr>
          <w:szCs w:val="22"/>
        </w:rPr>
        <w:t>Sisu: 1 pulbriviaal, 3 ml lahustit süstlis, 1 kolvivarras, 1 viaaliadapter, 1 infusioonikomplekt, 2 alkoholis niisutatud vatitupsu, 2 plaastrit, 1 marli.</w:t>
      </w:r>
    </w:p>
    <w:p w14:paraId="712FB48D" w14:textId="77777777" w:rsidR="00872250" w:rsidRPr="00A948EE" w:rsidRDefault="00872250" w:rsidP="00872250">
      <w:pPr>
        <w:spacing w:line="240" w:lineRule="auto"/>
        <w:rPr>
          <w:szCs w:val="22"/>
        </w:rPr>
      </w:pPr>
    </w:p>
    <w:p w14:paraId="4E2E680D" w14:textId="77777777" w:rsidR="00872250" w:rsidRPr="00A948EE" w:rsidRDefault="00872250" w:rsidP="00872250">
      <w:pPr>
        <w:spacing w:line="240" w:lineRule="auto"/>
        <w:rPr>
          <w:szCs w:val="22"/>
        </w:rPr>
      </w:pPr>
    </w:p>
    <w:p w14:paraId="655AAB0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6260832F" w14:textId="77777777" w:rsidR="00872250" w:rsidRPr="00A948EE" w:rsidRDefault="00872250" w:rsidP="00872250">
      <w:pPr>
        <w:spacing w:line="240" w:lineRule="auto"/>
        <w:rPr>
          <w:szCs w:val="22"/>
        </w:rPr>
      </w:pPr>
    </w:p>
    <w:p w14:paraId="2B959923" w14:textId="77777777" w:rsidR="00872250" w:rsidRPr="00A948EE" w:rsidRDefault="00872250" w:rsidP="00872250">
      <w:pPr>
        <w:spacing w:line="240" w:lineRule="auto"/>
        <w:rPr>
          <w:szCs w:val="22"/>
        </w:rPr>
      </w:pPr>
      <w:r w:rsidRPr="00A948EE">
        <w:rPr>
          <w:szCs w:val="22"/>
        </w:rPr>
        <w:t>Intravenoosne, pärast manustamiskõlblikuks muutmist.</w:t>
      </w:r>
    </w:p>
    <w:p w14:paraId="25209F3F" w14:textId="77777777" w:rsidR="00872250" w:rsidRPr="00A948EE" w:rsidRDefault="00872250" w:rsidP="00872250">
      <w:pPr>
        <w:spacing w:line="240" w:lineRule="auto"/>
        <w:rPr>
          <w:szCs w:val="22"/>
        </w:rPr>
      </w:pPr>
      <w:r w:rsidRPr="00A948EE">
        <w:rPr>
          <w:szCs w:val="22"/>
        </w:rPr>
        <w:t>Enne ravimi kasutamist lugege pakendi infolehte.</w:t>
      </w:r>
    </w:p>
    <w:p w14:paraId="6F89EAF5" w14:textId="77777777" w:rsidR="00872250" w:rsidRPr="00A948EE" w:rsidRDefault="00872250" w:rsidP="00872250">
      <w:pPr>
        <w:spacing w:line="240" w:lineRule="auto"/>
        <w:rPr>
          <w:szCs w:val="22"/>
        </w:rPr>
      </w:pPr>
    </w:p>
    <w:p w14:paraId="1907A641"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5581B8CB" w14:textId="77777777" w:rsidR="00872250" w:rsidRPr="00A948EE" w:rsidRDefault="00872250" w:rsidP="00872250">
      <w:pPr>
        <w:spacing w:line="240" w:lineRule="auto"/>
        <w:rPr>
          <w:szCs w:val="22"/>
        </w:rPr>
      </w:pPr>
    </w:p>
    <w:p w14:paraId="6C9B31E3" w14:textId="586833D1"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33" w:history="1">
        <w:r w:rsidRPr="00A948EE">
          <w:rPr>
            <w:rStyle w:val="Hyperlink"/>
          </w:rPr>
          <w:t>http://www.elocta-instructions.com</w:t>
        </w:r>
      </w:hyperlink>
    </w:p>
    <w:p w14:paraId="18D5D21F" w14:textId="77777777" w:rsidR="00872250" w:rsidRPr="00A948EE" w:rsidRDefault="00872250" w:rsidP="00872250">
      <w:pPr>
        <w:spacing w:line="240" w:lineRule="auto"/>
        <w:rPr>
          <w:szCs w:val="22"/>
        </w:rPr>
      </w:pPr>
    </w:p>
    <w:p w14:paraId="5DEA9E17" w14:textId="77777777" w:rsidR="00872250" w:rsidRPr="00A948EE" w:rsidRDefault="00872250" w:rsidP="00872250">
      <w:pPr>
        <w:spacing w:line="240" w:lineRule="auto"/>
        <w:rPr>
          <w:szCs w:val="22"/>
        </w:rPr>
      </w:pPr>
    </w:p>
    <w:p w14:paraId="0CBFC65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ERIHOIATUS, ET RAVIMIT TULEB HOIDA LASTE EEST VARJATUD JA KÄTTESAAMATUS KOHAS</w:t>
      </w:r>
    </w:p>
    <w:p w14:paraId="3429370C" w14:textId="77777777" w:rsidR="00872250" w:rsidRPr="00A948EE" w:rsidRDefault="00872250" w:rsidP="00933A3D">
      <w:pPr>
        <w:keepNext/>
        <w:spacing w:line="240" w:lineRule="auto"/>
        <w:rPr>
          <w:szCs w:val="22"/>
        </w:rPr>
      </w:pPr>
    </w:p>
    <w:p w14:paraId="2C31A4B9" w14:textId="77777777" w:rsidR="00872250" w:rsidRPr="00A948EE" w:rsidRDefault="00872250" w:rsidP="00872250">
      <w:pPr>
        <w:spacing w:line="240" w:lineRule="auto"/>
        <w:rPr>
          <w:szCs w:val="22"/>
        </w:rPr>
      </w:pPr>
      <w:r w:rsidRPr="00A948EE">
        <w:rPr>
          <w:szCs w:val="22"/>
        </w:rPr>
        <w:t>Hoida laste eest varjatud ja kättesaamatus kohas.</w:t>
      </w:r>
    </w:p>
    <w:p w14:paraId="07890D20" w14:textId="77777777" w:rsidR="00872250" w:rsidRPr="00A948EE" w:rsidRDefault="00872250" w:rsidP="00872250">
      <w:pPr>
        <w:spacing w:line="240" w:lineRule="auto"/>
        <w:rPr>
          <w:szCs w:val="22"/>
        </w:rPr>
      </w:pPr>
    </w:p>
    <w:p w14:paraId="2FC935C7" w14:textId="77777777" w:rsidR="00872250" w:rsidRPr="00A948EE" w:rsidRDefault="00872250" w:rsidP="00872250">
      <w:pPr>
        <w:spacing w:line="240" w:lineRule="auto"/>
        <w:rPr>
          <w:szCs w:val="22"/>
        </w:rPr>
      </w:pPr>
    </w:p>
    <w:p w14:paraId="5520F320"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6C1BF8AD" w14:textId="77777777" w:rsidR="00872250" w:rsidRPr="00A948EE" w:rsidRDefault="00872250" w:rsidP="00872250">
      <w:pPr>
        <w:spacing w:line="240" w:lineRule="auto"/>
        <w:rPr>
          <w:szCs w:val="22"/>
        </w:rPr>
      </w:pPr>
    </w:p>
    <w:p w14:paraId="081FEDD3" w14:textId="77777777" w:rsidR="00872250" w:rsidRPr="00A948EE" w:rsidRDefault="00872250" w:rsidP="00872250">
      <w:pPr>
        <w:spacing w:line="240" w:lineRule="auto"/>
      </w:pPr>
    </w:p>
    <w:p w14:paraId="4BF37D8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5724C2D8" w14:textId="77777777" w:rsidR="00872250" w:rsidRPr="00A948EE" w:rsidRDefault="00872250" w:rsidP="00872250">
      <w:pPr>
        <w:spacing w:line="240" w:lineRule="auto"/>
      </w:pPr>
    </w:p>
    <w:p w14:paraId="3853C7E3" w14:textId="77777777" w:rsidR="00872250" w:rsidRPr="00A948EE" w:rsidRDefault="00872250" w:rsidP="00872250">
      <w:pPr>
        <w:spacing w:line="240" w:lineRule="auto"/>
      </w:pPr>
      <w:r w:rsidRPr="00A948EE">
        <w:t>EXP</w:t>
      </w:r>
    </w:p>
    <w:p w14:paraId="01282D21" w14:textId="77777777" w:rsidR="00872250" w:rsidRPr="00A948EE" w:rsidRDefault="00872250" w:rsidP="00872250">
      <w:pPr>
        <w:spacing w:line="240" w:lineRule="auto"/>
      </w:pPr>
    </w:p>
    <w:p w14:paraId="7D580069" w14:textId="77777777" w:rsidR="00872250" w:rsidRPr="00A948EE" w:rsidRDefault="00872250" w:rsidP="00872250">
      <w:pPr>
        <w:spacing w:line="240" w:lineRule="auto"/>
      </w:pPr>
      <w:r w:rsidRPr="00A948EE">
        <w:t>Kasutada 6 tunni jooksul pärast manustamiskõlblikuks muutmist.</w:t>
      </w:r>
    </w:p>
    <w:p w14:paraId="3414A98B" w14:textId="77777777" w:rsidR="00872250" w:rsidRPr="00A948EE" w:rsidRDefault="00872250" w:rsidP="00872250">
      <w:pPr>
        <w:spacing w:line="240" w:lineRule="auto"/>
      </w:pPr>
    </w:p>
    <w:p w14:paraId="17B90002" w14:textId="77777777" w:rsidR="00872250" w:rsidRPr="00A948EE" w:rsidRDefault="00872250" w:rsidP="00872250">
      <w:pPr>
        <w:spacing w:line="240" w:lineRule="auto"/>
        <w:rPr>
          <w:szCs w:val="22"/>
        </w:rPr>
      </w:pPr>
    </w:p>
    <w:p w14:paraId="2F41FD4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119E819C" w14:textId="77777777" w:rsidR="00872250" w:rsidRPr="00A948EE" w:rsidRDefault="00872250" w:rsidP="00872250">
      <w:pPr>
        <w:keepNext/>
        <w:spacing w:line="240" w:lineRule="auto"/>
        <w:rPr>
          <w:szCs w:val="22"/>
        </w:rPr>
      </w:pPr>
    </w:p>
    <w:p w14:paraId="08DEF7F8" w14:textId="77777777" w:rsidR="00872250" w:rsidRPr="00A948EE" w:rsidRDefault="00872250" w:rsidP="00872250">
      <w:pPr>
        <w:spacing w:line="240" w:lineRule="auto"/>
        <w:rPr>
          <w:szCs w:val="22"/>
        </w:rPr>
      </w:pPr>
      <w:r w:rsidRPr="00A948EE">
        <w:rPr>
          <w:szCs w:val="22"/>
        </w:rPr>
        <w:t>Hoida külmkapis.</w:t>
      </w:r>
    </w:p>
    <w:p w14:paraId="6CDBA4B5" w14:textId="77777777" w:rsidR="00872250" w:rsidRPr="00A948EE" w:rsidRDefault="00872250" w:rsidP="00872250">
      <w:pPr>
        <w:spacing w:line="240" w:lineRule="auto"/>
        <w:rPr>
          <w:szCs w:val="22"/>
        </w:rPr>
      </w:pPr>
      <w:r w:rsidRPr="00A948EE">
        <w:rPr>
          <w:szCs w:val="22"/>
        </w:rPr>
        <w:t>Mitte lasta külmuda.</w:t>
      </w:r>
    </w:p>
    <w:p w14:paraId="414A95C3" w14:textId="77777777" w:rsidR="00872250" w:rsidRPr="00A948EE" w:rsidRDefault="00872250" w:rsidP="00872250">
      <w:pPr>
        <w:spacing w:line="240" w:lineRule="auto"/>
        <w:rPr>
          <w:szCs w:val="22"/>
        </w:rPr>
      </w:pPr>
      <w:r w:rsidRPr="00A948EE">
        <w:rPr>
          <w:szCs w:val="22"/>
        </w:rPr>
        <w:t>Hoida viaal välispakendis valguse eest kaitstult.</w:t>
      </w:r>
    </w:p>
    <w:p w14:paraId="656023CB" w14:textId="00D1BD15"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344A074D" w14:textId="77777777" w:rsidR="00872250" w:rsidRPr="00A948EE" w:rsidRDefault="00872250" w:rsidP="00872250">
      <w:pPr>
        <w:spacing w:line="240" w:lineRule="auto"/>
        <w:rPr>
          <w:szCs w:val="22"/>
        </w:rPr>
      </w:pPr>
    </w:p>
    <w:p w14:paraId="1706E5AC" w14:textId="77777777" w:rsidR="00872250" w:rsidRPr="00A948EE" w:rsidRDefault="00872250" w:rsidP="00872250">
      <w:pPr>
        <w:spacing w:line="240" w:lineRule="auto"/>
        <w:ind w:left="567" w:hanging="567"/>
        <w:rPr>
          <w:szCs w:val="22"/>
        </w:rPr>
      </w:pPr>
    </w:p>
    <w:p w14:paraId="7EA5C30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38372787" w14:textId="77777777" w:rsidR="00872250" w:rsidRPr="00A948EE" w:rsidRDefault="00872250" w:rsidP="00872250">
      <w:pPr>
        <w:keepNext/>
        <w:spacing w:line="240" w:lineRule="auto"/>
        <w:rPr>
          <w:szCs w:val="22"/>
        </w:rPr>
      </w:pPr>
    </w:p>
    <w:p w14:paraId="36F42D00" w14:textId="77777777" w:rsidR="00872250" w:rsidRPr="00A948EE" w:rsidRDefault="00872250" w:rsidP="00872250">
      <w:pPr>
        <w:spacing w:line="240" w:lineRule="auto"/>
        <w:rPr>
          <w:szCs w:val="22"/>
        </w:rPr>
      </w:pPr>
    </w:p>
    <w:p w14:paraId="506F335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551252DF" w14:textId="77777777" w:rsidR="00872250" w:rsidRPr="00A948EE" w:rsidRDefault="00872250" w:rsidP="00872250">
      <w:pPr>
        <w:keepNext/>
        <w:spacing w:line="240" w:lineRule="auto"/>
        <w:rPr>
          <w:szCs w:val="22"/>
        </w:rPr>
      </w:pPr>
    </w:p>
    <w:p w14:paraId="3B0217EB" w14:textId="77777777" w:rsidR="00872250" w:rsidRPr="00A948EE" w:rsidRDefault="00872250" w:rsidP="00872250">
      <w:pPr>
        <w:spacing w:line="240" w:lineRule="auto"/>
      </w:pPr>
      <w:r w:rsidRPr="00A948EE">
        <w:t>Swedish Orphan Biovitrum AB (publ)</w:t>
      </w:r>
    </w:p>
    <w:p w14:paraId="5A5C6338" w14:textId="77777777" w:rsidR="00872250" w:rsidRPr="00A948EE" w:rsidRDefault="00872250" w:rsidP="00872250">
      <w:pPr>
        <w:spacing w:line="240" w:lineRule="auto"/>
      </w:pPr>
      <w:r w:rsidRPr="00A948EE">
        <w:t>SE-112 76 Stockholm</w:t>
      </w:r>
    </w:p>
    <w:p w14:paraId="255734CF" w14:textId="77777777" w:rsidR="00872250" w:rsidRPr="00A948EE" w:rsidRDefault="00872250" w:rsidP="00872250">
      <w:pPr>
        <w:spacing w:line="240" w:lineRule="auto"/>
      </w:pPr>
      <w:r w:rsidRPr="00A948EE">
        <w:t>Rootsi</w:t>
      </w:r>
    </w:p>
    <w:p w14:paraId="1D91BE65" w14:textId="77777777" w:rsidR="00872250" w:rsidRPr="00A948EE" w:rsidRDefault="00872250" w:rsidP="00872250">
      <w:pPr>
        <w:spacing w:line="240" w:lineRule="auto"/>
        <w:rPr>
          <w:szCs w:val="22"/>
        </w:rPr>
      </w:pPr>
    </w:p>
    <w:p w14:paraId="7B41F052" w14:textId="77777777" w:rsidR="00872250" w:rsidRPr="00A948EE" w:rsidRDefault="00872250" w:rsidP="00872250">
      <w:pPr>
        <w:spacing w:line="240" w:lineRule="auto"/>
        <w:rPr>
          <w:szCs w:val="22"/>
        </w:rPr>
      </w:pPr>
    </w:p>
    <w:p w14:paraId="2BAD6C8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37286E4D" w14:textId="77777777" w:rsidR="00872250" w:rsidRPr="00A948EE" w:rsidRDefault="00872250" w:rsidP="00872250">
      <w:pPr>
        <w:spacing w:line="240" w:lineRule="auto"/>
        <w:rPr>
          <w:szCs w:val="22"/>
        </w:rPr>
      </w:pPr>
    </w:p>
    <w:p w14:paraId="251C46DB" w14:textId="77777777" w:rsidR="00872250" w:rsidRPr="00A948EE" w:rsidRDefault="00872250" w:rsidP="00872250">
      <w:pPr>
        <w:spacing w:line="240" w:lineRule="auto"/>
        <w:rPr>
          <w:lang w:eastAsia="en-US"/>
        </w:rPr>
      </w:pPr>
      <w:r w:rsidRPr="00A948EE">
        <w:rPr>
          <w:lang w:eastAsia="en-US"/>
        </w:rPr>
        <w:t>EU/1/15/1046/006</w:t>
      </w:r>
    </w:p>
    <w:p w14:paraId="48D712F4" w14:textId="77777777" w:rsidR="00872250" w:rsidRPr="00A948EE" w:rsidRDefault="00872250" w:rsidP="00872250">
      <w:pPr>
        <w:spacing w:line="240" w:lineRule="auto"/>
        <w:rPr>
          <w:szCs w:val="22"/>
        </w:rPr>
      </w:pPr>
    </w:p>
    <w:p w14:paraId="7DFEFAD8" w14:textId="77777777" w:rsidR="00872250" w:rsidRPr="00A948EE" w:rsidRDefault="00872250" w:rsidP="00872250">
      <w:pPr>
        <w:spacing w:line="240" w:lineRule="auto"/>
        <w:rPr>
          <w:szCs w:val="22"/>
        </w:rPr>
      </w:pPr>
    </w:p>
    <w:p w14:paraId="39EA395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69A7793A" w14:textId="77777777" w:rsidR="00872250" w:rsidRPr="00A948EE" w:rsidRDefault="00872250" w:rsidP="00872250">
      <w:pPr>
        <w:spacing w:line="240" w:lineRule="auto"/>
        <w:rPr>
          <w:i/>
          <w:szCs w:val="22"/>
        </w:rPr>
      </w:pPr>
    </w:p>
    <w:p w14:paraId="58E29B1B" w14:textId="77777777" w:rsidR="00872250" w:rsidRPr="00A948EE" w:rsidRDefault="00872250" w:rsidP="00872250">
      <w:pPr>
        <w:spacing w:line="240" w:lineRule="auto"/>
        <w:rPr>
          <w:szCs w:val="22"/>
        </w:rPr>
      </w:pPr>
      <w:r w:rsidRPr="00A948EE">
        <w:rPr>
          <w:szCs w:val="22"/>
        </w:rPr>
        <w:t>Lot</w:t>
      </w:r>
    </w:p>
    <w:p w14:paraId="08655060" w14:textId="77777777" w:rsidR="00872250" w:rsidRPr="00A948EE" w:rsidRDefault="00872250" w:rsidP="00872250">
      <w:pPr>
        <w:spacing w:line="240" w:lineRule="auto"/>
        <w:rPr>
          <w:szCs w:val="22"/>
        </w:rPr>
      </w:pPr>
    </w:p>
    <w:p w14:paraId="31C92621" w14:textId="77777777" w:rsidR="00872250" w:rsidRPr="00A948EE" w:rsidRDefault="00872250" w:rsidP="00872250">
      <w:pPr>
        <w:spacing w:line="240" w:lineRule="auto"/>
        <w:rPr>
          <w:szCs w:val="22"/>
        </w:rPr>
      </w:pPr>
    </w:p>
    <w:p w14:paraId="0CC87CC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0266DDDF" w14:textId="77777777" w:rsidR="00872250" w:rsidRPr="004721D8" w:rsidRDefault="00872250" w:rsidP="00872250">
      <w:pPr>
        <w:spacing w:line="240" w:lineRule="auto"/>
        <w:rPr>
          <w:iCs/>
          <w:szCs w:val="22"/>
        </w:rPr>
      </w:pPr>
    </w:p>
    <w:p w14:paraId="3F5A5AC0" w14:textId="77777777" w:rsidR="00872250" w:rsidRPr="00A948EE" w:rsidRDefault="00872250" w:rsidP="00872250">
      <w:pPr>
        <w:spacing w:line="240" w:lineRule="auto"/>
        <w:rPr>
          <w:szCs w:val="22"/>
        </w:rPr>
      </w:pPr>
    </w:p>
    <w:p w14:paraId="08584E1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15.</w:t>
      </w:r>
      <w:r w:rsidRPr="00A948EE">
        <w:rPr>
          <w:b/>
          <w:szCs w:val="22"/>
        </w:rPr>
        <w:tab/>
        <w:t>KASUTUSJUHEND</w:t>
      </w:r>
    </w:p>
    <w:p w14:paraId="3EB7DC9C" w14:textId="77777777" w:rsidR="00872250" w:rsidRPr="00A948EE" w:rsidRDefault="00872250" w:rsidP="00872250">
      <w:pPr>
        <w:spacing w:line="240" w:lineRule="auto"/>
      </w:pPr>
    </w:p>
    <w:p w14:paraId="2E971EDF" w14:textId="77777777" w:rsidR="00872250" w:rsidRPr="00A948EE" w:rsidRDefault="00872250" w:rsidP="00872250">
      <w:pPr>
        <w:spacing w:line="240" w:lineRule="auto"/>
      </w:pPr>
    </w:p>
    <w:p w14:paraId="76880E7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5C9F4FE1" w14:textId="77777777" w:rsidR="00872250" w:rsidRPr="00A948EE" w:rsidRDefault="00872250" w:rsidP="00872250">
      <w:pPr>
        <w:keepNext/>
        <w:spacing w:line="240" w:lineRule="auto"/>
      </w:pPr>
    </w:p>
    <w:p w14:paraId="66C85F8D" w14:textId="77777777" w:rsidR="00872250" w:rsidRPr="00A948EE" w:rsidRDefault="00872250" w:rsidP="00872250">
      <w:pPr>
        <w:spacing w:line="240" w:lineRule="auto"/>
        <w:rPr>
          <w:rFonts w:eastAsia="Calibri"/>
        </w:rPr>
      </w:pPr>
      <w:r w:rsidRPr="00A948EE">
        <w:t>ELOCTA</w:t>
      </w:r>
      <w:r w:rsidRPr="00A948EE">
        <w:rPr>
          <w:rFonts w:eastAsia="Calibri"/>
        </w:rPr>
        <w:t> 2000</w:t>
      </w:r>
    </w:p>
    <w:p w14:paraId="300684E2" w14:textId="77777777" w:rsidR="00872250" w:rsidRPr="00A948EE" w:rsidRDefault="00872250" w:rsidP="00872250">
      <w:pPr>
        <w:spacing w:line="240" w:lineRule="auto"/>
        <w:rPr>
          <w:szCs w:val="22"/>
          <w:shd w:val="clear" w:color="auto" w:fill="CCCCCC"/>
        </w:rPr>
      </w:pPr>
    </w:p>
    <w:p w14:paraId="052491B8" w14:textId="77777777" w:rsidR="00872250" w:rsidRPr="00A948EE" w:rsidRDefault="00872250" w:rsidP="00872250">
      <w:pPr>
        <w:spacing w:line="240" w:lineRule="auto"/>
      </w:pPr>
    </w:p>
    <w:p w14:paraId="66F6FB7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2C1AB45E" w14:textId="77777777" w:rsidR="00872250" w:rsidRPr="00A948EE" w:rsidRDefault="00872250" w:rsidP="00872250">
      <w:pPr>
        <w:keepNext/>
        <w:spacing w:line="240" w:lineRule="auto"/>
        <w:rPr>
          <w:szCs w:val="22"/>
          <w:shd w:val="clear" w:color="auto" w:fill="CCCCCC"/>
        </w:rPr>
      </w:pPr>
    </w:p>
    <w:p w14:paraId="17863857"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132C324E" w14:textId="77777777" w:rsidR="00872250" w:rsidRPr="00A948EE" w:rsidRDefault="00872250" w:rsidP="00872250">
      <w:pPr>
        <w:spacing w:line="240" w:lineRule="auto"/>
        <w:rPr>
          <w:szCs w:val="22"/>
          <w:shd w:val="clear" w:color="auto" w:fill="CCCCCC"/>
        </w:rPr>
      </w:pPr>
    </w:p>
    <w:p w14:paraId="2192A5DE" w14:textId="77777777" w:rsidR="00872250" w:rsidRPr="00A948EE" w:rsidRDefault="00872250" w:rsidP="00872250">
      <w:pPr>
        <w:spacing w:line="240" w:lineRule="auto"/>
      </w:pPr>
    </w:p>
    <w:p w14:paraId="11F1ECB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09133C18" w14:textId="77777777" w:rsidR="00872250" w:rsidRPr="00A948EE" w:rsidRDefault="00872250" w:rsidP="00872250">
      <w:pPr>
        <w:keepNext/>
        <w:spacing w:line="240" w:lineRule="auto"/>
        <w:rPr>
          <w:szCs w:val="22"/>
          <w:shd w:val="clear" w:color="auto" w:fill="CCCCCC"/>
        </w:rPr>
      </w:pPr>
    </w:p>
    <w:p w14:paraId="41F511C0" w14:textId="77777777" w:rsidR="00872250" w:rsidRPr="00A948EE" w:rsidRDefault="00872250" w:rsidP="00872250">
      <w:pPr>
        <w:keepNext/>
        <w:spacing w:line="240" w:lineRule="auto"/>
        <w:rPr>
          <w:szCs w:val="22"/>
        </w:rPr>
      </w:pPr>
      <w:r w:rsidRPr="00A948EE">
        <w:t>PC</w:t>
      </w:r>
    </w:p>
    <w:p w14:paraId="71B6D2F5" w14:textId="77777777" w:rsidR="00872250" w:rsidRPr="00A948EE" w:rsidRDefault="00872250" w:rsidP="00872250">
      <w:pPr>
        <w:keepNext/>
        <w:spacing w:line="240" w:lineRule="auto"/>
        <w:rPr>
          <w:szCs w:val="22"/>
        </w:rPr>
      </w:pPr>
      <w:r w:rsidRPr="00A948EE">
        <w:t>SN</w:t>
      </w:r>
    </w:p>
    <w:p w14:paraId="0DC7E38A" w14:textId="77777777" w:rsidR="00872250" w:rsidRPr="00A948EE" w:rsidRDefault="00872250" w:rsidP="00872250">
      <w:pPr>
        <w:spacing w:line="240" w:lineRule="auto"/>
        <w:rPr>
          <w:szCs w:val="22"/>
        </w:rPr>
      </w:pPr>
      <w:r w:rsidRPr="00A948EE">
        <w:t>NN</w:t>
      </w:r>
    </w:p>
    <w:p w14:paraId="4870D337" w14:textId="77777777" w:rsidR="00872250" w:rsidRPr="00A948EE" w:rsidRDefault="00872250" w:rsidP="00872250">
      <w:pPr>
        <w:spacing w:line="240" w:lineRule="auto"/>
        <w:rPr>
          <w:szCs w:val="22"/>
          <w:shd w:val="clear" w:color="auto" w:fill="CCCCCC"/>
        </w:rPr>
      </w:pPr>
    </w:p>
    <w:p w14:paraId="2B63B3A8" w14:textId="77777777" w:rsidR="00872250" w:rsidRPr="00A948EE" w:rsidRDefault="00872250" w:rsidP="00872250">
      <w:pPr>
        <w:spacing w:line="240" w:lineRule="auto"/>
        <w:rPr>
          <w:szCs w:val="22"/>
        </w:rPr>
      </w:pPr>
      <w:r w:rsidRPr="00A948EE">
        <w:rPr>
          <w:szCs w:val="22"/>
          <w:shd w:val="clear" w:color="auto" w:fill="CCCCCC"/>
        </w:rPr>
        <w:br w:type="page"/>
      </w:r>
    </w:p>
    <w:p w14:paraId="2AF0033B"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 xml:space="preserve">MINIMAALSED ANDMED, MIS PEAVAD OLEMA VÄIKESEL VAHETUL SISEPAKENDIL </w:t>
      </w:r>
    </w:p>
    <w:p w14:paraId="54B8C80C"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4FDF577D"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462C3C2A" w14:textId="77777777" w:rsidR="00872250" w:rsidRPr="00A948EE" w:rsidRDefault="00872250" w:rsidP="00872250">
      <w:pPr>
        <w:spacing w:line="240" w:lineRule="auto"/>
        <w:rPr>
          <w:szCs w:val="22"/>
        </w:rPr>
      </w:pPr>
    </w:p>
    <w:p w14:paraId="2A0CE45C" w14:textId="77777777" w:rsidR="00872250" w:rsidRPr="00A948EE" w:rsidRDefault="00872250" w:rsidP="00872250">
      <w:pPr>
        <w:spacing w:line="240" w:lineRule="auto"/>
        <w:rPr>
          <w:szCs w:val="22"/>
        </w:rPr>
      </w:pPr>
    </w:p>
    <w:p w14:paraId="4BA173B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0BE1FD18" w14:textId="77777777" w:rsidR="00872250" w:rsidRPr="00A948EE" w:rsidRDefault="00872250" w:rsidP="00872250">
      <w:pPr>
        <w:spacing w:line="240" w:lineRule="auto"/>
        <w:ind w:left="567" w:hanging="567"/>
        <w:rPr>
          <w:szCs w:val="22"/>
        </w:rPr>
      </w:pPr>
    </w:p>
    <w:p w14:paraId="77B7369D" w14:textId="77777777" w:rsidR="00872250" w:rsidRPr="00A948EE" w:rsidRDefault="00872250" w:rsidP="00872250">
      <w:pPr>
        <w:spacing w:line="240" w:lineRule="auto"/>
        <w:rPr>
          <w:szCs w:val="22"/>
        </w:rPr>
      </w:pPr>
      <w:r w:rsidRPr="00A948EE">
        <w:rPr>
          <w:szCs w:val="22"/>
        </w:rPr>
        <w:t>ELOCTA 2000 RÜ süstelahuse pulber</w:t>
      </w:r>
    </w:p>
    <w:p w14:paraId="4AB72E61" w14:textId="77777777" w:rsidR="00872250" w:rsidRPr="00A948EE" w:rsidRDefault="00872250" w:rsidP="00872250">
      <w:pPr>
        <w:spacing w:line="240" w:lineRule="auto"/>
        <w:rPr>
          <w:szCs w:val="22"/>
        </w:rPr>
      </w:pPr>
    </w:p>
    <w:p w14:paraId="707B1720" w14:textId="77777777" w:rsidR="00872250" w:rsidRPr="00637DCA" w:rsidRDefault="00872250" w:rsidP="00872250">
      <w:pPr>
        <w:spacing w:line="240" w:lineRule="auto"/>
        <w:rPr>
          <w:szCs w:val="22"/>
        </w:rPr>
      </w:pPr>
      <w:r w:rsidRPr="00637DCA">
        <w:rPr>
          <w:szCs w:val="22"/>
        </w:rPr>
        <w:t>efmoroctocogum alfa</w:t>
      </w:r>
    </w:p>
    <w:p w14:paraId="3D33294D" w14:textId="77777777" w:rsidR="00872250" w:rsidRPr="00A948EE" w:rsidRDefault="00872250" w:rsidP="00872250">
      <w:pPr>
        <w:spacing w:line="240" w:lineRule="auto"/>
        <w:rPr>
          <w:szCs w:val="22"/>
        </w:rPr>
      </w:pPr>
      <w:r w:rsidRPr="00A948EE">
        <w:rPr>
          <w:szCs w:val="22"/>
        </w:rPr>
        <w:t>rekombinantne VIII hüübimisfaktor</w:t>
      </w:r>
    </w:p>
    <w:p w14:paraId="6EC4406B" w14:textId="77777777" w:rsidR="00872250" w:rsidRPr="00A948EE" w:rsidRDefault="00872250" w:rsidP="00872250">
      <w:pPr>
        <w:spacing w:line="240" w:lineRule="auto"/>
        <w:rPr>
          <w:szCs w:val="22"/>
        </w:rPr>
      </w:pPr>
      <w:r w:rsidRPr="00A948EE">
        <w:rPr>
          <w:szCs w:val="22"/>
        </w:rPr>
        <w:t>i.v.</w:t>
      </w:r>
    </w:p>
    <w:p w14:paraId="79E833B7" w14:textId="77777777" w:rsidR="00872250" w:rsidRPr="00A948EE" w:rsidRDefault="00872250" w:rsidP="00872250">
      <w:pPr>
        <w:spacing w:line="240" w:lineRule="auto"/>
        <w:rPr>
          <w:szCs w:val="22"/>
        </w:rPr>
      </w:pPr>
    </w:p>
    <w:p w14:paraId="5C14F495" w14:textId="77777777" w:rsidR="00872250" w:rsidRPr="00A948EE" w:rsidRDefault="00872250" w:rsidP="00872250">
      <w:pPr>
        <w:spacing w:line="240" w:lineRule="auto"/>
        <w:rPr>
          <w:szCs w:val="22"/>
        </w:rPr>
      </w:pPr>
    </w:p>
    <w:p w14:paraId="2AF7D0C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0010EAD7" w14:textId="77777777" w:rsidR="00872250" w:rsidRPr="00A948EE" w:rsidRDefault="00872250" w:rsidP="00872250">
      <w:pPr>
        <w:spacing w:line="240" w:lineRule="auto"/>
        <w:rPr>
          <w:szCs w:val="22"/>
        </w:rPr>
      </w:pPr>
    </w:p>
    <w:p w14:paraId="240DE258" w14:textId="77777777" w:rsidR="00872250" w:rsidRPr="00A948EE" w:rsidRDefault="00872250" w:rsidP="00872250">
      <w:pPr>
        <w:spacing w:line="240" w:lineRule="auto"/>
        <w:rPr>
          <w:szCs w:val="22"/>
        </w:rPr>
      </w:pPr>
    </w:p>
    <w:p w14:paraId="43B1123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7B1419E5" w14:textId="77777777" w:rsidR="00872250" w:rsidRPr="00A948EE" w:rsidRDefault="00872250" w:rsidP="00872250">
      <w:pPr>
        <w:spacing w:line="240" w:lineRule="auto"/>
      </w:pPr>
    </w:p>
    <w:p w14:paraId="4D32718F" w14:textId="77777777" w:rsidR="00872250" w:rsidRPr="00A948EE" w:rsidRDefault="00872250" w:rsidP="00872250">
      <w:pPr>
        <w:spacing w:line="240" w:lineRule="auto"/>
      </w:pPr>
      <w:r w:rsidRPr="00A948EE">
        <w:t>EXP</w:t>
      </w:r>
    </w:p>
    <w:p w14:paraId="233B4F19" w14:textId="77777777" w:rsidR="00872250" w:rsidRPr="00A948EE" w:rsidRDefault="00872250" w:rsidP="00872250">
      <w:pPr>
        <w:spacing w:line="240" w:lineRule="auto"/>
      </w:pPr>
    </w:p>
    <w:p w14:paraId="355624E2" w14:textId="77777777" w:rsidR="00872250" w:rsidRPr="00A948EE" w:rsidRDefault="00872250" w:rsidP="00872250">
      <w:pPr>
        <w:spacing w:line="240" w:lineRule="auto"/>
      </w:pPr>
    </w:p>
    <w:p w14:paraId="44D1D1C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4069E423" w14:textId="77777777" w:rsidR="00872250" w:rsidRPr="00A948EE" w:rsidRDefault="00872250" w:rsidP="00872250">
      <w:pPr>
        <w:spacing w:line="240" w:lineRule="auto"/>
        <w:ind w:right="113"/>
      </w:pPr>
    </w:p>
    <w:p w14:paraId="3961DD92" w14:textId="77777777" w:rsidR="00872250" w:rsidRPr="00A948EE" w:rsidRDefault="00872250" w:rsidP="00872250">
      <w:pPr>
        <w:spacing w:line="240" w:lineRule="auto"/>
        <w:ind w:right="113"/>
      </w:pPr>
      <w:r w:rsidRPr="00A948EE">
        <w:t>Lot</w:t>
      </w:r>
    </w:p>
    <w:p w14:paraId="7A7DEF1F" w14:textId="77777777" w:rsidR="00872250" w:rsidRPr="00A948EE" w:rsidRDefault="00872250" w:rsidP="00872250">
      <w:pPr>
        <w:spacing w:line="240" w:lineRule="auto"/>
        <w:ind w:right="113"/>
      </w:pPr>
    </w:p>
    <w:p w14:paraId="4C4B643C" w14:textId="77777777" w:rsidR="00872250" w:rsidRPr="00A948EE" w:rsidRDefault="00872250" w:rsidP="00872250">
      <w:pPr>
        <w:spacing w:line="240" w:lineRule="auto"/>
        <w:ind w:right="113"/>
      </w:pPr>
    </w:p>
    <w:p w14:paraId="035121E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5A8E2EB3" w14:textId="77777777" w:rsidR="00872250" w:rsidRPr="00A948EE" w:rsidRDefault="00872250" w:rsidP="00872250">
      <w:pPr>
        <w:keepNext/>
        <w:spacing w:line="240" w:lineRule="auto"/>
        <w:ind w:right="113"/>
        <w:rPr>
          <w:szCs w:val="22"/>
        </w:rPr>
      </w:pPr>
    </w:p>
    <w:p w14:paraId="1BA26113" w14:textId="77777777" w:rsidR="00872250" w:rsidRPr="00A948EE" w:rsidRDefault="00872250" w:rsidP="00872250">
      <w:pPr>
        <w:spacing w:line="240" w:lineRule="auto"/>
        <w:ind w:right="113"/>
        <w:rPr>
          <w:rFonts w:eastAsia="Calibri"/>
        </w:rPr>
      </w:pPr>
      <w:r w:rsidRPr="00A948EE">
        <w:rPr>
          <w:rFonts w:eastAsia="Calibri"/>
        </w:rPr>
        <w:t>2000 RÜ</w:t>
      </w:r>
    </w:p>
    <w:p w14:paraId="3F72CA6D" w14:textId="77777777" w:rsidR="00872250" w:rsidRPr="00A948EE" w:rsidRDefault="00872250" w:rsidP="00872250">
      <w:pPr>
        <w:spacing w:line="240" w:lineRule="auto"/>
        <w:ind w:right="113"/>
        <w:rPr>
          <w:szCs w:val="22"/>
        </w:rPr>
      </w:pPr>
    </w:p>
    <w:p w14:paraId="31CC9E1A" w14:textId="77777777" w:rsidR="00872250" w:rsidRPr="00A948EE" w:rsidRDefault="00872250" w:rsidP="00872250">
      <w:pPr>
        <w:spacing w:line="240" w:lineRule="auto"/>
        <w:ind w:right="113"/>
        <w:rPr>
          <w:szCs w:val="22"/>
        </w:rPr>
      </w:pPr>
    </w:p>
    <w:p w14:paraId="11DA118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75DE5555" w14:textId="77777777" w:rsidR="00872250" w:rsidRPr="00A948EE" w:rsidRDefault="00872250" w:rsidP="00872250">
      <w:pPr>
        <w:spacing w:line="240" w:lineRule="auto"/>
        <w:ind w:right="113"/>
        <w:rPr>
          <w:szCs w:val="22"/>
        </w:rPr>
      </w:pPr>
    </w:p>
    <w:p w14:paraId="6D7C850D"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t>VÄLISPAKENDIL PEAVAD OLEMA JÄRGMISED ANDMED</w:t>
      </w:r>
    </w:p>
    <w:p w14:paraId="5D094892"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831E4D3"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3D24600C" w14:textId="77777777" w:rsidR="00872250" w:rsidRPr="00A948EE" w:rsidRDefault="00872250" w:rsidP="00872250">
      <w:pPr>
        <w:spacing w:line="240" w:lineRule="auto"/>
      </w:pPr>
    </w:p>
    <w:p w14:paraId="37858DB1" w14:textId="77777777" w:rsidR="00872250" w:rsidRPr="00A948EE" w:rsidRDefault="00872250" w:rsidP="00872250">
      <w:pPr>
        <w:spacing w:line="240" w:lineRule="auto"/>
        <w:rPr>
          <w:szCs w:val="22"/>
        </w:rPr>
      </w:pPr>
    </w:p>
    <w:p w14:paraId="1999974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344CEEFC" w14:textId="77777777" w:rsidR="00872250" w:rsidRPr="00A948EE" w:rsidRDefault="00872250" w:rsidP="00872250">
      <w:pPr>
        <w:spacing w:line="240" w:lineRule="auto"/>
        <w:rPr>
          <w:szCs w:val="22"/>
        </w:rPr>
      </w:pPr>
    </w:p>
    <w:p w14:paraId="067906E0" w14:textId="77777777" w:rsidR="00872250" w:rsidRPr="00A948EE" w:rsidRDefault="00872250" w:rsidP="00872250">
      <w:pPr>
        <w:spacing w:line="240" w:lineRule="auto"/>
        <w:rPr>
          <w:shd w:val="clear" w:color="auto" w:fill="BFBFBF"/>
        </w:rPr>
      </w:pPr>
      <w:r w:rsidRPr="00A948EE">
        <w:t>ELOCTA 3000 RÜ süstelahuse pulber ja lahusti</w:t>
      </w:r>
    </w:p>
    <w:p w14:paraId="6C09843B" w14:textId="77777777" w:rsidR="00872250" w:rsidRPr="00A948EE" w:rsidRDefault="00872250" w:rsidP="00872250">
      <w:pPr>
        <w:spacing w:line="240" w:lineRule="auto"/>
        <w:rPr>
          <w:szCs w:val="22"/>
        </w:rPr>
      </w:pPr>
    </w:p>
    <w:p w14:paraId="4422C8DD" w14:textId="77777777" w:rsidR="00872250" w:rsidRPr="00637DCA" w:rsidRDefault="00872250" w:rsidP="00872250">
      <w:pPr>
        <w:spacing w:line="240" w:lineRule="auto"/>
        <w:rPr>
          <w:szCs w:val="22"/>
        </w:rPr>
      </w:pPr>
      <w:r w:rsidRPr="00637DCA">
        <w:rPr>
          <w:szCs w:val="22"/>
        </w:rPr>
        <w:t>efmoroctocogum alfa</w:t>
      </w:r>
    </w:p>
    <w:p w14:paraId="0580A2D3" w14:textId="77777777" w:rsidR="00872250" w:rsidRPr="00A948EE" w:rsidRDefault="00872250" w:rsidP="00872250">
      <w:pPr>
        <w:spacing w:line="240" w:lineRule="auto"/>
        <w:rPr>
          <w:szCs w:val="22"/>
        </w:rPr>
      </w:pPr>
      <w:r w:rsidRPr="00A948EE">
        <w:rPr>
          <w:szCs w:val="22"/>
        </w:rPr>
        <w:t>(rekombinantne VIII hüübimisfaktor, Fc fusioonvalk)</w:t>
      </w:r>
    </w:p>
    <w:p w14:paraId="32F338A4" w14:textId="77777777" w:rsidR="00872250" w:rsidRPr="00A948EE" w:rsidRDefault="00872250" w:rsidP="00872250">
      <w:pPr>
        <w:spacing w:line="240" w:lineRule="auto"/>
        <w:rPr>
          <w:szCs w:val="22"/>
        </w:rPr>
      </w:pPr>
    </w:p>
    <w:p w14:paraId="37D0CA10" w14:textId="77777777" w:rsidR="00872250" w:rsidRPr="00A948EE" w:rsidRDefault="00872250" w:rsidP="00872250">
      <w:pPr>
        <w:spacing w:line="240" w:lineRule="auto"/>
        <w:rPr>
          <w:szCs w:val="22"/>
        </w:rPr>
      </w:pPr>
    </w:p>
    <w:p w14:paraId="5FE4A38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6162321B" w14:textId="77777777" w:rsidR="00872250" w:rsidRPr="00A948EE" w:rsidRDefault="00872250" w:rsidP="00872250">
      <w:pPr>
        <w:spacing w:line="240" w:lineRule="auto"/>
        <w:rPr>
          <w:szCs w:val="22"/>
        </w:rPr>
      </w:pPr>
    </w:p>
    <w:p w14:paraId="0F291B44" w14:textId="77777777" w:rsidR="00872250" w:rsidRPr="00A948EE" w:rsidRDefault="00872250" w:rsidP="00872250">
      <w:pPr>
        <w:spacing w:line="240" w:lineRule="auto"/>
        <w:rPr>
          <w:shd w:val="clear" w:color="auto" w:fill="D9D9D9"/>
        </w:rPr>
      </w:pPr>
      <w:r w:rsidRPr="00A948EE">
        <w:rPr>
          <w:szCs w:val="22"/>
        </w:rPr>
        <w:t xml:space="preserve">1 pulbriviaal sisaldab </w:t>
      </w:r>
      <w:r w:rsidRPr="00A948EE">
        <w:t>3000 RÜ alfaefmoroktokogi (ligikaudu 1000 RÜ/ml pärast manustamiskõlblikuks muutmist)</w:t>
      </w:r>
    </w:p>
    <w:p w14:paraId="3707B0EF" w14:textId="77777777" w:rsidR="00872250" w:rsidRPr="00A948EE" w:rsidRDefault="00872250" w:rsidP="00872250">
      <w:pPr>
        <w:spacing w:line="240" w:lineRule="auto"/>
        <w:rPr>
          <w:szCs w:val="22"/>
        </w:rPr>
      </w:pPr>
    </w:p>
    <w:p w14:paraId="3D1B8143" w14:textId="77777777" w:rsidR="00872250" w:rsidRPr="00A948EE" w:rsidRDefault="00872250" w:rsidP="00872250">
      <w:pPr>
        <w:spacing w:line="240" w:lineRule="auto"/>
        <w:rPr>
          <w:szCs w:val="22"/>
        </w:rPr>
      </w:pPr>
    </w:p>
    <w:p w14:paraId="633AC94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6148456A" w14:textId="77777777" w:rsidR="00872250" w:rsidRPr="00A948EE" w:rsidRDefault="00872250" w:rsidP="00872250">
      <w:pPr>
        <w:keepNext/>
        <w:spacing w:line="240" w:lineRule="auto"/>
        <w:rPr>
          <w:szCs w:val="22"/>
        </w:rPr>
      </w:pPr>
    </w:p>
    <w:p w14:paraId="2C9BDC2F"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histidiin, kaltsiumkloriiddihüdraat, polüsorbaat 20, naatriumhüdroksiid, vesinikkloriidhape.</w:t>
      </w:r>
    </w:p>
    <w:p w14:paraId="725AC765" w14:textId="77777777" w:rsidR="00872250" w:rsidRPr="00A948EE" w:rsidRDefault="00872250" w:rsidP="00872250">
      <w:pPr>
        <w:autoSpaceDE w:val="0"/>
        <w:autoSpaceDN w:val="0"/>
        <w:adjustRightInd w:val="0"/>
        <w:spacing w:line="240" w:lineRule="auto"/>
      </w:pPr>
    </w:p>
    <w:p w14:paraId="1FA0631B" w14:textId="77777777" w:rsidR="00872250" w:rsidRPr="00A948EE" w:rsidRDefault="00872250" w:rsidP="00872250">
      <w:pPr>
        <w:autoSpaceDE w:val="0"/>
        <w:autoSpaceDN w:val="0"/>
        <w:adjustRightInd w:val="0"/>
        <w:spacing w:line="240" w:lineRule="auto"/>
      </w:pPr>
      <w:r w:rsidRPr="00A948EE">
        <w:t>Lahusti: süstevesi</w:t>
      </w:r>
    </w:p>
    <w:p w14:paraId="6706CE8F" w14:textId="77777777" w:rsidR="00872250" w:rsidRPr="00A948EE" w:rsidRDefault="00872250" w:rsidP="00872250">
      <w:pPr>
        <w:autoSpaceDE w:val="0"/>
        <w:autoSpaceDN w:val="0"/>
        <w:adjustRightInd w:val="0"/>
        <w:spacing w:line="240" w:lineRule="auto"/>
      </w:pPr>
    </w:p>
    <w:p w14:paraId="0B2F364B" w14:textId="77777777" w:rsidR="00872250" w:rsidRPr="00A948EE" w:rsidRDefault="00872250" w:rsidP="00872250">
      <w:pPr>
        <w:autoSpaceDE w:val="0"/>
        <w:autoSpaceDN w:val="0"/>
        <w:adjustRightInd w:val="0"/>
        <w:spacing w:line="240" w:lineRule="auto"/>
      </w:pPr>
    </w:p>
    <w:p w14:paraId="2D4295C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6E7854B8" w14:textId="77777777" w:rsidR="00872250" w:rsidRPr="00A948EE" w:rsidRDefault="00872250" w:rsidP="00872250">
      <w:pPr>
        <w:keepNext/>
        <w:spacing w:line="240" w:lineRule="auto"/>
      </w:pPr>
    </w:p>
    <w:p w14:paraId="195712DA" w14:textId="77777777" w:rsidR="00872250" w:rsidRPr="00A948EE" w:rsidRDefault="00872250" w:rsidP="00872250">
      <w:pPr>
        <w:keepNext/>
        <w:spacing w:line="240" w:lineRule="auto"/>
      </w:pPr>
      <w:r w:rsidRPr="00A948EE">
        <w:rPr>
          <w:shd w:val="clear" w:color="auto" w:fill="BFBFBF"/>
        </w:rPr>
        <w:t>Süstelahuse pulber ja lahusti</w:t>
      </w:r>
    </w:p>
    <w:p w14:paraId="3C7B0059" w14:textId="77777777" w:rsidR="00872250" w:rsidRPr="00A948EE" w:rsidRDefault="00872250" w:rsidP="00872250">
      <w:pPr>
        <w:keepNext/>
        <w:spacing w:line="240" w:lineRule="auto"/>
        <w:rPr>
          <w:szCs w:val="22"/>
        </w:rPr>
      </w:pPr>
    </w:p>
    <w:p w14:paraId="55C9374A" w14:textId="77777777" w:rsidR="00872250" w:rsidRPr="00A948EE" w:rsidRDefault="00872250" w:rsidP="00872250">
      <w:pPr>
        <w:spacing w:line="240" w:lineRule="auto"/>
        <w:rPr>
          <w:szCs w:val="22"/>
        </w:rPr>
      </w:pPr>
      <w:r w:rsidRPr="00A948EE">
        <w:rPr>
          <w:szCs w:val="22"/>
        </w:rPr>
        <w:t>Sisu: 1 pulbriviaal, 3 ml lahustit süstlis, 1 kolvivarras, 1 viaaliadapter, 1 infusioonikomplekt, 2 alkoholis niisutatud vatitupsu, 2 plaastrit, 1 marli.</w:t>
      </w:r>
    </w:p>
    <w:p w14:paraId="235AED5F" w14:textId="77777777" w:rsidR="00872250" w:rsidRPr="00A948EE" w:rsidRDefault="00872250" w:rsidP="00872250">
      <w:pPr>
        <w:spacing w:line="240" w:lineRule="auto"/>
        <w:rPr>
          <w:szCs w:val="22"/>
        </w:rPr>
      </w:pPr>
    </w:p>
    <w:p w14:paraId="72512708" w14:textId="77777777" w:rsidR="00872250" w:rsidRPr="00A948EE" w:rsidRDefault="00872250" w:rsidP="00872250">
      <w:pPr>
        <w:spacing w:line="240" w:lineRule="auto"/>
        <w:rPr>
          <w:szCs w:val="22"/>
        </w:rPr>
      </w:pPr>
    </w:p>
    <w:p w14:paraId="2E534FB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4D2642C0" w14:textId="77777777" w:rsidR="00872250" w:rsidRPr="00A948EE" w:rsidRDefault="00872250" w:rsidP="00872250">
      <w:pPr>
        <w:spacing w:line="240" w:lineRule="auto"/>
        <w:rPr>
          <w:szCs w:val="22"/>
        </w:rPr>
      </w:pPr>
    </w:p>
    <w:p w14:paraId="4FDB91B9" w14:textId="77777777" w:rsidR="00872250" w:rsidRPr="00A948EE" w:rsidRDefault="00872250" w:rsidP="00872250">
      <w:pPr>
        <w:spacing w:line="240" w:lineRule="auto"/>
        <w:rPr>
          <w:szCs w:val="22"/>
        </w:rPr>
      </w:pPr>
      <w:r w:rsidRPr="00A948EE">
        <w:rPr>
          <w:szCs w:val="22"/>
        </w:rPr>
        <w:t>Intravenoosne, pärast manustamiskõlblikuks muutmist.</w:t>
      </w:r>
    </w:p>
    <w:p w14:paraId="3572351C" w14:textId="77777777" w:rsidR="00872250" w:rsidRPr="00A948EE" w:rsidRDefault="00872250" w:rsidP="00872250">
      <w:pPr>
        <w:spacing w:line="240" w:lineRule="auto"/>
        <w:rPr>
          <w:szCs w:val="22"/>
        </w:rPr>
      </w:pPr>
      <w:r w:rsidRPr="00A948EE">
        <w:rPr>
          <w:szCs w:val="22"/>
        </w:rPr>
        <w:t>Enne ravimi kasutamist lugege pakendi infolehte.</w:t>
      </w:r>
    </w:p>
    <w:p w14:paraId="796C30E9" w14:textId="77777777" w:rsidR="00872250" w:rsidRPr="00A948EE" w:rsidRDefault="00872250" w:rsidP="00872250">
      <w:pPr>
        <w:spacing w:line="240" w:lineRule="auto"/>
        <w:rPr>
          <w:szCs w:val="22"/>
        </w:rPr>
      </w:pPr>
    </w:p>
    <w:p w14:paraId="469D4E42"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1BD01E4F" w14:textId="77777777" w:rsidR="00872250" w:rsidRPr="00A948EE" w:rsidRDefault="00872250" w:rsidP="00872250">
      <w:pPr>
        <w:spacing w:line="240" w:lineRule="auto"/>
        <w:rPr>
          <w:szCs w:val="22"/>
        </w:rPr>
      </w:pPr>
    </w:p>
    <w:p w14:paraId="1A27787F" w14:textId="2FC0C690"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34" w:history="1">
        <w:r w:rsidRPr="00A948EE">
          <w:rPr>
            <w:rStyle w:val="Hyperlink"/>
          </w:rPr>
          <w:t>http://www.elocta-instructions.com</w:t>
        </w:r>
      </w:hyperlink>
    </w:p>
    <w:p w14:paraId="774651A9" w14:textId="77777777" w:rsidR="00872250" w:rsidRPr="00A948EE" w:rsidRDefault="00872250" w:rsidP="00872250">
      <w:pPr>
        <w:spacing w:line="240" w:lineRule="auto"/>
        <w:rPr>
          <w:szCs w:val="22"/>
        </w:rPr>
      </w:pPr>
    </w:p>
    <w:p w14:paraId="5FB7C311" w14:textId="77777777" w:rsidR="00872250" w:rsidRPr="00A948EE" w:rsidRDefault="00872250" w:rsidP="00872250">
      <w:pPr>
        <w:spacing w:line="240" w:lineRule="auto"/>
        <w:rPr>
          <w:szCs w:val="22"/>
        </w:rPr>
      </w:pPr>
    </w:p>
    <w:p w14:paraId="27C35AF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ERIHOIATUS, ET RAVIMIT TULEB HOIDA LASTE EEST VARJATUD JA KÄTTESAAMATUS KOHAS</w:t>
      </w:r>
    </w:p>
    <w:p w14:paraId="0C866066" w14:textId="77777777" w:rsidR="00872250" w:rsidRPr="00A948EE" w:rsidRDefault="00872250" w:rsidP="00933A3D">
      <w:pPr>
        <w:keepNext/>
        <w:spacing w:line="240" w:lineRule="auto"/>
        <w:rPr>
          <w:szCs w:val="22"/>
        </w:rPr>
      </w:pPr>
    </w:p>
    <w:p w14:paraId="1A2CDD48" w14:textId="77777777" w:rsidR="00872250" w:rsidRPr="00A948EE" w:rsidRDefault="00872250" w:rsidP="00872250">
      <w:pPr>
        <w:spacing w:line="240" w:lineRule="auto"/>
        <w:rPr>
          <w:szCs w:val="22"/>
        </w:rPr>
      </w:pPr>
      <w:r w:rsidRPr="00A948EE">
        <w:rPr>
          <w:szCs w:val="22"/>
        </w:rPr>
        <w:t>Hoida laste eest varjatud ja kättesaamatus kohas.</w:t>
      </w:r>
    </w:p>
    <w:p w14:paraId="4631DDC9" w14:textId="77777777" w:rsidR="00872250" w:rsidRPr="00A948EE" w:rsidRDefault="00872250" w:rsidP="00872250">
      <w:pPr>
        <w:spacing w:line="240" w:lineRule="auto"/>
        <w:rPr>
          <w:szCs w:val="22"/>
        </w:rPr>
      </w:pPr>
    </w:p>
    <w:p w14:paraId="02163E91" w14:textId="77777777" w:rsidR="00872250" w:rsidRPr="00A948EE" w:rsidRDefault="00872250" w:rsidP="00872250">
      <w:pPr>
        <w:spacing w:line="240" w:lineRule="auto"/>
        <w:rPr>
          <w:szCs w:val="22"/>
        </w:rPr>
      </w:pPr>
    </w:p>
    <w:p w14:paraId="2A6AEC4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62F77B6B" w14:textId="77777777" w:rsidR="00872250" w:rsidRPr="00A948EE" w:rsidRDefault="00872250" w:rsidP="00872250">
      <w:pPr>
        <w:spacing w:line="240" w:lineRule="auto"/>
        <w:rPr>
          <w:szCs w:val="22"/>
        </w:rPr>
      </w:pPr>
    </w:p>
    <w:p w14:paraId="4B46B2FA" w14:textId="77777777" w:rsidR="00872250" w:rsidRPr="00A948EE" w:rsidRDefault="00872250" w:rsidP="00872250">
      <w:pPr>
        <w:spacing w:line="240" w:lineRule="auto"/>
      </w:pPr>
    </w:p>
    <w:p w14:paraId="724D0B5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10B9FA3B" w14:textId="77777777" w:rsidR="00872250" w:rsidRPr="00A948EE" w:rsidRDefault="00872250" w:rsidP="00872250">
      <w:pPr>
        <w:spacing w:line="240" w:lineRule="auto"/>
      </w:pPr>
    </w:p>
    <w:p w14:paraId="49C15E42" w14:textId="77777777" w:rsidR="00872250" w:rsidRPr="00A948EE" w:rsidRDefault="00872250" w:rsidP="00872250">
      <w:pPr>
        <w:spacing w:line="240" w:lineRule="auto"/>
      </w:pPr>
      <w:r w:rsidRPr="00A948EE">
        <w:t>EXP</w:t>
      </w:r>
    </w:p>
    <w:p w14:paraId="1A49E5FE" w14:textId="77777777" w:rsidR="00872250" w:rsidRPr="00A948EE" w:rsidRDefault="00872250" w:rsidP="00872250">
      <w:pPr>
        <w:spacing w:line="240" w:lineRule="auto"/>
      </w:pPr>
    </w:p>
    <w:p w14:paraId="2008F6D9" w14:textId="77777777" w:rsidR="00872250" w:rsidRPr="00A948EE" w:rsidRDefault="00872250" w:rsidP="00872250">
      <w:pPr>
        <w:spacing w:line="240" w:lineRule="auto"/>
      </w:pPr>
      <w:r w:rsidRPr="00A948EE">
        <w:t>Kasutada 6 tunni jooksul pärast manustamiskõlblikuks muutmist.</w:t>
      </w:r>
    </w:p>
    <w:p w14:paraId="12F2B7CE" w14:textId="77777777" w:rsidR="00872250" w:rsidRPr="00A948EE" w:rsidRDefault="00872250" w:rsidP="00872250">
      <w:pPr>
        <w:spacing w:line="240" w:lineRule="auto"/>
      </w:pPr>
    </w:p>
    <w:p w14:paraId="04820C91" w14:textId="77777777" w:rsidR="00872250" w:rsidRPr="00A948EE" w:rsidRDefault="00872250" w:rsidP="00872250">
      <w:pPr>
        <w:spacing w:line="240" w:lineRule="auto"/>
        <w:rPr>
          <w:szCs w:val="22"/>
        </w:rPr>
      </w:pPr>
    </w:p>
    <w:p w14:paraId="0C28C908"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13B4EDC8" w14:textId="77777777" w:rsidR="00872250" w:rsidRPr="00A948EE" w:rsidRDefault="00872250" w:rsidP="00872250">
      <w:pPr>
        <w:keepNext/>
        <w:spacing w:line="240" w:lineRule="auto"/>
        <w:rPr>
          <w:szCs w:val="22"/>
        </w:rPr>
      </w:pPr>
    </w:p>
    <w:p w14:paraId="1F12DC23" w14:textId="77777777" w:rsidR="00872250" w:rsidRPr="00A948EE" w:rsidRDefault="00872250" w:rsidP="00872250">
      <w:pPr>
        <w:spacing w:line="240" w:lineRule="auto"/>
        <w:rPr>
          <w:szCs w:val="22"/>
        </w:rPr>
      </w:pPr>
      <w:r w:rsidRPr="00A948EE">
        <w:rPr>
          <w:szCs w:val="22"/>
        </w:rPr>
        <w:t>Hoida külmkapis.</w:t>
      </w:r>
    </w:p>
    <w:p w14:paraId="3193F352" w14:textId="77777777" w:rsidR="00872250" w:rsidRPr="00A948EE" w:rsidRDefault="00872250" w:rsidP="00872250">
      <w:pPr>
        <w:spacing w:line="240" w:lineRule="auto"/>
        <w:rPr>
          <w:szCs w:val="22"/>
        </w:rPr>
      </w:pPr>
      <w:r w:rsidRPr="00A948EE">
        <w:rPr>
          <w:szCs w:val="22"/>
        </w:rPr>
        <w:t>Mitte lasta külmuda.</w:t>
      </w:r>
    </w:p>
    <w:p w14:paraId="13EA6B01" w14:textId="77777777" w:rsidR="00872250" w:rsidRPr="00A948EE" w:rsidRDefault="00872250" w:rsidP="00872250">
      <w:pPr>
        <w:spacing w:line="240" w:lineRule="auto"/>
        <w:rPr>
          <w:szCs w:val="22"/>
        </w:rPr>
      </w:pPr>
      <w:r w:rsidRPr="00A948EE">
        <w:rPr>
          <w:szCs w:val="22"/>
        </w:rPr>
        <w:t>Hoida viaal välispakendis valguse eest kaitstult.</w:t>
      </w:r>
    </w:p>
    <w:p w14:paraId="2317D384" w14:textId="59DA3BB0"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641A33BC" w14:textId="77777777" w:rsidR="00872250" w:rsidRPr="00A948EE" w:rsidRDefault="00872250" w:rsidP="00872250">
      <w:pPr>
        <w:spacing w:line="240" w:lineRule="auto"/>
        <w:rPr>
          <w:szCs w:val="22"/>
        </w:rPr>
      </w:pPr>
    </w:p>
    <w:p w14:paraId="5C3FA9C2" w14:textId="77777777" w:rsidR="00872250" w:rsidRPr="00A948EE" w:rsidRDefault="00872250" w:rsidP="00872250">
      <w:pPr>
        <w:spacing w:line="240" w:lineRule="auto"/>
        <w:ind w:left="567" w:hanging="567"/>
        <w:rPr>
          <w:szCs w:val="22"/>
        </w:rPr>
      </w:pPr>
    </w:p>
    <w:p w14:paraId="116057F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381C3697" w14:textId="77777777" w:rsidR="00872250" w:rsidRPr="00A948EE" w:rsidRDefault="00872250" w:rsidP="00872250">
      <w:pPr>
        <w:keepNext/>
        <w:spacing w:line="240" w:lineRule="auto"/>
        <w:rPr>
          <w:szCs w:val="22"/>
        </w:rPr>
      </w:pPr>
    </w:p>
    <w:p w14:paraId="2D6702BE" w14:textId="77777777" w:rsidR="00872250" w:rsidRPr="00A948EE" w:rsidRDefault="00872250" w:rsidP="00872250">
      <w:pPr>
        <w:spacing w:line="240" w:lineRule="auto"/>
        <w:rPr>
          <w:szCs w:val="22"/>
        </w:rPr>
      </w:pPr>
    </w:p>
    <w:p w14:paraId="63E0FC3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493928AB" w14:textId="77777777" w:rsidR="00872250" w:rsidRPr="00A948EE" w:rsidRDefault="00872250" w:rsidP="00872250">
      <w:pPr>
        <w:keepNext/>
        <w:spacing w:line="240" w:lineRule="auto"/>
        <w:rPr>
          <w:szCs w:val="22"/>
        </w:rPr>
      </w:pPr>
    </w:p>
    <w:p w14:paraId="30D9FBAB" w14:textId="77777777" w:rsidR="00872250" w:rsidRPr="00A948EE" w:rsidRDefault="00872250" w:rsidP="00872250">
      <w:pPr>
        <w:spacing w:line="240" w:lineRule="auto"/>
      </w:pPr>
      <w:r w:rsidRPr="00A948EE">
        <w:t>Swedish Orphan Biovitrum AB (publ)</w:t>
      </w:r>
    </w:p>
    <w:p w14:paraId="359896E7" w14:textId="77777777" w:rsidR="00872250" w:rsidRPr="00A948EE" w:rsidRDefault="00872250" w:rsidP="00872250">
      <w:pPr>
        <w:spacing w:line="240" w:lineRule="auto"/>
      </w:pPr>
      <w:r w:rsidRPr="00A948EE">
        <w:t>SE-112 76 Stockholm</w:t>
      </w:r>
    </w:p>
    <w:p w14:paraId="39E1F635" w14:textId="77777777" w:rsidR="00872250" w:rsidRPr="00A948EE" w:rsidRDefault="00872250" w:rsidP="00872250">
      <w:pPr>
        <w:spacing w:line="240" w:lineRule="auto"/>
      </w:pPr>
      <w:r w:rsidRPr="00A948EE">
        <w:t>Rootsi</w:t>
      </w:r>
    </w:p>
    <w:p w14:paraId="2CAF2460" w14:textId="77777777" w:rsidR="00872250" w:rsidRPr="00A948EE" w:rsidRDefault="00872250" w:rsidP="00872250">
      <w:pPr>
        <w:spacing w:line="240" w:lineRule="auto"/>
        <w:rPr>
          <w:szCs w:val="22"/>
        </w:rPr>
      </w:pPr>
    </w:p>
    <w:p w14:paraId="56133789" w14:textId="77777777" w:rsidR="00872250" w:rsidRPr="00A948EE" w:rsidRDefault="00872250" w:rsidP="00872250">
      <w:pPr>
        <w:spacing w:line="240" w:lineRule="auto"/>
        <w:rPr>
          <w:szCs w:val="22"/>
        </w:rPr>
      </w:pPr>
    </w:p>
    <w:p w14:paraId="3A46799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3CB40C4C" w14:textId="77777777" w:rsidR="00872250" w:rsidRPr="00A948EE" w:rsidRDefault="00872250" w:rsidP="00872250">
      <w:pPr>
        <w:spacing w:line="240" w:lineRule="auto"/>
        <w:rPr>
          <w:szCs w:val="22"/>
        </w:rPr>
      </w:pPr>
    </w:p>
    <w:p w14:paraId="6248830B" w14:textId="77777777" w:rsidR="00872250" w:rsidRPr="00A948EE" w:rsidRDefault="00872250" w:rsidP="00872250">
      <w:pPr>
        <w:spacing w:line="240" w:lineRule="auto"/>
        <w:rPr>
          <w:shd w:val="clear" w:color="auto" w:fill="BFBFBF"/>
          <w:lang w:eastAsia="en-US"/>
        </w:rPr>
      </w:pPr>
      <w:r w:rsidRPr="00A948EE">
        <w:rPr>
          <w:lang w:eastAsia="en-US"/>
        </w:rPr>
        <w:t>EU/1/15/1046/007</w:t>
      </w:r>
    </w:p>
    <w:p w14:paraId="12D8291F" w14:textId="77777777" w:rsidR="00872250" w:rsidRPr="00A948EE" w:rsidRDefault="00872250" w:rsidP="00872250">
      <w:pPr>
        <w:spacing w:line="240" w:lineRule="auto"/>
        <w:rPr>
          <w:szCs w:val="22"/>
        </w:rPr>
      </w:pPr>
    </w:p>
    <w:p w14:paraId="09AE41DD" w14:textId="77777777" w:rsidR="00872250" w:rsidRPr="00A948EE" w:rsidRDefault="00872250" w:rsidP="00872250">
      <w:pPr>
        <w:spacing w:line="240" w:lineRule="auto"/>
        <w:rPr>
          <w:szCs w:val="22"/>
        </w:rPr>
      </w:pPr>
    </w:p>
    <w:p w14:paraId="7D21663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055B4F42" w14:textId="77777777" w:rsidR="00872250" w:rsidRPr="00A948EE" w:rsidRDefault="00872250" w:rsidP="00872250">
      <w:pPr>
        <w:spacing w:line="240" w:lineRule="auto"/>
        <w:rPr>
          <w:i/>
          <w:szCs w:val="22"/>
        </w:rPr>
      </w:pPr>
    </w:p>
    <w:p w14:paraId="1AFC5372" w14:textId="77777777" w:rsidR="00872250" w:rsidRPr="00A948EE" w:rsidRDefault="00872250" w:rsidP="00872250">
      <w:pPr>
        <w:spacing w:line="240" w:lineRule="auto"/>
        <w:rPr>
          <w:szCs w:val="22"/>
        </w:rPr>
      </w:pPr>
      <w:r w:rsidRPr="00A948EE">
        <w:rPr>
          <w:szCs w:val="22"/>
        </w:rPr>
        <w:t>Lot</w:t>
      </w:r>
    </w:p>
    <w:p w14:paraId="5D1A064B" w14:textId="77777777" w:rsidR="00872250" w:rsidRPr="00A948EE" w:rsidRDefault="00872250" w:rsidP="00872250">
      <w:pPr>
        <w:spacing w:line="240" w:lineRule="auto"/>
        <w:rPr>
          <w:szCs w:val="22"/>
        </w:rPr>
      </w:pPr>
    </w:p>
    <w:p w14:paraId="4A7048D5" w14:textId="77777777" w:rsidR="00872250" w:rsidRPr="00A948EE" w:rsidRDefault="00872250" w:rsidP="00872250">
      <w:pPr>
        <w:spacing w:line="240" w:lineRule="auto"/>
        <w:rPr>
          <w:szCs w:val="22"/>
        </w:rPr>
      </w:pPr>
    </w:p>
    <w:p w14:paraId="50A6E83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2E26B7AF" w14:textId="77777777" w:rsidR="00872250" w:rsidRPr="00A948EE" w:rsidRDefault="00872250" w:rsidP="00872250">
      <w:pPr>
        <w:spacing w:line="240" w:lineRule="auto"/>
        <w:rPr>
          <w:i/>
          <w:szCs w:val="22"/>
        </w:rPr>
      </w:pPr>
    </w:p>
    <w:p w14:paraId="1E616F2C" w14:textId="77777777" w:rsidR="00872250" w:rsidRPr="00A948EE" w:rsidRDefault="00872250" w:rsidP="00872250">
      <w:pPr>
        <w:spacing w:line="240" w:lineRule="auto"/>
        <w:rPr>
          <w:szCs w:val="22"/>
        </w:rPr>
      </w:pPr>
    </w:p>
    <w:p w14:paraId="1AF2A01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15.</w:t>
      </w:r>
      <w:r w:rsidRPr="00A948EE">
        <w:rPr>
          <w:b/>
          <w:szCs w:val="22"/>
        </w:rPr>
        <w:tab/>
        <w:t>KASUTUSJUHEND</w:t>
      </w:r>
    </w:p>
    <w:p w14:paraId="68F523B1" w14:textId="77777777" w:rsidR="00872250" w:rsidRPr="00A948EE" w:rsidRDefault="00872250" w:rsidP="00872250">
      <w:pPr>
        <w:spacing w:line="240" w:lineRule="auto"/>
      </w:pPr>
    </w:p>
    <w:p w14:paraId="1F672F1F" w14:textId="77777777" w:rsidR="00872250" w:rsidRPr="00A948EE" w:rsidRDefault="00872250" w:rsidP="00872250">
      <w:pPr>
        <w:spacing w:line="240" w:lineRule="auto"/>
      </w:pPr>
    </w:p>
    <w:p w14:paraId="5487685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69BBA926" w14:textId="77777777" w:rsidR="00872250" w:rsidRPr="00A948EE" w:rsidRDefault="00872250" w:rsidP="00872250">
      <w:pPr>
        <w:keepNext/>
        <w:spacing w:line="240" w:lineRule="auto"/>
      </w:pPr>
    </w:p>
    <w:p w14:paraId="5F551030" w14:textId="77777777" w:rsidR="00872250" w:rsidRPr="00A948EE" w:rsidRDefault="00872250" w:rsidP="00872250">
      <w:pPr>
        <w:spacing w:line="240" w:lineRule="auto"/>
        <w:rPr>
          <w:szCs w:val="22"/>
          <w:shd w:val="clear" w:color="auto" w:fill="CCCCCC"/>
        </w:rPr>
      </w:pPr>
      <w:r w:rsidRPr="00A948EE">
        <w:t>ELOCTA</w:t>
      </w:r>
      <w:r w:rsidRPr="00A948EE">
        <w:rPr>
          <w:rFonts w:eastAsia="Calibri"/>
        </w:rPr>
        <w:t> 3000</w:t>
      </w:r>
    </w:p>
    <w:p w14:paraId="5D5AE52A" w14:textId="77777777" w:rsidR="00872250" w:rsidRPr="00A948EE" w:rsidRDefault="00872250" w:rsidP="00872250">
      <w:pPr>
        <w:spacing w:line="240" w:lineRule="auto"/>
        <w:rPr>
          <w:szCs w:val="22"/>
          <w:shd w:val="clear" w:color="auto" w:fill="CCCCCC"/>
        </w:rPr>
      </w:pPr>
    </w:p>
    <w:p w14:paraId="03167366" w14:textId="77777777" w:rsidR="00872250" w:rsidRPr="00A948EE" w:rsidRDefault="00872250" w:rsidP="00872250">
      <w:pPr>
        <w:spacing w:line="240" w:lineRule="auto"/>
      </w:pPr>
    </w:p>
    <w:p w14:paraId="0F55BC3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672156C1" w14:textId="77777777" w:rsidR="00872250" w:rsidRPr="00A948EE" w:rsidRDefault="00872250" w:rsidP="00872250">
      <w:pPr>
        <w:keepNext/>
        <w:spacing w:line="240" w:lineRule="auto"/>
        <w:rPr>
          <w:szCs w:val="22"/>
          <w:shd w:val="clear" w:color="auto" w:fill="CCCCCC"/>
        </w:rPr>
      </w:pPr>
    </w:p>
    <w:p w14:paraId="050A0861"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6CF011AE" w14:textId="77777777" w:rsidR="00872250" w:rsidRPr="00A948EE" w:rsidRDefault="00872250" w:rsidP="00872250">
      <w:pPr>
        <w:spacing w:line="240" w:lineRule="auto"/>
        <w:rPr>
          <w:szCs w:val="22"/>
          <w:shd w:val="clear" w:color="auto" w:fill="CCCCCC"/>
        </w:rPr>
      </w:pPr>
    </w:p>
    <w:p w14:paraId="50E33300" w14:textId="77777777" w:rsidR="00872250" w:rsidRPr="00A948EE" w:rsidRDefault="00872250" w:rsidP="00872250">
      <w:pPr>
        <w:spacing w:line="240" w:lineRule="auto"/>
      </w:pPr>
    </w:p>
    <w:p w14:paraId="37286B5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24AA57AC" w14:textId="77777777" w:rsidR="00872250" w:rsidRPr="00A948EE" w:rsidRDefault="00872250" w:rsidP="00872250">
      <w:pPr>
        <w:keepNext/>
        <w:spacing w:line="240" w:lineRule="auto"/>
        <w:rPr>
          <w:szCs w:val="22"/>
          <w:shd w:val="clear" w:color="auto" w:fill="CCCCCC"/>
        </w:rPr>
      </w:pPr>
    </w:p>
    <w:p w14:paraId="35F23960" w14:textId="77777777" w:rsidR="00872250" w:rsidRPr="00A948EE" w:rsidRDefault="00872250" w:rsidP="00872250">
      <w:pPr>
        <w:keepNext/>
        <w:spacing w:line="240" w:lineRule="auto"/>
        <w:rPr>
          <w:szCs w:val="22"/>
        </w:rPr>
      </w:pPr>
      <w:r w:rsidRPr="00A948EE">
        <w:t>PC</w:t>
      </w:r>
    </w:p>
    <w:p w14:paraId="288FF430" w14:textId="77777777" w:rsidR="00872250" w:rsidRPr="00A948EE" w:rsidRDefault="00872250" w:rsidP="00872250">
      <w:pPr>
        <w:keepNext/>
        <w:spacing w:line="240" w:lineRule="auto"/>
        <w:rPr>
          <w:szCs w:val="22"/>
        </w:rPr>
      </w:pPr>
      <w:r w:rsidRPr="00A948EE">
        <w:t>SN</w:t>
      </w:r>
    </w:p>
    <w:p w14:paraId="3597A6E3" w14:textId="77777777" w:rsidR="00872250" w:rsidRPr="00A948EE" w:rsidRDefault="00872250" w:rsidP="00872250">
      <w:pPr>
        <w:spacing w:line="240" w:lineRule="auto"/>
        <w:rPr>
          <w:szCs w:val="22"/>
        </w:rPr>
      </w:pPr>
      <w:r w:rsidRPr="00A948EE">
        <w:t>NN</w:t>
      </w:r>
    </w:p>
    <w:p w14:paraId="15EA16F4" w14:textId="77777777" w:rsidR="00872250" w:rsidRPr="00A948EE" w:rsidRDefault="00872250" w:rsidP="00872250">
      <w:pPr>
        <w:spacing w:line="240" w:lineRule="auto"/>
        <w:rPr>
          <w:szCs w:val="22"/>
          <w:shd w:val="clear" w:color="auto" w:fill="CCCCCC"/>
        </w:rPr>
      </w:pPr>
    </w:p>
    <w:p w14:paraId="507F42DD" w14:textId="77777777" w:rsidR="00872250" w:rsidRPr="00A948EE" w:rsidRDefault="00872250" w:rsidP="00872250">
      <w:pPr>
        <w:spacing w:line="240" w:lineRule="auto"/>
        <w:rPr>
          <w:szCs w:val="22"/>
        </w:rPr>
      </w:pPr>
      <w:r w:rsidRPr="00A948EE">
        <w:rPr>
          <w:szCs w:val="22"/>
          <w:shd w:val="clear" w:color="auto" w:fill="CCCCCC"/>
        </w:rPr>
        <w:br w:type="page"/>
      </w:r>
    </w:p>
    <w:p w14:paraId="3D350947"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 xml:space="preserve">MINIMAALSED ANDMED, MIS PEAVAD OLEMA VÄIKESEL VAHETUL SISEPAKENDIL </w:t>
      </w:r>
    </w:p>
    <w:p w14:paraId="36B1BF5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5C06183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70DBC4E1" w14:textId="77777777" w:rsidR="00872250" w:rsidRPr="00A948EE" w:rsidRDefault="00872250" w:rsidP="00872250">
      <w:pPr>
        <w:spacing w:line="240" w:lineRule="auto"/>
        <w:rPr>
          <w:szCs w:val="22"/>
        </w:rPr>
      </w:pPr>
    </w:p>
    <w:p w14:paraId="3A1CCFD8" w14:textId="77777777" w:rsidR="00872250" w:rsidRPr="00A948EE" w:rsidRDefault="00872250" w:rsidP="00872250">
      <w:pPr>
        <w:spacing w:line="240" w:lineRule="auto"/>
        <w:rPr>
          <w:szCs w:val="22"/>
        </w:rPr>
      </w:pPr>
    </w:p>
    <w:p w14:paraId="7E5E5EB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05649D1A" w14:textId="77777777" w:rsidR="00872250" w:rsidRPr="00A948EE" w:rsidRDefault="00872250" w:rsidP="00872250">
      <w:pPr>
        <w:spacing w:line="240" w:lineRule="auto"/>
        <w:ind w:left="567" w:hanging="567"/>
        <w:rPr>
          <w:szCs w:val="22"/>
        </w:rPr>
      </w:pPr>
    </w:p>
    <w:p w14:paraId="7FEBA36B" w14:textId="77777777" w:rsidR="00872250" w:rsidRPr="00A948EE" w:rsidRDefault="00872250" w:rsidP="00872250">
      <w:pPr>
        <w:spacing w:line="240" w:lineRule="auto"/>
        <w:rPr>
          <w:szCs w:val="22"/>
          <w:shd w:val="clear" w:color="auto" w:fill="BFBFBF"/>
        </w:rPr>
      </w:pPr>
      <w:r w:rsidRPr="00A948EE">
        <w:rPr>
          <w:szCs w:val="22"/>
        </w:rPr>
        <w:t>ELOCTA 3000 RÜ süstelahuse pulber</w:t>
      </w:r>
    </w:p>
    <w:p w14:paraId="0DE929D3" w14:textId="77777777" w:rsidR="00872250" w:rsidRPr="00A948EE" w:rsidRDefault="00872250" w:rsidP="00872250">
      <w:pPr>
        <w:spacing w:line="240" w:lineRule="auto"/>
        <w:rPr>
          <w:szCs w:val="22"/>
        </w:rPr>
      </w:pPr>
    </w:p>
    <w:p w14:paraId="44F63122" w14:textId="77777777" w:rsidR="00872250" w:rsidRPr="00637DCA" w:rsidRDefault="00872250" w:rsidP="00872250">
      <w:pPr>
        <w:spacing w:line="240" w:lineRule="auto"/>
        <w:rPr>
          <w:szCs w:val="22"/>
        </w:rPr>
      </w:pPr>
      <w:r w:rsidRPr="00637DCA">
        <w:rPr>
          <w:szCs w:val="22"/>
        </w:rPr>
        <w:t>efmoroctocogum alfa</w:t>
      </w:r>
    </w:p>
    <w:p w14:paraId="33C7C902" w14:textId="77777777" w:rsidR="00872250" w:rsidRPr="00A948EE" w:rsidRDefault="00872250" w:rsidP="00872250">
      <w:pPr>
        <w:spacing w:line="240" w:lineRule="auto"/>
        <w:rPr>
          <w:szCs w:val="22"/>
        </w:rPr>
      </w:pPr>
      <w:r w:rsidRPr="00A948EE">
        <w:rPr>
          <w:szCs w:val="22"/>
        </w:rPr>
        <w:t>rekombinantne VIII hüübimisfaktor</w:t>
      </w:r>
    </w:p>
    <w:p w14:paraId="12771B89" w14:textId="77777777" w:rsidR="00872250" w:rsidRPr="00A948EE" w:rsidRDefault="00872250" w:rsidP="00872250">
      <w:pPr>
        <w:spacing w:line="240" w:lineRule="auto"/>
        <w:rPr>
          <w:szCs w:val="22"/>
        </w:rPr>
      </w:pPr>
      <w:r w:rsidRPr="00A948EE">
        <w:rPr>
          <w:szCs w:val="22"/>
        </w:rPr>
        <w:t>i.v.</w:t>
      </w:r>
    </w:p>
    <w:p w14:paraId="7E680705" w14:textId="77777777" w:rsidR="00872250" w:rsidRPr="00A948EE" w:rsidRDefault="00872250" w:rsidP="00872250">
      <w:pPr>
        <w:spacing w:line="240" w:lineRule="auto"/>
        <w:rPr>
          <w:szCs w:val="22"/>
        </w:rPr>
      </w:pPr>
    </w:p>
    <w:p w14:paraId="77E24A1E" w14:textId="77777777" w:rsidR="00872250" w:rsidRPr="00A948EE" w:rsidRDefault="00872250" w:rsidP="00872250">
      <w:pPr>
        <w:spacing w:line="240" w:lineRule="auto"/>
        <w:rPr>
          <w:szCs w:val="22"/>
        </w:rPr>
      </w:pPr>
    </w:p>
    <w:p w14:paraId="3F42521E"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6E550E0E" w14:textId="77777777" w:rsidR="00872250" w:rsidRPr="00A948EE" w:rsidRDefault="00872250" w:rsidP="00872250">
      <w:pPr>
        <w:spacing w:line="240" w:lineRule="auto"/>
        <w:rPr>
          <w:szCs w:val="22"/>
        </w:rPr>
      </w:pPr>
    </w:p>
    <w:p w14:paraId="50092206" w14:textId="77777777" w:rsidR="00872250" w:rsidRPr="00A948EE" w:rsidRDefault="00872250" w:rsidP="00872250">
      <w:pPr>
        <w:spacing w:line="240" w:lineRule="auto"/>
        <w:rPr>
          <w:szCs w:val="22"/>
        </w:rPr>
      </w:pPr>
    </w:p>
    <w:p w14:paraId="096B3299"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7080D911" w14:textId="77777777" w:rsidR="00872250" w:rsidRPr="00A948EE" w:rsidRDefault="00872250" w:rsidP="00872250">
      <w:pPr>
        <w:spacing w:line="240" w:lineRule="auto"/>
      </w:pPr>
    </w:p>
    <w:p w14:paraId="1A1457F1" w14:textId="77777777" w:rsidR="00872250" w:rsidRPr="00A948EE" w:rsidRDefault="00872250" w:rsidP="00872250">
      <w:pPr>
        <w:spacing w:line="240" w:lineRule="auto"/>
      </w:pPr>
      <w:r w:rsidRPr="00A948EE">
        <w:t>EXP</w:t>
      </w:r>
    </w:p>
    <w:p w14:paraId="197E6848" w14:textId="77777777" w:rsidR="00872250" w:rsidRPr="00A948EE" w:rsidRDefault="00872250" w:rsidP="00872250">
      <w:pPr>
        <w:spacing w:line="240" w:lineRule="auto"/>
      </w:pPr>
    </w:p>
    <w:p w14:paraId="217360AF" w14:textId="77777777" w:rsidR="00872250" w:rsidRPr="00A948EE" w:rsidRDefault="00872250" w:rsidP="00872250">
      <w:pPr>
        <w:spacing w:line="240" w:lineRule="auto"/>
      </w:pPr>
    </w:p>
    <w:p w14:paraId="6250DAD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52E82599" w14:textId="77777777" w:rsidR="00872250" w:rsidRPr="00A948EE" w:rsidRDefault="00872250" w:rsidP="00872250">
      <w:pPr>
        <w:spacing w:line="240" w:lineRule="auto"/>
        <w:ind w:right="113"/>
      </w:pPr>
    </w:p>
    <w:p w14:paraId="2EF740F7" w14:textId="77777777" w:rsidR="00872250" w:rsidRPr="00A948EE" w:rsidRDefault="00872250" w:rsidP="00872250">
      <w:pPr>
        <w:spacing w:line="240" w:lineRule="auto"/>
        <w:ind w:right="113"/>
      </w:pPr>
      <w:r w:rsidRPr="00A948EE">
        <w:t>Lot</w:t>
      </w:r>
    </w:p>
    <w:p w14:paraId="5E840A29" w14:textId="77777777" w:rsidR="00872250" w:rsidRPr="00A948EE" w:rsidRDefault="00872250" w:rsidP="00872250">
      <w:pPr>
        <w:spacing w:line="240" w:lineRule="auto"/>
        <w:ind w:right="113"/>
      </w:pPr>
    </w:p>
    <w:p w14:paraId="0A86BD36" w14:textId="77777777" w:rsidR="00872250" w:rsidRPr="00A948EE" w:rsidRDefault="00872250" w:rsidP="00872250">
      <w:pPr>
        <w:spacing w:line="240" w:lineRule="auto"/>
        <w:ind w:right="113"/>
      </w:pPr>
    </w:p>
    <w:p w14:paraId="6E156CD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46FCBAEF" w14:textId="77777777" w:rsidR="00872250" w:rsidRPr="00A948EE" w:rsidRDefault="00872250" w:rsidP="00872250">
      <w:pPr>
        <w:keepNext/>
        <w:spacing w:line="240" w:lineRule="auto"/>
        <w:ind w:right="113"/>
        <w:rPr>
          <w:szCs w:val="22"/>
        </w:rPr>
      </w:pPr>
    </w:p>
    <w:p w14:paraId="689C4C65" w14:textId="77777777" w:rsidR="00872250" w:rsidRPr="00A948EE" w:rsidRDefault="00872250" w:rsidP="00872250">
      <w:pPr>
        <w:spacing w:line="240" w:lineRule="auto"/>
        <w:ind w:right="113"/>
        <w:rPr>
          <w:rFonts w:eastAsia="Calibri"/>
          <w:shd w:val="clear" w:color="auto" w:fill="BFBFBF"/>
        </w:rPr>
      </w:pPr>
      <w:r w:rsidRPr="00A948EE">
        <w:rPr>
          <w:rFonts w:eastAsia="Calibri"/>
        </w:rPr>
        <w:t>3000 RÜ</w:t>
      </w:r>
    </w:p>
    <w:p w14:paraId="4F2BBC45" w14:textId="77777777" w:rsidR="00872250" w:rsidRPr="00A948EE" w:rsidRDefault="00872250" w:rsidP="00872250">
      <w:pPr>
        <w:spacing w:line="240" w:lineRule="auto"/>
        <w:ind w:right="113"/>
        <w:rPr>
          <w:szCs w:val="22"/>
        </w:rPr>
      </w:pPr>
    </w:p>
    <w:p w14:paraId="5BE28D63" w14:textId="77777777" w:rsidR="00872250" w:rsidRPr="00A948EE" w:rsidRDefault="00872250" w:rsidP="00872250">
      <w:pPr>
        <w:spacing w:line="240" w:lineRule="auto"/>
        <w:ind w:right="113"/>
        <w:rPr>
          <w:szCs w:val="22"/>
        </w:rPr>
      </w:pPr>
    </w:p>
    <w:p w14:paraId="1D57058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2E7AE6FA" w14:textId="77777777" w:rsidR="00872250" w:rsidRPr="00A948EE" w:rsidRDefault="00872250" w:rsidP="00872250">
      <w:pPr>
        <w:spacing w:line="240" w:lineRule="auto"/>
        <w:ind w:right="113"/>
        <w:rPr>
          <w:szCs w:val="22"/>
        </w:rPr>
      </w:pPr>
    </w:p>
    <w:p w14:paraId="3BFBD8BE"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rPr>
        <w:br w:type="page"/>
      </w:r>
      <w:r w:rsidRPr="00A948EE">
        <w:rPr>
          <w:b/>
          <w:szCs w:val="22"/>
        </w:rPr>
        <w:t>VÄLISPAKENDIL PEAVAD OLEMA JÄRGMISED ANDMED</w:t>
      </w:r>
    </w:p>
    <w:p w14:paraId="47B6B548"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7557734"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Cs/>
          <w:szCs w:val="22"/>
        </w:rPr>
      </w:pPr>
      <w:r w:rsidRPr="00A948EE">
        <w:rPr>
          <w:b/>
          <w:szCs w:val="22"/>
        </w:rPr>
        <w:t>KARP</w:t>
      </w:r>
    </w:p>
    <w:p w14:paraId="34CADCE2" w14:textId="77777777" w:rsidR="00872250" w:rsidRPr="00A948EE" w:rsidRDefault="00872250" w:rsidP="00872250">
      <w:pPr>
        <w:spacing w:line="240" w:lineRule="auto"/>
      </w:pPr>
    </w:p>
    <w:p w14:paraId="65889F85" w14:textId="77777777" w:rsidR="00872250" w:rsidRPr="00A948EE" w:rsidRDefault="00872250" w:rsidP="00872250">
      <w:pPr>
        <w:spacing w:line="240" w:lineRule="auto"/>
        <w:rPr>
          <w:szCs w:val="22"/>
        </w:rPr>
      </w:pPr>
    </w:p>
    <w:p w14:paraId="455C8DDA"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w:t>
      </w:r>
    </w:p>
    <w:p w14:paraId="0ABACA8D" w14:textId="77777777" w:rsidR="00872250" w:rsidRPr="00A948EE" w:rsidRDefault="00872250" w:rsidP="00872250">
      <w:pPr>
        <w:spacing w:line="240" w:lineRule="auto"/>
        <w:rPr>
          <w:szCs w:val="22"/>
        </w:rPr>
      </w:pPr>
    </w:p>
    <w:p w14:paraId="3AF93B58" w14:textId="77777777" w:rsidR="00872250" w:rsidRPr="00A948EE" w:rsidRDefault="00872250" w:rsidP="00872250">
      <w:pPr>
        <w:spacing w:line="240" w:lineRule="auto"/>
        <w:rPr>
          <w:shd w:val="clear" w:color="auto" w:fill="BFBFBF"/>
        </w:rPr>
      </w:pPr>
      <w:r w:rsidRPr="00A948EE">
        <w:t>ELOCTA 4000 RÜ süstelahuse pulber ja lahusti</w:t>
      </w:r>
    </w:p>
    <w:p w14:paraId="06667AAF" w14:textId="77777777" w:rsidR="00872250" w:rsidRPr="00A948EE" w:rsidRDefault="00872250" w:rsidP="00872250">
      <w:pPr>
        <w:spacing w:line="240" w:lineRule="auto"/>
        <w:rPr>
          <w:szCs w:val="22"/>
        </w:rPr>
      </w:pPr>
    </w:p>
    <w:p w14:paraId="247D4BA4" w14:textId="77777777" w:rsidR="00872250" w:rsidRPr="00637DCA" w:rsidRDefault="00872250" w:rsidP="00872250">
      <w:pPr>
        <w:spacing w:line="240" w:lineRule="auto"/>
        <w:rPr>
          <w:szCs w:val="22"/>
        </w:rPr>
      </w:pPr>
      <w:r w:rsidRPr="00637DCA">
        <w:rPr>
          <w:szCs w:val="22"/>
        </w:rPr>
        <w:t>efmoroctocogum alfa</w:t>
      </w:r>
    </w:p>
    <w:p w14:paraId="75CB91AA" w14:textId="77777777" w:rsidR="00872250" w:rsidRPr="00A948EE" w:rsidRDefault="00872250" w:rsidP="00872250">
      <w:pPr>
        <w:spacing w:line="240" w:lineRule="auto"/>
        <w:rPr>
          <w:szCs w:val="22"/>
        </w:rPr>
      </w:pPr>
      <w:r w:rsidRPr="00A948EE">
        <w:rPr>
          <w:szCs w:val="22"/>
        </w:rPr>
        <w:t>(rekombinantne VIII hüübimisfaktor, Fc fusioonvalk)</w:t>
      </w:r>
    </w:p>
    <w:p w14:paraId="1DA024B7" w14:textId="77777777" w:rsidR="00872250" w:rsidRPr="00A948EE" w:rsidRDefault="00872250" w:rsidP="00872250">
      <w:pPr>
        <w:spacing w:line="240" w:lineRule="auto"/>
        <w:rPr>
          <w:szCs w:val="22"/>
        </w:rPr>
      </w:pPr>
    </w:p>
    <w:p w14:paraId="23AD40FF" w14:textId="77777777" w:rsidR="00872250" w:rsidRPr="00A948EE" w:rsidRDefault="00872250" w:rsidP="00872250">
      <w:pPr>
        <w:spacing w:line="240" w:lineRule="auto"/>
        <w:rPr>
          <w:szCs w:val="22"/>
        </w:rPr>
      </w:pPr>
    </w:p>
    <w:p w14:paraId="48A3392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TOIMEAINE(TE) SISALDUS</w:t>
      </w:r>
    </w:p>
    <w:p w14:paraId="38D53237" w14:textId="77777777" w:rsidR="00872250" w:rsidRPr="00A948EE" w:rsidRDefault="00872250" w:rsidP="00872250">
      <w:pPr>
        <w:spacing w:line="240" w:lineRule="auto"/>
        <w:rPr>
          <w:szCs w:val="22"/>
        </w:rPr>
      </w:pPr>
    </w:p>
    <w:p w14:paraId="65F42AAA" w14:textId="77777777" w:rsidR="00872250" w:rsidRPr="00A948EE" w:rsidRDefault="00872250" w:rsidP="00872250">
      <w:pPr>
        <w:spacing w:line="240" w:lineRule="auto"/>
        <w:rPr>
          <w:szCs w:val="22"/>
        </w:rPr>
      </w:pPr>
      <w:r w:rsidRPr="00A948EE">
        <w:rPr>
          <w:szCs w:val="22"/>
        </w:rPr>
        <w:t xml:space="preserve">1 pulbriviaal sisaldab </w:t>
      </w:r>
      <w:r w:rsidR="00107F33" w:rsidRPr="00A948EE">
        <w:rPr>
          <w:szCs w:val="22"/>
        </w:rPr>
        <w:t>4000 </w:t>
      </w:r>
      <w:r w:rsidRPr="00A948EE">
        <w:t>RÜ alfaefmoroktokogi (ligikaudu 1333 RÜ/ml pärast manustamiskõlblikuks muutmist)</w:t>
      </w:r>
    </w:p>
    <w:p w14:paraId="6315AEEC" w14:textId="77777777" w:rsidR="00872250" w:rsidRPr="00A948EE" w:rsidRDefault="00872250" w:rsidP="00872250">
      <w:pPr>
        <w:spacing w:line="240" w:lineRule="auto"/>
        <w:rPr>
          <w:szCs w:val="22"/>
        </w:rPr>
      </w:pPr>
    </w:p>
    <w:p w14:paraId="51E4748A" w14:textId="77777777" w:rsidR="00872250" w:rsidRPr="00A948EE" w:rsidRDefault="00872250" w:rsidP="00872250">
      <w:pPr>
        <w:spacing w:line="240" w:lineRule="auto"/>
        <w:rPr>
          <w:szCs w:val="22"/>
        </w:rPr>
      </w:pPr>
    </w:p>
    <w:p w14:paraId="4457C60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ABIAINED</w:t>
      </w:r>
    </w:p>
    <w:p w14:paraId="7655941F" w14:textId="77777777" w:rsidR="00872250" w:rsidRPr="00A948EE" w:rsidRDefault="00872250" w:rsidP="00872250">
      <w:pPr>
        <w:keepNext/>
        <w:spacing w:line="240" w:lineRule="auto"/>
        <w:rPr>
          <w:szCs w:val="22"/>
        </w:rPr>
      </w:pPr>
    </w:p>
    <w:p w14:paraId="4C205A54" w14:textId="77777777" w:rsidR="00872250" w:rsidRPr="00A948EE" w:rsidRDefault="00872250" w:rsidP="00872250">
      <w:pPr>
        <w:autoSpaceDE w:val="0"/>
        <w:autoSpaceDN w:val="0"/>
        <w:adjustRightInd w:val="0"/>
        <w:spacing w:line="240" w:lineRule="auto"/>
      </w:pPr>
      <w:r w:rsidRPr="00A948EE">
        <w:rPr>
          <w:shd w:val="clear" w:color="auto" w:fill="BFBFBF"/>
        </w:rPr>
        <w:t>Pulber:</w:t>
      </w:r>
      <w:r w:rsidRPr="00A948EE">
        <w:t xml:space="preserve"> sahharoos, naatriumkloriid, histidiin, kaltsiumkloriiddihüdraat, polüsorbaat 20, naatriumhüdroksiid, vesinikkloriidhape.</w:t>
      </w:r>
    </w:p>
    <w:p w14:paraId="1036261B" w14:textId="77777777" w:rsidR="00872250" w:rsidRPr="00A948EE" w:rsidRDefault="00872250" w:rsidP="00872250">
      <w:pPr>
        <w:autoSpaceDE w:val="0"/>
        <w:autoSpaceDN w:val="0"/>
        <w:adjustRightInd w:val="0"/>
        <w:spacing w:line="240" w:lineRule="auto"/>
      </w:pPr>
    </w:p>
    <w:p w14:paraId="08608845" w14:textId="77777777" w:rsidR="00872250" w:rsidRPr="00A948EE" w:rsidRDefault="00872250" w:rsidP="00872250">
      <w:pPr>
        <w:autoSpaceDE w:val="0"/>
        <w:autoSpaceDN w:val="0"/>
        <w:adjustRightInd w:val="0"/>
        <w:spacing w:line="240" w:lineRule="auto"/>
      </w:pPr>
      <w:r w:rsidRPr="00A948EE">
        <w:t>Lahusti: süstevesi</w:t>
      </w:r>
    </w:p>
    <w:p w14:paraId="7A5863DA" w14:textId="77777777" w:rsidR="00872250" w:rsidRPr="00A948EE" w:rsidRDefault="00872250" w:rsidP="00872250">
      <w:pPr>
        <w:autoSpaceDE w:val="0"/>
        <w:autoSpaceDN w:val="0"/>
        <w:adjustRightInd w:val="0"/>
        <w:spacing w:line="240" w:lineRule="auto"/>
      </w:pPr>
    </w:p>
    <w:p w14:paraId="2BFBA984" w14:textId="77777777" w:rsidR="00872250" w:rsidRPr="00A948EE" w:rsidRDefault="00872250" w:rsidP="00872250">
      <w:pPr>
        <w:autoSpaceDE w:val="0"/>
        <w:autoSpaceDN w:val="0"/>
        <w:adjustRightInd w:val="0"/>
        <w:spacing w:line="240" w:lineRule="auto"/>
      </w:pPr>
    </w:p>
    <w:p w14:paraId="70A3089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RAVIMVORM JA PAKENDI SUURUS</w:t>
      </w:r>
    </w:p>
    <w:p w14:paraId="398D6851" w14:textId="77777777" w:rsidR="00872250" w:rsidRPr="00A948EE" w:rsidRDefault="00872250" w:rsidP="00872250">
      <w:pPr>
        <w:keepNext/>
        <w:spacing w:line="240" w:lineRule="auto"/>
      </w:pPr>
    </w:p>
    <w:p w14:paraId="00E7AECA" w14:textId="77777777" w:rsidR="00872250" w:rsidRPr="00A948EE" w:rsidRDefault="00872250" w:rsidP="00872250">
      <w:pPr>
        <w:keepNext/>
        <w:spacing w:line="240" w:lineRule="auto"/>
      </w:pPr>
      <w:r w:rsidRPr="00A948EE">
        <w:rPr>
          <w:shd w:val="clear" w:color="auto" w:fill="BFBFBF"/>
        </w:rPr>
        <w:t>Süstelahuse pulber ja lahusti</w:t>
      </w:r>
    </w:p>
    <w:p w14:paraId="53293A2C" w14:textId="77777777" w:rsidR="00872250" w:rsidRPr="00A948EE" w:rsidRDefault="00872250" w:rsidP="00872250">
      <w:pPr>
        <w:keepNext/>
        <w:spacing w:line="240" w:lineRule="auto"/>
        <w:rPr>
          <w:szCs w:val="22"/>
        </w:rPr>
      </w:pPr>
    </w:p>
    <w:p w14:paraId="6FA98C10" w14:textId="77777777" w:rsidR="00872250" w:rsidRPr="00A948EE" w:rsidRDefault="00872250" w:rsidP="00872250">
      <w:pPr>
        <w:spacing w:line="240" w:lineRule="auto"/>
        <w:rPr>
          <w:szCs w:val="22"/>
        </w:rPr>
      </w:pPr>
      <w:r w:rsidRPr="00A948EE">
        <w:rPr>
          <w:szCs w:val="22"/>
        </w:rPr>
        <w:t>Sisu: 1 pulbriviaal, 3 ml lahustit süstlis, 1 kolvivarras, 1 viaaliadapter, 1 infusioonikomplekt, 2 alkoholis niisutatud vatitupsu, 2 plaastrit, 1 marli.</w:t>
      </w:r>
    </w:p>
    <w:p w14:paraId="566F4490" w14:textId="77777777" w:rsidR="00872250" w:rsidRPr="00A948EE" w:rsidRDefault="00872250" w:rsidP="00872250">
      <w:pPr>
        <w:spacing w:line="240" w:lineRule="auto"/>
        <w:rPr>
          <w:szCs w:val="22"/>
        </w:rPr>
      </w:pPr>
    </w:p>
    <w:p w14:paraId="05A620CF" w14:textId="77777777" w:rsidR="00872250" w:rsidRPr="00A948EE" w:rsidRDefault="00872250" w:rsidP="00872250">
      <w:pPr>
        <w:spacing w:line="240" w:lineRule="auto"/>
        <w:rPr>
          <w:szCs w:val="22"/>
        </w:rPr>
      </w:pPr>
    </w:p>
    <w:p w14:paraId="5145462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MANUSTAMISVIIS JA -TEE(D)</w:t>
      </w:r>
    </w:p>
    <w:p w14:paraId="69A1B676" w14:textId="77777777" w:rsidR="00872250" w:rsidRPr="00A948EE" w:rsidRDefault="00872250" w:rsidP="00872250">
      <w:pPr>
        <w:spacing w:line="240" w:lineRule="auto"/>
        <w:rPr>
          <w:szCs w:val="22"/>
        </w:rPr>
      </w:pPr>
    </w:p>
    <w:p w14:paraId="7BE1BAB5" w14:textId="77777777" w:rsidR="00872250" w:rsidRPr="00A948EE" w:rsidRDefault="00872250" w:rsidP="00872250">
      <w:pPr>
        <w:spacing w:line="240" w:lineRule="auto"/>
        <w:rPr>
          <w:szCs w:val="22"/>
        </w:rPr>
      </w:pPr>
      <w:r w:rsidRPr="00A948EE">
        <w:rPr>
          <w:szCs w:val="22"/>
        </w:rPr>
        <w:t>Intravenoosne, pärast manustamiskõlblikuks muutmist.</w:t>
      </w:r>
    </w:p>
    <w:p w14:paraId="1DC4BCE6" w14:textId="77777777" w:rsidR="00872250" w:rsidRPr="00A948EE" w:rsidRDefault="00872250" w:rsidP="00872250">
      <w:pPr>
        <w:spacing w:line="240" w:lineRule="auto"/>
        <w:rPr>
          <w:szCs w:val="22"/>
        </w:rPr>
      </w:pPr>
      <w:r w:rsidRPr="00A948EE">
        <w:rPr>
          <w:szCs w:val="22"/>
        </w:rPr>
        <w:t>Enne ravimi kasutamist lugege pakendi infolehte.</w:t>
      </w:r>
    </w:p>
    <w:p w14:paraId="1F8F82DF" w14:textId="77777777" w:rsidR="00872250" w:rsidRPr="00A948EE" w:rsidRDefault="00872250" w:rsidP="00872250">
      <w:pPr>
        <w:spacing w:line="240" w:lineRule="auto"/>
        <w:rPr>
          <w:szCs w:val="22"/>
        </w:rPr>
      </w:pPr>
    </w:p>
    <w:p w14:paraId="5F9C6B25" w14:textId="77777777" w:rsidR="00872250" w:rsidRPr="00A948EE" w:rsidRDefault="00872250" w:rsidP="00872250">
      <w:pPr>
        <w:spacing w:line="240" w:lineRule="auto"/>
        <w:rPr>
          <w:szCs w:val="22"/>
        </w:rPr>
      </w:pPr>
      <w:r w:rsidRPr="00A948EE">
        <w:rPr>
          <w:szCs w:val="22"/>
        </w:rPr>
        <w:t>ELOCTA ette valmistamise ja manustamise juhendvideoga tutvumiseks skaneerige QR-kood oma nutitelefoniga või vaadake videot veebisaidil.</w:t>
      </w:r>
    </w:p>
    <w:p w14:paraId="0EC744E2" w14:textId="77777777" w:rsidR="00872250" w:rsidRPr="00A948EE" w:rsidRDefault="00872250" w:rsidP="00872250">
      <w:pPr>
        <w:spacing w:line="240" w:lineRule="auto"/>
        <w:rPr>
          <w:szCs w:val="22"/>
        </w:rPr>
      </w:pPr>
    </w:p>
    <w:p w14:paraId="0DAA4ECC" w14:textId="3249C774" w:rsidR="00872250" w:rsidRPr="00A948EE" w:rsidRDefault="00872250" w:rsidP="00872250">
      <w:pPr>
        <w:spacing w:line="240" w:lineRule="auto"/>
        <w:rPr>
          <w:color w:val="000000"/>
          <w:szCs w:val="22"/>
        </w:rPr>
      </w:pPr>
      <w:r w:rsidRPr="00A948EE">
        <w:rPr>
          <w:shd w:val="clear" w:color="auto" w:fill="D9D9D9"/>
        </w:rPr>
        <w:t>Lisatakse QR-kood +</w:t>
      </w:r>
      <w:r w:rsidRPr="00A948EE">
        <w:t xml:space="preserve"> </w:t>
      </w:r>
      <w:hyperlink r:id="rId35" w:history="1">
        <w:r w:rsidRPr="00A948EE">
          <w:rPr>
            <w:rStyle w:val="Hyperlink"/>
          </w:rPr>
          <w:t>http://www.elocta-instructions.com</w:t>
        </w:r>
      </w:hyperlink>
    </w:p>
    <w:p w14:paraId="599DA087" w14:textId="77777777" w:rsidR="00872250" w:rsidRPr="00A948EE" w:rsidRDefault="00872250" w:rsidP="00872250">
      <w:pPr>
        <w:spacing w:line="240" w:lineRule="auto"/>
        <w:rPr>
          <w:szCs w:val="22"/>
        </w:rPr>
      </w:pPr>
    </w:p>
    <w:p w14:paraId="0F2452A2" w14:textId="77777777" w:rsidR="00872250" w:rsidRPr="00A948EE" w:rsidRDefault="00872250" w:rsidP="00872250">
      <w:pPr>
        <w:spacing w:line="240" w:lineRule="auto"/>
        <w:rPr>
          <w:szCs w:val="22"/>
        </w:rPr>
      </w:pPr>
    </w:p>
    <w:p w14:paraId="7F82C06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ERIHOIATUS, ET RAVIMIT TULEB HOIDA LASTE EEST VARJATUD JA KÄTTESAAMATUS KOHAS</w:t>
      </w:r>
    </w:p>
    <w:p w14:paraId="561D22E9" w14:textId="77777777" w:rsidR="00872250" w:rsidRPr="00A948EE" w:rsidRDefault="00872250" w:rsidP="00933A3D">
      <w:pPr>
        <w:keepNext/>
        <w:spacing w:line="240" w:lineRule="auto"/>
        <w:rPr>
          <w:szCs w:val="22"/>
        </w:rPr>
      </w:pPr>
    </w:p>
    <w:p w14:paraId="36D134AA" w14:textId="77777777" w:rsidR="00872250" w:rsidRPr="00A948EE" w:rsidRDefault="00872250" w:rsidP="00872250">
      <w:pPr>
        <w:spacing w:line="240" w:lineRule="auto"/>
        <w:rPr>
          <w:szCs w:val="22"/>
        </w:rPr>
      </w:pPr>
      <w:r w:rsidRPr="00A948EE">
        <w:rPr>
          <w:szCs w:val="22"/>
        </w:rPr>
        <w:t>Hoida laste eest varjatud ja kättesaamatus kohas.</w:t>
      </w:r>
    </w:p>
    <w:p w14:paraId="12DE2671" w14:textId="77777777" w:rsidR="00872250" w:rsidRPr="00A948EE" w:rsidRDefault="00872250" w:rsidP="00872250">
      <w:pPr>
        <w:spacing w:line="240" w:lineRule="auto"/>
        <w:rPr>
          <w:szCs w:val="22"/>
        </w:rPr>
      </w:pPr>
    </w:p>
    <w:p w14:paraId="6F7577DE" w14:textId="77777777" w:rsidR="00872250" w:rsidRPr="00A948EE" w:rsidRDefault="00872250" w:rsidP="00872250">
      <w:pPr>
        <w:spacing w:line="240" w:lineRule="auto"/>
        <w:rPr>
          <w:szCs w:val="22"/>
        </w:rPr>
      </w:pPr>
    </w:p>
    <w:p w14:paraId="0884700B"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7.</w:t>
      </w:r>
      <w:r w:rsidRPr="00A948EE">
        <w:rPr>
          <w:b/>
          <w:szCs w:val="22"/>
        </w:rPr>
        <w:tab/>
        <w:t>TEISED ERIHOIATUSED (VAJADUSEL)</w:t>
      </w:r>
    </w:p>
    <w:p w14:paraId="5BCB1B27" w14:textId="77777777" w:rsidR="00872250" w:rsidRPr="00A948EE" w:rsidRDefault="00872250" w:rsidP="00872250">
      <w:pPr>
        <w:spacing w:line="240" w:lineRule="auto"/>
        <w:rPr>
          <w:szCs w:val="22"/>
        </w:rPr>
      </w:pPr>
    </w:p>
    <w:p w14:paraId="19DD9A1C" w14:textId="77777777" w:rsidR="00872250" w:rsidRPr="00A948EE" w:rsidRDefault="00872250" w:rsidP="00872250">
      <w:pPr>
        <w:spacing w:line="240" w:lineRule="auto"/>
      </w:pPr>
    </w:p>
    <w:p w14:paraId="656DF01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8.</w:t>
      </w:r>
      <w:r w:rsidRPr="00A948EE">
        <w:rPr>
          <w:b/>
          <w:szCs w:val="22"/>
        </w:rPr>
        <w:tab/>
        <w:t>KÕLBLIKKUSAEG</w:t>
      </w:r>
    </w:p>
    <w:p w14:paraId="459FE2D1" w14:textId="77777777" w:rsidR="00872250" w:rsidRPr="00A948EE" w:rsidRDefault="00872250" w:rsidP="00872250">
      <w:pPr>
        <w:spacing w:line="240" w:lineRule="auto"/>
      </w:pPr>
    </w:p>
    <w:p w14:paraId="21CD4491" w14:textId="77777777" w:rsidR="00872250" w:rsidRPr="00A948EE" w:rsidRDefault="00872250" w:rsidP="00872250">
      <w:pPr>
        <w:spacing w:line="240" w:lineRule="auto"/>
      </w:pPr>
      <w:r w:rsidRPr="00A948EE">
        <w:t>EXP</w:t>
      </w:r>
    </w:p>
    <w:p w14:paraId="5ACC43F1" w14:textId="77777777" w:rsidR="00872250" w:rsidRPr="00A948EE" w:rsidRDefault="00872250" w:rsidP="00872250">
      <w:pPr>
        <w:spacing w:line="240" w:lineRule="auto"/>
      </w:pPr>
    </w:p>
    <w:p w14:paraId="69576983" w14:textId="77777777" w:rsidR="00872250" w:rsidRPr="00A948EE" w:rsidRDefault="00872250" w:rsidP="00872250">
      <w:pPr>
        <w:spacing w:line="240" w:lineRule="auto"/>
      </w:pPr>
      <w:r w:rsidRPr="00A948EE">
        <w:t>Kasutada 6 tunni jooksul pärast manustamiskõlblikuks muutmist.</w:t>
      </w:r>
    </w:p>
    <w:p w14:paraId="5977B52F" w14:textId="77777777" w:rsidR="00872250" w:rsidRPr="00A948EE" w:rsidRDefault="00872250" w:rsidP="00872250">
      <w:pPr>
        <w:spacing w:line="240" w:lineRule="auto"/>
      </w:pPr>
    </w:p>
    <w:p w14:paraId="606EA9CF" w14:textId="77777777" w:rsidR="00872250" w:rsidRPr="00A948EE" w:rsidRDefault="00872250" w:rsidP="00872250">
      <w:pPr>
        <w:spacing w:line="240" w:lineRule="auto"/>
        <w:rPr>
          <w:szCs w:val="22"/>
        </w:rPr>
      </w:pPr>
    </w:p>
    <w:p w14:paraId="10754CF5"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9.</w:t>
      </w:r>
      <w:r w:rsidRPr="00A948EE">
        <w:rPr>
          <w:b/>
          <w:szCs w:val="22"/>
        </w:rPr>
        <w:tab/>
        <w:t>SÄILITAMISE ERITINGIMUSED</w:t>
      </w:r>
    </w:p>
    <w:p w14:paraId="7F1615E9" w14:textId="77777777" w:rsidR="00872250" w:rsidRPr="00A948EE" w:rsidRDefault="00872250" w:rsidP="00872250">
      <w:pPr>
        <w:keepNext/>
        <w:spacing w:line="240" w:lineRule="auto"/>
        <w:rPr>
          <w:szCs w:val="22"/>
        </w:rPr>
      </w:pPr>
    </w:p>
    <w:p w14:paraId="0D5393B8" w14:textId="77777777" w:rsidR="00872250" w:rsidRPr="00A948EE" w:rsidRDefault="00872250" w:rsidP="00872250">
      <w:pPr>
        <w:spacing w:line="240" w:lineRule="auto"/>
        <w:rPr>
          <w:szCs w:val="22"/>
        </w:rPr>
      </w:pPr>
      <w:r w:rsidRPr="00A948EE">
        <w:rPr>
          <w:szCs w:val="22"/>
        </w:rPr>
        <w:t>Hoida külmkapis.</w:t>
      </w:r>
    </w:p>
    <w:p w14:paraId="5A56A7EC" w14:textId="77777777" w:rsidR="00872250" w:rsidRPr="00A948EE" w:rsidRDefault="00872250" w:rsidP="00872250">
      <w:pPr>
        <w:spacing w:line="240" w:lineRule="auto"/>
        <w:rPr>
          <w:szCs w:val="22"/>
        </w:rPr>
      </w:pPr>
      <w:r w:rsidRPr="00A948EE">
        <w:rPr>
          <w:szCs w:val="22"/>
        </w:rPr>
        <w:t>Mitte lasta külmuda.</w:t>
      </w:r>
    </w:p>
    <w:p w14:paraId="4974FDC6" w14:textId="77777777" w:rsidR="00872250" w:rsidRPr="00A948EE" w:rsidRDefault="00872250" w:rsidP="00872250">
      <w:pPr>
        <w:spacing w:line="240" w:lineRule="auto"/>
        <w:rPr>
          <w:szCs w:val="22"/>
        </w:rPr>
      </w:pPr>
      <w:r w:rsidRPr="00A948EE">
        <w:rPr>
          <w:szCs w:val="22"/>
        </w:rPr>
        <w:t>Hoida viaal välispakendis valguse eest kaitstult.</w:t>
      </w:r>
    </w:p>
    <w:p w14:paraId="28386421" w14:textId="09DE1B30" w:rsidR="00872250" w:rsidRPr="00A948EE" w:rsidRDefault="00872250" w:rsidP="00872250">
      <w:pPr>
        <w:spacing w:line="240" w:lineRule="auto"/>
        <w:rPr>
          <w:szCs w:val="22"/>
        </w:rPr>
      </w:pPr>
      <w:r w:rsidRPr="00A948EE">
        <w:rPr>
          <w:szCs w:val="22"/>
        </w:rPr>
        <w:t>Võib säilitada toatemperatuuril (kuni 30</w:t>
      </w:r>
      <w:r w:rsidR="00637DCA">
        <w:rPr>
          <w:szCs w:val="22"/>
        </w:rPr>
        <w:t> </w:t>
      </w:r>
      <w:r w:rsidRPr="00A948EE">
        <w:rPr>
          <w:szCs w:val="22"/>
        </w:rPr>
        <w:t>°C) ühe ajaperioodi jooksul, mis ei ületa 6 kuud. Pärast toatemperatuuril hoidmist ei tohi uuesti külmkappi panna. Külmkapist väljavõtmise kuupäev:</w:t>
      </w:r>
    </w:p>
    <w:p w14:paraId="16661F9B" w14:textId="77777777" w:rsidR="00872250" w:rsidRPr="00A948EE" w:rsidRDefault="00872250" w:rsidP="00872250">
      <w:pPr>
        <w:spacing w:line="240" w:lineRule="auto"/>
        <w:rPr>
          <w:szCs w:val="22"/>
        </w:rPr>
      </w:pPr>
    </w:p>
    <w:p w14:paraId="66D73A13" w14:textId="77777777" w:rsidR="00872250" w:rsidRPr="00A948EE" w:rsidRDefault="00872250" w:rsidP="00872250">
      <w:pPr>
        <w:spacing w:line="240" w:lineRule="auto"/>
        <w:ind w:left="567" w:hanging="567"/>
        <w:rPr>
          <w:szCs w:val="22"/>
        </w:rPr>
      </w:pPr>
    </w:p>
    <w:p w14:paraId="69DBD0A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10.</w:t>
      </w:r>
      <w:r w:rsidRPr="00A948EE">
        <w:rPr>
          <w:b/>
          <w:szCs w:val="22"/>
        </w:rPr>
        <w:tab/>
        <w:t>ERINÕUDED KASUTAMATA JÄÄNUD RAVIMPREPARAADI VÕI SELLEST TEKKINUD JÄÄTMEMATERJALI HÄVITAMISEKS, VASTAVALT VAJADUSELE</w:t>
      </w:r>
    </w:p>
    <w:p w14:paraId="30E08A22" w14:textId="77777777" w:rsidR="00872250" w:rsidRPr="00A948EE" w:rsidRDefault="00872250" w:rsidP="00872250">
      <w:pPr>
        <w:keepNext/>
        <w:spacing w:line="240" w:lineRule="auto"/>
        <w:rPr>
          <w:szCs w:val="22"/>
        </w:rPr>
      </w:pPr>
    </w:p>
    <w:p w14:paraId="312010AC" w14:textId="77777777" w:rsidR="00872250" w:rsidRPr="00A948EE" w:rsidRDefault="00872250" w:rsidP="00872250">
      <w:pPr>
        <w:spacing w:line="240" w:lineRule="auto"/>
        <w:rPr>
          <w:szCs w:val="22"/>
        </w:rPr>
      </w:pPr>
    </w:p>
    <w:p w14:paraId="362C538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11.</w:t>
      </w:r>
      <w:r w:rsidRPr="00A948EE">
        <w:rPr>
          <w:b/>
          <w:szCs w:val="22"/>
        </w:rPr>
        <w:tab/>
        <w:t>MÜÜGILOA HOIDJA NIMI JA AADRESS</w:t>
      </w:r>
    </w:p>
    <w:p w14:paraId="5D8E237C" w14:textId="77777777" w:rsidR="00872250" w:rsidRPr="00A948EE" w:rsidRDefault="00872250" w:rsidP="00872250">
      <w:pPr>
        <w:keepNext/>
        <w:spacing w:line="240" w:lineRule="auto"/>
        <w:rPr>
          <w:szCs w:val="22"/>
        </w:rPr>
      </w:pPr>
    </w:p>
    <w:p w14:paraId="30F42F07" w14:textId="77777777" w:rsidR="00872250" w:rsidRPr="00A948EE" w:rsidRDefault="00872250" w:rsidP="00872250">
      <w:pPr>
        <w:spacing w:line="240" w:lineRule="auto"/>
      </w:pPr>
      <w:r w:rsidRPr="00A948EE">
        <w:t>Swedish Orphan Biovitrum AB (publ)</w:t>
      </w:r>
    </w:p>
    <w:p w14:paraId="22BCF75C" w14:textId="77777777" w:rsidR="00872250" w:rsidRPr="00A948EE" w:rsidRDefault="00872250" w:rsidP="00872250">
      <w:pPr>
        <w:spacing w:line="240" w:lineRule="auto"/>
      </w:pPr>
      <w:r w:rsidRPr="00A948EE">
        <w:t>SE-112 76 Stockholm</w:t>
      </w:r>
    </w:p>
    <w:p w14:paraId="466A59C4" w14:textId="77777777" w:rsidR="00872250" w:rsidRPr="00A948EE" w:rsidRDefault="00872250" w:rsidP="00872250">
      <w:pPr>
        <w:spacing w:line="240" w:lineRule="auto"/>
      </w:pPr>
      <w:r w:rsidRPr="00A948EE">
        <w:t>Rootsi</w:t>
      </w:r>
    </w:p>
    <w:p w14:paraId="790289C5" w14:textId="77777777" w:rsidR="00872250" w:rsidRPr="00A948EE" w:rsidRDefault="00872250" w:rsidP="00872250">
      <w:pPr>
        <w:spacing w:line="240" w:lineRule="auto"/>
        <w:rPr>
          <w:szCs w:val="22"/>
        </w:rPr>
      </w:pPr>
    </w:p>
    <w:p w14:paraId="716C3509" w14:textId="77777777" w:rsidR="00872250" w:rsidRPr="00A948EE" w:rsidRDefault="00872250" w:rsidP="00872250">
      <w:pPr>
        <w:spacing w:line="240" w:lineRule="auto"/>
        <w:rPr>
          <w:szCs w:val="22"/>
        </w:rPr>
      </w:pPr>
    </w:p>
    <w:p w14:paraId="5F3B9ED1"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12.</w:t>
      </w:r>
      <w:r w:rsidRPr="00A948EE">
        <w:rPr>
          <w:b/>
          <w:szCs w:val="22"/>
        </w:rPr>
        <w:tab/>
        <w:t>MÜÜGILOA NUMBER (NUMBRID)</w:t>
      </w:r>
    </w:p>
    <w:p w14:paraId="0D489E35" w14:textId="77777777" w:rsidR="00872250" w:rsidRPr="00A948EE" w:rsidRDefault="00872250" w:rsidP="00872250">
      <w:pPr>
        <w:spacing w:line="240" w:lineRule="auto"/>
        <w:rPr>
          <w:szCs w:val="22"/>
        </w:rPr>
      </w:pPr>
    </w:p>
    <w:p w14:paraId="35EA0868" w14:textId="77777777" w:rsidR="00872250" w:rsidRPr="00A948EE" w:rsidRDefault="00872250" w:rsidP="00872250">
      <w:pPr>
        <w:spacing w:line="240" w:lineRule="auto"/>
        <w:rPr>
          <w:lang w:eastAsia="en-US"/>
        </w:rPr>
      </w:pPr>
      <w:r w:rsidRPr="00A948EE">
        <w:rPr>
          <w:lang w:eastAsia="en-US"/>
        </w:rPr>
        <w:t>EU/1/15/1046/008</w:t>
      </w:r>
    </w:p>
    <w:p w14:paraId="6E515D9D" w14:textId="77777777" w:rsidR="00872250" w:rsidRPr="00A948EE" w:rsidRDefault="00872250" w:rsidP="00872250">
      <w:pPr>
        <w:spacing w:line="240" w:lineRule="auto"/>
        <w:rPr>
          <w:szCs w:val="22"/>
        </w:rPr>
      </w:pPr>
    </w:p>
    <w:p w14:paraId="42813616" w14:textId="77777777" w:rsidR="00872250" w:rsidRPr="00A948EE" w:rsidRDefault="00872250" w:rsidP="00872250">
      <w:pPr>
        <w:spacing w:line="240" w:lineRule="auto"/>
        <w:rPr>
          <w:szCs w:val="22"/>
        </w:rPr>
      </w:pPr>
    </w:p>
    <w:p w14:paraId="7204D31D"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13.</w:t>
      </w:r>
      <w:r w:rsidRPr="00A948EE">
        <w:rPr>
          <w:b/>
          <w:szCs w:val="22"/>
        </w:rPr>
        <w:tab/>
        <w:t>PARTII NUMBER</w:t>
      </w:r>
    </w:p>
    <w:p w14:paraId="3E23F9AB" w14:textId="77777777" w:rsidR="00872250" w:rsidRPr="00A948EE" w:rsidRDefault="00872250" w:rsidP="00872250">
      <w:pPr>
        <w:spacing w:line="240" w:lineRule="auto"/>
        <w:rPr>
          <w:i/>
          <w:szCs w:val="22"/>
        </w:rPr>
      </w:pPr>
    </w:p>
    <w:p w14:paraId="052DF1F6" w14:textId="77777777" w:rsidR="00872250" w:rsidRPr="00A948EE" w:rsidRDefault="00872250" w:rsidP="00872250">
      <w:pPr>
        <w:spacing w:line="240" w:lineRule="auto"/>
        <w:rPr>
          <w:szCs w:val="22"/>
        </w:rPr>
      </w:pPr>
      <w:r w:rsidRPr="00A948EE">
        <w:rPr>
          <w:szCs w:val="22"/>
        </w:rPr>
        <w:t>Lot</w:t>
      </w:r>
    </w:p>
    <w:p w14:paraId="4EA81FDE" w14:textId="77777777" w:rsidR="00872250" w:rsidRPr="00A948EE" w:rsidRDefault="00872250" w:rsidP="00872250">
      <w:pPr>
        <w:spacing w:line="240" w:lineRule="auto"/>
        <w:rPr>
          <w:szCs w:val="22"/>
        </w:rPr>
      </w:pPr>
    </w:p>
    <w:p w14:paraId="22DB55A7" w14:textId="77777777" w:rsidR="00872250" w:rsidRPr="00A948EE" w:rsidRDefault="00872250" w:rsidP="00872250">
      <w:pPr>
        <w:spacing w:line="240" w:lineRule="auto"/>
        <w:rPr>
          <w:szCs w:val="22"/>
        </w:rPr>
      </w:pPr>
    </w:p>
    <w:p w14:paraId="53719E8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14.</w:t>
      </w:r>
      <w:r w:rsidRPr="00A948EE">
        <w:rPr>
          <w:b/>
          <w:szCs w:val="22"/>
        </w:rPr>
        <w:tab/>
        <w:t>RAVIMI VÄLJASTAMISTINGIMUSED</w:t>
      </w:r>
    </w:p>
    <w:p w14:paraId="48DB064B" w14:textId="77777777" w:rsidR="00872250" w:rsidRPr="00A948EE" w:rsidRDefault="00872250" w:rsidP="00872250">
      <w:pPr>
        <w:spacing w:line="240" w:lineRule="auto"/>
        <w:rPr>
          <w:i/>
          <w:szCs w:val="22"/>
        </w:rPr>
      </w:pPr>
    </w:p>
    <w:p w14:paraId="158D4B02" w14:textId="77777777" w:rsidR="00872250" w:rsidRPr="00A948EE" w:rsidRDefault="00872250" w:rsidP="00872250">
      <w:pPr>
        <w:spacing w:line="240" w:lineRule="auto"/>
        <w:rPr>
          <w:szCs w:val="22"/>
        </w:rPr>
      </w:pPr>
    </w:p>
    <w:p w14:paraId="68834472"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15.</w:t>
      </w:r>
      <w:r w:rsidRPr="00A948EE">
        <w:rPr>
          <w:b/>
          <w:szCs w:val="22"/>
        </w:rPr>
        <w:tab/>
        <w:t>KASUTUSJUHEND</w:t>
      </w:r>
    </w:p>
    <w:p w14:paraId="0EE5B683" w14:textId="77777777" w:rsidR="00872250" w:rsidRPr="00A948EE" w:rsidRDefault="00872250" w:rsidP="00872250">
      <w:pPr>
        <w:spacing w:line="240" w:lineRule="auto"/>
      </w:pPr>
    </w:p>
    <w:p w14:paraId="1D97850D" w14:textId="77777777" w:rsidR="00872250" w:rsidRPr="00A948EE" w:rsidRDefault="00872250" w:rsidP="00872250">
      <w:pPr>
        <w:spacing w:line="240" w:lineRule="auto"/>
      </w:pPr>
    </w:p>
    <w:p w14:paraId="58D805C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16.</w:t>
      </w:r>
      <w:r w:rsidRPr="00A948EE">
        <w:rPr>
          <w:b/>
          <w:szCs w:val="22"/>
        </w:rPr>
        <w:tab/>
        <w:t>TEAVE BRAILLE’ KIRJAS (PUNKTKIRJAS)</w:t>
      </w:r>
    </w:p>
    <w:p w14:paraId="7263B7FA" w14:textId="77777777" w:rsidR="00872250" w:rsidRPr="00A948EE" w:rsidRDefault="00872250" w:rsidP="00872250">
      <w:pPr>
        <w:keepNext/>
        <w:spacing w:line="240" w:lineRule="auto"/>
      </w:pPr>
    </w:p>
    <w:p w14:paraId="7695F398" w14:textId="77777777" w:rsidR="00872250" w:rsidRPr="00A948EE" w:rsidRDefault="00872250" w:rsidP="00872250">
      <w:pPr>
        <w:spacing w:line="240" w:lineRule="auto"/>
        <w:rPr>
          <w:szCs w:val="22"/>
          <w:shd w:val="clear" w:color="auto" w:fill="CCCCCC"/>
        </w:rPr>
      </w:pPr>
      <w:r w:rsidRPr="00A948EE">
        <w:rPr>
          <w:szCs w:val="22"/>
        </w:rPr>
        <w:t>ELOCTA 4000</w:t>
      </w:r>
    </w:p>
    <w:p w14:paraId="71AEFF22" w14:textId="77777777" w:rsidR="00872250" w:rsidRPr="00A948EE" w:rsidRDefault="00872250" w:rsidP="00872250">
      <w:pPr>
        <w:spacing w:line="240" w:lineRule="auto"/>
        <w:rPr>
          <w:szCs w:val="22"/>
          <w:shd w:val="clear" w:color="auto" w:fill="CCCCCC"/>
        </w:rPr>
      </w:pPr>
    </w:p>
    <w:p w14:paraId="617EB15D" w14:textId="77777777" w:rsidR="00872250" w:rsidRPr="00A948EE" w:rsidRDefault="00872250" w:rsidP="00872250">
      <w:pPr>
        <w:spacing w:line="240" w:lineRule="auto"/>
      </w:pPr>
    </w:p>
    <w:p w14:paraId="546719E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17.</w:t>
      </w:r>
      <w:r w:rsidRPr="00A948EE">
        <w:rPr>
          <w:b/>
          <w:szCs w:val="22"/>
        </w:rPr>
        <w:tab/>
        <w:t>AINULAADNE IDENTIFIKAATOR – 2D-vöötkood</w:t>
      </w:r>
    </w:p>
    <w:p w14:paraId="125A441C" w14:textId="77777777" w:rsidR="00872250" w:rsidRPr="00A948EE" w:rsidRDefault="00872250" w:rsidP="00872250">
      <w:pPr>
        <w:keepNext/>
        <w:spacing w:line="240" w:lineRule="auto"/>
        <w:rPr>
          <w:szCs w:val="22"/>
          <w:shd w:val="clear" w:color="auto" w:fill="CCCCCC"/>
        </w:rPr>
      </w:pPr>
    </w:p>
    <w:p w14:paraId="2BF3A3B1" w14:textId="77777777" w:rsidR="00872250" w:rsidRPr="00A948EE" w:rsidRDefault="00872250" w:rsidP="00872250">
      <w:pPr>
        <w:spacing w:line="240" w:lineRule="auto"/>
        <w:rPr>
          <w:szCs w:val="22"/>
          <w:shd w:val="clear" w:color="auto" w:fill="CCCCCC"/>
        </w:rPr>
      </w:pPr>
      <w:r w:rsidRPr="00A948EE">
        <w:rPr>
          <w:shd w:val="clear" w:color="auto" w:fill="D9D9D9"/>
        </w:rPr>
        <w:t>Lisatud on 2D-vöötkood, mis sisaldab ainulaadset identifikaatorit.</w:t>
      </w:r>
    </w:p>
    <w:p w14:paraId="3CDB75A6" w14:textId="77777777" w:rsidR="00872250" w:rsidRPr="00A948EE" w:rsidRDefault="00872250" w:rsidP="00872250">
      <w:pPr>
        <w:spacing w:line="240" w:lineRule="auto"/>
        <w:rPr>
          <w:szCs w:val="22"/>
          <w:shd w:val="clear" w:color="auto" w:fill="CCCCCC"/>
        </w:rPr>
      </w:pPr>
    </w:p>
    <w:p w14:paraId="4A3D2B8F" w14:textId="77777777" w:rsidR="00872250" w:rsidRPr="00A948EE" w:rsidRDefault="00872250" w:rsidP="00872250">
      <w:pPr>
        <w:spacing w:line="240" w:lineRule="auto"/>
      </w:pPr>
    </w:p>
    <w:p w14:paraId="27BCE704"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18.</w:t>
      </w:r>
      <w:r w:rsidRPr="00A948EE">
        <w:rPr>
          <w:b/>
          <w:szCs w:val="22"/>
        </w:rPr>
        <w:tab/>
        <w:t>AINULAADNE IDENTIFIKAATOR – INIMLOETAVAD ANDMED</w:t>
      </w:r>
    </w:p>
    <w:p w14:paraId="14F744AB" w14:textId="77777777" w:rsidR="00872250" w:rsidRPr="00A948EE" w:rsidRDefault="00872250" w:rsidP="00872250">
      <w:pPr>
        <w:keepNext/>
        <w:spacing w:line="240" w:lineRule="auto"/>
        <w:rPr>
          <w:szCs w:val="22"/>
          <w:shd w:val="clear" w:color="auto" w:fill="CCCCCC"/>
        </w:rPr>
      </w:pPr>
    </w:p>
    <w:p w14:paraId="6D122125" w14:textId="77777777" w:rsidR="00872250" w:rsidRPr="00A948EE" w:rsidRDefault="00872250" w:rsidP="00872250">
      <w:pPr>
        <w:keepNext/>
        <w:spacing w:line="240" w:lineRule="auto"/>
        <w:rPr>
          <w:szCs w:val="22"/>
        </w:rPr>
      </w:pPr>
      <w:r w:rsidRPr="00A948EE">
        <w:t>PC</w:t>
      </w:r>
    </w:p>
    <w:p w14:paraId="6B8E7E27" w14:textId="77777777" w:rsidR="00872250" w:rsidRPr="00A948EE" w:rsidRDefault="00872250" w:rsidP="00872250">
      <w:pPr>
        <w:keepNext/>
        <w:spacing w:line="240" w:lineRule="auto"/>
        <w:rPr>
          <w:szCs w:val="22"/>
        </w:rPr>
      </w:pPr>
      <w:r w:rsidRPr="00A948EE">
        <w:t>SN</w:t>
      </w:r>
    </w:p>
    <w:p w14:paraId="548A85CB" w14:textId="77777777" w:rsidR="00872250" w:rsidRPr="00A948EE" w:rsidRDefault="00872250" w:rsidP="00872250">
      <w:pPr>
        <w:spacing w:line="240" w:lineRule="auto"/>
        <w:rPr>
          <w:szCs w:val="22"/>
        </w:rPr>
      </w:pPr>
      <w:r w:rsidRPr="00A948EE">
        <w:t>NN</w:t>
      </w:r>
    </w:p>
    <w:p w14:paraId="613B9EAD" w14:textId="77777777" w:rsidR="00872250" w:rsidRPr="00A948EE" w:rsidRDefault="00872250" w:rsidP="00872250">
      <w:pPr>
        <w:spacing w:line="240" w:lineRule="auto"/>
        <w:rPr>
          <w:szCs w:val="22"/>
          <w:shd w:val="clear" w:color="auto" w:fill="CCCCCC"/>
        </w:rPr>
      </w:pPr>
    </w:p>
    <w:p w14:paraId="47433C32" w14:textId="77777777" w:rsidR="00872250" w:rsidRPr="00A948EE" w:rsidRDefault="00872250" w:rsidP="00872250">
      <w:pPr>
        <w:spacing w:line="240" w:lineRule="auto"/>
        <w:rPr>
          <w:szCs w:val="22"/>
        </w:rPr>
      </w:pPr>
      <w:r w:rsidRPr="00A948EE">
        <w:rPr>
          <w:szCs w:val="22"/>
          <w:shd w:val="clear" w:color="auto" w:fill="CCCCCC"/>
        </w:rPr>
        <w:br w:type="page"/>
      </w:r>
    </w:p>
    <w:p w14:paraId="796932D6"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 xml:space="preserve">MINIMAALSED ANDMED, MIS PEAVAD OLEMA VÄIKESEL VAHETUL SISEPAKENDIL </w:t>
      </w:r>
    </w:p>
    <w:p w14:paraId="53D0326D"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p>
    <w:p w14:paraId="752B7502" w14:textId="77777777" w:rsidR="00872250" w:rsidRPr="00A948EE" w:rsidRDefault="00872250" w:rsidP="00872250">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VIAALI SILT</w:t>
      </w:r>
    </w:p>
    <w:p w14:paraId="1F34BFC5" w14:textId="77777777" w:rsidR="00872250" w:rsidRPr="00A948EE" w:rsidRDefault="00872250" w:rsidP="00872250">
      <w:pPr>
        <w:spacing w:line="240" w:lineRule="auto"/>
        <w:rPr>
          <w:szCs w:val="22"/>
        </w:rPr>
      </w:pPr>
    </w:p>
    <w:p w14:paraId="45ADADBA" w14:textId="77777777" w:rsidR="00872250" w:rsidRPr="00A948EE" w:rsidRDefault="00872250" w:rsidP="00872250">
      <w:pPr>
        <w:spacing w:line="240" w:lineRule="auto"/>
        <w:rPr>
          <w:szCs w:val="22"/>
        </w:rPr>
      </w:pPr>
    </w:p>
    <w:p w14:paraId="32EE8526"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0376CEB6" w14:textId="77777777" w:rsidR="00872250" w:rsidRPr="00A948EE" w:rsidRDefault="00872250" w:rsidP="00872250">
      <w:pPr>
        <w:spacing w:line="240" w:lineRule="auto"/>
        <w:ind w:left="567" w:hanging="567"/>
        <w:rPr>
          <w:szCs w:val="22"/>
        </w:rPr>
      </w:pPr>
    </w:p>
    <w:p w14:paraId="7FE4CFAA" w14:textId="77777777" w:rsidR="00872250" w:rsidRPr="00A948EE" w:rsidRDefault="00872250" w:rsidP="00872250">
      <w:pPr>
        <w:spacing w:line="240" w:lineRule="auto"/>
        <w:rPr>
          <w:szCs w:val="22"/>
          <w:shd w:val="clear" w:color="auto" w:fill="BFBFBF"/>
        </w:rPr>
      </w:pPr>
      <w:r w:rsidRPr="00A948EE">
        <w:rPr>
          <w:szCs w:val="22"/>
        </w:rPr>
        <w:t>ELOCTA 4000 RÜ süstelahuse pulber</w:t>
      </w:r>
    </w:p>
    <w:p w14:paraId="07FFABC4" w14:textId="77777777" w:rsidR="00872250" w:rsidRPr="00A948EE" w:rsidRDefault="00872250" w:rsidP="00872250">
      <w:pPr>
        <w:spacing w:line="240" w:lineRule="auto"/>
        <w:rPr>
          <w:szCs w:val="22"/>
        </w:rPr>
      </w:pPr>
    </w:p>
    <w:p w14:paraId="766D2D2E" w14:textId="77777777" w:rsidR="00872250" w:rsidRPr="00637DCA" w:rsidRDefault="00872250" w:rsidP="00872250">
      <w:pPr>
        <w:spacing w:line="240" w:lineRule="auto"/>
        <w:rPr>
          <w:szCs w:val="22"/>
        </w:rPr>
      </w:pPr>
      <w:r w:rsidRPr="00637DCA">
        <w:rPr>
          <w:szCs w:val="22"/>
        </w:rPr>
        <w:t>efmoroctocogum alfa</w:t>
      </w:r>
    </w:p>
    <w:p w14:paraId="556B39A4" w14:textId="77777777" w:rsidR="00872250" w:rsidRPr="00A948EE" w:rsidRDefault="00872250" w:rsidP="00872250">
      <w:pPr>
        <w:spacing w:line="240" w:lineRule="auto"/>
        <w:rPr>
          <w:szCs w:val="22"/>
        </w:rPr>
      </w:pPr>
      <w:r w:rsidRPr="00A948EE">
        <w:rPr>
          <w:szCs w:val="22"/>
        </w:rPr>
        <w:t>rekombinantne VIII hüübimisfaktor</w:t>
      </w:r>
    </w:p>
    <w:p w14:paraId="0D8F3334" w14:textId="77777777" w:rsidR="00872250" w:rsidRPr="00A948EE" w:rsidRDefault="00872250" w:rsidP="00872250">
      <w:pPr>
        <w:spacing w:line="240" w:lineRule="auto"/>
        <w:rPr>
          <w:szCs w:val="22"/>
        </w:rPr>
      </w:pPr>
      <w:r w:rsidRPr="00A948EE">
        <w:rPr>
          <w:szCs w:val="22"/>
        </w:rPr>
        <w:t>i.v.</w:t>
      </w:r>
    </w:p>
    <w:p w14:paraId="49AC1793" w14:textId="77777777" w:rsidR="00872250" w:rsidRPr="00A948EE" w:rsidRDefault="00872250" w:rsidP="00872250">
      <w:pPr>
        <w:spacing w:line="240" w:lineRule="auto"/>
        <w:rPr>
          <w:szCs w:val="22"/>
        </w:rPr>
      </w:pPr>
    </w:p>
    <w:p w14:paraId="6A113964" w14:textId="77777777" w:rsidR="00872250" w:rsidRPr="00A948EE" w:rsidRDefault="00872250" w:rsidP="00872250">
      <w:pPr>
        <w:spacing w:line="240" w:lineRule="auto"/>
        <w:rPr>
          <w:szCs w:val="22"/>
        </w:rPr>
      </w:pPr>
    </w:p>
    <w:p w14:paraId="31D3AD1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20A4E7B6" w14:textId="77777777" w:rsidR="00872250" w:rsidRPr="00A948EE" w:rsidRDefault="00872250" w:rsidP="00872250">
      <w:pPr>
        <w:spacing w:line="240" w:lineRule="auto"/>
        <w:rPr>
          <w:szCs w:val="22"/>
        </w:rPr>
      </w:pPr>
    </w:p>
    <w:p w14:paraId="7159F11A" w14:textId="77777777" w:rsidR="00872250" w:rsidRPr="00A948EE" w:rsidRDefault="00872250" w:rsidP="00872250">
      <w:pPr>
        <w:spacing w:line="240" w:lineRule="auto"/>
        <w:rPr>
          <w:szCs w:val="22"/>
        </w:rPr>
      </w:pPr>
    </w:p>
    <w:p w14:paraId="2283774C"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28845409" w14:textId="77777777" w:rsidR="00872250" w:rsidRPr="00A948EE" w:rsidRDefault="00872250" w:rsidP="00872250">
      <w:pPr>
        <w:spacing w:line="240" w:lineRule="auto"/>
      </w:pPr>
    </w:p>
    <w:p w14:paraId="7798A44C" w14:textId="77777777" w:rsidR="00872250" w:rsidRPr="00A948EE" w:rsidRDefault="00872250" w:rsidP="00872250">
      <w:pPr>
        <w:spacing w:line="240" w:lineRule="auto"/>
      </w:pPr>
      <w:r w:rsidRPr="00A948EE">
        <w:t>EXP</w:t>
      </w:r>
    </w:p>
    <w:p w14:paraId="35E3FF4E" w14:textId="77777777" w:rsidR="00872250" w:rsidRPr="00A948EE" w:rsidRDefault="00872250" w:rsidP="00872250">
      <w:pPr>
        <w:spacing w:line="240" w:lineRule="auto"/>
      </w:pPr>
    </w:p>
    <w:p w14:paraId="06C62B61" w14:textId="77777777" w:rsidR="00872250" w:rsidRPr="00A948EE" w:rsidRDefault="00872250" w:rsidP="00872250">
      <w:pPr>
        <w:spacing w:line="240" w:lineRule="auto"/>
      </w:pPr>
    </w:p>
    <w:p w14:paraId="7B7AEC1F"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35C150D5" w14:textId="77777777" w:rsidR="00872250" w:rsidRPr="00A948EE" w:rsidRDefault="00872250" w:rsidP="00872250">
      <w:pPr>
        <w:spacing w:line="240" w:lineRule="auto"/>
        <w:ind w:right="113"/>
      </w:pPr>
    </w:p>
    <w:p w14:paraId="5446C0B0" w14:textId="77777777" w:rsidR="00872250" w:rsidRPr="00A948EE" w:rsidRDefault="00872250" w:rsidP="00872250">
      <w:pPr>
        <w:spacing w:line="240" w:lineRule="auto"/>
        <w:ind w:right="113"/>
      </w:pPr>
      <w:r w:rsidRPr="00A948EE">
        <w:t>Lot</w:t>
      </w:r>
    </w:p>
    <w:p w14:paraId="395AFA74" w14:textId="77777777" w:rsidR="00872250" w:rsidRPr="00A948EE" w:rsidRDefault="00872250" w:rsidP="00872250">
      <w:pPr>
        <w:spacing w:line="240" w:lineRule="auto"/>
        <w:ind w:right="113"/>
      </w:pPr>
    </w:p>
    <w:p w14:paraId="7246F7CC" w14:textId="77777777" w:rsidR="00872250" w:rsidRPr="00A948EE" w:rsidRDefault="00872250" w:rsidP="00872250">
      <w:pPr>
        <w:spacing w:line="240" w:lineRule="auto"/>
        <w:ind w:right="113"/>
      </w:pPr>
    </w:p>
    <w:p w14:paraId="279D4E23"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58CB6676" w14:textId="77777777" w:rsidR="00872250" w:rsidRPr="00A948EE" w:rsidRDefault="00872250" w:rsidP="00872250">
      <w:pPr>
        <w:keepNext/>
        <w:spacing w:line="240" w:lineRule="auto"/>
        <w:ind w:right="113"/>
        <w:rPr>
          <w:szCs w:val="22"/>
        </w:rPr>
      </w:pPr>
    </w:p>
    <w:p w14:paraId="0E269D3A" w14:textId="77777777" w:rsidR="00872250" w:rsidRPr="00A948EE" w:rsidRDefault="00872250" w:rsidP="00872250">
      <w:pPr>
        <w:spacing w:line="240" w:lineRule="auto"/>
        <w:ind w:right="113"/>
        <w:rPr>
          <w:rFonts w:eastAsia="Calibri"/>
          <w:shd w:val="clear" w:color="auto" w:fill="BFBFBF"/>
        </w:rPr>
      </w:pPr>
      <w:r w:rsidRPr="00A948EE">
        <w:rPr>
          <w:rFonts w:eastAsia="Calibri"/>
        </w:rPr>
        <w:t>4000 RÜ</w:t>
      </w:r>
    </w:p>
    <w:p w14:paraId="7A6A842C" w14:textId="77777777" w:rsidR="00872250" w:rsidRPr="00A948EE" w:rsidRDefault="00872250" w:rsidP="00872250">
      <w:pPr>
        <w:spacing w:line="240" w:lineRule="auto"/>
        <w:ind w:right="113"/>
        <w:rPr>
          <w:szCs w:val="22"/>
        </w:rPr>
      </w:pPr>
    </w:p>
    <w:p w14:paraId="635D7E79" w14:textId="77777777" w:rsidR="00872250" w:rsidRPr="00A948EE" w:rsidRDefault="00872250" w:rsidP="00872250">
      <w:pPr>
        <w:spacing w:line="240" w:lineRule="auto"/>
        <w:ind w:right="113"/>
        <w:rPr>
          <w:szCs w:val="22"/>
        </w:rPr>
      </w:pPr>
    </w:p>
    <w:p w14:paraId="14C9D6C7" w14:textId="77777777" w:rsidR="00872250" w:rsidRPr="00A948EE" w:rsidRDefault="00872250"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1E415C93" w14:textId="77777777" w:rsidR="00872250" w:rsidRPr="00A948EE" w:rsidRDefault="00872250" w:rsidP="00872250">
      <w:pPr>
        <w:spacing w:line="240" w:lineRule="auto"/>
        <w:ind w:right="113"/>
        <w:rPr>
          <w:szCs w:val="22"/>
        </w:rPr>
      </w:pPr>
    </w:p>
    <w:p w14:paraId="4C89236E" w14:textId="77777777" w:rsidR="000D3B43" w:rsidRPr="00A948EE" w:rsidRDefault="00872250" w:rsidP="00872250">
      <w:pPr>
        <w:spacing w:line="240" w:lineRule="auto"/>
        <w:ind w:right="113"/>
        <w:rPr>
          <w:b/>
          <w:szCs w:val="22"/>
        </w:rPr>
      </w:pPr>
      <w:r w:rsidRPr="00A948EE">
        <w:rPr>
          <w:b/>
        </w:rPr>
        <w:br w:type="page"/>
      </w:r>
    </w:p>
    <w:p w14:paraId="44211D5C"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MINIMAALSED ANDMED, MIS PEAVAD OLEMA VÄIKESEL VAHETUL SISEPAKENDIL</w:t>
      </w:r>
    </w:p>
    <w:p w14:paraId="45702990"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p>
    <w:p w14:paraId="7AF75CAA" w14:textId="77777777" w:rsidR="000D3B43" w:rsidRPr="00A948EE" w:rsidRDefault="000D3B43" w:rsidP="00DE0955">
      <w:pPr>
        <w:pBdr>
          <w:top w:val="single" w:sz="4" w:space="1" w:color="auto"/>
          <w:left w:val="single" w:sz="4" w:space="4" w:color="auto"/>
          <w:bottom w:val="single" w:sz="4" w:space="1" w:color="auto"/>
          <w:right w:val="single" w:sz="4" w:space="4" w:color="auto"/>
        </w:pBdr>
        <w:spacing w:line="240" w:lineRule="auto"/>
        <w:rPr>
          <w:b/>
          <w:szCs w:val="22"/>
        </w:rPr>
      </w:pPr>
      <w:r w:rsidRPr="00A948EE">
        <w:rPr>
          <w:b/>
          <w:szCs w:val="22"/>
        </w:rPr>
        <w:t>SÜSTLI SILT</w:t>
      </w:r>
    </w:p>
    <w:p w14:paraId="7EAAE069" w14:textId="77777777" w:rsidR="000D3B43" w:rsidRPr="00A948EE" w:rsidRDefault="000D3B43" w:rsidP="00DE0955">
      <w:pPr>
        <w:spacing w:line="240" w:lineRule="auto"/>
        <w:rPr>
          <w:szCs w:val="22"/>
        </w:rPr>
      </w:pPr>
    </w:p>
    <w:p w14:paraId="7C7029AE" w14:textId="77777777" w:rsidR="000D3B43" w:rsidRPr="00A948EE" w:rsidRDefault="000D3B43" w:rsidP="00DE0955">
      <w:pPr>
        <w:spacing w:line="240" w:lineRule="auto"/>
        <w:rPr>
          <w:szCs w:val="22"/>
        </w:rPr>
      </w:pPr>
    </w:p>
    <w:p w14:paraId="75FBFD0E"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1.</w:t>
      </w:r>
      <w:r w:rsidRPr="00A948EE">
        <w:rPr>
          <w:b/>
          <w:szCs w:val="22"/>
        </w:rPr>
        <w:tab/>
        <w:t>RAVIMPREPARAADI NIMETUS JA MANUSTAMISTEE(D)</w:t>
      </w:r>
    </w:p>
    <w:p w14:paraId="5F28043C" w14:textId="77777777" w:rsidR="000D3B43" w:rsidRPr="00A948EE" w:rsidRDefault="000D3B43" w:rsidP="00DE0955">
      <w:pPr>
        <w:spacing w:line="240" w:lineRule="auto"/>
        <w:ind w:left="567" w:hanging="567"/>
        <w:rPr>
          <w:szCs w:val="22"/>
        </w:rPr>
      </w:pPr>
    </w:p>
    <w:p w14:paraId="1D375F45" w14:textId="77777777" w:rsidR="000D3B43" w:rsidRPr="00A948EE" w:rsidRDefault="000D3B43" w:rsidP="00DE0955">
      <w:pPr>
        <w:spacing w:line="240" w:lineRule="auto"/>
        <w:rPr>
          <w:szCs w:val="22"/>
        </w:rPr>
      </w:pPr>
      <w:r w:rsidRPr="00A948EE">
        <w:rPr>
          <w:szCs w:val="22"/>
        </w:rPr>
        <w:t>ELOCTA lahusti</w:t>
      </w:r>
    </w:p>
    <w:p w14:paraId="704E9C00" w14:textId="77777777" w:rsidR="000D3B43" w:rsidRPr="00A948EE" w:rsidRDefault="000D3B43" w:rsidP="00DE0955">
      <w:pPr>
        <w:spacing w:line="240" w:lineRule="auto"/>
        <w:rPr>
          <w:szCs w:val="22"/>
        </w:rPr>
      </w:pPr>
      <w:r w:rsidRPr="00A948EE">
        <w:rPr>
          <w:szCs w:val="22"/>
        </w:rPr>
        <w:t>süstevesi</w:t>
      </w:r>
    </w:p>
    <w:p w14:paraId="12C3A636" w14:textId="77777777" w:rsidR="000D3B43" w:rsidRPr="00A948EE" w:rsidRDefault="000D3B43" w:rsidP="00DE0955">
      <w:pPr>
        <w:spacing w:line="240" w:lineRule="auto"/>
        <w:rPr>
          <w:szCs w:val="22"/>
        </w:rPr>
      </w:pPr>
    </w:p>
    <w:p w14:paraId="76CC22FB" w14:textId="77777777" w:rsidR="000D3B43" w:rsidRPr="00A948EE" w:rsidRDefault="000D3B43" w:rsidP="00DE0955">
      <w:pPr>
        <w:spacing w:line="240" w:lineRule="auto"/>
        <w:rPr>
          <w:szCs w:val="22"/>
        </w:rPr>
      </w:pPr>
    </w:p>
    <w:p w14:paraId="1066EE53"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2.</w:t>
      </w:r>
      <w:r w:rsidRPr="00A948EE">
        <w:rPr>
          <w:b/>
          <w:szCs w:val="22"/>
        </w:rPr>
        <w:tab/>
        <w:t>MANUSTAMISVIIS</w:t>
      </w:r>
    </w:p>
    <w:p w14:paraId="57D1926F" w14:textId="77777777" w:rsidR="000D3B43" w:rsidRPr="00A948EE" w:rsidRDefault="000D3B43" w:rsidP="00DE0955">
      <w:pPr>
        <w:spacing w:line="240" w:lineRule="auto"/>
        <w:rPr>
          <w:szCs w:val="22"/>
        </w:rPr>
      </w:pPr>
    </w:p>
    <w:p w14:paraId="1DEB9394" w14:textId="77777777" w:rsidR="000D3B43" w:rsidRPr="00A948EE" w:rsidRDefault="000D3B43" w:rsidP="00DE0955">
      <w:pPr>
        <w:spacing w:line="240" w:lineRule="auto"/>
        <w:rPr>
          <w:szCs w:val="22"/>
        </w:rPr>
      </w:pPr>
    </w:p>
    <w:p w14:paraId="718953C7"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3.</w:t>
      </w:r>
      <w:r w:rsidRPr="00A948EE">
        <w:rPr>
          <w:b/>
          <w:szCs w:val="22"/>
        </w:rPr>
        <w:tab/>
        <w:t>KÕLBLIKKUSAEG</w:t>
      </w:r>
    </w:p>
    <w:p w14:paraId="3C5FF048" w14:textId="77777777" w:rsidR="000D3B43" w:rsidRPr="00A948EE" w:rsidRDefault="000D3B43" w:rsidP="00DE0955">
      <w:pPr>
        <w:spacing w:line="240" w:lineRule="auto"/>
      </w:pPr>
    </w:p>
    <w:p w14:paraId="4791BEB7" w14:textId="77777777" w:rsidR="000D3B43" w:rsidRPr="00A948EE" w:rsidRDefault="000D3B43" w:rsidP="00DE0955">
      <w:pPr>
        <w:spacing w:line="240" w:lineRule="auto"/>
      </w:pPr>
      <w:r w:rsidRPr="00A948EE">
        <w:t>EXP</w:t>
      </w:r>
    </w:p>
    <w:p w14:paraId="3D4E540A" w14:textId="77777777" w:rsidR="000D3B43" w:rsidRPr="00A948EE" w:rsidRDefault="000D3B43" w:rsidP="00DE0955">
      <w:pPr>
        <w:spacing w:line="240" w:lineRule="auto"/>
      </w:pPr>
    </w:p>
    <w:p w14:paraId="00FACA25" w14:textId="77777777" w:rsidR="000D3B43" w:rsidRPr="00A948EE" w:rsidRDefault="000D3B43" w:rsidP="00DE0955">
      <w:pPr>
        <w:spacing w:line="240" w:lineRule="auto"/>
      </w:pPr>
    </w:p>
    <w:p w14:paraId="30299DFF"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4.</w:t>
      </w:r>
      <w:r w:rsidRPr="00A948EE">
        <w:rPr>
          <w:b/>
          <w:szCs w:val="22"/>
        </w:rPr>
        <w:tab/>
        <w:t>PARTII NUMBER</w:t>
      </w:r>
    </w:p>
    <w:p w14:paraId="479F0E16" w14:textId="77777777" w:rsidR="000D3B43" w:rsidRPr="00A948EE" w:rsidRDefault="000D3B43" w:rsidP="00DE0955">
      <w:pPr>
        <w:spacing w:line="240" w:lineRule="auto"/>
        <w:ind w:right="113"/>
      </w:pPr>
    </w:p>
    <w:p w14:paraId="3BEC4E27" w14:textId="77777777" w:rsidR="000D3B43" w:rsidRPr="00A948EE" w:rsidRDefault="000D3B43" w:rsidP="00DE0955">
      <w:pPr>
        <w:spacing w:line="240" w:lineRule="auto"/>
        <w:ind w:right="113"/>
      </w:pPr>
      <w:r w:rsidRPr="00A948EE">
        <w:t>Lot</w:t>
      </w:r>
    </w:p>
    <w:p w14:paraId="737EFC64" w14:textId="77777777" w:rsidR="000D3B43" w:rsidRPr="00A948EE" w:rsidRDefault="000D3B43" w:rsidP="00DE0955">
      <w:pPr>
        <w:spacing w:line="240" w:lineRule="auto"/>
        <w:ind w:right="113"/>
      </w:pPr>
    </w:p>
    <w:p w14:paraId="69A57A71" w14:textId="77777777" w:rsidR="000D3B43" w:rsidRPr="00A948EE" w:rsidRDefault="000D3B43" w:rsidP="00DE0955">
      <w:pPr>
        <w:spacing w:line="240" w:lineRule="auto"/>
        <w:ind w:right="113"/>
      </w:pPr>
    </w:p>
    <w:p w14:paraId="0C573378"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5.</w:t>
      </w:r>
      <w:r w:rsidRPr="00A948EE">
        <w:rPr>
          <w:b/>
          <w:szCs w:val="22"/>
        </w:rPr>
        <w:tab/>
        <w:t>PAKENDI SISU KAALU, MAHU VÕI ÜHIKUTE JÄRGI</w:t>
      </w:r>
    </w:p>
    <w:p w14:paraId="085E4416" w14:textId="77777777" w:rsidR="000D3B43" w:rsidRPr="00A948EE" w:rsidRDefault="000D3B43" w:rsidP="00DE0955">
      <w:pPr>
        <w:spacing w:line="240" w:lineRule="auto"/>
        <w:ind w:right="113"/>
        <w:rPr>
          <w:szCs w:val="22"/>
        </w:rPr>
      </w:pPr>
    </w:p>
    <w:p w14:paraId="2366AA07" w14:textId="77777777" w:rsidR="000D3B43" w:rsidRPr="00A948EE" w:rsidRDefault="000D3B43" w:rsidP="00DE0955">
      <w:pPr>
        <w:spacing w:line="240" w:lineRule="auto"/>
        <w:ind w:right="113"/>
        <w:rPr>
          <w:szCs w:val="22"/>
        </w:rPr>
      </w:pPr>
      <w:r w:rsidRPr="00A948EE">
        <w:rPr>
          <w:szCs w:val="22"/>
        </w:rPr>
        <w:t>3 ml</w:t>
      </w:r>
    </w:p>
    <w:p w14:paraId="3495A490" w14:textId="77777777" w:rsidR="000D3B43" w:rsidRPr="00A948EE" w:rsidRDefault="000D3B43" w:rsidP="00DE0955">
      <w:pPr>
        <w:spacing w:line="240" w:lineRule="auto"/>
        <w:ind w:right="113"/>
        <w:rPr>
          <w:szCs w:val="22"/>
        </w:rPr>
      </w:pPr>
    </w:p>
    <w:p w14:paraId="6BD6EFDE" w14:textId="77777777" w:rsidR="000D3B43" w:rsidRPr="00A948EE" w:rsidRDefault="000D3B43" w:rsidP="00DE0955">
      <w:pPr>
        <w:spacing w:line="240" w:lineRule="auto"/>
        <w:ind w:right="113"/>
        <w:rPr>
          <w:szCs w:val="22"/>
        </w:rPr>
      </w:pPr>
    </w:p>
    <w:p w14:paraId="2FBD0366" w14:textId="77777777" w:rsidR="000D3B43" w:rsidRPr="00A948EE" w:rsidRDefault="000D3B43" w:rsidP="00D56211">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948EE">
        <w:rPr>
          <w:b/>
          <w:szCs w:val="22"/>
        </w:rPr>
        <w:t>6.</w:t>
      </w:r>
      <w:r w:rsidRPr="00A948EE">
        <w:rPr>
          <w:b/>
          <w:szCs w:val="22"/>
        </w:rPr>
        <w:tab/>
        <w:t>MUU</w:t>
      </w:r>
    </w:p>
    <w:p w14:paraId="01381B54" w14:textId="77777777" w:rsidR="000D3B43" w:rsidRPr="00A948EE" w:rsidRDefault="000D3B43" w:rsidP="00DE0955">
      <w:pPr>
        <w:spacing w:line="240" w:lineRule="auto"/>
        <w:ind w:right="113"/>
        <w:rPr>
          <w:szCs w:val="22"/>
        </w:rPr>
      </w:pPr>
    </w:p>
    <w:p w14:paraId="607D0CA0" w14:textId="77777777" w:rsidR="000D3B43" w:rsidRPr="00A948EE" w:rsidRDefault="000D3B43" w:rsidP="00DE0955">
      <w:pPr>
        <w:spacing w:line="240" w:lineRule="auto"/>
        <w:ind w:right="113"/>
        <w:rPr>
          <w:szCs w:val="22"/>
        </w:rPr>
      </w:pPr>
    </w:p>
    <w:p w14:paraId="385A4F49" w14:textId="77777777" w:rsidR="000D3B43" w:rsidRPr="00A948EE" w:rsidRDefault="000D3B43" w:rsidP="00DE0955">
      <w:pPr>
        <w:spacing w:line="240" w:lineRule="auto"/>
        <w:rPr>
          <w:b/>
          <w:szCs w:val="22"/>
        </w:rPr>
      </w:pPr>
      <w:r w:rsidRPr="00A948EE">
        <w:rPr>
          <w:szCs w:val="22"/>
        </w:rPr>
        <w:br w:type="page"/>
      </w:r>
    </w:p>
    <w:p w14:paraId="7BA07DCE" w14:textId="77777777" w:rsidR="000D3B43" w:rsidRPr="00A948EE" w:rsidRDefault="000D3B43" w:rsidP="00DE0955">
      <w:pPr>
        <w:spacing w:line="240" w:lineRule="auto"/>
        <w:ind w:right="113"/>
        <w:rPr>
          <w:szCs w:val="22"/>
        </w:rPr>
      </w:pPr>
    </w:p>
    <w:p w14:paraId="57074351" w14:textId="77777777" w:rsidR="000D3B43" w:rsidRPr="00A948EE" w:rsidRDefault="000D3B43" w:rsidP="00DE0955">
      <w:pPr>
        <w:spacing w:line="240" w:lineRule="auto"/>
        <w:ind w:right="113"/>
        <w:rPr>
          <w:szCs w:val="22"/>
        </w:rPr>
      </w:pPr>
    </w:p>
    <w:p w14:paraId="4CAE6174" w14:textId="77777777" w:rsidR="000D3B43" w:rsidRPr="00A948EE" w:rsidRDefault="000D3B43" w:rsidP="00DE0955">
      <w:pPr>
        <w:spacing w:line="240" w:lineRule="auto"/>
        <w:ind w:right="113"/>
        <w:rPr>
          <w:szCs w:val="22"/>
        </w:rPr>
      </w:pPr>
    </w:p>
    <w:p w14:paraId="58DD6F9D" w14:textId="77777777" w:rsidR="000D3B43" w:rsidRPr="00A948EE" w:rsidRDefault="000D3B43" w:rsidP="00DE0955">
      <w:pPr>
        <w:spacing w:line="240" w:lineRule="auto"/>
        <w:ind w:right="113"/>
        <w:rPr>
          <w:szCs w:val="22"/>
        </w:rPr>
      </w:pPr>
    </w:p>
    <w:p w14:paraId="420FB705" w14:textId="77777777" w:rsidR="000D3B43" w:rsidRPr="00A948EE" w:rsidRDefault="000D3B43" w:rsidP="00DE0955">
      <w:pPr>
        <w:spacing w:line="240" w:lineRule="auto"/>
        <w:ind w:right="113"/>
        <w:rPr>
          <w:szCs w:val="22"/>
        </w:rPr>
      </w:pPr>
    </w:p>
    <w:p w14:paraId="6FED249D" w14:textId="77777777" w:rsidR="000D3B43" w:rsidRPr="00A948EE" w:rsidRDefault="000D3B43" w:rsidP="00DE0955">
      <w:pPr>
        <w:spacing w:line="240" w:lineRule="auto"/>
        <w:ind w:right="113"/>
        <w:rPr>
          <w:szCs w:val="22"/>
        </w:rPr>
      </w:pPr>
    </w:p>
    <w:p w14:paraId="77A28727" w14:textId="77777777" w:rsidR="000D3B43" w:rsidRPr="00A948EE" w:rsidRDefault="000D3B43" w:rsidP="00DE0955">
      <w:pPr>
        <w:spacing w:line="240" w:lineRule="auto"/>
        <w:ind w:right="113"/>
        <w:rPr>
          <w:szCs w:val="22"/>
        </w:rPr>
      </w:pPr>
    </w:p>
    <w:p w14:paraId="3127E791" w14:textId="77777777" w:rsidR="000D3B43" w:rsidRPr="00A948EE" w:rsidRDefault="000D3B43" w:rsidP="00DE0955">
      <w:pPr>
        <w:spacing w:line="240" w:lineRule="auto"/>
        <w:ind w:right="113"/>
        <w:rPr>
          <w:szCs w:val="22"/>
        </w:rPr>
      </w:pPr>
    </w:p>
    <w:p w14:paraId="62EB7E04" w14:textId="77777777" w:rsidR="000D3B43" w:rsidRPr="00A948EE" w:rsidRDefault="000D3B43" w:rsidP="00DE0955">
      <w:pPr>
        <w:spacing w:line="240" w:lineRule="auto"/>
        <w:ind w:right="113"/>
        <w:rPr>
          <w:szCs w:val="22"/>
        </w:rPr>
      </w:pPr>
    </w:p>
    <w:p w14:paraId="7F4E3F35" w14:textId="77777777" w:rsidR="000D3B43" w:rsidRPr="00A948EE" w:rsidRDefault="000D3B43" w:rsidP="00DE0955">
      <w:pPr>
        <w:spacing w:line="240" w:lineRule="auto"/>
        <w:ind w:right="113"/>
        <w:rPr>
          <w:szCs w:val="22"/>
        </w:rPr>
      </w:pPr>
    </w:p>
    <w:p w14:paraId="77DBD9B3" w14:textId="77777777" w:rsidR="000D3B43" w:rsidRPr="00A948EE" w:rsidRDefault="000D3B43" w:rsidP="00DE0955">
      <w:pPr>
        <w:spacing w:line="240" w:lineRule="auto"/>
        <w:ind w:right="113"/>
        <w:rPr>
          <w:szCs w:val="22"/>
        </w:rPr>
      </w:pPr>
    </w:p>
    <w:p w14:paraId="483B9533" w14:textId="77777777" w:rsidR="000D3B43" w:rsidRPr="00A948EE" w:rsidRDefault="000D3B43" w:rsidP="00DE0955">
      <w:pPr>
        <w:spacing w:line="240" w:lineRule="auto"/>
        <w:ind w:right="113"/>
        <w:rPr>
          <w:szCs w:val="22"/>
        </w:rPr>
      </w:pPr>
    </w:p>
    <w:p w14:paraId="30D79208" w14:textId="77777777" w:rsidR="000D3B43" w:rsidRPr="00A948EE" w:rsidRDefault="000D3B43" w:rsidP="00DE0955">
      <w:pPr>
        <w:spacing w:line="240" w:lineRule="auto"/>
        <w:ind w:right="113"/>
        <w:rPr>
          <w:szCs w:val="22"/>
        </w:rPr>
      </w:pPr>
    </w:p>
    <w:p w14:paraId="590A01D7" w14:textId="77777777" w:rsidR="000D3B43" w:rsidRPr="00A948EE" w:rsidRDefault="000D3B43" w:rsidP="00DE0955">
      <w:pPr>
        <w:spacing w:line="240" w:lineRule="auto"/>
        <w:ind w:right="113"/>
        <w:rPr>
          <w:szCs w:val="22"/>
        </w:rPr>
      </w:pPr>
    </w:p>
    <w:p w14:paraId="6FF57323" w14:textId="77777777" w:rsidR="000D3B43" w:rsidRPr="00A948EE" w:rsidRDefault="000D3B43" w:rsidP="00DE0955">
      <w:pPr>
        <w:spacing w:line="240" w:lineRule="auto"/>
        <w:ind w:right="113"/>
        <w:rPr>
          <w:szCs w:val="22"/>
        </w:rPr>
      </w:pPr>
    </w:p>
    <w:p w14:paraId="364F0458" w14:textId="77777777" w:rsidR="000D3B43" w:rsidRPr="00A948EE" w:rsidRDefault="000D3B43" w:rsidP="00DE0955">
      <w:pPr>
        <w:spacing w:line="240" w:lineRule="auto"/>
        <w:ind w:right="113"/>
        <w:rPr>
          <w:szCs w:val="22"/>
        </w:rPr>
      </w:pPr>
    </w:p>
    <w:p w14:paraId="10667CE9" w14:textId="77777777" w:rsidR="000D3B43" w:rsidRPr="00A948EE" w:rsidRDefault="000D3B43" w:rsidP="00DE0955">
      <w:pPr>
        <w:spacing w:line="240" w:lineRule="auto"/>
        <w:ind w:right="113"/>
        <w:rPr>
          <w:szCs w:val="22"/>
        </w:rPr>
      </w:pPr>
    </w:p>
    <w:p w14:paraId="46D2C16C" w14:textId="77777777" w:rsidR="000D3B43" w:rsidRPr="00A948EE" w:rsidRDefault="000D3B43" w:rsidP="00DE0955">
      <w:pPr>
        <w:spacing w:line="240" w:lineRule="auto"/>
        <w:ind w:right="113"/>
        <w:rPr>
          <w:szCs w:val="22"/>
        </w:rPr>
      </w:pPr>
    </w:p>
    <w:p w14:paraId="1E5330B7" w14:textId="77777777" w:rsidR="000D3B43" w:rsidRPr="00A948EE" w:rsidRDefault="000D3B43" w:rsidP="00DE0955">
      <w:pPr>
        <w:spacing w:line="240" w:lineRule="auto"/>
        <w:ind w:right="113"/>
        <w:rPr>
          <w:szCs w:val="22"/>
        </w:rPr>
      </w:pPr>
    </w:p>
    <w:p w14:paraId="7880A635" w14:textId="77777777" w:rsidR="000D3B43" w:rsidRPr="00A948EE" w:rsidRDefault="000D3B43" w:rsidP="00DE0955">
      <w:pPr>
        <w:spacing w:line="240" w:lineRule="auto"/>
        <w:ind w:right="113"/>
        <w:rPr>
          <w:szCs w:val="22"/>
        </w:rPr>
      </w:pPr>
    </w:p>
    <w:p w14:paraId="7A753543" w14:textId="77777777" w:rsidR="000D3B43" w:rsidRPr="00A948EE" w:rsidRDefault="000D3B43" w:rsidP="00DE0955">
      <w:pPr>
        <w:spacing w:line="240" w:lineRule="auto"/>
        <w:ind w:right="113"/>
        <w:rPr>
          <w:szCs w:val="22"/>
        </w:rPr>
      </w:pPr>
    </w:p>
    <w:p w14:paraId="7D894ED6" w14:textId="1EB10EE0" w:rsidR="000D3B43" w:rsidRDefault="000D3B43" w:rsidP="00DE0955">
      <w:pPr>
        <w:spacing w:line="240" w:lineRule="auto"/>
        <w:ind w:right="113"/>
        <w:rPr>
          <w:szCs w:val="22"/>
        </w:rPr>
      </w:pPr>
    </w:p>
    <w:p w14:paraId="09946079" w14:textId="77777777" w:rsidR="00FB4172" w:rsidRPr="00A948EE" w:rsidRDefault="00FB4172" w:rsidP="00DE0955">
      <w:pPr>
        <w:spacing w:line="240" w:lineRule="auto"/>
        <w:ind w:right="113"/>
        <w:rPr>
          <w:szCs w:val="22"/>
        </w:rPr>
      </w:pPr>
    </w:p>
    <w:p w14:paraId="17A25F8E" w14:textId="77777777" w:rsidR="000D3B43" w:rsidRPr="00A948EE" w:rsidRDefault="000D3B43" w:rsidP="00DE0955">
      <w:pPr>
        <w:pStyle w:val="TitleA"/>
      </w:pPr>
      <w:r w:rsidRPr="00A948EE">
        <w:t>B. PAKENDI INFOLEHT</w:t>
      </w:r>
    </w:p>
    <w:p w14:paraId="4B388F25" w14:textId="77777777" w:rsidR="000D3B43" w:rsidRPr="00A948EE" w:rsidRDefault="000D3B43" w:rsidP="00DE0955">
      <w:pPr>
        <w:spacing w:line="240" w:lineRule="auto"/>
        <w:jc w:val="center"/>
      </w:pPr>
    </w:p>
    <w:p w14:paraId="53D85FFF" w14:textId="77777777" w:rsidR="000D3B43" w:rsidRPr="00A948EE" w:rsidRDefault="000D3B43" w:rsidP="00DE0955">
      <w:pPr>
        <w:spacing w:line="240" w:lineRule="auto"/>
        <w:jc w:val="center"/>
        <w:rPr>
          <w:rFonts w:eastAsia="Calibri"/>
          <w:b/>
        </w:rPr>
      </w:pPr>
      <w:r w:rsidRPr="00A948EE">
        <w:rPr>
          <w:rFonts w:eastAsia="Calibri"/>
          <w:b/>
        </w:rPr>
        <w:br w:type="page"/>
        <w:t>Pakendi infoleht: teave kasutajale</w:t>
      </w:r>
    </w:p>
    <w:p w14:paraId="2EE7A682" w14:textId="77777777" w:rsidR="000D3B43" w:rsidRPr="00A948EE" w:rsidRDefault="000D3B43" w:rsidP="00DE0955">
      <w:pPr>
        <w:spacing w:line="240" w:lineRule="auto"/>
        <w:jc w:val="center"/>
        <w:rPr>
          <w:rFonts w:eastAsia="Calibri"/>
          <w:b/>
        </w:rPr>
      </w:pPr>
    </w:p>
    <w:p w14:paraId="07EBA026" w14:textId="77777777" w:rsidR="000D3B43" w:rsidRPr="00A948EE" w:rsidRDefault="000D3B43" w:rsidP="00DE0955">
      <w:pPr>
        <w:spacing w:line="240" w:lineRule="auto"/>
        <w:jc w:val="center"/>
        <w:rPr>
          <w:rFonts w:eastAsia="Calibri"/>
          <w:b/>
        </w:rPr>
      </w:pPr>
      <w:r w:rsidRPr="00A948EE">
        <w:rPr>
          <w:rFonts w:eastAsia="Calibri"/>
          <w:b/>
        </w:rPr>
        <w:t>ELOCTA 250 RÜ süstelahuse pulber ja lahusti</w:t>
      </w:r>
    </w:p>
    <w:p w14:paraId="756B79E3" w14:textId="77777777" w:rsidR="000D3B43" w:rsidRPr="00A948EE" w:rsidRDefault="000D3B43" w:rsidP="00DE0955">
      <w:pPr>
        <w:spacing w:line="240" w:lineRule="auto"/>
        <w:jc w:val="center"/>
        <w:rPr>
          <w:rFonts w:eastAsia="Calibri"/>
          <w:b/>
        </w:rPr>
      </w:pPr>
      <w:r w:rsidRPr="00A948EE">
        <w:rPr>
          <w:rFonts w:eastAsia="Calibri"/>
          <w:b/>
        </w:rPr>
        <w:t>ELOCTA 500 RÜ süstelahuse pulber ja lahusti</w:t>
      </w:r>
    </w:p>
    <w:p w14:paraId="3730007D" w14:textId="77777777" w:rsidR="000D3B43" w:rsidRPr="00A948EE" w:rsidRDefault="000D3B43" w:rsidP="00DE0955">
      <w:pPr>
        <w:spacing w:line="240" w:lineRule="auto"/>
        <w:jc w:val="center"/>
        <w:rPr>
          <w:rFonts w:eastAsia="Calibri"/>
          <w:b/>
        </w:rPr>
      </w:pPr>
      <w:r w:rsidRPr="00A948EE">
        <w:rPr>
          <w:rFonts w:eastAsia="Calibri"/>
          <w:b/>
        </w:rPr>
        <w:t>ELOCTA 750 RÜ süstelahuse pulber ja lahusti</w:t>
      </w:r>
    </w:p>
    <w:p w14:paraId="478F7B2D" w14:textId="77777777" w:rsidR="000D3B43" w:rsidRPr="00A948EE" w:rsidRDefault="000D3B43" w:rsidP="00DE0955">
      <w:pPr>
        <w:spacing w:line="240" w:lineRule="auto"/>
        <w:jc w:val="center"/>
        <w:rPr>
          <w:rFonts w:eastAsia="Calibri"/>
          <w:b/>
        </w:rPr>
      </w:pPr>
      <w:r w:rsidRPr="00A948EE">
        <w:rPr>
          <w:rFonts w:eastAsia="Calibri"/>
          <w:b/>
        </w:rPr>
        <w:t>ELOCTA 1000 RÜ süstelahuse pulber ja lahusti</w:t>
      </w:r>
    </w:p>
    <w:p w14:paraId="667536ED" w14:textId="77777777" w:rsidR="000D3B43" w:rsidRPr="00A948EE" w:rsidRDefault="000D3B43" w:rsidP="00DE0955">
      <w:pPr>
        <w:spacing w:line="240" w:lineRule="auto"/>
        <w:jc w:val="center"/>
        <w:rPr>
          <w:rFonts w:eastAsia="Calibri"/>
          <w:b/>
        </w:rPr>
      </w:pPr>
      <w:r w:rsidRPr="00A948EE">
        <w:rPr>
          <w:rFonts w:eastAsia="Calibri"/>
          <w:b/>
        </w:rPr>
        <w:t>ELOCTA 1500 RÜ süstelahuse pulber ja lahusti</w:t>
      </w:r>
    </w:p>
    <w:p w14:paraId="39C90A2C" w14:textId="77777777" w:rsidR="000D3B43" w:rsidRPr="00A948EE" w:rsidRDefault="000D3B43" w:rsidP="00DE0955">
      <w:pPr>
        <w:spacing w:line="240" w:lineRule="auto"/>
        <w:jc w:val="center"/>
        <w:rPr>
          <w:rFonts w:eastAsia="Calibri"/>
          <w:b/>
        </w:rPr>
      </w:pPr>
      <w:r w:rsidRPr="00A948EE">
        <w:rPr>
          <w:rFonts w:eastAsia="Calibri"/>
          <w:b/>
        </w:rPr>
        <w:t>ELOCTA 2000 RÜ süstelahuse pulber ja lahusti</w:t>
      </w:r>
    </w:p>
    <w:p w14:paraId="70981F49" w14:textId="77777777" w:rsidR="000D3B43" w:rsidRPr="00A948EE" w:rsidRDefault="000D3B43" w:rsidP="00DE0955">
      <w:pPr>
        <w:spacing w:line="240" w:lineRule="auto"/>
        <w:jc w:val="center"/>
        <w:rPr>
          <w:rFonts w:eastAsia="Calibri"/>
          <w:b/>
        </w:rPr>
      </w:pPr>
      <w:r w:rsidRPr="00A948EE">
        <w:rPr>
          <w:rFonts w:eastAsia="Calibri"/>
          <w:b/>
        </w:rPr>
        <w:t>ELOCTA 3000 RÜ süstelahuse pulber ja lahusti</w:t>
      </w:r>
    </w:p>
    <w:p w14:paraId="16F5238A" w14:textId="77777777" w:rsidR="000D3B43" w:rsidRPr="00A948EE" w:rsidRDefault="000D3B43" w:rsidP="00DE0955">
      <w:pPr>
        <w:spacing w:line="240" w:lineRule="auto"/>
        <w:jc w:val="center"/>
        <w:rPr>
          <w:rFonts w:eastAsia="Calibri"/>
          <w:b/>
        </w:rPr>
      </w:pPr>
      <w:r w:rsidRPr="00A948EE">
        <w:rPr>
          <w:rFonts w:eastAsia="Calibri"/>
          <w:b/>
        </w:rPr>
        <w:t>ELOCTA 4000 RÜ süstelahuse pulber ja lahusti</w:t>
      </w:r>
    </w:p>
    <w:p w14:paraId="55612DE3" w14:textId="77777777" w:rsidR="000D3B43" w:rsidRPr="00A948EE" w:rsidRDefault="000D3B43" w:rsidP="00DE0955">
      <w:pPr>
        <w:spacing w:line="240" w:lineRule="auto"/>
        <w:jc w:val="center"/>
        <w:rPr>
          <w:rFonts w:eastAsia="Calibri"/>
          <w:b/>
        </w:rPr>
      </w:pPr>
    </w:p>
    <w:p w14:paraId="0C2A459E" w14:textId="77777777" w:rsidR="000D3B43" w:rsidRPr="00A948EE" w:rsidRDefault="000D3B43" w:rsidP="00DE0955">
      <w:pPr>
        <w:spacing w:line="240" w:lineRule="auto"/>
        <w:jc w:val="center"/>
        <w:rPr>
          <w:rFonts w:eastAsia="Calibri"/>
        </w:rPr>
      </w:pPr>
      <w:r w:rsidRPr="00A948EE">
        <w:rPr>
          <w:rFonts w:eastAsia="Calibri"/>
        </w:rPr>
        <w:t>alfaefmoroktokog (</w:t>
      </w:r>
      <w:r w:rsidRPr="00A948EE">
        <w:rPr>
          <w:i/>
          <w:szCs w:val="22"/>
        </w:rPr>
        <w:t>efmoroctocogum alfa</w:t>
      </w:r>
      <w:r w:rsidRPr="00A948EE">
        <w:rPr>
          <w:szCs w:val="22"/>
        </w:rPr>
        <w:t>) (</w:t>
      </w:r>
      <w:r w:rsidRPr="00A948EE">
        <w:rPr>
          <w:rFonts w:eastAsia="Calibri"/>
        </w:rPr>
        <w:t>rekombinantne VIII hüübimisfaktor)</w:t>
      </w:r>
    </w:p>
    <w:p w14:paraId="4CBD844E" w14:textId="77777777" w:rsidR="000D3B43" w:rsidRPr="00A948EE" w:rsidRDefault="000D3B43" w:rsidP="00DE0955">
      <w:pPr>
        <w:spacing w:line="240" w:lineRule="auto"/>
        <w:jc w:val="center"/>
        <w:rPr>
          <w:rFonts w:eastAsia="Calibri"/>
        </w:rPr>
      </w:pPr>
    </w:p>
    <w:p w14:paraId="1D89903C" w14:textId="77777777" w:rsidR="000D3B43" w:rsidRPr="00A948EE" w:rsidRDefault="000D3B43" w:rsidP="00DE0955">
      <w:pPr>
        <w:spacing w:line="240" w:lineRule="auto"/>
        <w:rPr>
          <w:b/>
        </w:rPr>
      </w:pPr>
      <w:r w:rsidRPr="00A948EE">
        <w:rPr>
          <w:b/>
        </w:rPr>
        <w:t>Enne ravimi kasutamist lugege hoolikalt infolehte, sest siin on teile vajalikku teavet.</w:t>
      </w:r>
    </w:p>
    <w:p w14:paraId="416F16DA" w14:textId="77777777" w:rsidR="000D3B43" w:rsidRPr="00A948EE" w:rsidRDefault="000D3B43" w:rsidP="00DE0955">
      <w:pPr>
        <w:pStyle w:val="ListParagraph"/>
        <w:numPr>
          <w:ilvl w:val="0"/>
          <w:numId w:val="14"/>
        </w:numPr>
        <w:ind w:left="567" w:hanging="567"/>
        <w:rPr>
          <w:sz w:val="22"/>
          <w:szCs w:val="22"/>
        </w:rPr>
      </w:pPr>
      <w:r w:rsidRPr="00A948EE">
        <w:rPr>
          <w:sz w:val="22"/>
          <w:szCs w:val="22"/>
        </w:rPr>
        <w:t>Hoidke infoleht alles, et seda vajadusel uuesti lugeda.</w:t>
      </w:r>
    </w:p>
    <w:p w14:paraId="5DCC86DB" w14:textId="77777777" w:rsidR="000D3B43" w:rsidRPr="00A948EE" w:rsidRDefault="000D3B43" w:rsidP="00DE0955">
      <w:pPr>
        <w:pStyle w:val="ListParagraph"/>
        <w:numPr>
          <w:ilvl w:val="0"/>
          <w:numId w:val="14"/>
        </w:numPr>
        <w:ind w:left="567" w:hanging="567"/>
        <w:rPr>
          <w:sz w:val="22"/>
          <w:szCs w:val="22"/>
        </w:rPr>
      </w:pPr>
      <w:r w:rsidRPr="00A948EE">
        <w:rPr>
          <w:sz w:val="22"/>
          <w:szCs w:val="22"/>
        </w:rPr>
        <w:t>Kui teil on lisaküsimusi, pidage nõu oma arsti, apteekri või meditsiiniõega.</w:t>
      </w:r>
    </w:p>
    <w:p w14:paraId="0A5E5B59" w14:textId="77777777" w:rsidR="000D3B43" w:rsidRPr="00A948EE" w:rsidRDefault="000D3B43" w:rsidP="00DE0955">
      <w:pPr>
        <w:pStyle w:val="ListParagraph"/>
        <w:numPr>
          <w:ilvl w:val="0"/>
          <w:numId w:val="14"/>
        </w:numPr>
        <w:ind w:left="567" w:hanging="567"/>
        <w:rPr>
          <w:sz w:val="22"/>
          <w:szCs w:val="22"/>
        </w:rPr>
      </w:pPr>
      <w:r w:rsidRPr="00A948EE">
        <w:rPr>
          <w:sz w:val="22"/>
          <w:szCs w:val="22"/>
        </w:rPr>
        <w:t>Ravim on välja kirjutatud üksnes teile. Ärge andke seda kellelegi teisele. Ravim võib olla neile kahjulik, isegi kui haigusnähud on sarnased.</w:t>
      </w:r>
    </w:p>
    <w:p w14:paraId="60E32C5D" w14:textId="77777777" w:rsidR="000D3B43" w:rsidRPr="00A948EE" w:rsidRDefault="000D3B43" w:rsidP="00DE0955">
      <w:pPr>
        <w:pStyle w:val="ListParagraph"/>
        <w:numPr>
          <w:ilvl w:val="0"/>
          <w:numId w:val="14"/>
        </w:numPr>
        <w:ind w:left="567" w:hanging="567"/>
        <w:rPr>
          <w:sz w:val="22"/>
          <w:szCs w:val="22"/>
        </w:rPr>
      </w:pPr>
      <w:r w:rsidRPr="00A948EE">
        <w:rPr>
          <w:sz w:val="22"/>
          <w:szCs w:val="22"/>
        </w:rPr>
        <w:t>Kui teil tekib ükskõik milline kõrvaltoime, pidage nõu oma arsti, apteekri või meditsiiniõega. Kõrvaltoime võib olla ka selline, mida selles infolehes ei ole nimetatud. Vt lõik 4.</w:t>
      </w:r>
    </w:p>
    <w:p w14:paraId="0629CD1F" w14:textId="77777777" w:rsidR="000D3B43" w:rsidRPr="00A948EE" w:rsidRDefault="000D3B43" w:rsidP="00DE0955">
      <w:pPr>
        <w:spacing w:line="240" w:lineRule="auto"/>
        <w:rPr>
          <w:szCs w:val="22"/>
        </w:rPr>
      </w:pPr>
    </w:p>
    <w:p w14:paraId="0CAECFDE" w14:textId="77777777" w:rsidR="000D3B43" w:rsidRPr="00A948EE" w:rsidRDefault="000D3B43" w:rsidP="00DE0955">
      <w:pPr>
        <w:spacing w:line="240" w:lineRule="auto"/>
        <w:rPr>
          <w:b/>
          <w:szCs w:val="22"/>
        </w:rPr>
      </w:pPr>
      <w:r w:rsidRPr="00A948EE">
        <w:rPr>
          <w:b/>
          <w:szCs w:val="22"/>
        </w:rPr>
        <w:t>Infolehe sisukord</w:t>
      </w:r>
    </w:p>
    <w:p w14:paraId="29693491" w14:textId="77777777" w:rsidR="000D3B43" w:rsidRPr="00A948EE" w:rsidRDefault="000D3B43" w:rsidP="00DE0955">
      <w:pPr>
        <w:spacing w:line="240" w:lineRule="auto"/>
        <w:rPr>
          <w:szCs w:val="22"/>
        </w:rPr>
      </w:pPr>
      <w:r w:rsidRPr="00A948EE">
        <w:rPr>
          <w:szCs w:val="22"/>
        </w:rPr>
        <w:t>1.</w:t>
      </w:r>
      <w:r w:rsidRPr="00A948EE">
        <w:rPr>
          <w:szCs w:val="22"/>
        </w:rPr>
        <w:tab/>
        <w:t>Mis ravim on ELOCTA ja milleks seda kasutatakse</w:t>
      </w:r>
    </w:p>
    <w:p w14:paraId="44126C00" w14:textId="77777777" w:rsidR="000D3B43" w:rsidRPr="00A948EE" w:rsidRDefault="000D3B43" w:rsidP="00DE0955">
      <w:pPr>
        <w:spacing w:line="240" w:lineRule="auto"/>
        <w:rPr>
          <w:szCs w:val="22"/>
        </w:rPr>
      </w:pPr>
      <w:r w:rsidRPr="00A948EE">
        <w:rPr>
          <w:szCs w:val="22"/>
        </w:rPr>
        <w:t>2.</w:t>
      </w:r>
      <w:r w:rsidRPr="00A948EE">
        <w:rPr>
          <w:szCs w:val="22"/>
        </w:rPr>
        <w:tab/>
        <w:t>Mida on vaja teada enne ELOCTA kasutamist</w:t>
      </w:r>
    </w:p>
    <w:p w14:paraId="11C6273A" w14:textId="77777777" w:rsidR="000D3B43" w:rsidRPr="00A948EE" w:rsidRDefault="000D3B43" w:rsidP="00DE0955">
      <w:pPr>
        <w:spacing w:line="240" w:lineRule="auto"/>
        <w:rPr>
          <w:szCs w:val="22"/>
        </w:rPr>
      </w:pPr>
      <w:r w:rsidRPr="00A948EE">
        <w:rPr>
          <w:szCs w:val="22"/>
        </w:rPr>
        <w:t>3.</w:t>
      </w:r>
      <w:r w:rsidRPr="00A948EE">
        <w:rPr>
          <w:szCs w:val="22"/>
        </w:rPr>
        <w:tab/>
        <w:t>Kuidas ELOCTA’t kasutada</w:t>
      </w:r>
    </w:p>
    <w:p w14:paraId="79DB8CC5" w14:textId="77777777" w:rsidR="000D3B43" w:rsidRPr="00A948EE" w:rsidRDefault="000D3B43" w:rsidP="00DE0955">
      <w:pPr>
        <w:spacing w:line="240" w:lineRule="auto"/>
        <w:rPr>
          <w:szCs w:val="22"/>
        </w:rPr>
      </w:pPr>
      <w:r w:rsidRPr="00A948EE">
        <w:rPr>
          <w:szCs w:val="22"/>
        </w:rPr>
        <w:t>4.</w:t>
      </w:r>
      <w:r w:rsidRPr="00A948EE">
        <w:rPr>
          <w:szCs w:val="22"/>
        </w:rPr>
        <w:tab/>
        <w:t>Võimalikud kõrvaltoimed</w:t>
      </w:r>
    </w:p>
    <w:p w14:paraId="76B46450" w14:textId="77777777" w:rsidR="000D3B43" w:rsidRPr="00A948EE" w:rsidRDefault="000D3B43" w:rsidP="00DE0955">
      <w:pPr>
        <w:spacing w:line="240" w:lineRule="auto"/>
        <w:rPr>
          <w:szCs w:val="22"/>
        </w:rPr>
      </w:pPr>
      <w:r w:rsidRPr="00A948EE">
        <w:rPr>
          <w:szCs w:val="22"/>
        </w:rPr>
        <w:t>5.</w:t>
      </w:r>
      <w:r w:rsidRPr="00A948EE">
        <w:rPr>
          <w:szCs w:val="22"/>
        </w:rPr>
        <w:tab/>
        <w:t>Kuidas ELOCTA’t säilitada</w:t>
      </w:r>
    </w:p>
    <w:p w14:paraId="01794FEC" w14:textId="77777777" w:rsidR="000D3B43" w:rsidRPr="00A948EE" w:rsidRDefault="000D3B43" w:rsidP="00DE0955">
      <w:pPr>
        <w:spacing w:line="240" w:lineRule="auto"/>
        <w:rPr>
          <w:szCs w:val="22"/>
        </w:rPr>
      </w:pPr>
      <w:r w:rsidRPr="00A948EE">
        <w:rPr>
          <w:szCs w:val="22"/>
        </w:rPr>
        <w:t>6.</w:t>
      </w:r>
      <w:r w:rsidRPr="00A948EE">
        <w:rPr>
          <w:szCs w:val="22"/>
        </w:rPr>
        <w:tab/>
        <w:t>Pakendi sisu ja muu teave</w:t>
      </w:r>
    </w:p>
    <w:p w14:paraId="43DFFD1B" w14:textId="77777777" w:rsidR="000D3B43" w:rsidRPr="00A948EE" w:rsidRDefault="000D3B43" w:rsidP="00DE0955">
      <w:pPr>
        <w:numPr>
          <w:ilvl w:val="12"/>
          <w:numId w:val="0"/>
        </w:numPr>
        <w:spacing w:line="240" w:lineRule="auto"/>
        <w:rPr>
          <w:szCs w:val="22"/>
        </w:rPr>
      </w:pPr>
    </w:p>
    <w:p w14:paraId="02FDC3AD" w14:textId="77777777" w:rsidR="000D3B43" w:rsidRPr="00A948EE" w:rsidRDefault="000D3B43" w:rsidP="00DE0955">
      <w:pPr>
        <w:pStyle w:val="ListParagraph"/>
        <w:ind w:left="567" w:hanging="567"/>
        <w:rPr>
          <w:sz w:val="22"/>
          <w:szCs w:val="22"/>
        </w:rPr>
      </w:pPr>
    </w:p>
    <w:p w14:paraId="5C486AF5" w14:textId="77777777" w:rsidR="000D3B43" w:rsidRPr="00A948EE" w:rsidRDefault="000D3B43" w:rsidP="00DE0955">
      <w:pPr>
        <w:pStyle w:val="ListParagraph"/>
        <w:keepNext/>
        <w:ind w:left="567" w:hanging="567"/>
        <w:rPr>
          <w:b/>
          <w:sz w:val="22"/>
          <w:szCs w:val="22"/>
        </w:rPr>
      </w:pPr>
      <w:r w:rsidRPr="00A948EE">
        <w:rPr>
          <w:b/>
          <w:sz w:val="22"/>
          <w:szCs w:val="22"/>
        </w:rPr>
        <w:t>1.</w:t>
      </w:r>
      <w:r w:rsidRPr="00A948EE">
        <w:rPr>
          <w:b/>
          <w:sz w:val="22"/>
          <w:szCs w:val="22"/>
        </w:rPr>
        <w:tab/>
        <w:t>Mis ravim on ELOCTA ja milleks seda kasutatakse</w:t>
      </w:r>
    </w:p>
    <w:p w14:paraId="613C322A" w14:textId="77777777" w:rsidR="000D3B43" w:rsidRPr="00A948EE" w:rsidRDefault="000D3B43" w:rsidP="00DE0955">
      <w:pPr>
        <w:pStyle w:val="ListParagraph"/>
        <w:keepNext/>
        <w:ind w:left="0"/>
        <w:rPr>
          <w:b/>
          <w:sz w:val="22"/>
          <w:szCs w:val="22"/>
        </w:rPr>
      </w:pPr>
    </w:p>
    <w:p w14:paraId="5D5D5B15" w14:textId="77777777" w:rsidR="000D3B43" w:rsidRPr="00A948EE" w:rsidRDefault="000D3B43" w:rsidP="00DE0955">
      <w:pPr>
        <w:spacing w:line="240" w:lineRule="auto"/>
        <w:rPr>
          <w:rFonts w:eastAsia="Calibri"/>
          <w:szCs w:val="22"/>
        </w:rPr>
      </w:pPr>
      <w:r w:rsidRPr="00A948EE">
        <w:rPr>
          <w:szCs w:val="22"/>
        </w:rPr>
        <w:t>ELOCTA sisaldab toimeainet alfaefmoroktokogi, rekombinantne VIII hüübimisfaktor, Fc fusioonvalk.</w:t>
      </w:r>
      <w:r w:rsidRPr="00A948EE">
        <w:rPr>
          <w:rFonts w:eastAsia="Calibri"/>
          <w:szCs w:val="22"/>
        </w:rPr>
        <w:t xml:space="preserve"> VIII faktor on kehas loomulikult toodetav valk ja see on vajalik verehüüvete moodustamiseks ja verejooksude peatamiseks.</w:t>
      </w:r>
    </w:p>
    <w:p w14:paraId="617C2F0F" w14:textId="77777777" w:rsidR="00C9336D" w:rsidRPr="00A948EE" w:rsidRDefault="00C9336D" w:rsidP="00DE0955">
      <w:pPr>
        <w:spacing w:line="240" w:lineRule="auto"/>
        <w:rPr>
          <w:rFonts w:eastAsia="Calibri"/>
          <w:szCs w:val="22"/>
        </w:rPr>
      </w:pPr>
    </w:p>
    <w:p w14:paraId="74264B02" w14:textId="77777777" w:rsidR="000D3B43" w:rsidRPr="00A948EE" w:rsidRDefault="000D3B43" w:rsidP="00DE0955">
      <w:pPr>
        <w:spacing w:line="240" w:lineRule="auto"/>
        <w:rPr>
          <w:szCs w:val="22"/>
        </w:rPr>
      </w:pPr>
      <w:r w:rsidRPr="00A948EE">
        <w:rPr>
          <w:szCs w:val="22"/>
        </w:rPr>
        <w:t>ELOCTA on ravim, mida kasutatakse veritsemise ennetamiseks ja raviks A</w:t>
      </w:r>
      <w:r w:rsidRPr="00A948EE">
        <w:rPr>
          <w:szCs w:val="22"/>
        </w:rPr>
        <w:noBreakHyphen/>
        <w:t>hemofiiliaga (kaasasündinud veritsushäire, mis on tingitud VIII </w:t>
      </w:r>
      <w:r w:rsidR="00EA1AB9" w:rsidRPr="00A948EE">
        <w:rPr>
          <w:szCs w:val="22"/>
        </w:rPr>
        <w:t>hüübimis</w:t>
      </w:r>
      <w:r w:rsidRPr="00A948EE">
        <w:rPr>
          <w:szCs w:val="22"/>
        </w:rPr>
        <w:t>faktori puudulikkusest) patsientide kõigis vanuserühmades.</w:t>
      </w:r>
    </w:p>
    <w:p w14:paraId="7C186F87" w14:textId="77777777" w:rsidR="000D3B43" w:rsidRPr="00A948EE" w:rsidRDefault="000D3B43" w:rsidP="00DE0955">
      <w:pPr>
        <w:spacing w:line="240" w:lineRule="auto"/>
        <w:rPr>
          <w:szCs w:val="22"/>
        </w:rPr>
      </w:pPr>
    </w:p>
    <w:p w14:paraId="507B8C26" w14:textId="77777777" w:rsidR="000D3B43" w:rsidRPr="00A948EE" w:rsidRDefault="000D3B43" w:rsidP="00DE0955">
      <w:pPr>
        <w:spacing w:line="240" w:lineRule="auto"/>
        <w:rPr>
          <w:szCs w:val="22"/>
        </w:rPr>
      </w:pPr>
      <w:r w:rsidRPr="00A948EE">
        <w:rPr>
          <w:szCs w:val="22"/>
        </w:rPr>
        <w:t>ELOCTA valmistamisel kasutatakse rekombinantset tehnoloogiat, kusjuures tootmisprotsessist jäetakse välja kõik inim- või loomset päritolu komponendid.</w:t>
      </w:r>
    </w:p>
    <w:p w14:paraId="2EBC5C42" w14:textId="77777777" w:rsidR="000D3B43" w:rsidRPr="00A948EE" w:rsidRDefault="000D3B43" w:rsidP="00DE0955">
      <w:pPr>
        <w:spacing w:line="240" w:lineRule="auto"/>
        <w:rPr>
          <w:szCs w:val="22"/>
        </w:rPr>
      </w:pPr>
    </w:p>
    <w:p w14:paraId="0B2C0A46" w14:textId="77777777" w:rsidR="000D3B43" w:rsidRPr="00A948EE" w:rsidRDefault="000D3B43" w:rsidP="00DE0955">
      <w:pPr>
        <w:keepNext/>
        <w:spacing w:line="240" w:lineRule="auto"/>
        <w:rPr>
          <w:b/>
          <w:szCs w:val="22"/>
        </w:rPr>
      </w:pPr>
      <w:r w:rsidRPr="00A948EE">
        <w:rPr>
          <w:b/>
          <w:szCs w:val="22"/>
        </w:rPr>
        <w:t>Kuidas ELOCTA toimib</w:t>
      </w:r>
    </w:p>
    <w:p w14:paraId="3392DF0B" w14:textId="77777777" w:rsidR="000D3B43" w:rsidRPr="00A948EE" w:rsidRDefault="000D3B43" w:rsidP="00DE0955">
      <w:pPr>
        <w:spacing w:line="240" w:lineRule="auto"/>
        <w:rPr>
          <w:rFonts w:eastAsia="Calibri"/>
          <w:szCs w:val="22"/>
        </w:rPr>
      </w:pPr>
      <w:r w:rsidRPr="00A948EE">
        <w:rPr>
          <w:szCs w:val="22"/>
        </w:rPr>
        <w:t>A</w:t>
      </w:r>
      <w:r w:rsidRPr="00A948EE">
        <w:rPr>
          <w:szCs w:val="22"/>
        </w:rPr>
        <w:noBreakHyphen/>
        <w:t>hemofiiliat põdevatel patsientidel on VIII </w:t>
      </w:r>
      <w:r w:rsidR="00EA1AB9" w:rsidRPr="00A948EE">
        <w:rPr>
          <w:szCs w:val="22"/>
        </w:rPr>
        <w:t>hüübimis</w:t>
      </w:r>
      <w:r w:rsidRPr="00A948EE">
        <w:rPr>
          <w:szCs w:val="22"/>
        </w:rPr>
        <w:t>faktor</w:t>
      </w:r>
      <w:r w:rsidR="00EA1AB9" w:rsidRPr="00A948EE">
        <w:rPr>
          <w:szCs w:val="22"/>
        </w:rPr>
        <w:t>i</w:t>
      </w:r>
      <w:r w:rsidRPr="00A948EE">
        <w:rPr>
          <w:szCs w:val="22"/>
        </w:rPr>
        <w:t xml:space="preserve"> puudu</w:t>
      </w:r>
      <w:r w:rsidR="00EA1AB9" w:rsidRPr="00A948EE">
        <w:rPr>
          <w:szCs w:val="22"/>
        </w:rPr>
        <w:t>likkus</w:t>
      </w:r>
      <w:r w:rsidRPr="00A948EE">
        <w:rPr>
          <w:szCs w:val="22"/>
        </w:rPr>
        <w:t xml:space="preserve"> või </w:t>
      </w:r>
      <w:r w:rsidR="00015ED5" w:rsidRPr="00A948EE">
        <w:rPr>
          <w:szCs w:val="22"/>
        </w:rPr>
        <w:t xml:space="preserve">see </w:t>
      </w:r>
      <w:r w:rsidRPr="00A948EE">
        <w:rPr>
          <w:szCs w:val="22"/>
        </w:rPr>
        <w:t xml:space="preserve">ei toimi korralikult. ELOCTA’t kasutatakse </w:t>
      </w:r>
      <w:r w:rsidR="00EA1AB9" w:rsidRPr="00A948EE">
        <w:rPr>
          <w:szCs w:val="22"/>
        </w:rPr>
        <w:t xml:space="preserve">VIII hüübimisfaktori </w:t>
      </w:r>
      <w:r w:rsidRPr="00A948EE">
        <w:rPr>
          <w:szCs w:val="22"/>
        </w:rPr>
        <w:t>puudu</w:t>
      </w:r>
      <w:r w:rsidR="00EA1AB9" w:rsidRPr="00A948EE">
        <w:rPr>
          <w:szCs w:val="22"/>
        </w:rPr>
        <w:t>misel</w:t>
      </w:r>
      <w:r w:rsidRPr="00A948EE">
        <w:rPr>
          <w:szCs w:val="22"/>
        </w:rPr>
        <w:t xml:space="preserve"> või puuduliku VIII </w:t>
      </w:r>
      <w:r w:rsidR="00EA1AB9" w:rsidRPr="00A948EE">
        <w:rPr>
          <w:szCs w:val="22"/>
        </w:rPr>
        <w:t>hüübimis</w:t>
      </w:r>
      <w:r w:rsidRPr="00A948EE">
        <w:rPr>
          <w:szCs w:val="22"/>
        </w:rPr>
        <w:t xml:space="preserve">faktori asendamiseks. ELOCTA </w:t>
      </w:r>
      <w:r w:rsidR="003B4F07" w:rsidRPr="00A948EE">
        <w:rPr>
          <w:szCs w:val="22"/>
        </w:rPr>
        <w:t>suurendab</w:t>
      </w:r>
      <w:r w:rsidRPr="00A948EE">
        <w:rPr>
          <w:szCs w:val="22"/>
        </w:rPr>
        <w:t xml:space="preserve"> VIII faktori sisaldust veres ning </w:t>
      </w:r>
      <w:r w:rsidR="003B4F07" w:rsidRPr="00A948EE">
        <w:rPr>
          <w:szCs w:val="22"/>
        </w:rPr>
        <w:t>vähendab</w:t>
      </w:r>
      <w:r w:rsidRPr="00A948EE">
        <w:rPr>
          <w:szCs w:val="22"/>
        </w:rPr>
        <w:t xml:space="preserve"> ajutiselt</w:t>
      </w:r>
      <w:r w:rsidR="003B4F07" w:rsidRPr="00A948EE">
        <w:rPr>
          <w:szCs w:val="22"/>
        </w:rPr>
        <w:t xml:space="preserve"> kalduvust</w:t>
      </w:r>
      <w:r w:rsidRPr="00A948EE">
        <w:rPr>
          <w:szCs w:val="22"/>
        </w:rPr>
        <w:t xml:space="preserve"> veritsus</w:t>
      </w:r>
      <w:r w:rsidR="003B4F07" w:rsidRPr="00A948EE">
        <w:rPr>
          <w:szCs w:val="22"/>
        </w:rPr>
        <w:t>e tekkeks</w:t>
      </w:r>
      <w:r w:rsidRPr="00A948EE">
        <w:rPr>
          <w:szCs w:val="22"/>
        </w:rPr>
        <w:t>.</w:t>
      </w:r>
    </w:p>
    <w:p w14:paraId="24838B01" w14:textId="77777777" w:rsidR="000D3B43" w:rsidRPr="00A948EE" w:rsidRDefault="000D3B43" w:rsidP="00DE0955">
      <w:pPr>
        <w:numPr>
          <w:ilvl w:val="12"/>
          <w:numId w:val="0"/>
        </w:numPr>
        <w:spacing w:line="240" w:lineRule="auto"/>
        <w:rPr>
          <w:szCs w:val="22"/>
        </w:rPr>
      </w:pPr>
    </w:p>
    <w:p w14:paraId="65786F51" w14:textId="77777777" w:rsidR="000D3B43" w:rsidRPr="00A948EE" w:rsidRDefault="000D3B43" w:rsidP="00DE0955">
      <w:pPr>
        <w:numPr>
          <w:ilvl w:val="12"/>
          <w:numId w:val="0"/>
        </w:numPr>
        <w:spacing w:line="240" w:lineRule="auto"/>
        <w:rPr>
          <w:szCs w:val="22"/>
        </w:rPr>
      </w:pPr>
    </w:p>
    <w:p w14:paraId="58535AFA" w14:textId="77777777" w:rsidR="000D3B43" w:rsidRPr="00A948EE" w:rsidRDefault="000D3B43" w:rsidP="00DE0955">
      <w:pPr>
        <w:pStyle w:val="ListParagraph"/>
        <w:keepNext/>
        <w:ind w:left="567" w:hanging="567"/>
        <w:rPr>
          <w:b/>
          <w:sz w:val="22"/>
          <w:szCs w:val="22"/>
        </w:rPr>
      </w:pPr>
      <w:r w:rsidRPr="00A948EE">
        <w:rPr>
          <w:b/>
          <w:sz w:val="22"/>
          <w:szCs w:val="22"/>
        </w:rPr>
        <w:t>2.</w:t>
      </w:r>
      <w:r w:rsidRPr="00A948EE">
        <w:rPr>
          <w:b/>
          <w:sz w:val="22"/>
          <w:szCs w:val="22"/>
        </w:rPr>
        <w:tab/>
        <w:t>Mida on vaja teada enne ELOCTA kasutamist</w:t>
      </w:r>
    </w:p>
    <w:p w14:paraId="10D61FE2" w14:textId="77777777" w:rsidR="000D3B43" w:rsidRPr="00A948EE" w:rsidRDefault="000D3B43" w:rsidP="00DE0955">
      <w:pPr>
        <w:keepNext/>
        <w:spacing w:line="240" w:lineRule="auto"/>
        <w:rPr>
          <w:b/>
          <w:szCs w:val="22"/>
        </w:rPr>
      </w:pPr>
    </w:p>
    <w:p w14:paraId="0191ECA2" w14:textId="77777777" w:rsidR="000D3B43" w:rsidRPr="00A948EE" w:rsidRDefault="000D3B43" w:rsidP="00DE0955">
      <w:pPr>
        <w:keepNext/>
        <w:spacing w:line="240" w:lineRule="auto"/>
        <w:rPr>
          <w:b/>
          <w:szCs w:val="22"/>
        </w:rPr>
      </w:pPr>
      <w:r w:rsidRPr="00A948EE">
        <w:rPr>
          <w:b/>
          <w:szCs w:val="22"/>
        </w:rPr>
        <w:t>ELOCTA’t</w:t>
      </w:r>
      <w:r w:rsidR="00C9336D" w:rsidRPr="00A948EE">
        <w:rPr>
          <w:b/>
          <w:szCs w:val="22"/>
        </w:rPr>
        <w:t xml:space="preserve"> ei tohi kasutada</w:t>
      </w:r>
    </w:p>
    <w:p w14:paraId="562FB9EC" w14:textId="77777777" w:rsidR="000D3B43" w:rsidRPr="00A948EE" w:rsidRDefault="000D3B43" w:rsidP="00DE0955">
      <w:pPr>
        <w:numPr>
          <w:ilvl w:val="0"/>
          <w:numId w:val="6"/>
        </w:numPr>
        <w:spacing w:line="240" w:lineRule="auto"/>
        <w:ind w:left="567" w:hanging="567"/>
        <w:rPr>
          <w:szCs w:val="22"/>
        </w:rPr>
      </w:pPr>
      <w:r w:rsidRPr="00A948EE">
        <w:rPr>
          <w:szCs w:val="22"/>
        </w:rPr>
        <w:t>kui olete alfaefmoroktokogi või selle ravimi mis tahes koostisosade (loetletud lõigus 6) suhtes allergiline.</w:t>
      </w:r>
    </w:p>
    <w:p w14:paraId="7FFC7FFA" w14:textId="77777777" w:rsidR="000D3B43" w:rsidRPr="00A948EE" w:rsidRDefault="000D3B43" w:rsidP="00DE0955">
      <w:pPr>
        <w:spacing w:line="240" w:lineRule="auto"/>
        <w:rPr>
          <w:szCs w:val="22"/>
        </w:rPr>
      </w:pPr>
    </w:p>
    <w:p w14:paraId="14C69F0C" w14:textId="77777777" w:rsidR="000D3B43" w:rsidRPr="00A948EE" w:rsidRDefault="000D3B43" w:rsidP="00DE0955">
      <w:pPr>
        <w:keepNext/>
        <w:spacing w:line="240" w:lineRule="auto"/>
        <w:rPr>
          <w:b/>
          <w:szCs w:val="22"/>
        </w:rPr>
      </w:pPr>
      <w:r w:rsidRPr="00A948EE">
        <w:rPr>
          <w:b/>
          <w:szCs w:val="22"/>
        </w:rPr>
        <w:t>Hoiatused ja ettevaatusabinõud</w:t>
      </w:r>
    </w:p>
    <w:p w14:paraId="22D04157" w14:textId="77777777" w:rsidR="000D3B43" w:rsidRPr="00A948EE" w:rsidRDefault="000D3B43" w:rsidP="00DE0955">
      <w:pPr>
        <w:keepNext/>
        <w:spacing w:line="240" w:lineRule="auto"/>
        <w:rPr>
          <w:szCs w:val="22"/>
        </w:rPr>
      </w:pPr>
      <w:r w:rsidRPr="00A948EE">
        <w:rPr>
          <w:szCs w:val="22"/>
        </w:rPr>
        <w:t>Enne ELOCTA kasutamist pidage nõu oma arsti, apteekri või meditsiiniõega.</w:t>
      </w:r>
    </w:p>
    <w:p w14:paraId="2A676001" w14:textId="77777777" w:rsidR="000D3B43" w:rsidRPr="00A948EE" w:rsidRDefault="000D3B43" w:rsidP="00DE0955">
      <w:pPr>
        <w:keepNext/>
        <w:spacing w:line="240" w:lineRule="auto"/>
        <w:rPr>
          <w:szCs w:val="22"/>
        </w:rPr>
      </w:pPr>
    </w:p>
    <w:p w14:paraId="5ADABF15" w14:textId="77777777" w:rsidR="000D3B43" w:rsidRPr="00A948EE" w:rsidRDefault="000D3B43" w:rsidP="00DE0955">
      <w:pPr>
        <w:numPr>
          <w:ilvl w:val="0"/>
          <w:numId w:val="6"/>
        </w:numPr>
        <w:spacing w:line="240" w:lineRule="auto"/>
        <w:ind w:left="567" w:hanging="567"/>
        <w:rPr>
          <w:szCs w:val="22"/>
        </w:rPr>
      </w:pPr>
      <w:r w:rsidRPr="00A948EE">
        <w:rPr>
          <w:szCs w:val="22"/>
        </w:rPr>
        <w:t xml:space="preserve">ELOCTA kasutamisel võib harva esineda anafülaktilist reaktsiooni (äge ootamatu allergiline reaktsioon). Allergilise reaktsiooni nähtude hulka võivad muu hulgas kuuluda üldine sügelus, nõgestõbi, pitsitustunne rindkeres, hingamisraskused ja madal vererõhk. Juhul kui teil ilmneb ükskõik milline neist sümptomitest, katkestage viivitamatult süstimine ja </w:t>
      </w:r>
      <w:r w:rsidR="006B1560" w:rsidRPr="00A948EE">
        <w:rPr>
          <w:szCs w:val="22"/>
        </w:rPr>
        <w:t>võtke ühendust</w:t>
      </w:r>
      <w:r w:rsidRPr="00A948EE">
        <w:rPr>
          <w:szCs w:val="22"/>
        </w:rPr>
        <w:t xml:space="preserve"> oma arsti</w:t>
      </w:r>
      <w:r w:rsidR="006B1560" w:rsidRPr="00A948EE">
        <w:rPr>
          <w:szCs w:val="22"/>
        </w:rPr>
        <w:t>ga</w:t>
      </w:r>
      <w:r w:rsidRPr="00A948EE">
        <w:rPr>
          <w:szCs w:val="22"/>
        </w:rPr>
        <w:t>.</w:t>
      </w:r>
    </w:p>
    <w:p w14:paraId="14E175BA" w14:textId="77777777" w:rsidR="000D3B43" w:rsidRPr="00A948EE" w:rsidRDefault="000D3B43" w:rsidP="00DE0955">
      <w:pPr>
        <w:spacing w:line="240" w:lineRule="auto"/>
        <w:ind w:left="567" w:hanging="567"/>
        <w:rPr>
          <w:szCs w:val="22"/>
        </w:rPr>
      </w:pPr>
    </w:p>
    <w:p w14:paraId="286E2608" w14:textId="77777777" w:rsidR="000D3B43" w:rsidRPr="00A948EE" w:rsidRDefault="000D3B43" w:rsidP="00DE0955">
      <w:pPr>
        <w:numPr>
          <w:ilvl w:val="0"/>
          <w:numId w:val="6"/>
        </w:numPr>
        <w:spacing w:line="240" w:lineRule="auto"/>
        <w:ind w:left="567" w:hanging="567"/>
        <w:rPr>
          <w:szCs w:val="22"/>
        </w:rPr>
      </w:pPr>
      <w:r w:rsidRPr="00A948EE">
        <w:rPr>
          <w:szCs w:val="22"/>
        </w:rPr>
        <w:t xml:space="preserve">Inhibiitorite (antikehade) teke on teadaolev tüsistus, mis võib tekkida </w:t>
      </w:r>
      <w:r w:rsidR="006B1560" w:rsidRPr="00A948EE">
        <w:rPr>
          <w:szCs w:val="22"/>
        </w:rPr>
        <w:t xml:space="preserve">ravi ajal </w:t>
      </w:r>
      <w:r w:rsidRPr="00A948EE">
        <w:rPr>
          <w:szCs w:val="22"/>
        </w:rPr>
        <w:t>kõigi VIII hüübimisfaktorit sisaldavate ravimitega. Need inhibiitorid, eriti kui nende tase on kõrge, takistavad ravimi õiget toimimist ja teid või teie last jälgitakse nende inhibiitorite tekke suhtes hoolikalt. Kui ELOCTA</w:t>
      </w:r>
      <w:r w:rsidRPr="00A948EE">
        <w:rPr>
          <w:szCs w:val="22"/>
        </w:rPr>
        <w:noBreakHyphen/>
        <w:t>raviga ei ole teie või teie lapse veritsus kontrolli all, teavitage sellest kohe oma arsti.</w:t>
      </w:r>
    </w:p>
    <w:p w14:paraId="24B5C2FF" w14:textId="77777777" w:rsidR="000D3B43" w:rsidRPr="00A948EE" w:rsidRDefault="000D3B43" w:rsidP="00DE0955">
      <w:pPr>
        <w:tabs>
          <w:tab w:val="clear" w:pos="567"/>
          <w:tab w:val="left" w:pos="0"/>
        </w:tabs>
        <w:spacing w:line="240" w:lineRule="auto"/>
        <w:rPr>
          <w:u w:val="single"/>
        </w:rPr>
      </w:pPr>
    </w:p>
    <w:p w14:paraId="6C066C0D" w14:textId="77777777" w:rsidR="00C9336D" w:rsidRPr="00A948EE" w:rsidRDefault="00C9336D" w:rsidP="00107F33">
      <w:pPr>
        <w:keepNext/>
        <w:tabs>
          <w:tab w:val="clear" w:pos="567"/>
          <w:tab w:val="left" w:pos="0"/>
        </w:tabs>
        <w:spacing w:line="240" w:lineRule="auto"/>
        <w:rPr>
          <w:u w:val="single"/>
        </w:rPr>
      </w:pPr>
      <w:r w:rsidRPr="00A948EE">
        <w:rPr>
          <w:u w:val="single"/>
        </w:rPr>
        <w:t xml:space="preserve">Kardiovaskulaarsed </w:t>
      </w:r>
      <w:r w:rsidR="006B1560" w:rsidRPr="00A948EE">
        <w:rPr>
          <w:u w:val="single"/>
        </w:rPr>
        <w:t>juhud</w:t>
      </w:r>
    </w:p>
    <w:p w14:paraId="4D6C307F" w14:textId="77777777" w:rsidR="00C9336D" w:rsidRPr="00A948EE" w:rsidRDefault="00C9336D" w:rsidP="00DE0955">
      <w:pPr>
        <w:tabs>
          <w:tab w:val="clear" w:pos="567"/>
          <w:tab w:val="left" w:pos="0"/>
        </w:tabs>
        <w:spacing w:line="240" w:lineRule="auto"/>
      </w:pPr>
      <w:r w:rsidRPr="00A948EE">
        <w:t>Kui teil on südamehaigus või s</w:t>
      </w:r>
      <w:r w:rsidR="00382984" w:rsidRPr="00A948EE">
        <w:t>ü</w:t>
      </w:r>
      <w:r w:rsidRPr="00A948EE">
        <w:t xml:space="preserve">damehaiguse tekkerisk, </w:t>
      </w:r>
      <w:r w:rsidR="006B1560" w:rsidRPr="00A948EE">
        <w:t xml:space="preserve">peab </w:t>
      </w:r>
      <w:r w:rsidRPr="00A948EE">
        <w:t>ol</w:t>
      </w:r>
      <w:r w:rsidR="006B1560" w:rsidRPr="00A948EE">
        <w:t>ema</w:t>
      </w:r>
      <w:r w:rsidRPr="00A948EE">
        <w:t xml:space="preserve"> VIII </w:t>
      </w:r>
      <w:r w:rsidR="00AB6C4E" w:rsidRPr="00A948EE">
        <w:t>hüübimis</w:t>
      </w:r>
      <w:r w:rsidRPr="00A948EE">
        <w:t>faktori</w:t>
      </w:r>
      <w:r w:rsidR="00AB6C4E" w:rsidRPr="00A948EE">
        <w:t>t sisaldavate</w:t>
      </w:r>
      <w:r w:rsidRPr="00A948EE">
        <w:t xml:space="preserve"> ravimite kasutamisel väga ettevaatlik ja pida</w:t>
      </w:r>
      <w:r w:rsidR="006B1560" w:rsidRPr="00A948EE">
        <w:t>ma</w:t>
      </w:r>
      <w:r w:rsidRPr="00A948EE">
        <w:t xml:space="preserve"> nõu oma arstiga.</w:t>
      </w:r>
    </w:p>
    <w:p w14:paraId="4A8D690E" w14:textId="77777777" w:rsidR="00C9336D" w:rsidRPr="00A948EE" w:rsidRDefault="00C9336D" w:rsidP="00DE0955">
      <w:pPr>
        <w:tabs>
          <w:tab w:val="clear" w:pos="567"/>
          <w:tab w:val="left" w:pos="0"/>
        </w:tabs>
        <w:spacing w:line="240" w:lineRule="auto"/>
      </w:pPr>
    </w:p>
    <w:p w14:paraId="2E040DA9" w14:textId="77777777" w:rsidR="000D3B43" w:rsidRPr="00A948EE" w:rsidRDefault="000D3B43" w:rsidP="00DE0955">
      <w:pPr>
        <w:keepNext/>
        <w:tabs>
          <w:tab w:val="clear" w:pos="567"/>
          <w:tab w:val="left" w:pos="0"/>
        </w:tabs>
        <w:spacing w:line="240" w:lineRule="auto"/>
        <w:rPr>
          <w:u w:val="single"/>
        </w:rPr>
      </w:pPr>
      <w:r w:rsidRPr="00A948EE">
        <w:rPr>
          <w:u w:val="single"/>
        </w:rPr>
        <w:t>Kateetriga seotud tüsistused</w:t>
      </w:r>
    </w:p>
    <w:p w14:paraId="6C8CE27C" w14:textId="77777777" w:rsidR="000D3B43" w:rsidRPr="00A948EE" w:rsidRDefault="000D3B43" w:rsidP="00DE0955">
      <w:pPr>
        <w:tabs>
          <w:tab w:val="clear" w:pos="567"/>
          <w:tab w:val="left" w:pos="0"/>
        </w:tabs>
        <w:spacing w:line="240" w:lineRule="auto"/>
        <w:rPr>
          <w:szCs w:val="22"/>
        </w:rPr>
      </w:pPr>
      <w:r w:rsidRPr="00A948EE">
        <w:t>Juhul kui peate kasutama tsentraalveeni kateetrit, tuleb arvestada tsentraalveeni kateetriga seotud tüsistuste, sh lokaalse infektsiooni, bakterite verre sattumise ja kateetrikoha tromboosi tekke riskiga.</w:t>
      </w:r>
    </w:p>
    <w:p w14:paraId="73D9A3EF" w14:textId="77777777" w:rsidR="000D3B43" w:rsidRPr="00A948EE" w:rsidRDefault="000D3B43" w:rsidP="00DE0955">
      <w:pPr>
        <w:spacing w:line="240" w:lineRule="auto"/>
        <w:rPr>
          <w:szCs w:val="22"/>
        </w:rPr>
      </w:pPr>
    </w:p>
    <w:p w14:paraId="7F72EF72" w14:textId="77777777" w:rsidR="000D3B43" w:rsidRPr="00A948EE" w:rsidRDefault="000D3B43" w:rsidP="00DE0955">
      <w:pPr>
        <w:keepNext/>
        <w:spacing w:line="240" w:lineRule="auto"/>
        <w:rPr>
          <w:u w:val="single"/>
        </w:rPr>
      </w:pPr>
      <w:r w:rsidRPr="00A948EE">
        <w:rPr>
          <w:u w:val="single"/>
        </w:rPr>
        <w:t>Dokumentatsioon</w:t>
      </w:r>
    </w:p>
    <w:p w14:paraId="7758F0B5" w14:textId="77777777" w:rsidR="000D3B43" w:rsidRPr="00A948EE" w:rsidRDefault="000D3B43" w:rsidP="00DE0955">
      <w:pPr>
        <w:spacing w:line="240" w:lineRule="auto"/>
      </w:pPr>
      <w:r w:rsidRPr="00A948EE">
        <w:t>Iga kord, kui teile ELOCTA’t manustatakse, on tungivalt soovitatav ravimi nimi ja partii number üles märkida.</w:t>
      </w:r>
    </w:p>
    <w:p w14:paraId="2A17392E" w14:textId="77777777" w:rsidR="000D3B43" w:rsidRPr="00A948EE" w:rsidRDefault="000D3B43" w:rsidP="00DE0955">
      <w:pPr>
        <w:spacing w:line="240" w:lineRule="auto"/>
        <w:rPr>
          <w:b/>
          <w:szCs w:val="22"/>
        </w:rPr>
      </w:pPr>
    </w:p>
    <w:p w14:paraId="57F96311" w14:textId="77777777" w:rsidR="000D3B43" w:rsidRPr="00A948EE" w:rsidRDefault="000D3B43" w:rsidP="00DE0955">
      <w:pPr>
        <w:keepNext/>
        <w:spacing w:line="240" w:lineRule="auto"/>
        <w:rPr>
          <w:b/>
          <w:szCs w:val="22"/>
        </w:rPr>
      </w:pPr>
      <w:r w:rsidRPr="00A948EE">
        <w:rPr>
          <w:b/>
          <w:szCs w:val="22"/>
        </w:rPr>
        <w:t>Muud ravimid ja ELOCTA</w:t>
      </w:r>
    </w:p>
    <w:p w14:paraId="155A5659" w14:textId="77777777" w:rsidR="000D3B43" w:rsidRPr="00A948EE" w:rsidRDefault="000D3B43" w:rsidP="00DE0955">
      <w:pPr>
        <w:spacing w:line="240" w:lineRule="auto"/>
        <w:rPr>
          <w:szCs w:val="22"/>
        </w:rPr>
      </w:pPr>
      <w:r w:rsidRPr="00A948EE">
        <w:rPr>
          <w:szCs w:val="22"/>
        </w:rPr>
        <w:t>Teatage oma arstile või apteekrile, kui te kasutate või olete hiljuti kasutanud või kavatsete kasutada mis tahes muid ravimeid.</w:t>
      </w:r>
    </w:p>
    <w:p w14:paraId="45AF5FA3" w14:textId="77777777" w:rsidR="000D3B43" w:rsidRPr="00A948EE" w:rsidRDefault="000D3B43" w:rsidP="00DE0955">
      <w:pPr>
        <w:spacing w:line="240" w:lineRule="auto"/>
        <w:rPr>
          <w:szCs w:val="22"/>
        </w:rPr>
      </w:pPr>
    </w:p>
    <w:p w14:paraId="73F4B8BE" w14:textId="77777777" w:rsidR="000D3B43" w:rsidRPr="00A948EE" w:rsidRDefault="000D3B43" w:rsidP="00DE0955">
      <w:pPr>
        <w:keepNext/>
        <w:spacing w:line="240" w:lineRule="auto"/>
        <w:rPr>
          <w:b/>
          <w:szCs w:val="22"/>
        </w:rPr>
      </w:pPr>
      <w:r w:rsidRPr="00A948EE">
        <w:rPr>
          <w:b/>
          <w:szCs w:val="22"/>
        </w:rPr>
        <w:t>Rasedus ja imetamine</w:t>
      </w:r>
    </w:p>
    <w:p w14:paraId="0E604AA3" w14:textId="77777777" w:rsidR="000D3B43" w:rsidRPr="00A948EE" w:rsidRDefault="000D3B43" w:rsidP="00DE0955">
      <w:pPr>
        <w:spacing w:line="240" w:lineRule="auto"/>
        <w:rPr>
          <w:szCs w:val="22"/>
        </w:rPr>
      </w:pPr>
      <w:r w:rsidRPr="00A948EE">
        <w:rPr>
          <w:szCs w:val="22"/>
        </w:rPr>
        <w:t>Kui te olete rase, imetate või arvate end olevat rase või kavatsete rasestuda, pidage enne selle ravimi kasutamist nõu oma arsti või apteekriga.</w:t>
      </w:r>
    </w:p>
    <w:p w14:paraId="1F1BFB33" w14:textId="77777777" w:rsidR="000D3B43" w:rsidRPr="00A948EE" w:rsidRDefault="000D3B43" w:rsidP="00DE0955">
      <w:pPr>
        <w:spacing w:line="240" w:lineRule="auto"/>
        <w:rPr>
          <w:szCs w:val="22"/>
        </w:rPr>
      </w:pPr>
    </w:p>
    <w:p w14:paraId="0F809EE9" w14:textId="77777777" w:rsidR="000D3B43" w:rsidRPr="00A948EE" w:rsidRDefault="000D3B43" w:rsidP="00DE0955">
      <w:pPr>
        <w:keepNext/>
        <w:spacing w:line="240" w:lineRule="auto"/>
        <w:rPr>
          <w:b/>
          <w:szCs w:val="22"/>
        </w:rPr>
      </w:pPr>
      <w:r w:rsidRPr="00A948EE">
        <w:rPr>
          <w:b/>
          <w:szCs w:val="22"/>
        </w:rPr>
        <w:t>Autojuhtimine ja masinatega töötamine</w:t>
      </w:r>
    </w:p>
    <w:p w14:paraId="545CF9C7" w14:textId="77777777" w:rsidR="000D3B43" w:rsidRPr="00A948EE" w:rsidRDefault="000D3B43" w:rsidP="00DE0955">
      <w:pPr>
        <w:spacing w:line="240" w:lineRule="auto"/>
        <w:rPr>
          <w:szCs w:val="22"/>
        </w:rPr>
      </w:pPr>
      <w:r w:rsidRPr="00A948EE">
        <w:rPr>
          <w:szCs w:val="22"/>
        </w:rPr>
        <w:t>Toimet autojuhtimise ja masinate käsitsemise võimele ei ole täheldatud.</w:t>
      </w:r>
    </w:p>
    <w:p w14:paraId="0DE73CC9" w14:textId="77777777" w:rsidR="000D3B43" w:rsidRPr="00A948EE" w:rsidRDefault="000D3B43" w:rsidP="00DE0955">
      <w:pPr>
        <w:spacing w:line="240" w:lineRule="auto"/>
        <w:rPr>
          <w:szCs w:val="22"/>
        </w:rPr>
      </w:pPr>
    </w:p>
    <w:p w14:paraId="7B13974D" w14:textId="77777777" w:rsidR="000D3B43" w:rsidRPr="00A948EE" w:rsidRDefault="000D3B43" w:rsidP="00DE0955">
      <w:pPr>
        <w:keepNext/>
        <w:spacing w:line="240" w:lineRule="auto"/>
        <w:rPr>
          <w:b/>
          <w:szCs w:val="22"/>
        </w:rPr>
      </w:pPr>
      <w:r w:rsidRPr="00A948EE">
        <w:rPr>
          <w:b/>
          <w:szCs w:val="22"/>
        </w:rPr>
        <w:t>ELOCTA sisaldab naatriumi</w:t>
      </w:r>
    </w:p>
    <w:p w14:paraId="39A04C39" w14:textId="77777777" w:rsidR="000D3B43" w:rsidRPr="00A948EE" w:rsidRDefault="000D3B43" w:rsidP="00DE0955">
      <w:pPr>
        <w:spacing w:line="240" w:lineRule="auto"/>
        <w:rPr>
          <w:szCs w:val="22"/>
        </w:rPr>
      </w:pPr>
      <w:r w:rsidRPr="00A948EE">
        <w:rPr>
          <w:szCs w:val="22"/>
        </w:rPr>
        <w:t>Ravim sisaldab vähem kui 1 mmol (23 mg) naatriumi viaalis, see tähendab põhimõtteliselt „naatriumivaba“.</w:t>
      </w:r>
    </w:p>
    <w:p w14:paraId="55990C3C" w14:textId="77777777" w:rsidR="000D3B43" w:rsidRPr="00A948EE" w:rsidRDefault="0037166F" w:rsidP="00DE0955">
      <w:pPr>
        <w:spacing w:line="240" w:lineRule="auto"/>
      </w:pPr>
      <w:r w:rsidRPr="00A948EE">
        <w:t>Samas, olenevalt teie kehakaalust ja annusest võidakse teile manustada rohkem kui üks viaal. Sellega tuleb arvestada, kui olete kontrollitud naatriumisisaldusega dieedil.</w:t>
      </w:r>
    </w:p>
    <w:p w14:paraId="6B77385B" w14:textId="77777777" w:rsidR="006B1560" w:rsidRPr="00A948EE" w:rsidRDefault="006B1560" w:rsidP="00DE0955">
      <w:pPr>
        <w:spacing w:line="240" w:lineRule="auto"/>
        <w:rPr>
          <w:szCs w:val="22"/>
        </w:rPr>
      </w:pPr>
    </w:p>
    <w:p w14:paraId="57B9DDBD" w14:textId="77777777" w:rsidR="000D3B43" w:rsidRPr="00A948EE" w:rsidRDefault="000D3B43" w:rsidP="00DE0955">
      <w:pPr>
        <w:spacing w:line="240" w:lineRule="auto"/>
        <w:rPr>
          <w:szCs w:val="22"/>
        </w:rPr>
      </w:pPr>
    </w:p>
    <w:p w14:paraId="107C7E0B" w14:textId="77777777" w:rsidR="000D3B43" w:rsidRPr="00A948EE" w:rsidRDefault="000D3B43" w:rsidP="00DE0955">
      <w:pPr>
        <w:pStyle w:val="ListParagraph"/>
        <w:keepNext/>
        <w:ind w:left="567" w:hanging="567"/>
        <w:rPr>
          <w:b/>
          <w:sz w:val="22"/>
          <w:szCs w:val="22"/>
        </w:rPr>
      </w:pPr>
      <w:r w:rsidRPr="00A948EE">
        <w:rPr>
          <w:b/>
          <w:sz w:val="22"/>
          <w:szCs w:val="22"/>
        </w:rPr>
        <w:t>3.</w:t>
      </w:r>
      <w:r w:rsidRPr="00A948EE">
        <w:rPr>
          <w:b/>
          <w:sz w:val="22"/>
          <w:szCs w:val="22"/>
        </w:rPr>
        <w:tab/>
        <w:t>Kuidas ELOCTA’t kasutada</w:t>
      </w:r>
    </w:p>
    <w:p w14:paraId="12FC326F" w14:textId="77777777" w:rsidR="000D3B43" w:rsidRPr="00A948EE" w:rsidRDefault="000D3B43" w:rsidP="00DE0955">
      <w:pPr>
        <w:keepNext/>
        <w:spacing w:line="240" w:lineRule="auto"/>
        <w:rPr>
          <w:szCs w:val="22"/>
        </w:rPr>
      </w:pPr>
    </w:p>
    <w:p w14:paraId="702775E8" w14:textId="75F77984" w:rsidR="000D3B43" w:rsidRPr="00A948EE" w:rsidRDefault="000D3B43" w:rsidP="00DE0955">
      <w:pPr>
        <w:spacing w:line="240" w:lineRule="auto"/>
        <w:rPr>
          <w:szCs w:val="22"/>
        </w:rPr>
      </w:pPr>
      <w:r w:rsidRPr="00A948EE">
        <w:rPr>
          <w:szCs w:val="22"/>
        </w:rPr>
        <w:t>ELOCTA</w:t>
      </w:r>
      <w:r w:rsidR="006B1560" w:rsidRPr="00A948EE">
        <w:rPr>
          <w:szCs w:val="22"/>
        </w:rPr>
        <w:t xml:space="preserve">’ga </w:t>
      </w:r>
      <w:r w:rsidRPr="00A948EE">
        <w:rPr>
          <w:szCs w:val="22"/>
        </w:rPr>
        <w:t xml:space="preserve">ravi alustab arst, kellel on kogemusi hemofiiliahaigete ravis. Kasutage seda ravimit alati täpselt nii, nagu arst on teile selgitanud (vt </w:t>
      </w:r>
      <w:r w:rsidR="00FB42A9" w:rsidRPr="00A948EE">
        <w:rPr>
          <w:szCs w:val="22"/>
        </w:rPr>
        <w:t>„Juhised ette valmistamiseks ja manustamiseks“</w:t>
      </w:r>
      <w:r w:rsidRPr="00A948EE">
        <w:rPr>
          <w:szCs w:val="22"/>
        </w:rPr>
        <w:t>). Kui te ei ole milleski kindel, pidage nõu oma arsti, apteekri või meditsiiniõega.</w:t>
      </w:r>
    </w:p>
    <w:p w14:paraId="34E33E37" w14:textId="77777777" w:rsidR="000D3B43" w:rsidRPr="00A948EE" w:rsidRDefault="000D3B43" w:rsidP="00DE0955">
      <w:pPr>
        <w:spacing w:line="240" w:lineRule="auto"/>
        <w:rPr>
          <w:szCs w:val="22"/>
        </w:rPr>
      </w:pPr>
    </w:p>
    <w:p w14:paraId="0CD6A46B" w14:textId="77777777" w:rsidR="000D3B43" w:rsidRPr="00A948EE" w:rsidRDefault="000D3B43" w:rsidP="00DE0955">
      <w:pPr>
        <w:spacing w:line="240" w:lineRule="auto"/>
        <w:rPr>
          <w:szCs w:val="22"/>
        </w:rPr>
      </w:pPr>
      <w:r w:rsidRPr="00A948EE">
        <w:t xml:space="preserve">ELOCTA’t manustatakse veenisüstena. </w:t>
      </w:r>
      <w:r w:rsidRPr="00A948EE">
        <w:rPr>
          <w:szCs w:val="22"/>
        </w:rPr>
        <w:t>Teie arst arvestab välja ELOCTA annuse (rahvusvahelistes ühikutes ehk RÜ) sõltuvalt teie individuaalsest VIII faktori asendusravi vajadusest ja sellest, kas ravimit kasutatakse veritsuse ärahoidmiseks või raviks. Juhul kui arvate, et teile määratud annus ei ole veritsuse kontrollimiseks piisav, pidage nõu oma arstiga.</w:t>
      </w:r>
    </w:p>
    <w:p w14:paraId="216E4795" w14:textId="77777777" w:rsidR="000D3B43" w:rsidRPr="00A948EE" w:rsidRDefault="000D3B43" w:rsidP="00DE0955">
      <w:pPr>
        <w:spacing w:line="240" w:lineRule="auto"/>
        <w:rPr>
          <w:szCs w:val="22"/>
        </w:rPr>
      </w:pPr>
    </w:p>
    <w:p w14:paraId="1EBCE723" w14:textId="77777777" w:rsidR="000D3B43" w:rsidRPr="00A948EE" w:rsidRDefault="000D3B43" w:rsidP="00DE0955">
      <w:pPr>
        <w:spacing w:line="240" w:lineRule="auto"/>
        <w:rPr>
          <w:szCs w:val="22"/>
        </w:rPr>
      </w:pPr>
      <w:r w:rsidRPr="00A948EE">
        <w:rPr>
          <w:szCs w:val="22"/>
        </w:rPr>
        <w:t>Süstimise sagedus sõltub sellest, kui hästi ELOCTA teie puhul toimib. Arst viib läbi asjakohased laboratoorsed analüüsid veendumaks, et teie veri sisaldab piisavalt VIII faktorit.</w:t>
      </w:r>
    </w:p>
    <w:p w14:paraId="4FFBF28B" w14:textId="77777777" w:rsidR="000D3B43" w:rsidRPr="00A948EE" w:rsidRDefault="000D3B43" w:rsidP="00DE0955">
      <w:pPr>
        <w:spacing w:line="240" w:lineRule="auto"/>
        <w:rPr>
          <w:szCs w:val="22"/>
        </w:rPr>
      </w:pPr>
    </w:p>
    <w:p w14:paraId="0F94AD9E" w14:textId="77777777" w:rsidR="000D3B43" w:rsidRPr="00A948EE" w:rsidRDefault="000D3B43" w:rsidP="00DE0955">
      <w:pPr>
        <w:keepNext/>
        <w:spacing w:line="240" w:lineRule="auto"/>
        <w:rPr>
          <w:b/>
        </w:rPr>
      </w:pPr>
      <w:r w:rsidRPr="00A948EE">
        <w:rPr>
          <w:b/>
        </w:rPr>
        <w:t>Veritsuse ravi</w:t>
      </w:r>
    </w:p>
    <w:p w14:paraId="55D5482F" w14:textId="77777777" w:rsidR="000D3B43" w:rsidRPr="00A948EE" w:rsidRDefault="000D3B43" w:rsidP="00DE0955">
      <w:pPr>
        <w:spacing w:line="240" w:lineRule="auto"/>
      </w:pPr>
      <w:r w:rsidRPr="00A948EE">
        <w:t>ELOCTA annuse määramisel lähtutakse teie kehakaalust ja VIII faktori soovitavast sisaldusest. VIII faktori soovitava sisalduse puhul lähtutakse veritsuse raskusastmest ja asukohast.</w:t>
      </w:r>
    </w:p>
    <w:p w14:paraId="723F1F58" w14:textId="77777777" w:rsidR="000D3B43" w:rsidRPr="00A948EE" w:rsidRDefault="000D3B43" w:rsidP="00DE0955">
      <w:pPr>
        <w:spacing w:line="240" w:lineRule="auto"/>
      </w:pPr>
    </w:p>
    <w:p w14:paraId="7AA25EDD" w14:textId="77777777" w:rsidR="000D3B43" w:rsidRPr="00A948EE" w:rsidRDefault="000D3B43" w:rsidP="00DE0955">
      <w:pPr>
        <w:keepNext/>
        <w:spacing w:line="240" w:lineRule="auto"/>
        <w:rPr>
          <w:b/>
        </w:rPr>
      </w:pPr>
      <w:r w:rsidRPr="00A948EE">
        <w:rPr>
          <w:b/>
        </w:rPr>
        <w:t>Veritsuse ennetamine</w:t>
      </w:r>
    </w:p>
    <w:p w14:paraId="421E33B4" w14:textId="77777777" w:rsidR="000D3B43" w:rsidRPr="00A948EE" w:rsidRDefault="000D3B43" w:rsidP="00DE0955">
      <w:pPr>
        <w:pStyle w:val="ListParagraph"/>
        <w:ind w:left="0"/>
        <w:rPr>
          <w:sz w:val="22"/>
          <w:szCs w:val="20"/>
        </w:rPr>
      </w:pPr>
      <w:r w:rsidRPr="00A948EE">
        <w:rPr>
          <w:sz w:val="22"/>
          <w:szCs w:val="20"/>
        </w:rPr>
        <w:t>ELOCTA tavaannus on 50 RÜ kehakaalu kg kohta ja seda manustatakse iga 3...5 päeva järel. Arst võib annust kohandada vahemikus 25...65 RÜ kehakaalu kg kohta. Mõnel juhul, eriti noorematel patsientidel, võivad olla vajalikud lühemad annustevahelised intervallid või suuremad annused.</w:t>
      </w:r>
    </w:p>
    <w:p w14:paraId="1BB25E21" w14:textId="77777777" w:rsidR="000D3B43" w:rsidRPr="00A948EE" w:rsidRDefault="000D3B43" w:rsidP="00DE0955">
      <w:pPr>
        <w:spacing w:line="240" w:lineRule="auto"/>
      </w:pPr>
    </w:p>
    <w:p w14:paraId="24D1D462" w14:textId="77777777" w:rsidR="000D3B43" w:rsidRPr="00A948EE" w:rsidRDefault="000D3B43" w:rsidP="00DE0955">
      <w:pPr>
        <w:keepNext/>
        <w:spacing w:line="240" w:lineRule="auto"/>
        <w:rPr>
          <w:b/>
        </w:rPr>
      </w:pPr>
      <w:r w:rsidRPr="00A948EE">
        <w:rPr>
          <w:b/>
        </w:rPr>
        <w:t>Kasutamine lastel ja noorukitel</w:t>
      </w:r>
    </w:p>
    <w:p w14:paraId="20CD7684" w14:textId="77777777" w:rsidR="000D3B43" w:rsidRPr="00A948EE" w:rsidRDefault="000D3B43" w:rsidP="00DE0955">
      <w:pPr>
        <w:spacing w:line="240" w:lineRule="auto"/>
      </w:pPr>
      <w:r w:rsidRPr="00A948EE">
        <w:t>ELOCTA’t võib kasutada igas vanuses lastel ja noorukitel. Lastel vanuses 12 aastat ja nooremad võib osutuda vajalikuks sagedasem süstimine või suuremad annused.</w:t>
      </w:r>
    </w:p>
    <w:p w14:paraId="0548614D" w14:textId="77777777" w:rsidR="000D3B43" w:rsidRPr="00A948EE" w:rsidRDefault="000D3B43" w:rsidP="00DE0955">
      <w:pPr>
        <w:spacing w:line="240" w:lineRule="auto"/>
      </w:pPr>
    </w:p>
    <w:p w14:paraId="44C9750E" w14:textId="77777777" w:rsidR="000D3B43" w:rsidRPr="00A948EE" w:rsidRDefault="000D3B43" w:rsidP="00DE0955">
      <w:pPr>
        <w:keepNext/>
        <w:spacing w:line="240" w:lineRule="auto"/>
        <w:rPr>
          <w:b/>
        </w:rPr>
      </w:pPr>
      <w:r w:rsidRPr="00A948EE">
        <w:rPr>
          <w:b/>
        </w:rPr>
        <w:t>Kui te kasutate ELOCTA’t rohkem</w:t>
      </w:r>
      <w:r w:rsidR="00382984" w:rsidRPr="00A948EE">
        <w:rPr>
          <w:b/>
        </w:rPr>
        <w:t>,</w:t>
      </w:r>
      <w:r w:rsidRPr="00A948EE">
        <w:rPr>
          <w:b/>
        </w:rPr>
        <w:t xml:space="preserve"> kui ette nähtud</w:t>
      </w:r>
    </w:p>
    <w:p w14:paraId="7F9C68C2" w14:textId="77777777" w:rsidR="000D3B43" w:rsidRPr="00A948EE" w:rsidRDefault="000D3B43" w:rsidP="00DE0955">
      <w:pPr>
        <w:spacing w:line="240" w:lineRule="auto"/>
      </w:pPr>
      <w:r w:rsidRPr="00A948EE">
        <w:t>Pidage esimesel võimalusel nõu oma arstiga. Kasutage ELOCTA’t alati täpselt nii, nagu arst on teile selgitanud. Kui te ei ole milleski kindel, pidage nõu oma arsti, apteekri või meditsiiniõega.</w:t>
      </w:r>
    </w:p>
    <w:p w14:paraId="2E6BD00A" w14:textId="77777777" w:rsidR="000D3B43" w:rsidRPr="00A948EE" w:rsidRDefault="000D3B43" w:rsidP="00DE0955">
      <w:pPr>
        <w:spacing w:line="240" w:lineRule="auto"/>
      </w:pPr>
    </w:p>
    <w:p w14:paraId="7918E952" w14:textId="77777777" w:rsidR="000D3B43" w:rsidRPr="00A948EE" w:rsidRDefault="000D3B43" w:rsidP="00DE0955">
      <w:pPr>
        <w:keepNext/>
        <w:spacing w:line="240" w:lineRule="auto"/>
        <w:rPr>
          <w:b/>
        </w:rPr>
      </w:pPr>
      <w:r w:rsidRPr="00A948EE">
        <w:rPr>
          <w:b/>
        </w:rPr>
        <w:t>Kui te unustate ELOCTA’t kasutada</w:t>
      </w:r>
    </w:p>
    <w:p w14:paraId="4BBBD8E3" w14:textId="77777777" w:rsidR="000D3B43" w:rsidRPr="00A948EE" w:rsidRDefault="000D3B43" w:rsidP="00DE0955">
      <w:pPr>
        <w:spacing w:line="240" w:lineRule="auto"/>
      </w:pPr>
      <w:r w:rsidRPr="00A948EE">
        <w:t xml:space="preserve">Ärge </w:t>
      </w:r>
      <w:r w:rsidR="006B1560" w:rsidRPr="00A948EE">
        <w:t>manustage</w:t>
      </w:r>
      <w:r w:rsidRPr="00A948EE">
        <w:t xml:space="preserve"> kahekordset annust, kui annus jäi eelmisel korral </w:t>
      </w:r>
      <w:r w:rsidR="006B1560" w:rsidRPr="00A948EE">
        <w:t>manustamata</w:t>
      </w:r>
      <w:r w:rsidRPr="00A948EE">
        <w:t xml:space="preserve">. </w:t>
      </w:r>
      <w:r w:rsidR="006B1560" w:rsidRPr="00A948EE">
        <w:t>Manustage</w:t>
      </w:r>
      <w:r w:rsidRPr="00A948EE">
        <w:t xml:space="preserve"> annus niipea kui see teile meenub ning jätkake seejärel normaalse manustamisgraafikuga. Kui te ei ole milleski kindel, pidage nõu oma arsti või apteekriga.</w:t>
      </w:r>
    </w:p>
    <w:p w14:paraId="007C5E1A" w14:textId="77777777" w:rsidR="000D3B43" w:rsidRPr="00A948EE" w:rsidRDefault="000D3B43" w:rsidP="00DE0955">
      <w:pPr>
        <w:spacing w:line="240" w:lineRule="auto"/>
      </w:pPr>
    </w:p>
    <w:p w14:paraId="3E32B28F" w14:textId="77777777" w:rsidR="000D3B43" w:rsidRPr="00A948EE" w:rsidRDefault="000D3B43" w:rsidP="00DE0955">
      <w:pPr>
        <w:keepNext/>
        <w:spacing w:line="240" w:lineRule="auto"/>
        <w:rPr>
          <w:b/>
        </w:rPr>
      </w:pPr>
      <w:r w:rsidRPr="00A948EE">
        <w:rPr>
          <w:b/>
        </w:rPr>
        <w:t>Kui te lõpetate ELOCTA kasutamise</w:t>
      </w:r>
    </w:p>
    <w:p w14:paraId="39F8EABF" w14:textId="77777777" w:rsidR="000D3B43" w:rsidRPr="00A948EE" w:rsidRDefault="000D3B43" w:rsidP="00DE0955">
      <w:pPr>
        <w:spacing w:line="240" w:lineRule="auto"/>
      </w:pPr>
      <w:r w:rsidRPr="00A948EE">
        <w:t>Ärge lõpetage ELOCTA kasutamist ilma eelnevalt arstiga konsulteerimata. ELOCTA kasutamise lõpetamisel ei pruugi te olla enam kaitstud veritsuse tekke eest või teie veritsus ei pruugi peatuda.</w:t>
      </w:r>
    </w:p>
    <w:p w14:paraId="1D527BAE" w14:textId="77777777" w:rsidR="000D3B43" w:rsidRPr="00A948EE" w:rsidRDefault="000D3B43" w:rsidP="00DE0955">
      <w:pPr>
        <w:spacing w:line="240" w:lineRule="auto"/>
      </w:pPr>
    </w:p>
    <w:p w14:paraId="005F70F8" w14:textId="77777777" w:rsidR="000D3B43" w:rsidRPr="00A948EE" w:rsidRDefault="000D3B43" w:rsidP="00DE0955">
      <w:pPr>
        <w:spacing w:line="240" w:lineRule="auto"/>
      </w:pPr>
      <w:r w:rsidRPr="00A948EE">
        <w:t>Kui teil on lisaküsimusi selle ravimi kasutamise kohta, pidage nõu oma arsti, apteekri või meditsiiniõega.</w:t>
      </w:r>
    </w:p>
    <w:p w14:paraId="687D9AC1" w14:textId="77777777" w:rsidR="000D3B43" w:rsidRPr="00A948EE" w:rsidRDefault="000D3B43" w:rsidP="00DE0955">
      <w:pPr>
        <w:spacing w:line="240" w:lineRule="auto"/>
      </w:pPr>
    </w:p>
    <w:p w14:paraId="35A6D4F4" w14:textId="77777777" w:rsidR="000D3B43" w:rsidRPr="00A948EE" w:rsidRDefault="000D3B43" w:rsidP="00DE0955">
      <w:pPr>
        <w:spacing w:line="240" w:lineRule="auto"/>
      </w:pPr>
    </w:p>
    <w:p w14:paraId="5C4459A6" w14:textId="77777777" w:rsidR="000D3B43" w:rsidRPr="00A948EE" w:rsidRDefault="000D3B43" w:rsidP="00DE0955">
      <w:pPr>
        <w:pStyle w:val="ListParagraph"/>
        <w:keepNext/>
        <w:ind w:left="567" w:hanging="567"/>
        <w:rPr>
          <w:b/>
          <w:sz w:val="22"/>
        </w:rPr>
      </w:pPr>
      <w:r w:rsidRPr="00A948EE">
        <w:rPr>
          <w:b/>
          <w:sz w:val="22"/>
        </w:rPr>
        <w:t>4.</w:t>
      </w:r>
      <w:r w:rsidRPr="00A948EE">
        <w:rPr>
          <w:b/>
          <w:sz w:val="22"/>
        </w:rPr>
        <w:tab/>
        <w:t>Võimalikud kõrvaltoimed</w:t>
      </w:r>
    </w:p>
    <w:p w14:paraId="45301A4F" w14:textId="77777777" w:rsidR="000D3B43" w:rsidRPr="00A948EE" w:rsidRDefault="000D3B43" w:rsidP="00DE0955">
      <w:pPr>
        <w:keepNext/>
        <w:spacing w:line="240" w:lineRule="auto"/>
      </w:pPr>
    </w:p>
    <w:p w14:paraId="616E1CD8" w14:textId="77777777" w:rsidR="000D3B43" w:rsidRPr="00A948EE" w:rsidRDefault="000D3B43" w:rsidP="00DE0955">
      <w:pPr>
        <w:spacing w:line="240" w:lineRule="auto"/>
      </w:pPr>
      <w:r w:rsidRPr="00A948EE">
        <w:t>Nagu kõik ravimid, võib ka see ravim põhjustada kõrvaltoimeid, kuigi kõigil neid ei teki.</w:t>
      </w:r>
    </w:p>
    <w:p w14:paraId="585563A2" w14:textId="77777777" w:rsidR="000D3B43" w:rsidRPr="00A948EE" w:rsidRDefault="000D3B43" w:rsidP="00DE0955">
      <w:pPr>
        <w:spacing w:line="240" w:lineRule="auto"/>
      </w:pPr>
    </w:p>
    <w:p w14:paraId="5EDC1D89" w14:textId="77777777" w:rsidR="000D3B43" w:rsidRPr="00A948EE" w:rsidRDefault="000D3B43" w:rsidP="00DE0955">
      <w:pPr>
        <w:spacing w:line="240" w:lineRule="auto"/>
      </w:pPr>
      <w:r w:rsidRPr="00A948EE">
        <w:t>Ägeda ootamatu allergilise reaktsiooni (anafülaktiline reaktsioon) tekkimisel tuleb süstimine viivitamatult peatada. Juhul kui teil ilmneb ükskõik milliseid järgmistest allergilise reaktsiooni sümptomitest, peate viivitamatult pöörduma oma arsti poole: näo turse, nahalööve, üldine sügelus, nõgestõbi, pitsitustunne rindkeres, hingamisraskused, põletus- ja torkimistunne süstekohal, külmavärinad, õhetus, peavalu, madal vererõhk, üldine halb enesetunne, iiveldus, rahutus ja kiired südamelöögid, pearinglus või teadvuse kadu.</w:t>
      </w:r>
    </w:p>
    <w:p w14:paraId="3D65E8E3" w14:textId="77777777" w:rsidR="000D3B43" w:rsidRPr="00A948EE" w:rsidRDefault="000D3B43" w:rsidP="00DE0955">
      <w:pPr>
        <w:spacing w:line="240" w:lineRule="auto"/>
      </w:pPr>
    </w:p>
    <w:p w14:paraId="09A41752" w14:textId="77777777" w:rsidR="000D3B43" w:rsidRPr="00A948EE" w:rsidRDefault="00CD0188" w:rsidP="00DE0955">
      <w:pPr>
        <w:spacing w:line="240" w:lineRule="auto"/>
      </w:pPr>
      <w:r w:rsidRPr="00A948EE">
        <w:t>Lastel, keda varem ei ole ravitud VIII hüübimisfaktorit sisaldavate ravimitega, võivad inhibeerivad antikehad (vt lõik 2) tekkida väga sageli (enam kui ühel patsiendil 10st); samas kui patsientidel keda on varem ravitud VIII hüübimisfaktoriga (ravikuuri kestus kauem kui 150 päeva), võivad inhibiitorid tekkida aeg-ajalt (vähem kui ühel patsiendil 100st). Sel juhul ei pruugi ravimid enam õigesti toimida ning võib esineda püsiv veritsus. Sel juhul peate viivitamatult konsulteerima oma arstiga</w:t>
      </w:r>
      <w:r w:rsidR="000D3B43" w:rsidRPr="00A948EE">
        <w:t>.</w:t>
      </w:r>
    </w:p>
    <w:p w14:paraId="771F69DF" w14:textId="77777777" w:rsidR="000D3B43" w:rsidRPr="00A948EE" w:rsidRDefault="000D3B43" w:rsidP="00DE0955">
      <w:pPr>
        <w:spacing w:line="240" w:lineRule="auto"/>
      </w:pPr>
    </w:p>
    <w:p w14:paraId="0B2D7BFD" w14:textId="77777777" w:rsidR="000D3B43" w:rsidRPr="00A948EE" w:rsidRDefault="000D3B43" w:rsidP="00DE0955">
      <w:pPr>
        <w:spacing w:line="240" w:lineRule="auto"/>
      </w:pPr>
      <w:r w:rsidRPr="00A948EE">
        <w:t>Selle ravimiga võivad kaasneda järgmised kõrvaltoimed.</w:t>
      </w:r>
    </w:p>
    <w:p w14:paraId="6AFA42A5" w14:textId="77777777" w:rsidR="000D3B43" w:rsidRPr="00A948EE" w:rsidRDefault="000D3B43" w:rsidP="00DE0955">
      <w:pPr>
        <w:numPr>
          <w:ilvl w:val="12"/>
          <w:numId w:val="0"/>
        </w:numPr>
        <w:spacing w:line="240" w:lineRule="auto"/>
      </w:pPr>
    </w:p>
    <w:p w14:paraId="1DDB9474" w14:textId="77777777" w:rsidR="000D3B43" w:rsidRPr="00A948EE" w:rsidRDefault="000D3B43" w:rsidP="00DE0955">
      <w:pPr>
        <w:keepNext/>
        <w:numPr>
          <w:ilvl w:val="12"/>
          <w:numId w:val="0"/>
        </w:numPr>
        <w:tabs>
          <w:tab w:val="clear" w:pos="567"/>
        </w:tabs>
        <w:spacing w:line="240" w:lineRule="auto"/>
      </w:pPr>
      <w:r w:rsidRPr="00A948EE">
        <w:rPr>
          <w:b/>
          <w:bCs/>
        </w:rPr>
        <w:t>Aeg-ajalt esinevad kõrvaltoimed (võivad esineda kuni ühel inimesel 100</w:t>
      </w:r>
      <w:r w:rsidRPr="00A948EE">
        <w:rPr>
          <w:b/>
          <w:bCs/>
        </w:rPr>
        <w:noBreakHyphen/>
        <w:t>st)</w:t>
      </w:r>
    </w:p>
    <w:p w14:paraId="0BDAD7D2" w14:textId="061081EB" w:rsidR="000D3B43" w:rsidRPr="00A948EE" w:rsidRDefault="000D3B43" w:rsidP="00DE0955">
      <w:pPr>
        <w:numPr>
          <w:ilvl w:val="12"/>
          <w:numId w:val="0"/>
        </w:numPr>
        <w:spacing w:line="240" w:lineRule="auto"/>
      </w:pPr>
      <w:r w:rsidRPr="00A948EE">
        <w:t>Peavalu, pearinglus, maitsetundlikkuse muutused, aeglased südamelöögid, kõrge vererõhk, kuumahood, süstejärgne valu veresoontes, köha, valu</w:t>
      </w:r>
      <w:r w:rsidR="00382984" w:rsidRPr="00A948EE">
        <w:t xml:space="preserve"> alakõhus</w:t>
      </w:r>
      <w:r w:rsidRPr="00A948EE">
        <w:t>, nahalööve,</w:t>
      </w:r>
      <w:r w:rsidR="00845B94">
        <w:t xml:space="preserve"> papuloosne lööve, seadmega seotud tromboos,</w:t>
      </w:r>
      <w:r w:rsidRPr="00A948EE">
        <w:t xml:space="preserve"> liigeste paistetus, lihasvalu, seljavalu, liigesevalu, üldine ebamugavustunne, valu rindkeres, külmatunne, kuumatunne ja madal vererõhk.</w:t>
      </w:r>
    </w:p>
    <w:p w14:paraId="6596572C" w14:textId="77777777" w:rsidR="000D3B43" w:rsidRPr="00A948EE" w:rsidRDefault="000D3B43" w:rsidP="00DE0955">
      <w:pPr>
        <w:numPr>
          <w:ilvl w:val="12"/>
          <w:numId w:val="0"/>
        </w:numPr>
        <w:spacing w:line="240" w:lineRule="auto"/>
      </w:pPr>
    </w:p>
    <w:p w14:paraId="539B228D" w14:textId="77777777" w:rsidR="000D3B43" w:rsidRPr="00A948EE" w:rsidRDefault="000D3B43" w:rsidP="00DE0955">
      <w:pPr>
        <w:keepNext/>
        <w:spacing w:line="240" w:lineRule="auto"/>
        <w:rPr>
          <w:b/>
        </w:rPr>
      </w:pPr>
      <w:r w:rsidRPr="00A948EE">
        <w:rPr>
          <w:b/>
        </w:rPr>
        <w:t>Kõrvaltoimetest teatamine</w:t>
      </w:r>
    </w:p>
    <w:p w14:paraId="018966D3" w14:textId="5F435182" w:rsidR="000D3B43" w:rsidRPr="00A948EE" w:rsidRDefault="000D3B43" w:rsidP="00DE0955">
      <w:pPr>
        <w:spacing w:line="240" w:lineRule="auto"/>
      </w:pPr>
      <w:r w:rsidRPr="00A948EE">
        <w:t xml:space="preserve">Kui teil tekib ükskõik milline kõrvaltoime, pidage nõu oma arsti, apteekri või meditsiiniõega. Kõrvaltoime võib olla ka selline, mida selles infolehes ei ole nimetatud. Kõrvaltoimetest võite ka ise teatada </w:t>
      </w:r>
      <w:r w:rsidRPr="00A948EE">
        <w:rPr>
          <w:shd w:val="clear" w:color="auto" w:fill="D9D9D9"/>
        </w:rPr>
        <w:t xml:space="preserve">riikliku teavitussüsteemi </w:t>
      </w:r>
      <w:r w:rsidR="00382984" w:rsidRPr="00A948EE">
        <w:rPr>
          <w:shd w:val="clear" w:color="auto" w:fill="D9D9D9"/>
        </w:rPr>
        <w:t xml:space="preserve">(vt </w:t>
      </w:r>
      <w:hyperlink r:id="rId36">
        <w:r w:rsidRPr="00A948EE">
          <w:rPr>
            <w:rStyle w:val="Hyperlink"/>
            <w:shd w:val="clear" w:color="auto" w:fill="D9D9D9"/>
            <w:lang w:bidi="et-EE"/>
          </w:rPr>
          <w:t>V lisa</w:t>
        </w:r>
        <w:r w:rsidR="00382984" w:rsidRPr="00A948EE">
          <w:rPr>
            <w:rStyle w:val="Hyperlink"/>
            <w:shd w:val="clear" w:color="auto" w:fill="D9D9D9"/>
            <w:lang w:bidi="et-EE"/>
          </w:rPr>
          <w:t>)</w:t>
        </w:r>
      </w:hyperlink>
      <w:r w:rsidRPr="00A948EE">
        <w:t xml:space="preserve"> kaudu. Teatades aitate saada rohkem infot ravimi ohutusest.</w:t>
      </w:r>
    </w:p>
    <w:p w14:paraId="0F3A59D6" w14:textId="77777777" w:rsidR="000D3B43" w:rsidRPr="00A948EE" w:rsidRDefault="000D3B43" w:rsidP="00DE0955">
      <w:pPr>
        <w:numPr>
          <w:ilvl w:val="12"/>
          <w:numId w:val="0"/>
        </w:numPr>
        <w:spacing w:line="240" w:lineRule="auto"/>
      </w:pPr>
    </w:p>
    <w:p w14:paraId="4C952E86" w14:textId="77777777" w:rsidR="000D3B43" w:rsidRPr="00A948EE" w:rsidRDefault="000D3B43" w:rsidP="00DE0955">
      <w:pPr>
        <w:numPr>
          <w:ilvl w:val="12"/>
          <w:numId w:val="0"/>
        </w:numPr>
        <w:spacing w:line="240" w:lineRule="auto"/>
      </w:pPr>
    </w:p>
    <w:p w14:paraId="1226B079" w14:textId="77777777" w:rsidR="000D3B43" w:rsidRPr="00A948EE" w:rsidRDefault="000D3B43" w:rsidP="00DE0955">
      <w:pPr>
        <w:pStyle w:val="ListParagraph"/>
        <w:keepNext/>
        <w:ind w:left="567" w:hanging="567"/>
        <w:rPr>
          <w:b/>
          <w:sz w:val="22"/>
          <w:szCs w:val="22"/>
        </w:rPr>
      </w:pPr>
      <w:r w:rsidRPr="00A948EE">
        <w:rPr>
          <w:b/>
          <w:sz w:val="22"/>
          <w:szCs w:val="22"/>
        </w:rPr>
        <w:t>5.</w:t>
      </w:r>
      <w:r w:rsidRPr="00A948EE">
        <w:rPr>
          <w:b/>
          <w:sz w:val="22"/>
          <w:szCs w:val="22"/>
        </w:rPr>
        <w:tab/>
        <w:t>Kuidas ELOCTA’t säilitada</w:t>
      </w:r>
    </w:p>
    <w:p w14:paraId="714CCF65" w14:textId="77777777" w:rsidR="000D3B43" w:rsidRPr="00A948EE" w:rsidRDefault="000D3B43" w:rsidP="00DE0955">
      <w:pPr>
        <w:keepNext/>
        <w:spacing w:line="240" w:lineRule="auto"/>
      </w:pPr>
    </w:p>
    <w:p w14:paraId="2ABD53CC" w14:textId="77777777" w:rsidR="000D3B43" w:rsidRPr="00A948EE" w:rsidRDefault="000D3B43" w:rsidP="00DE0955">
      <w:pPr>
        <w:spacing w:line="240" w:lineRule="auto"/>
      </w:pPr>
      <w:r w:rsidRPr="00A948EE">
        <w:t>Hoidke seda ravimit laste eest varjatud ja kättesaamatus kohas.</w:t>
      </w:r>
    </w:p>
    <w:p w14:paraId="3C44878F" w14:textId="77777777" w:rsidR="000D3B43" w:rsidRPr="00A948EE" w:rsidRDefault="000D3B43" w:rsidP="00DE0955">
      <w:pPr>
        <w:spacing w:line="240" w:lineRule="auto"/>
      </w:pPr>
    </w:p>
    <w:p w14:paraId="2C11599C" w14:textId="77777777" w:rsidR="000D3B43" w:rsidRPr="00A948EE" w:rsidRDefault="000D3B43" w:rsidP="00DE0955">
      <w:pPr>
        <w:spacing w:line="240" w:lineRule="auto"/>
      </w:pPr>
      <w:r w:rsidRPr="00A948EE">
        <w:t>Ärge kasutage seda ravimit pärast kõlblikkusaega, mis on märgitud karbil ja viaali sildil pärast märget „EXP”. Kõlblikkusaeg viitab selle kuu viimasele päevale. Ärge kasutage seda ravimit, kui seda on hoitud toatemperatuuril kauem kui 6 kuud.</w:t>
      </w:r>
    </w:p>
    <w:p w14:paraId="30A7754A" w14:textId="77777777" w:rsidR="000D3B43" w:rsidRPr="00A948EE" w:rsidRDefault="000D3B43" w:rsidP="00DE0955">
      <w:pPr>
        <w:spacing w:line="240" w:lineRule="auto"/>
      </w:pPr>
    </w:p>
    <w:p w14:paraId="234B5387" w14:textId="77777777" w:rsidR="000D3B43" w:rsidRPr="00A948EE" w:rsidRDefault="000D3B43" w:rsidP="00DE0955">
      <w:pPr>
        <w:spacing w:line="240" w:lineRule="auto"/>
      </w:pPr>
      <w:r w:rsidRPr="00A948EE">
        <w:t>Hoida külmkapis (2°C…8°C).</w:t>
      </w:r>
    </w:p>
    <w:p w14:paraId="1BD02C00" w14:textId="77777777" w:rsidR="000D3B43" w:rsidRPr="00A948EE" w:rsidRDefault="000D3B43" w:rsidP="00DE0955">
      <w:pPr>
        <w:spacing w:line="240" w:lineRule="auto"/>
        <w:rPr>
          <w:szCs w:val="22"/>
        </w:rPr>
      </w:pPr>
      <w:r w:rsidRPr="00A948EE">
        <w:t xml:space="preserve">Mitte </w:t>
      </w:r>
      <w:r w:rsidRPr="00A948EE">
        <w:rPr>
          <w:szCs w:val="22"/>
        </w:rPr>
        <w:t>lasta külmuda.</w:t>
      </w:r>
    </w:p>
    <w:p w14:paraId="1C34BA31" w14:textId="77777777" w:rsidR="000D3B43" w:rsidRPr="00A948EE" w:rsidRDefault="000D3B43" w:rsidP="00DE0955">
      <w:pPr>
        <w:spacing w:line="240" w:lineRule="auto"/>
      </w:pPr>
      <w:r w:rsidRPr="00A948EE">
        <w:t>Hoida originaalpakendis valguse eest kaitstult.</w:t>
      </w:r>
    </w:p>
    <w:p w14:paraId="2DD7BA80" w14:textId="77777777" w:rsidR="000D3B43" w:rsidRPr="00A948EE" w:rsidRDefault="000D3B43" w:rsidP="00DE0955">
      <w:pPr>
        <w:spacing w:line="240" w:lineRule="auto"/>
      </w:pPr>
    </w:p>
    <w:p w14:paraId="481A8C07" w14:textId="5B09A95A" w:rsidR="000D3B43" w:rsidRPr="00A948EE" w:rsidRDefault="000D3B43" w:rsidP="00DE0955">
      <w:pPr>
        <w:spacing w:line="240" w:lineRule="auto"/>
      </w:pPr>
      <w:r w:rsidRPr="00A948EE">
        <w:t>Alternatiivselt võib ELOCTA’t säilitada toatemperatuuril (kuni 30</w:t>
      </w:r>
      <w:r w:rsidR="00637DCA">
        <w:t> </w:t>
      </w:r>
      <w:r w:rsidRPr="00A948EE">
        <w:t>°C) ühe ajaperioodi jooksul, mis ei ületa 6 kuud. Märkige karbile kuupäev, mil ELOCTA külmutuskapist välja võetakse ja toetemperatuurile viiakse. Pärast toatemperatuuril hoidmist ei tohi ravimit uuesti külmkappi panna.</w:t>
      </w:r>
    </w:p>
    <w:p w14:paraId="3D7AC5FB" w14:textId="77777777" w:rsidR="000D3B43" w:rsidRPr="00A948EE" w:rsidRDefault="000D3B43" w:rsidP="00DE0955">
      <w:pPr>
        <w:spacing w:line="240" w:lineRule="auto"/>
      </w:pPr>
    </w:p>
    <w:p w14:paraId="2A09F511" w14:textId="77777777" w:rsidR="000D3B43" w:rsidRPr="00A948EE" w:rsidRDefault="000D3B43" w:rsidP="00DE0955">
      <w:pPr>
        <w:spacing w:line="240" w:lineRule="auto"/>
      </w:pPr>
      <w:r w:rsidRPr="00A948EE">
        <w:t xml:space="preserve">ELOCTA tuleb kohe pärast selle ette valmistamist ära kasutada. Juhul kui te ei saa ELOCTA ette valmistatud lahust kohe kasutada, tuleb see ära kasutada 6 tunni jooksul. Ette valmistatud lahust ei tohi </w:t>
      </w:r>
      <w:r w:rsidR="00382984" w:rsidRPr="00A948EE">
        <w:t xml:space="preserve">hoida </w:t>
      </w:r>
      <w:r w:rsidRPr="00A948EE">
        <w:t>külmkap</w:t>
      </w:r>
      <w:r w:rsidR="00382984" w:rsidRPr="00A948EE">
        <w:t>is</w:t>
      </w:r>
      <w:r w:rsidRPr="00A948EE">
        <w:t>. Hoidke ette valmistatud lahust otsese päikesevalguse eest.</w:t>
      </w:r>
    </w:p>
    <w:p w14:paraId="5B0B6092" w14:textId="77777777" w:rsidR="000D3B43" w:rsidRPr="00A948EE" w:rsidRDefault="000D3B43" w:rsidP="00DE0955">
      <w:pPr>
        <w:spacing w:line="240" w:lineRule="auto"/>
      </w:pPr>
    </w:p>
    <w:p w14:paraId="5E84A13F" w14:textId="77777777" w:rsidR="000D3B43" w:rsidRPr="00A948EE" w:rsidRDefault="000D3B43" w:rsidP="00DE0955">
      <w:pPr>
        <w:spacing w:line="240" w:lineRule="auto"/>
      </w:pPr>
      <w:r w:rsidRPr="00A948EE">
        <w:t>Ette valmistatud lahus on läbipaistev või kergelt küütlev ja värvitu. Ärge kasutage seda ravimit, kui täheldate, et see on hägune või sisaldab nähtavaid osakesi.</w:t>
      </w:r>
    </w:p>
    <w:p w14:paraId="212AD06B" w14:textId="77777777" w:rsidR="000D3B43" w:rsidRPr="00A948EE" w:rsidRDefault="000D3B43" w:rsidP="00DE0955">
      <w:pPr>
        <w:spacing w:line="240" w:lineRule="auto"/>
      </w:pPr>
    </w:p>
    <w:p w14:paraId="028A6D3F" w14:textId="77777777" w:rsidR="000D3B43" w:rsidRPr="00A948EE" w:rsidRDefault="000D3B43" w:rsidP="00DE0955">
      <w:pPr>
        <w:spacing w:line="240" w:lineRule="auto"/>
      </w:pPr>
      <w:r w:rsidRPr="00A948EE">
        <w:t xml:space="preserve">Kasutamata jäänud lahus tuleb asjakohaselt hävitada. Ärge visake ravimeid kanalisatsiooni ega olmejäätmete hulka. Küsige oma apteekrilt, kuidas </w:t>
      </w:r>
      <w:r w:rsidR="00382984" w:rsidRPr="00A948EE">
        <w:t>hävitada</w:t>
      </w:r>
      <w:r w:rsidRPr="00A948EE">
        <w:t xml:space="preserve"> ravimeid, mida te enam ei kasuta. Need meetmed aitavad kaitsta keskkonda.</w:t>
      </w:r>
    </w:p>
    <w:p w14:paraId="138DAB3C" w14:textId="77777777" w:rsidR="000D3B43" w:rsidRPr="00A948EE" w:rsidRDefault="000D3B43" w:rsidP="00DE0955">
      <w:pPr>
        <w:spacing w:line="240" w:lineRule="auto"/>
      </w:pPr>
    </w:p>
    <w:p w14:paraId="3CEEC9C2" w14:textId="77777777" w:rsidR="000D3B43" w:rsidRPr="00A948EE" w:rsidRDefault="000D3B43" w:rsidP="00DE0955">
      <w:pPr>
        <w:spacing w:line="240" w:lineRule="auto"/>
      </w:pPr>
    </w:p>
    <w:p w14:paraId="2FBEE15B" w14:textId="77777777" w:rsidR="000D3B43" w:rsidRPr="00A948EE" w:rsidRDefault="000D3B43" w:rsidP="00DE0955">
      <w:pPr>
        <w:pStyle w:val="ListParagraph"/>
        <w:keepNext/>
        <w:ind w:left="567" w:hanging="567"/>
        <w:rPr>
          <w:b/>
          <w:sz w:val="22"/>
        </w:rPr>
      </w:pPr>
      <w:r w:rsidRPr="00A948EE">
        <w:rPr>
          <w:b/>
          <w:sz w:val="22"/>
        </w:rPr>
        <w:t>6.</w:t>
      </w:r>
      <w:r w:rsidRPr="00A948EE">
        <w:rPr>
          <w:b/>
          <w:sz w:val="22"/>
        </w:rPr>
        <w:tab/>
        <w:t>Pakendi sisu ja muu teave</w:t>
      </w:r>
    </w:p>
    <w:p w14:paraId="48D83DA5" w14:textId="77777777" w:rsidR="000D3B43" w:rsidRPr="00A948EE" w:rsidRDefault="000D3B43" w:rsidP="00DE0955">
      <w:pPr>
        <w:keepNext/>
        <w:spacing w:line="240" w:lineRule="auto"/>
        <w:rPr>
          <w:b/>
        </w:rPr>
      </w:pPr>
    </w:p>
    <w:p w14:paraId="2AC1B7C3" w14:textId="77777777" w:rsidR="000D3B43" w:rsidRPr="00A948EE" w:rsidRDefault="000D3B43" w:rsidP="00DE0955">
      <w:pPr>
        <w:keepNext/>
        <w:spacing w:line="240" w:lineRule="auto"/>
        <w:rPr>
          <w:b/>
        </w:rPr>
      </w:pPr>
      <w:r w:rsidRPr="00A948EE">
        <w:rPr>
          <w:b/>
        </w:rPr>
        <w:t>Mida ELOCTA sisaldab</w:t>
      </w:r>
    </w:p>
    <w:p w14:paraId="64B37EFE" w14:textId="77777777" w:rsidR="000D3B43" w:rsidRPr="00A948EE" w:rsidRDefault="000D3B43" w:rsidP="00DE0955">
      <w:pPr>
        <w:keepNext/>
        <w:spacing w:line="240" w:lineRule="auto"/>
        <w:rPr>
          <w:b/>
        </w:rPr>
      </w:pPr>
    </w:p>
    <w:p w14:paraId="551BB73B" w14:textId="77777777" w:rsidR="000D3B43" w:rsidRPr="00A948EE" w:rsidRDefault="000D3B43" w:rsidP="00DE0955">
      <w:pPr>
        <w:numPr>
          <w:ilvl w:val="0"/>
          <w:numId w:val="7"/>
        </w:numPr>
        <w:spacing w:line="240" w:lineRule="auto"/>
        <w:ind w:left="567" w:hanging="567"/>
      </w:pPr>
      <w:r w:rsidRPr="00A948EE">
        <w:t>Toimeaine on alfaefmoroktokog (rekombinantne VIII hüübimisfaktor, Fc fusioonvalk). Üks ELOCTA viaal sisaldab nominaalselt 250, 500, 750, 1000, 1500, 2000, 3000</w:t>
      </w:r>
      <w:r w:rsidR="00AB6C4E" w:rsidRPr="00A948EE">
        <w:t xml:space="preserve"> või</w:t>
      </w:r>
      <w:r w:rsidRPr="00A948EE">
        <w:t xml:space="preserve"> 4000 RÜ alfaefmoroktokogi.</w:t>
      </w:r>
    </w:p>
    <w:p w14:paraId="23512DEC" w14:textId="77777777" w:rsidR="000D3B43" w:rsidRPr="00A948EE" w:rsidRDefault="000D3B43" w:rsidP="00DE0955">
      <w:pPr>
        <w:numPr>
          <w:ilvl w:val="0"/>
          <w:numId w:val="7"/>
        </w:numPr>
        <w:spacing w:line="240" w:lineRule="auto"/>
        <w:ind w:left="567" w:hanging="567"/>
      </w:pPr>
      <w:r w:rsidRPr="00A948EE">
        <w:t>Teised koostisosad on sahharoos, naatriumkloriid, histidiin, kaltsiumkloriiddihüdraat, polüsorbaat 20, naatriumhüdroksiid, vesinikkloriidhape ja süstevesi. Kui olete kontrollitud naatriumisisaldusega dieedil, vt lõik 2.</w:t>
      </w:r>
    </w:p>
    <w:p w14:paraId="7C5B8841" w14:textId="77777777" w:rsidR="000D3B43" w:rsidRPr="00A948EE" w:rsidRDefault="000D3B43" w:rsidP="00DE0955">
      <w:pPr>
        <w:spacing w:line="240" w:lineRule="auto"/>
      </w:pPr>
    </w:p>
    <w:p w14:paraId="5E87176E" w14:textId="77777777" w:rsidR="000D3B43" w:rsidRPr="00A948EE" w:rsidRDefault="000D3B43" w:rsidP="00DE0955">
      <w:pPr>
        <w:keepNext/>
        <w:spacing w:line="240" w:lineRule="auto"/>
        <w:rPr>
          <w:b/>
        </w:rPr>
      </w:pPr>
      <w:r w:rsidRPr="00A948EE">
        <w:rPr>
          <w:b/>
        </w:rPr>
        <w:t>Kuidas ELOCTA välja näeb ja pakendi sisu</w:t>
      </w:r>
    </w:p>
    <w:p w14:paraId="7F9AAD80" w14:textId="77777777" w:rsidR="000D3B43" w:rsidRPr="00A948EE" w:rsidRDefault="000D3B43" w:rsidP="00DE0955">
      <w:pPr>
        <w:keepNext/>
        <w:spacing w:line="240" w:lineRule="auto"/>
        <w:rPr>
          <w:b/>
        </w:rPr>
      </w:pPr>
    </w:p>
    <w:p w14:paraId="6BFEFFD5" w14:textId="77777777" w:rsidR="000D3B43" w:rsidRPr="00A948EE" w:rsidRDefault="000D3B43" w:rsidP="00DE0955">
      <w:pPr>
        <w:numPr>
          <w:ilvl w:val="12"/>
          <w:numId w:val="0"/>
        </w:numPr>
        <w:spacing w:line="240" w:lineRule="auto"/>
        <w:rPr>
          <w:rFonts w:eastAsia="SimSun"/>
          <w:lang w:eastAsia="en-GB"/>
        </w:rPr>
      </w:pPr>
      <w:r w:rsidRPr="00A948EE">
        <w:t xml:space="preserve">ELOCTA tarnitakse süstelahuse pulbri ja lahustina. Pulber on valge kuni valkjas pulber või kook. Süstelahuse valmistamiseks ettenähtud lahusti on läbipaistev värvitu lahus. </w:t>
      </w:r>
      <w:r w:rsidRPr="00A948EE">
        <w:rPr>
          <w:rFonts w:eastAsia="SimSun"/>
        </w:rPr>
        <w:t>Päras ette valmistamist on lahus läbipaistev või kergelt küütlev ja värvitu.</w:t>
      </w:r>
    </w:p>
    <w:p w14:paraId="30A983CB" w14:textId="77777777" w:rsidR="000D3B43" w:rsidRPr="00A948EE" w:rsidRDefault="000D3B43" w:rsidP="00DE0955">
      <w:pPr>
        <w:numPr>
          <w:ilvl w:val="12"/>
          <w:numId w:val="0"/>
        </w:numPr>
        <w:spacing w:line="240" w:lineRule="auto"/>
        <w:rPr>
          <w:rFonts w:eastAsia="SimSun"/>
          <w:lang w:eastAsia="en-GB"/>
        </w:rPr>
      </w:pPr>
    </w:p>
    <w:p w14:paraId="7231CE7F" w14:textId="77777777" w:rsidR="000D3B43" w:rsidRPr="00A948EE" w:rsidRDefault="000D3B43" w:rsidP="00DE0955">
      <w:pPr>
        <w:spacing w:line="240" w:lineRule="auto"/>
      </w:pPr>
      <w:r w:rsidRPr="00A948EE">
        <w:t>Üks ELOCTA pakend sisaldab järgmist: 1 pulbriviaal, 3 ml lahustit süstlis, 1 kolvivarras, 1 viaaliadapter, 1 infusioonikomplekt, 2 alkoholis niisutatud vatitupsu, 2 plaastrit ja 1 marlilapp.</w:t>
      </w:r>
    </w:p>
    <w:p w14:paraId="7BCBD079" w14:textId="77777777" w:rsidR="000D3B43" w:rsidRPr="00A948EE" w:rsidRDefault="000D3B43" w:rsidP="00DE0955">
      <w:pPr>
        <w:spacing w:line="240" w:lineRule="auto"/>
      </w:pPr>
    </w:p>
    <w:p w14:paraId="5509B95A" w14:textId="77777777" w:rsidR="000D3B43" w:rsidRPr="00A948EE" w:rsidRDefault="000D3B43" w:rsidP="00DE0955">
      <w:pPr>
        <w:keepNext/>
        <w:spacing w:line="240" w:lineRule="auto"/>
        <w:rPr>
          <w:b/>
        </w:rPr>
      </w:pPr>
      <w:r w:rsidRPr="00A948EE">
        <w:rPr>
          <w:b/>
        </w:rPr>
        <w:t>Müügiloa hoidja ja tootja</w:t>
      </w:r>
    </w:p>
    <w:p w14:paraId="71189439" w14:textId="77777777" w:rsidR="000D3B43" w:rsidRPr="00A948EE" w:rsidRDefault="000D3B43" w:rsidP="00DE0955">
      <w:pPr>
        <w:keepNext/>
        <w:spacing w:line="240" w:lineRule="auto"/>
      </w:pPr>
      <w:r w:rsidRPr="00A948EE">
        <w:t>Swedish Orphan Biovitrum AB (publ)</w:t>
      </w:r>
    </w:p>
    <w:p w14:paraId="56FB4970" w14:textId="31FDACD2" w:rsidR="000D3B43" w:rsidRPr="00A948EE" w:rsidRDefault="000D3B43" w:rsidP="00DE0955">
      <w:pPr>
        <w:keepNext/>
        <w:spacing w:line="240" w:lineRule="auto"/>
      </w:pPr>
      <w:r w:rsidRPr="00A948EE">
        <w:t>SE-112 76 Stockholm</w:t>
      </w:r>
    </w:p>
    <w:p w14:paraId="013D3BE9" w14:textId="77777777" w:rsidR="000D3B43" w:rsidRPr="00A948EE" w:rsidRDefault="000D3B43" w:rsidP="00DE0955">
      <w:pPr>
        <w:spacing w:line="240" w:lineRule="auto"/>
      </w:pPr>
      <w:r w:rsidRPr="00A948EE">
        <w:t>Rootsi</w:t>
      </w:r>
    </w:p>
    <w:p w14:paraId="2530148A" w14:textId="77777777" w:rsidR="000D3B43" w:rsidRPr="00A948EE" w:rsidRDefault="000D3B43" w:rsidP="00DE0955">
      <w:pPr>
        <w:spacing w:line="240" w:lineRule="auto"/>
      </w:pPr>
    </w:p>
    <w:p w14:paraId="4090C322" w14:textId="77777777" w:rsidR="000D3B43" w:rsidRPr="00A948EE" w:rsidRDefault="000D3B43" w:rsidP="00DE0955">
      <w:pPr>
        <w:keepNext/>
        <w:spacing w:line="240" w:lineRule="auto"/>
        <w:rPr>
          <w:b/>
        </w:rPr>
      </w:pPr>
      <w:r w:rsidRPr="00A948EE">
        <w:rPr>
          <w:b/>
        </w:rPr>
        <w:t>Infoleht on viimati uuendatud</w:t>
      </w:r>
    </w:p>
    <w:p w14:paraId="0C9ABBE5" w14:textId="77777777" w:rsidR="000D3B43" w:rsidRPr="00A948EE" w:rsidRDefault="000D3B43" w:rsidP="00DE0955">
      <w:pPr>
        <w:keepNext/>
        <w:spacing w:line="240" w:lineRule="auto"/>
        <w:rPr>
          <w:b/>
        </w:rPr>
      </w:pPr>
    </w:p>
    <w:p w14:paraId="2726F564" w14:textId="295E262A" w:rsidR="000D3B43" w:rsidRPr="00A948EE" w:rsidRDefault="000D3B43" w:rsidP="00DE0955">
      <w:pPr>
        <w:spacing w:line="240" w:lineRule="auto"/>
      </w:pPr>
      <w:r w:rsidRPr="00A948EE">
        <w:t xml:space="preserve">Täpne teave selle ravimi kohta on Euroopa Ravimiameti kodulehel: </w:t>
      </w:r>
      <w:hyperlink r:id="rId37" w:history="1">
        <w:r w:rsidR="004D4280" w:rsidRPr="00A948EE">
          <w:rPr>
            <w:rStyle w:val="Hyperlink"/>
            <w:szCs w:val="22"/>
            <w:lang w:bidi="et-EE"/>
          </w:rPr>
          <w:t>http://www.ema.europa.eu</w:t>
        </w:r>
      </w:hyperlink>
      <w:r w:rsidRPr="00A948EE">
        <w:t>.</w:t>
      </w:r>
    </w:p>
    <w:p w14:paraId="1CA0D5D2" w14:textId="77777777" w:rsidR="000D3B43" w:rsidRPr="00A948EE" w:rsidRDefault="000D3B43" w:rsidP="00DE0955">
      <w:pPr>
        <w:spacing w:line="240" w:lineRule="auto"/>
      </w:pPr>
    </w:p>
    <w:p w14:paraId="6137A09E" w14:textId="77777777" w:rsidR="000D3B43" w:rsidRPr="00A948EE" w:rsidRDefault="000D3B43" w:rsidP="00DE0955">
      <w:pPr>
        <w:spacing w:line="240" w:lineRule="auto"/>
      </w:pPr>
    </w:p>
    <w:p w14:paraId="2E19CA9B" w14:textId="77777777" w:rsidR="000D3B43" w:rsidRPr="00A948EE" w:rsidRDefault="000D3B43" w:rsidP="00DE0955">
      <w:pPr>
        <w:spacing w:line="240" w:lineRule="auto"/>
      </w:pPr>
      <w:r w:rsidRPr="00A948EE">
        <w:t>Juhised ette valmistamiseks ja manustamiseks asu</w:t>
      </w:r>
      <w:r w:rsidR="003240DF" w:rsidRPr="00A948EE">
        <w:t>vad</w:t>
      </w:r>
      <w:r w:rsidRPr="00A948EE">
        <w:t xml:space="preserve"> infolehe pöördel.</w:t>
      </w:r>
    </w:p>
    <w:p w14:paraId="2E7E63CB" w14:textId="77777777" w:rsidR="000D3B43" w:rsidRPr="00A948EE" w:rsidRDefault="000D3B43" w:rsidP="00DE0955">
      <w:pPr>
        <w:spacing w:line="240" w:lineRule="auto"/>
      </w:pPr>
    </w:p>
    <w:p w14:paraId="41C72129" w14:textId="77777777" w:rsidR="000D3B43" w:rsidRPr="00A948EE" w:rsidRDefault="000D3B43" w:rsidP="00DE0955">
      <w:pPr>
        <w:keepNext/>
        <w:spacing w:line="240" w:lineRule="auto"/>
        <w:rPr>
          <w:b/>
        </w:rPr>
      </w:pPr>
      <w:r w:rsidRPr="00A948EE">
        <w:br w:type="page"/>
      </w:r>
      <w:r w:rsidRPr="00A948EE">
        <w:rPr>
          <w:b/>
        </w:rPr>
        <w:t>Juhised ette valmistamiseks ja manustamiseks</w:t>
      </w:r>
    </w:p>
    <w:p w14:paraId="0F500780" w14:textId="77777777" w:rsidR="000D3B43" w:rsidRPr="00A948EE" w:rsidRDefault="000D3B43" w:rsidP="00DE0955">
      <w:pPr>
        <w:keepNext/>
        <w:spacing w:line="240" w:lineRule="auto"/>
        <w:rPr>
          <w:b/>
        </w:rPr>
      </w:pPr>
    </w:p>
    <w:p w14:paraId="0C3C78AB" w14:textId="77777777" w:rsidR="000D3B43" w:rsidRPr="00A948EE" w:rsidRDefault="000D3B43" w:rsidP="00DE0955">
      <w:pPr>
        <w:keepNext/>
        <w:spacing w:line="240" w:lineRule="auto"/>
      </w:pPr>
      <w:r w:rsidRPr="00A948EE">
        <w:t>ELOCTA’t manustatakse intravenoosse (i.v.) süstena pärast süstelahuse pulbri lahustamist süstlis tarnitud lahustiga. ELOCTA pakend sisaldab:</w:t>
      </w:r>
    </w:p>
    <w:p w14:paraId="06EDF052" w14:textId="77777777" w:rsidR="000D3B43" w:rsidRPr="00A948EE" w:rsidRDefault="000D3B43" w:rsidP="00DE0955">
      <w:pPr>
        <w:keepNext/>
        <w:spacing w:line="240" w:lineRule="auto"/>
      </w:pPr>
    </w:p>
    <w:p w14:paraId="7129361B" w14:textId="77777777" w:rsidR="000D3B43" w:rsidRPr="00A948EE" w:rsidRDefault="000D3B43" w:rsidP="00DE0955">
      <w:pPr>
        <w:keepNext/>
        <w:numPr>
          <w:ilvl w:val="12"/>
          <w:numId w:val="0"/>
        </w:numPr>
        <w:spacing w:line="240" w:lineRule="auto"/>
        <w:rPr>
          <w:b/>
        </w:rPr>
      </w:pPr>
    </w:p>
    <w:p w14:paraId="550D8C1D" w14:textId="77777777" w:rsidR="000D3B43" w:rsidRPr="00A948EE" w:rsidRDefault="00E807B1" w:rsidP="00DE0955">
      <w:pPr>
        <w:keepNext/>
        <w:numPr>
          <w:ilvl w:val="12"/>
          <w:numId w:val="0"/>
        </w:numPr>
        <w:spacing w:line="240" w:lineRule="auto"/>
        <w:rPr>
          <w:b/>
        </w:rPr>
      </w:pPr>
      <w:r w:rsidRPr="00A948EE">
        <w:rPr>
          <w:noProof/>
        </w:rPr>
        <w:drawing>
          <wp:anchor distT="0" distB="0" distL="114300" distR="114300" simplePos="0" relativeHeight="251648000" behindDoc="0" locked="0" layoutInCell="1" allowOverlap="1" wp14:anchorId="7B289003" wp14:editId="5E29C0D1">
            <wp:simplePos x="0" y="0"/>
            <wp:positionH relativeFrom="column">
              <wp:posOffset>245745</wp:posOffset>
            </wp:positionH>
            <wp:positionV relativeFrom="paragraph">
              <wp:posOffset>14605</wp:posOffset>
            </wp:positionV>
            <wp:extent cx="2780030" cy="1310640"/>
            <wp:effectExtent l="0" t="0" r="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8EE">
        <w:rPr>
          <w:noProof/>
        </w:rPr>
        <mc:AlternateContent>
          <mc:Choice Requires="wps">
            <w:drawing>
              <wp:anchor distT="0" distB="0" distL="114300" distR="114300" simplePos="0" relativeHeight="251641856" behindDoc="0" locked="0" layoutInCell="1" allowOverlap="1" wp14:anchorId="02D70A57" wp14:editId="0EB45B1D">
                <wp:simplePos x="0" y="0"/>
                <wp:positionH relativeFrom="column">
                  <wp:posOffset>3724275</wp:posOffset>
                </wp:positionH>
                <wp:positionV relativeFrom="paragraph">
                  <wp:posOffset>14605</wp:posOffset>
                </wp:positionV>
                <wp:extent cx="2207895" cy="1485900"/>
                <wp:effectExtent l="0" t="0"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6A6F415" w14:textId="1C45C52C" w:rsidR="000A2A83" w:rsidRDefault="000A2A83">
                            <w:pPr>
                              <w:rPr>
                                <w:sz w:val="20"/>
                                <w:lang w:val="en-US"/>
                              </w:rPr>
                            </w:pPr>
                            <w:r>
                              <w:rPr>
                                <w:sz w:val="20"/>
                              </w:rPr>
                              <w:t>A) 1 pulbriviaal</w:t>
                            </w:r>
                            <w:r>
                              <w:rPr>
                                <w:sz w:val="20"/>
                              </w:rPr>
                              <w:br/>
                              <w:t>B) 3 ml lahustit süstlis</w:t>
                            </w:r>
                            <w:r>
                              <w:rPr>
                                <w:sz w:val="20"/>
                              </w:rPr>
                              <w:br/>
                              <w:t>C) 1 kolvivarras</w:t>
                            </w:r>
                            <w:r>
                              <w:rPr>
                                <w:sz w:val="20"/>
                              </w:rPr>
                              <w:br/>
                              <w:t>D) 1 viaaliadapter</w:t>
                            </w:r>
                            <w:r>
                              <w:rPr>
                                <w:sz w:val="20"/>
                              </w:rPr>
                              <w:br/>
                              <w:t>E) 1 infusioonikomplekt</w:t>
                            </w:r>
                            <w:r>
                              <w:rPr>
                                <w:sz w:val="20"/>
                              </w:rPr>
                              <w:br/>
                              <w:t>F) 2 alkoholis niisutatud vatitupsu</w:t>
                            </w:r>
                            <w:r>
                              <w:rPr>
                                <w:sz w:val="20"/>
                              </w:rPr>
                              <w:br/>
                              <w:t>G) 2 plaastrit</w:t>
                            </w:r>
                            <w:r>
                              <w:rPr>
                                <w:sz w:val="20"/>
                              </w:rPr>
                              <w:br/>
                              <w:t>H) 1 marlilapp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70A57"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">
                <v:textbox>
                  <w:txbxContent>
                    <w:p w14:paraId="76A6F415" w14:textId="1C45C52C" w:rsidR="000A2A83" w:rsidRDefault="000A2A83">
                      <w:pPr>
                        <w:rPr>
                          <w:sz w:val="20"/>
                          <w:lang w:val="en-US"/>
                        </w:rPr>
                      </w:pPr>
                      <w:r>
                        <w:rPr>
                          <w:sz w:val="20"/>
                        </w:rPr>
                        <w:t>A) 1 </w:t>
                      </w:r>
                      <w:proofErr w:type="spellStart"/>
                      <w:r>
                        <w:rPr>
                          <w:sz w:val="20"/>
                        </w:rPr>
                        <w:t>pulbriviaal</w:t>
                      </w:r>
                      <w:proofErr w:type="spellEnd"/>
                      <w:r>
                        <w:rPr>
                          <w:sz w:val="20"/>
                        </w:rPr>
                        <w:br/>
                        <w:t xml:space="preserve">B) 3 ml lahustit </w:t>
                      </w:r>
                      <w:proofErr w:type="spellStart"/>
                      <w:r>
                        <w:rPr>
                          <w:sz w:val="20"/>
                        </w:rPr>
                        <w:t>süstlis</w:t>
                      </w:r>
                      <w:proofErr w:type="spellEnd"/>
                      <w:r>
                        <w:rPr>
                          <w:sz w:val="20"/>
                        </w:rPr>
                        <w:br/>
                        <w:t>C) 1 kolvivarras</w:t>
                      </w:r>
                      <w:r>
                        <w:rPr>
                          <w:sz w:val="20"/>
                        </w:rPr>
                        <w:br/>
                        <w:t>D) 1 </w:t>
                      </w:r>
                      <w:proofErr w:type="spellStart"/>
                      <w:r>
                        <w:rPr>
                          <w:sz w:val="20"/>
                        </w:rPr>
                        <w:t>viaaliadapter</w:t>
                      </w:r>
                      <w:proofErr w:type="spellEnd"/>
                      <w:r>
                        <w:rPr>
                          <w:sz w:val="20"/>
                        </w:rPr>
                        <w:br/>
                        <w:t>E) 1 infusioonikomplekt</w:t>
                      </w:r>
                      <w:r>
                        <w:rPr>
                          <w:sz w:val="20"/>
                        </w:rPr>
                        <w:br/>
                        <w:t>F) 2 alkoholis niisutatud vatitupsu</w:t>
                      </w:r>
                      <w:r>
                        <w:rPr>
                          <w:sz w:val="20"/>
                        </w:rPr>
                        <w:br/>
                        <w:t>G) 2 plaastrit</w:t>
                      </w:r>
                      <w:r>
                        <w:rPr>
                          <w:sz w:val="20"/>
                        </w:rPr>
                        <w:br/>
                        <w:t>H) 1 marlilapp</w:t>
                      </w:r>
                    </w:p>
                  </w:txbxContent>
                </v:textbox>
              </v:shape>
            </w:pict>
          </mc:Fallback>
        </mc:AlternateContent>
      </w:r>
    </w:p>
    <w:p w14:paraId="03C51A5E" w14:textId="77777777" w:rsidR="000D3B43" w:rsidRPr="00A948EE" w:rsidRDefault="000D3B43" w:rsidP="00DE0955">
      <w:pPr>
        <w:keepNext/>
        <w:numPr>
          <w:ilvl w:val="12"/>
          <w:numId w:val="0"/>
        </w:numPr>
        <w:spacing w:line="240" w:lineRule="auto"/>
        <w:rPr>
          <w:b/>
        </w:rPr>
      </w:pPr>
    </w:p>
    <w:p w14:paraId="3B9135DB" w14:textId="77777777" w:rsidR="000D3B43" w:rsidRPr="00A948EE" w:rsidRDefault="000D3B43" w:rsidP="00DE0955">
      <w:pPr>
        <w:keepNext/>
        <w:numPr>
          <w:ilvl w:val="12"/>
          <w:numId w:val="0"/>
        </w:numPr>
        <w:spacing w:line="240" w:lineRule="auto"/>
        <w:rPr>
          <w:b/>
        </w:rPr>
      </w:pPr>
    </w:p>
    <w:p w14:paraId="4CCBE4C1" w14:textId="77777777" w:rsidR="000D3B43" w:rsidRPr="00A948EE" w:rsidRDefault="000D3B43" w:rsidP="00DE0955">
      <w:pPr>
        <w:keepNext/>
        <w:numPr>
          <w:ilvl w:val="12"/>
          <w:numId w:val="0"/>
        </w:numPr>
        <w:spacing w:line="240" w:lineRule="auto"/>
        <w:ind w:right="-2"/>
        <w:rPr>
          <w:b/>
        </w:rPr>
      </w:pPr>
    </w:p>
    <w:p w14:paraId="4513A3EB" w14:textId="77777777" w:rsidR="000D3B43" w:rsidRPr="00A948EE" w:rsidRDefault="000D3B43" w:rsidP="00DE0955">
      <w:pPr>
        <w:keepNext/>
        <w:numPr>
          <w:ilvl w:val="12"/>
          <w:numId w:val="0"/>
        </w:numPr>
        <w:spacing w:line="240" w:lineRule="auto"/>
        <w:ind w:right="-2"/>
        <w:rPr>
          <w:b/>
        </w:rPr>
      </w:pPr>
    </w:p>
    <w:p w14:paraId="1D84461D" w14:textId="77777777" w:rsidR="000D3B43" w:rsidRPr="00A948EE" w:rsidRDefault="000D3B43" w:rsidP="00DE0955">
      <w:pPr>
        <w:numPr>
          <w:ilvl w:val="12"/>
          <w:numId w:val="0"/>
        </w:numPr>
        <w:spacing w:line="240" w:lineRule="auto"/>
        <w:ind w:right="-2"/>
        <w:rPr>
          <w:b/>
        </w:rPr>
      </w:pPr>
    </w:p>
    <w:p w14:paraId="768294E8" w14:textId="77777777" w:rsidR="000D3B43" w:rsidRPr="00A948EE" w:rsidRDefault="000D3B43" w:rsidP="00DE0955">
      <w:pPr>
        <w:numPr>
          <w:ilvl w:val="12"/>
          <w:numId w:val="0"/>
        </w:numPr>
        <w:spacing w:line="240" w:lineRule="auto"/>
        <w:ind w:right="-2"/>
        <w:rPr>
          <w:b/>
        </w:rPr>
      </w:pPr>
    </w:p>
    <w:p w14:paraId="0A978856" w14:textId="77777777" w:rsidR="000D3B43" w:rsidRPr="00A948EE" w:rsidRDefault="000D3B43" w:rsidP="00DE0955">
      <w:pPr>
        <w:numPr>
          <w:ilvl w:val="12"/>
          <w:numId w:val="0"/>
        </w:numPr>
        <w:spacing w:line="240" w:lineRule="auto"/>
        <w:ind w:right="-2"/>
        <w:rPr>
          <w:b/>
        </w:rPr>
      </w:pPr>
    </w:p>
    <w:p w14:paraId="72560F0D" w14:textId="77777777" w:rsidR="000D3B43" w:rsidRPr="00A948EE" w:rsidRDefault="000D3B43" w:rsidP="00DE0955">
      <w:pPr>
        <w:numPr>
          <w:ilvl w:val="12"/>
          <w:numId w:val="0"/>
        </w:numPr>
        <w:spacing w:line="240" w:lineRule="auto"/>
        <w:ind w:right="-2"/>
        <w:rPr>
          <w:b/>
        </w:rPr>
      </w:pPr>
    </w:p>
    <w:p w14:paraId="6A8C4E52" w14:textId="77777777" w:rsidR="000D3B43" w:rsidRPr="00A948EE" w:rsidRDefault="000D3B43" w:rsidP="00DE0955">
      <w:pPr>
        <w:numPr>
          <w:ilvl w:val="12"/>
          <w:numId w:val="0"/>
        </w:numPr>
        <w:spacing w:line="240" w:lineRule="auto"/>
        <w:ind w:right="-2"/>
        <w:rPr>
          <w:b/>
        </w:rPr>
      </w:pPr>
    </w:p>
    <w:p w14:paraId="23A58F82" w14:textId="77777777" w:rsidR="000D3B43" w:rsidRPr="00A948EE" w:rsidRDefault="000D3B43" w:rsidP="00DE0955">
      <w:pPr>
        <w:spacing w:line="240" w:lineRule="auto"/>
      </w:pPr>
      <w:r w:rsidRPr="00A948EE">
        <w:t>ELOCTA’t ei tohi segada teiste süstelahuste ega infusioonilahustega.</w:t>
      </w:r>
    </w:p>
    <w:p w14:paraId="217F4166" w14:textId="77777777" w:rsidR="000D3B43" w:rsidRPr="00A948EE" w:rsidRDefault="000D3B43" w:rsidP="00DE0955">
      <w:pPr>
        <w:numPr>
          <w:ilvl w:val="12"/>
          <w:numId w:val="0"/>
        </w:numPr>
        <w:spacing w:line="240" w:lineRule="auto"/>
        <w:ind w:right="-2"/>
      </w:pPr>
    </w:p>
    <w:p w14:paraId="29FCB15C" w14:textId="77777777" w:rsidR="000D3B43" w:rsidRPr="00A948EE" w:rsidRDefault="000D3B43" w:rsidP="00DE0955">
      <w:pPr>
        <w:numPr>
          <w:ilvl w:val="12"/>
          <w:numId w:val="0"/>
        </w:numPr>
        <w:spacing w:line="240" w:lineRule="auto"/>
        <w:ind w:right="-2"/>
        <w:rPr>
          <w:b/>
        </w:rPr>
      </w:pPr>
      <w:r w:rsidRPr="00A948EE">
        <w:t>Enne pakendi avamist peske käed.</w:t>
      </w:r>
    </w:p>
    <w:p w14:paraId="5E2CDEF3" w14:textId="77777777" w:rsidR="000D3B43" w:rsidRPr="00A948EE" w:rsidRDefault="000D3B43" w:rsidP="00DE0955">
      <w:pPr>
        <w:numPr>
          <w:ilvl w:val="12"/>
          <w:numId w:val="0"/>
        </w:numPr>
        <w:spacing w:line="240" w:lineRule="auto"/>
        <w:ind w:right="-2"/>
      </w:pPr>
    </w:p>
    <w:p w14:paraId="7A7209E2" w14:textId="77777777" w:rsidR="000D3B43" w:rsidRPr="00A948EE" w:rsidRDefault="000D3B43" w:rsidP="00DE0955">
      <w:pPr>
        <w:keepNext/>
        <w:numPr>
          <w:ilvl w:val="12"/>
          <w:numId w:val="0"/>
        </w:numPr>
        <w:spacing w:line="240" w:lineRule="auto"/>
        <w:ind w:right="-2"/>
        <w:rPr>
          <w:b/>
        </w:rPr>
      </w:pPr>
      <w:r w:rsidRPr="00A948EE">
        <w:rPr>
          <w:b/>
        </w:rPr>
        <w:t>Ettevalmistamine</w:t>
      </w:r>
    </w:p>
    <w:p w14:paraId="03F21BBD" w14:textId="77777777" w:rsidR="000D3B43" w:rsidRPr="00A948EE" w:rsidRDefault="000D3B43" w:rsidP="00DE0955">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0D3B43" w:rsidRPr="00A948EE" w14:paraId="66380B93" w14:textId="77777777">
        <w:trPr>
          <w:cantSplit/>
        </w:trPr>
        <w:tc>
          <w:tcPr>
            <w:tcW w:w="9287" w:type="dxa"/>
            <w:gridSpan w:val="2"/>
            <w:shd w:val="clear" w:color="auto" w:fill="auto"/>
          </w:tcPr>
          <w:p w14:paraId="7A1EE637" w14:textId="77777777" w:rsidR="000D3B43" w:rsidRPr="00A948EE" w:rsidRDefault="000D3B43" w:rsidP="00DE0955">
            <w:pPr>
              <w:spacing w:line="240" w:lineRule="auto"/>
              <w:ind w:left="562" w:hanging="562"/>
            </w:pPr>
            <w:r w:rsidRPr="00A948EE">
              <w:t>1.</w:t>
            </w:r>
            <w:r w:rsidRPr="00A948EE">
              <w:tab/>
              <w:t>Kontrollige pakendile märgitud nime ja tugevust veendumaks, et see sisaldab õiget ravimit. Kontrollige ELOCTA karbile märgitud kõlblikkusaega. Ärge kasutage, kui ravimi kõlblikkusaeg on möödas.</w:t>
            </w:r>
          </w:p>
          <w:p w14:paraId="0E72D3E7" w14:textId="77777777" w:rsidR="000D3B43" w:rsidRPr="00A948EE" w:rsidRDefault="000D3B43" w:rsidP="00DE0955">
            <w:pPr>
              <w:spacing w:line="240" w:lineRule="auto"/>
              <w:rPr>
                <w:b/>
              </w:rPr>
            </w:pPr>
          </w:p>
        </w:tc>
      </w:tr>
      <w:tr w:rsidR="000D3B43" w:rsidRPr="00A948EE" w14:paraId="52E3317B" w14:textId="77777777">
        <w:trPr>
          <w:cantSplit/>
        </w:trPr>
        <w:tc>
          <w:tcPr>
            <w:tcW w:w="9287" w:type="dxa"/>
            <w:gridSpan w:val="2"/>
            <w:tcBorders>
              <w:bottom w:val="single" w:sz="4" w:space="0" w:color="auto"/>
            </w:tcBorders>
            <w:shd w:val="clear" w:color="auto" w:fill="auto"/>
          </w:tcPr>
          <w:p w14:paraId="0F20EB42" w14:textId="77777777" w:rsidR="000D3B43" w:rsidRPr="00A948EE" w:rsidRDefault="000D3B43" w:rsidP="00DE0955">
            <w:pPr>
              <w:spacing w:line="240" w:lineRule="auto"/>
              <w:ind w:left="562" w:hanging="562"/>
            </w:pPr>
            <w:r w:rsidRPr="00A948EE">
              <w:t>2.</w:t>
            </w:r>
            <w:r w:rsidRPr="00A948EE">
              <w:tab/>
              <w:t xml:space="preserve">Juhul kui ELOCTA’t on hoitud külmkapis, tuleb ELOCTA viaalil (A) ja </w:t>
            </w:r>
            <w:r w:rsidR="00A41817" w:rsidRPr="00A948EE">
              <w:t>lahusti</w:t>
            </w:r>
            <w:r w:rsidRPr="00A948EE">
              <w:t>süstlil (B) lasta enne kasutamist toatemperatuurini soojeneda. Ärge kasutage välist soojusallikat.</w:t>
            </w:r>
          </w:p>
          <w:p w14:paraId="7CEE092E" w14:textId="77777777" w:rsidR="000D3B43" w:rsidRPr="00A948EE" w:rsidRDefault="000D3B43" w:rsidP="00DE0955">
            <w:pPr>
              <w:spacing w:line="240" w:lineRule="auto"/>
            </w:pPr>
          </w:p>
        </w:tc>
      </w:tr>
      <w:tr w:rsidR="000D3B43" w:rsidRPr="00A948EE" w14:paraId="3481F38C" w14:textId="77777777">
        <w:trPr>
          <w:cantSplit/>
        </w:trPr>
        <w:tc>
          <w:tcPr>
            <w:tcW w:w="6678" w:type="dxa"/>
            <w:tcBorders>
              <w:bottom w:val="single" w:sz="4" w:space="0" w:color="auto"/>
              <w:right w:val="nil"/>
            </w:tcBorders>
            <w:shd w:val="clear" w:color="auto" w:fill="auto"/>
          </w:tcPr>
          <w:p w14:paraId="70EE1A9D" w14:textId="77777777" w:rsidR="000D3B43" w:rsidRPr="00A948EE" w:rsidRDefault="000D3B43" w:rsidP="00DE0955">
            <w:pPr>
              <w:spacing w:line="240" w:lineRule="auto"/>
              <w:ind w:left="562" w:hanging="562"/>
            </w:pPr>
            <w:r w:rsidRPr="00A948EE">
              <w:t>3.</w:t>
            </w:r>
            <w:r w:rsidRPr="00A948EE">
              <w:tab/>
              <w:t xml:space="preserve">Asetage viaal puhtale </w:t>
            </w:r>
            <w:r w:rsidR="00A41817" w:rsidRPr="00A948EE">
              <w:t xml:space="preserve">tasasele </w:t>
            </w:r>
            <w:r w:rsidRPr="00A948EE">
              <w:t>pinnale. Eemaldage ELOCTA viaali äratõmmatav plastkork.</w:t>
            </w:r>
          </w:p>
          <w:p w14:paraId="797FFE8E" w14:textId="77777777" w:rsidR="000D3B43" w:rsidRPr="00A948EE" w:rsidRDefault="000D3B43" w:rsidP="00DE0955">
            <w:pPr>
              <w:spacing w:line="240" w:lineRule="auto"/>
              <w:ind w:left="562" w:hanging="562"/>
            </w:pPr>
          </w:p>
          <w:p w14:paraId="3E5581CD" w14:textId="77777777" w:rsidR="000D3B43" w:rsidRPr="00A948EE" w:rsidRDefault="000D3B43" w:rsidP="00DE0955">
            <w:pPr>
              <w:spacing w:line="240" w:lineRule="auto"/>
            </w:pPr>
          </w:p>
          <w:p w14:paraId="716164D2" w14:textId="77777777" w:rsidR="000D3B43" w:rsidRPr="00A948EE" w:rsidRDefault="000D3B43" w:rsidP="00DE0955">
            <w:pPr>
              <w:spacing w:line="240" w:lineRule="auto"/>
            </w:pPr>
          </w:p>
          <w:p w14:paraId="4065B3D7" w14:textId="77777777" w:rsidR="000D3B43" w:rsidRPr="00A948EE" w:rsidRDefault="000D3B43" w:rsidP="00DE0955">
            <w:pPr>
              <w:spacing w:line="240" w:lineRule="auto"/>
            </w:pPr>
          </w:p>
          <w:p w14:paraId="18B11A25" w14:textId="77777777" w:rsidR="000D3B43" w:rsidRPr="00A948EE" w:rsidRDefault="000D3B43" w:rsidP="00DE0955">
            <w:pPr>
              <w:spacing w:line="240" w:lineRule="auto"/>
            </w:pPr>
          </w:p>
          <w:p w14:paraId="5D44CB84" w14:textId="77777777" w:rsidR="000D3B43" w:rsidRPr="00A948EE" w:rsidRDefault="000D3B43" w:rsidP="00DE0955">
            <w:pPr>
              <w:spacing w:line="240" w:lineRule="auto"/>
            </w:pPr>
          </w:p>
          <w:p w14:paraId="33406B22" w14:textId="77777777" w:rsidR="000D3B43" w:rsidRPr="00A948EE" w:rsidRDefault="000D3B43" w:rsidP="00DE0955">
            <w:pPr>
              <w:spacing w:line="240" w:lineRule="auto"/>
            </w:pPr>
          </w:p>
          <w:p w14:paraId="495ACB92" w14:textId="77777777" w:rsidR="000D3B43" w:rsidRPr="00A948EE" w:rsidRDefault="000D3B43" w:rsidP="00DE0955">
            <w:pPr>
              <w:spacing w:line="240" w:lineRule="auto"/>
            </w:pPr>
          </w:p>
        </w:tc>
        <w:tc>
          <w:tcPr>
            <w:tcW w:w="2609" w:type="dxa"/>
            <w:tcBorders>
              <w:left w:val="nil"/>
              <w:bottom w:val="single" w:sz="4" w:space="0" w:color="auto"/>
            </w:tcBorders>
            <w:shd w:val="clear" w:color="auto" w:fill="auto"/>
          </w:tcPr>
          <w:p w14:paraId="3B40802C"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42880" behindDoc="0" locked="0" layoutInCell="1" allowOverlap="1" wp14:anchorId="38182128" wp14:editId="10BCE02A">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386DFA26" w14:textId="77777777">
        <w:trPr>
          <w:cantSplit/>
        </w:trPr>
        <w:tc>
          <w:tcPr>
            <w:tcW w:w="6678" w:type="dxa"/>
            <w:tcBorders>
              <w:right w:val="nil"/>
            </w:tcBorders>
            <w:shd w:val="clear" w:color="auto" w:fill="auto"/>
          </w:tcPr>
          <w:p w14:paraId="78691A59" w14:textId="77777777" w:rsidR="000D3B43" w:rsidRPr="00A948EE" w:rsidRDefault="000D3B43" w:rsidP="00DE0955">
            <w:pPr>
              <w:spacing w:line="240" w:lineRule="auto"/>
              <w:ind w:left="562" w:hanging="562"/>
            </w:pPr>
            <w:r w:rsidRPr="00A948EE">
              <w:t>4.</w:t>
            </w:r>
            <w:r w:rsidRPr="00A948EE">
              <w:tab/>
              <w:t>Pühkige viaali ots puhtaks, kasutades selleks ühte pakis olevatest alkoholis niisutatud vatitupsudest (F), ja laske õhu käes kuivada. Pärast puhtaks pühkimist ärge puutuge enam viaali otsa ega laske sellel millegi vastu puutuda.</w:t>
            </w:r>
          </w:p>
          <w:p w14:paraId="7324B606" w14:textId="77777777" w:rsidR="000D3B43" w:rsidRPr="00A948EE" w:rsidRDefault="000D3B43" w:rsidP="00DE0955">
            <w:pPr>
              <w:spacing w:line="240" w:lineRule="auto"/>
            </w:pPr>
          </w:p>
          <w:p w14:paraId="62680162" w14:textId="77777777" w:rsidR="000D3B43" w:rsidRPr="00A948EE" w:rsidRDefault="000D3B43" w:rsidP="00DE0955">
            <w:pPr>
              <w:spacing w:line="240" w:lineRule="auto"/>
            </w:pPr>
          </w:p>
          <w:p w14:paraId="4B09FA85" w14:textId="77777777" w:rsidR="000D3B43" w:rsidRPr="00A948EE" w:rsidRDefault="000D3B43" w:rsidP="00DE0955">
            <w:pPr>
              <w:spacing w:line="240" w:lineRule="auto"/>
            </w:pPr>
          </w:p>
          <w:p w14:paraId="58DCAC10" w14:textId="77777777" w:rsidR="000D3B43" w:rsidRPr="00A948EE" w:rsidRDefault="000D3B43" w:rsidP="00DE0955">
            <w:pPr>
              <w:spacing w:line="240" w:lineRule="auto"/>
            </w:pPr>
          </w:p>
        </w:tc>
        <w:tc>
          <w:tcPr>
            <w:tcW w:w="2609" w:type="dxa"/>
            <w:tcBorders>
              <w:left w:val="nil"/>
            </w:tcBorders>
            <w:shd w:val="clear" w:color="auto" w:fill="auto"/>
          </w:tcPr>
          <w:p w14:paraId="24C1C34C" w14:textId="77777777" w:rsidR="000D3B43" w:rsidRPr="00A948EE" w:rsidRDefault="00E807B1" w:rsidP="00DE0955">
            <w:pPr>
              <w:spacing w:line="240" w:lineRule="auto"/>
              <w:rPr>
                <w:b/>
              </w:rPr>
            </w:pPr>
            <w:r w:rsidRPr="00A948EE">
              <w:rPr>
                <w:noProof/>
              </w:rPr>
              <w:drawing>
                <wp:anchor distT="0" distB="0" distL="114300" distR="114300" simplePos="0" relativeHeight="251643904" behindDoc="0" locked="0" layoutInCell="1" allowOverlap="1" wp14:anchorId="38F05C90" wp14:editId="781BC7B7">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297482D4" w14:textId="77777777">
        <w:trPr>
          <w:cantSplit/>
        </w:trPr>
        <w:tc>
          <w:tcPr>
            <w:tcW w:w="9287" w:type="dxa"/>
            <w:gridSpan w:val="2"/>
            <w:tcBorders>
              <w:bottom w:val="single" w:sz="4" w:space="0" w:color="auto"/>
            </w:tcBorders>
            <w:shd w:val="clear" w:color="auto" w:fill="auto"/>
          </w:tcPr>
          <w:p w14:paraId="6E225ED7" w14:textId="77777777" w:rsidR="000D3B43" w:rsidRPr="00A948EE" w:rsidRDefault="000D3B43" w:rsidP="00DE0955">
            <w:pPr>
              <w:spacing w:line="240" w:lineRule="auto"/>
              <w:ind w:left="562" w:hanging="562"/>
            </w:pPr>
            <w:r w:rsidRPr="00A948EE">
              <w:t>5.</w:t>
            </w:r>
            <w:r w:rsidRPr="00A948EE">
              <w:tab/>
              <w:t>Eemaldage läbipaistvalt plastist viaaliadapterilt (D) seda kaitsev paberkate. Ärge eemaldage adapterit selle kaitsekorgilt. Ärge puutuge viaaliadapteri pakendi sisekülge.</w:t>
            </w:r>
          </w:p>
          <w:p w14:paraId="379D528B" w14:textId="77777777" w:rsidR="000D3B43" w:rsidRPr="00A948EE" w:rsidRDefault="000D3B43" w:rsidP="00DE0955">
            <w:pPr>
              <w:spacing w:line="240" w:lineRule="auto"/>
              <w:rPr>
                <w:b/>
              </w:rPr>
            </w:pPr>
          </w:p>
        </w:tc>
      </w:tr>
      <w:tr w:rsidR="000D3B43" w:rsidRPr="00A948EE" w14:paraId="3A8DCE71" w14:textId="77777777">
        <w:trPr>
          <w:cantSplit/>
        </w:trPr>
        <w:tc>
          <w:tcPr>
            <w:tcW w:w="6678" w:type="dxa"/>
            <w:tcBorders>
              <w:top w:val="single" w:sz="4" w:space="0" w:color="auto"/>
              <w:left w:val="single" w:sz="4" w:space="0" w:color="auto"/>
              <w:bottom w:val="single" w:sz="4" w:space="0" w:color="auto"/>
              <w:right w:val="nil"/>
            </w:tcBorders>
            <w:shd w:val="clear" w:color="auto" w:fill="auto"/>
          </w:tcPr>
          <w:p w14:paraId="75CBBACE" w14:textId="5A671D30" w:rsidR="000D3B43" w:rsidRPr="00A948EE" w:rsidRDefault="000D3B43" w:rsidP="00DE0955">
            <w:pPr>
              <w:spacing w:line="240" w:lineRule="auto"/>
              <w:ind w:left="567" w:hanging="567"/>
            </w:pPr>
            <w:r w:rsidRPr="00A948EE">
              <w:t>6.</w:t>
            </w:r>
            <w:r w:rsidRPr="00A948EE">
              <w:tab/>
            </w:r>
            <w:r w:rsidR="00FB42A9" w:rsidRPr="00A948EE">
              <w:t xml:space="preserve">Asetage viaal tasasele pinnale. </w:t>
            </w:r>
            <w:r w:rsidRPr="00A948EE">
              <w:t>Hoidke viaaliadapterit selle kaitsekorgil ja asetage see täpselt viaaliotsa peale. Avaldage survet, kuni adapter klõpsab oma kohale viaali otsas nii, et adapteri teravik läbistab viaali punnkorgi.</w:t>
            </w:r>
          </w:p>
          <w:p w14:paraId="23CA6F18" w14:textId="77777777" w:rsidR="000D3B43" w:rsidRPr="00A948EE" w:rsidRDefault="000D3B43" w:rsidP="00DE0955">
            <w:pPr>
              <w:spacing w:line="240" w:lineRule="auto"/>
            </w:pPr>
          </w:p>
        </w:tc>
        <w:tc>
          <w:tcPr>
            <w:tcW w:w="2609" w:type="dxa"/>
            <w:tcBorders>
              <w:top w:val="single" w:sz="4" w:space="0" w:color="auto"/>
              <w:left w:val="nil"/>
              <w:bottom w:val="single" w:sz="4" w:space="0" w:color="auto"/>
              <w:right w:val="single" w:sz="4" w:space="0" w:color="auto"/>
            </w:tcBorders>
            <w:shd w:val="clear" w:color="auto" w:fill="auto"/>
          </w:tcPr>
          <w:p w14:paraId="2814A1BE" w14:textId="77777777" w:rsidR="000D3B43" w:rsidRPr="00A948EE" w:rsidRDefault="00E807B1" w:rsidP="00DE0955">
            <w:pPr>
              <w:spacing w:line="240" w:lineRule="auto"/>
            </w:pPr>
            <w:r w:rsidRPr="00A948EE">
              <w:rPr>
                <w:noProof/>
              </w:rPr>
              <w:drawing>
                <wp:anchor distT="0" distB="0" distL="114300" distR="114300" simplePos="0" relativeHeight="251657216" behindDoc="0" locked="0" layoutInCell="1" allowOverlap="1" wp14:anchorId="5CC9BBA7" wp14:editId="4230DF64">
                  <wp:simplePos x="0" y="0"/>
                  <wp:positionH relativeFrom="column">
                    <wp:posOffset>-32385</wp:posOffset>
                  </wp:positionH>
                  <wp:positionV relativeFrom="paragraph">
                    <wp:posOffset>133350</wp:posOffset>
                  </wp:positionV>
                  <wp:extent cx="1501140" cy="1151890"/>
                  <wp:effectExtent l="0" t="0" r="0" b="0"/>
                  <wp:wrapSquare wrapText="bothSides"/>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35D3FF37" w14:textId="77777777">
        <w:trPr>
          <w:cantSplit/>
        </w:trPr>
        <w:tc>
          <w:tcPr>
            <w:tcW w:w="6678" w:type="dxa"/>
            <w:tcBorders>
              <w:bottom w:val="single" w:sz="4" w:space="0" w:color="auto"/>
              <w:right w:val="nil"/>
            </w:tcBorders>
            <w:shd w:val="clear" w:color="auto" w:fill="auto"/>
          </w:tcPr>
          <w:p w14:paraId="6D358569" w14:textId="77777777" w:rsidR="000D3B43" w:rsidRPr="00A948EE" w:rsidRDefault="000D3B43" w:rsidP="00DE0955">
            <w:pPr>
              <w:spacing w:line="240" w:lineRule="auto"/>
              <w:ind w:left="562" w:hanging="562"/>
            </w:pPr>
            <w:r w:rsidRPr="00A948EE">
              <w:t>7.</w:t>
            </w:r>
            <w:r w:rsidRPr="00A948EE">
              <w:tab/>
              <w:t>Kinnitage kolvivarras (C) lahustisüstlile, sisestades kolvivarda tipu süstli kolvi avasse. Pöörake kolvivarrast tugevalt päripäeva, kuni see on kindlalt süstli kolvile kinnitatud.</w:t>
            </w:r>
          </w:p>
        </w:tc>
        <w:tc>
          <w:tcPr>
            <w:tcW w:w="2609" w:type="dxa"/>
            <w:tcBorders>
              <w:left w:val="nil"/>
              <w:bottom w:val="single" w:sz="4" w:space="0" w:color="auto"/>
            </w:tcBorders>
            <w:shd w:val="clear" w:color="auto" w:fill="auto"/>
          </w:tcPr>
          <w:p w14:paraId="394C0E79" w14:textId="77777777" w:rsidR="000D3B43" w:rsidRPr="00A948EE" w:rsidRDefault="00E807B1" w:rsidP="00DE0955">
            <w:pPr>
              <w:spacing w:line="240" w:lineRule="auto"/>
              <w:rPr>
                <w:b/>
              </w:rPr>
            </w:pPr>
            <w:r w:rsidRPr="00A948EE">
              <w:rPr>
                <w:noProof/>
              </w:rPr>
              <w:drawing>
                <wp:anchor distT="0" distB="0" distL="114300" distR="114300" simplePos="0" relativeHeight="251649024" behindDoc="0" locked="0" layoutInCell="1" allowOverlap="1" wp14:anchorId="67F6E47B" wp14:editId="05A824C5">
                  <wp:simplePos x="0" y="0"/>
                  <wp:positionH relativeFrom="column">
                    <wp:posOffset>0</wp:posOffset>
                  </wp:positionH>
                  <wp:positionV relativeFrom="paragraph">
                    <wp:posOffset>105410</wp:posOffset>
                  </wp:positionV>
                  <wp:extent cx="1267460" cy="1397000"/>
                  <wp:effectExtent l="0" t="0" r="0" b="0"/>
                  <wp:wrapSquare wrapText="bothSides"/>
                  <wp:docPr id="12"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394F46BC" w14:textId="77777777">
        <w:trPr>
          <w:cantSplit/>
        </w:trPr>
        <w:tc>
          <w:tcPr>
            <w:tcW w:w="6678" w:type="dxa"/>
            <w:tcBorders>
              <w:bottom w:val="single" w:sz="4" w:space="0" w:color="auto"/>
              <w:right w:val="nil"/>
            </w:tcBorders>
            <w:shd w:val="clear" w:color="auto" w:fill="auto"/>
          </w:tcPr>
          <w:p w14:paraId="20F2B0DB" w14:textId="77777777" w:rsidR="000D3B43" w:rsidRPr="00A948EE" w:rsidRDefault="000D3B43" w:rsidP="00DE0955">
            <w:pPr>
              <w:spacing w:line="240" w:lineRule="auto"/>
              <w:ind w:left="562" w:hanging="562"/>
            </w:pPr>
            <w:r w:rsidRPr="00A948EE">
              <w:t>8.</w:t>
            </w:r>
            <w:r w:rsidRPr="00A948EE">
              <w:tab/>
              <w:t xml:space="preserve">Murdke lahustisüstlilt valge plastist  turvakork, painutades perforatsioonikohast, kuni see lahti murdub. Pange kork kõrvale, asetades selle (ülaosaga allpool) </w:t>
            </w:r>
            <w:r w:rsidR="00A41817" w:rsidRPr="00A948EE">
              <w:t xml:space="preserve">tasasele </w:t>
            </w:r>
            <w:r w:rsidRPr="00A948EE">
              <w:t>pinnale. Ärge puutuge korgi sisepinda ega süstlatippu.</w:t>
            </w:r>
          </w:p>
          <w:p w14:paraId="19778D2A" w14:textId="77777777" w:rsidR="000D3B43" w:rsidRPr="00A948EE" w:rsidRDefault="000D3B43" w:rsidP="00DE0955">
            <w:pPr>
              <w:spacing w:line="240" w:lineRule="auto"/>
            </w:pPr>
          </w:p>
        </w:tc>
        <w:tc>
          <w:tcPr>
            <w:tcW w:w="2609" w:type="dxa"/>
            <w:tcBorders>
              <w:left w:val="nil"/>
              <w:bottom w:val="single" w:sz="4" w:space="0" w:color="auto"/>
            </w:tcBorders>
            <w:shd w:val="clear" w:color="auto" w:fill="auto"/>
          </w:tcPr>
          <w:p w14:paraId="1A6F424D" w14:textId="77777777" w:rsidR="000D3B43" w:rsidRPr="00A948EE" w:rsidRDefault="00E807B1" w:rsidP="00DE0955">
            <w:pPr>
              <w:spacing w:line="240" w:lineRule="auto"/>
              <w:rPr>
                <w:b/>
              </w:rPr>
            </w:pPr>
            <w:r w:rsidRPr="00A948EE">
              <w:rPr>
                <w:noProof/>
              </w:rPr>
              <w:drawing>
                <wp:anchor distT="0" distB="0" distL="114300" distR="114300" simplePos="0" relativeHeight="251650048" behindDoc="0" locked="0" layoutInCell="1" allowOverlap="1" wp14:anchorId="1E974421" wp14:editId="2C1D600F">
                  <wp:simplePos x="0" y="0"/>
                  <wp:positionH relativeFrom="column">
                    <wp:posOffset>-7620</wp:posOffset>
                  </wp:positionH>
                  <wp:positionV relativeFrom="paragraph">
                    <wp:posOffset>42545</wp:posOffset>
                  </wp:positionV>
                  <wp:extent cx="1280795" cy="1388745"/>
                  <wp:effectExtent l="0" t="0" r="0" b="0"/>
                  <wp:wrapSquare wrapText="bothSides"/>
                  <wp:docPr id="1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10A41237" w14:textId="77777777">
        <w:trPr>
          <w:cantSplit/>
        </w:trPr>
        <w:tc>
          <w:tcPr>
            <w:tcW w:w="6678" w:type="dxa"/>
            <w:tcBorders>
              <w:bottom w:val="single" w:sz="4" w:space="0" w:color="auto"/>
              <w:right w:val="nil"/>
            </w:tcBorders>
            <w:shd w:val="clear" w:color="auto" w:fill="auto"/>
          </w:tcPr>
          <w:p w14:paraId="31596E11" w14:textId="77777777" w:rsidR="000D3B43" w:rsidRPr="00A948EE" w:rsidRDefault="000D3B43" w:rsidP="00DE0955">
            <w:pPr>
              <w:spacing w:line="240" w:lineRule="auto"/>
            </w:pPr>
            <w:r w:rsidRPr="00A948EE">
              <w:t>9.</w:t>
            </w:r>
            <w:r w:rsidRPr="00A948EE">
              <w:tab/>
              <w:t>Eemaldage adapterilt kaitsekork ja visake ära.</w:t>
            </w:r>
          </w:p>
        </w:tc>
        <w:tc>
          <w:tcPr>
            <w:tcW w:w="2609" w:type="dxa"/>
            <w:tcBorders>
              <w:left w:val="nil"/>
              <w:bottom w:val="single" w:sz="4" w:space="0" w:color="auto"/>
            </w:tcBorders>
            <w:shd w:val="clear" w:color="auto" w:fill="auto"/>
          </w:tcPr>
          <w:p w14:paraId="4EE05EDD" w14:textId="77777777" w:rsidR="000D3B43" w:rsidRPr="00A948EE" w:rsidRDefault="00E807B1" w:rsidP="00DE0955">
            <w:pPr>
              <w:spacing w:line="240" w:lineRule="auto"/>
              <w:rPr>
                <w:b/>
              </w:rPr>
            </w:pPr>
            <w:r w:rsidRPr="00A948EE">
              <w:rPr>
                <w:noProof/>
              </w:rPr>
              <w:drawing>
                <wp:anchor distT="0" distB="0" distL="114300" distR="114300" simplePos="0" relativeHeight="251651072" behindDoc="0" locked="0" layoutInCell="1" allowOverlap="1" wp14:anchorId="7DFAF085" wp14:editId="1EEA0CB0">
                  <wp:simplePos x="0" y="0"/>
                  <wp:positionH relativeFrom="column">
                    <wp:posOffset>-17780</wp:posOffset>
                  </wp:positionH>
                  <wp:positionV relativeFrom="paragraph">
                    <wp:posOffset>60960</wp:posOffset>
                  </wp:positionV>
                  <wp:extent cx="1285875" cy="1414145"/>
                  <wp:effectExtent l="0" t="0" r="0" b="0"/>
                  <wp:wrapSquare wrapText="bothSides"/>
                  <wp:docPr id="10"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28E501FD" w14:textId="77777777">
        <w:trPr>
          <w:cantSplit/>
          <w:trHeight w:val="2411"/>
        </w:trPr>
        <w:tc>
          <w:tcPr>
            <w:tcW w:w="6678" w:type="dxa"/>
            <w:tcBorders>
              <w:bottom w:val="single" w:sz="4" w:space="0" w:color="auto"/>
              <w:right w:val="nil"/>
            </w:tcBorders>
            <w:shd w:val="clear" w:color="auto" w:fill="auto"/>
          </w:tcPr>
          <w:p w14:paraId="015B77DD" w14:textId="77777777" w:rsidR="000D3B43" w:rsidRPr="00A948EE" w:rsidRDefault="000D3B43" w:rsidP="00DE0955">
            <w:pPr>
              <w:spacing w:line="240" w:lineRule="auto"/>
              <w:ind w:left="562" w:hanging="562"/>
            </w:pPr>
            <w:r w:rsidRPr="00A948EE">
              <w:t>10.</w:t>
            </w:r>
            <w:r w:rsidRPr="00A948EE">
              <w:tab/>
              <w:t>Kinnitage lahustisüstel viaaliadapterile, sisestades süstlatipu adapteri avasse. Suruge tugevasti süstlile ja pöörake seda päripäeva, kuni see on kindlalt kinnitatud.</w:t>
            </w:r>
          </w:p>
        </w:tc>
        <w:tc>
          <w:tcPr>
            <w:tcW w:w="2609" w:type="dxa"/>
            <w:tcBorders>
              <w:left w:val="nil"/>
              <w:bottom w:val="single" w:sz="4" w:space="0" w:color="auto"/>
            </w:tcBorders>
            <w:shd w:val="clear" w:color="auto" w:fill="auto"/>
          </w:tcPr>
          <w:p w14:paraId="2D120F63"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2096" behindDoc="0" locked="0" layoutInCell="1" allowOverlap="1" wp14:anchorId="13F584D9" wp14:editId="4CF62231">
                  <wp:simplePos x="0" y="0"/>
                  <wp:positionH relativeFrom="column">
                    <wp:posOffset>2540</wp:posOffset>
                  </wp:positionH>
                  <wp:positionV relativeFrom="paragraph">
                    <wp:posOffset>82550</wp:posOffset>
                  </wp:positionV>
                  <wp:extent cx="1308735" cy="1426210"/>
                  <wp:effectExtent l="0" t="0" r="0" b="0"/>
                  <wp:wrapSquare wrapText="bothSides"/>
                  <wp:docPr id="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283C8644" w14:textId="77777777">
        <w:trPr>
          <w:cantSplit/>
        </w:trPr>
        <w:tc>
          <w:tcPr>
            <w:tcW w:w="6678" w:type="dxa"/>
            <w:tcBorders>
              <w:bottom w:val="single" w:sz="4" w:space="0" w:color="auto"/>
              <w:right w:val="nil"/>
            </w:tcBorders>
            <w:shd w:val="clear" w:color="auto" w:fill="auto"/>
          </w:tcPr>
          <w:p w14:paraId="748A0EA7" w14:textId="77777777" w:rsidR="000D3B43" w:rsidRPr="00A948EE" w:rsidRDefault="000D3B43" w:rsidP="00DE0955">
            <w:pPr>
              <w:spacing w:line="240" w:lineRule="auto"/>
            </w:pPr>
            <w:r w:rsidRPr="00A948EE">
              <w:t>11.</w:t>
            </w:r>
            <w:r w:rsidRPr="00A948EE">
              <w:tab/>
              <w:t xml:space="preserve">Vajutage aeglaselt kolvivarrele ja süstige kogu lahusti </w:t>
            </w:r>
          </w:p>
          <w:p w14:paraId="6F6106A7" w14:textId="77777777" w:rsidR="000D3B43" w:rsidRPr="00A948EE" w:rsidRDefault="000D3B43" w:rsidP="00DE0955">
            <w:pPr>
              <w:spacing w:line="240" w:lineRule="auto"/>
            </w:pPr>
            <w:r w:rsidRPr="00A948EE">
              <w:tab/>
              <w:t>ELOCTA viaali.</w:t>
            </w:r>
          </w:p>
        </w:tc>
        <w:tc>
          <w:tcPr>
            <w:tcW w:w="2609" w:type="dxa"/>
            <w:tcBorders>
              <w:left w:val="nil"/>
              <w:bottom w:val="single" w:sz="4" w:space="0" w:color="auto"/>
            </w:tcBorders>
            <w:shd w:val="clear" w:color="auto" w:fill="auto"/>
          </w:tcPr>
          <w:p w14:paraId="78491F23"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3120" behindDoc="0" locked="0" layoutInCell="1" allowOverlap="1" wp14:anchorId="198A95D5" wp14:editId="74A2D2A9">
                  <wp:simplePos x="0" y="0"/>
                  <wp:positionH relativeFrom="column">
                    <wp:posOffset>-17145</wp:posOffset>
                  </wp:positionH>
                  <wp:positionV relativeFrom="paragraph">
                    <wp:posOffset>63500</wp:posOffset>
                  </wp:positionV>
                  <wp:extent cx="1342390" cy="1383665"/>
                  <wp:effectExtent l="0" t="0" r="0" b="0"/>
                  <wp:wrapSquare wrapText="bothSides"/>
                  <wp:docPr id="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109D0829" w14:textId="77777777">
        <w:trPr>
          <w:cantSplit/>
        </w:trPr>
        <w:tc>
          <w:tcPr>
            <w:tcW w:w="6678" w:type="dxa"/>
            <w:tcBorders>
              <w:right w:val="nil"/>
            </w:tcBorders>
            <w:shd w:val="clear" w:color="auto" w:fill="auto"/>
          </w:tcPr>
          <w:p w14:paraId="34F79E9E" w14:textId="77777777" w:rsidR="000D3B43" w:rsidRPr="00A948EE" w:rsidRDefault="000D3B43" w:rsidP="00DE0955">
            <w:pPr>
              <w:spacing w:line="240" w:lineRule="auto"/>
              <w:ind w:left="562" w:hanging="562"/>
            </w:pPr>
            <w:r w:rsidRPr="00A948EE">
              <w:t>12.</w:t>
            </w:r>
            <w:r w:rsidRPr="00A948EE">
              <w:tab/>
              <w:t>Hoides süstlit ikka veel adapterile kinnitatuna ning kolvivarrast allasurutud asendis, keerutage õrnalt viaali, kuni pulber on lahustunud.</w:t>
            </w:r>
          </w:p>
          <w:p w14:paraId="1A8CEAEB" w14:textId="77777777" w:rsidR="000D3B43" w:rsidRPr="00A948EE" w:rsidRDefault="000D3B43" w:rsidP="00DE0955">
            <w:pPr>
              <w:spacing w:line="240" w:lineRule="auto"/>
              <w:ind w:left="562" w:hanging="562"/>
            </w:pPr>
            <w:r w:rsidRPr="00A948EE">
              <w:tab/>
              <w:t>Ärge raputage.</w:t>
            </w:r>
          </w:p>
        </w:tc>
        <w:tc>
          <w:tcPr>
            <w:tcW w:w="2609" w:type="dxa"/>
            <w:tcBorders>
              <w:left w:val="nil"/>
            </w:tcBorders>
            <w:shd w:val="clear" w:color="auto" w:fill="auto"/>
          </w:tcPr>
          <w:p w14:paraId="2B1CF2D8"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4144" behindDoc="0" locked="0" layoutInCell="1" allowOverlap="1" wp14:anchorId="257885C6" wp14:editId="1BB0B175">
                  <wp:simplePos x="0" y="0"/>
                  <wp:positionH relativeFrom="column">
                    <wp:posOffset>2540</wp:posOffset>
                  </wp:positionH>
                  <wp:positionV relativeFrom="paragraph">
                    <wp:posOffset>80010</wp:posOffset>
                  </wp:positionV>
                  <wp:extent cx="1308735" cy="1499870"/>
                  <wp:effectExtent l="0" t="0" r="0" b="0"/>
                  <wp:wrapSquare wrapText="bothSides"/>
                  <wp:docPr id="7"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68204860" w14:textId="77777777">
        <w:trPr>
          <w:cantSplit/>
        </w:trPr>
        <w:tc>
          <w:tcPr>
            <w:tcW w:w="9287" w:type="dxa"/>
            <w:gridSpan w:val="2"/>
            <w:tcBorders>
              <w:bottom w:val="single" w:sz="4" w:space="0" w:color="auto"/>
            </w:tcBorders>
            <w:shd w:val="clear" w:color="auto" w:fill="auto"/>
          </w:tcPr>
          <w:p w14:paraId="734ECF81" w14:textId="77777777" w:rsidR="000D3B43" w:rsidRPr="00A948EE" w:rsidRDefault="000D3B43" w:rsidP="00DE0955">
            <w:pPr>
              <w:spacing w:line="240" w:lineRule="auto"/>
              <w:ind w:left="562" w:hanging="562"/>
            </w:pPr>
            <w:r w:rsidRPr="00A948EE">
              <w:t>13.</w:t>
            </w:r>
            <w:r w:rsidRPr="00A948EE">
              <w:tab/>
              <w:t>Enne manustamist tuleb valmislahust visuaalselt kontrollida. Lahus peab olema läbipaistev või kergelt küütlev ja värvitu. Ärge kasutage lahust, kui see on hägune või sisaldab nähtavaid osakesi.</w:t>
            </w:r>
          </w:p>
          <w:p w14:paraId="317B7410" w14:textId="77777777" w:rsidR="000D3B43" w:rsidRPr="00A948EE" w:rsidRDefault="000D3B43" w:rsidP="00DE0955">
            <w:pPr>
              <w:spacing w:line="240" w:lineRule="auto"/>
              <w:rPr>
                <w:rFonts w:eastAsia="Calibri"/>
              </w:rPr>
            </w:pPr>
          </w:p>
        </w:tc>
      </w:tr>
      <w:tr w:rsidR="000D3B43" w:rsidRPr="00A948EE" w14:paraId="2E8BA0BA" w14:textId="77777777">
        <w:trPr>
          <w:cantSplit/>
        </w:trPr>
        <w:tc>
          <w:tcPr>
            <w:tcW w:w="6678" w:type="dxa"/>
            <w:tcBorders>
              <w:bottom w:val="single" w:sz="4" w:space="0" w:color="auto"/>
              <w:right w:val="nil"/>
            </w:tcBorders>
            <w:shd w:val="clear" w:color="auto" w:fill="auto"/>
          </w:tcPr>
          <w:p w14:paraId="39857E6A" w14:textId="77777777" w:rsidR="000D3B43" w:rsidRPr="00A948EE" w:rsidRDefault="000D3B43" w:rsidP="00DE0955">
            <w:pPr>
              <w:spacing w:line="240" w:lineRule="auto"/>
              <w:ind w:left="562" w:hanging="562"/>
            </w:pPr>
            <w:r w:rsidRPr="00A948EE">
              <w:t>14.</w:t>
            </w:r>
            <w:r w:rsidRPr="00A948EE">
              <w:tab/>
              <w:t>Veendudes, et süstli kolvivarras on ikka veel allasurutud asendis, pöörake viaal ümber. Tõmmake aeglaselt kolvivarrast allapoole ning tõmmake kogu lahus läbi viaaliadapteri süstlisse.</w:t>
            </w:r>
          </w:p>
          <w:p w14:paraId="514F85CB" w14:textId="77777777" w:rsidR="000D3B43" w:rsidRPr="00A948EE" w:rsidRDefault="000D3B43" w:rsidP="00DE0955">
            <w:pPr>
              <w:spacing w:line="240" w:lineRule="auto"/>
            </w:pPr>
          </w:p>
        </w:tc>
        <w:tc>
          <w:tcPr>
            <w:tcW w:w="2609" w:type="dxa"/>
            <w:tcBorders>
              <w:left w:val="nil"/>
              <w:bottom w:val="single" w:sz="4" w:space="0" w:color="auto"/>
            </w:tcBorders>
            <w:shd w:val="clear" w:color="auto" w:fill="auto"/>
          </w:tcPr>
          <w:p w14:paraId="72CC9C0D"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5168" behindDoc="0" locked="0" layoutInCell="1" allowOverlap="1" wp14:anchorId="649495A4" wp14:editId="333DA100">
                  <wp:simplePos x="0" y="0"/>
                  <wp:positionH relativeFrom="column">
                    <wp:posOffset>2540</wp:posOffset>
                  </wp:positionH>
                  <wp:positionV relativeFrom="paragraph">
                    <wp:posOffset>73025</wp:posOffset>
                  </wp:positionV>
                  <wp:extent cx="1362710" cy="1440815"/>
                  <wp:effectExtent l="0" t="0" r="0" b="0"/>
                  <wp:wrapSquare wrapText="bothSides"/>
                  <wp:docPr id="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7BC2EA3E" w14:textId="77777777">
        <w:trPr>
          <w:cantSplit/>
        </w:trPr>
        <w:tc>
          <w:tcPr>
            <w:tcW w:w="6678" w:type="dxa"/>
            <w:tcBorders>
              <w:right w:val="nil"/>
            </w:tcBorders>
            <w:shd w:val="clear" w:color="auto" w:fill="auto"/>
          </w:tcPr>
          <w:p w14:paraId="3DA1B8BE" w14:textId="77777777" w:rsidR="000D3B43" w:rsidRPr="00A948EE" w:rsidRDefault="000D3B43" w:rsidP="00DE0955">
            <w:pPr>
              <w:spacing w:line="240" w:lineRule="auto"/>
              <w:ind w:left="562" w:hanging="562"/>
            </w:pPr>
            <w:r w:rsidRPr="00A948EE">
              <w:t>15.</w:t>
            </w:r>
            <w:r w:rsidRPr="00A948EE">
              <w:tab/>
              <w:t>Eemaldage süstel viaaliadapterist, tõmmates seda õrnalt ning pöörates viaali vastupäeva.</w:t>
            </w:r>
          </w:p>
          <w:p w14:paraId="00391B35" w14:textId="77777777" w:rsidR="000D3B43" w:rsidRPr="00A948EE" w:rsidRDefault="000D3B43" w:rsidP="00DE0955">
            <w:pPr>
              <w:spacing w:line="240" w:lineRule="auto"/>
            </w:pPr>
          </w:p>
        </w:tc>
        <w:tc>
          <w:tcPr>
            <w:tcW w:w="2609" w:type="dxa"/>
            <w:tcBorders>
              <w:left w:val="nil"/>
            </w:tcBorders>
            <w:shd w:val="clear" w:color="auto" w:fill="auto"/>
          </w:tcPr>
          <w:p w14:paraId="29D56CFD" w14:textId="77777777" w:rsidR="000D3B43" w:rsidRPr="00A948EE" w:rsidRDefault="00E807B1" w:rsidP="00DE0955">
            <w:pPr>
              <w:spacing w:line="240" w:lineRule="auto"/>
              <w:rPr>
                <w:rFonts w:eastAsia="Calibri"/>
              </w:rPr>
            </w:pPr>
            <w:r w:rsidRPr="00A948EE">
              <w:rPr>
                <w:noProof/>
              </w:rPr>
              <w:drawing>
                <wp:anchor distT="0" distB="0" distL="114300" distR="114300" simplePos="0" relativeHeight="251656192" behindDoc="0" locked="0" layoutInCell="1" allowOverlap="1" wp14:anchorId="5E565078" wp14:editId="3059F2C5">
                  <wp:simplePos x="0" y="0"/>
                  <wp:positionH relativeFrom="column">
                    <wp:posOffset>21590</wp:posOffset>
                  </wp:positionH>
                  <wp:positionV relativeFrom="paragraph">
                    <wp:posOffset>46990</wp:posOffset>
                  </wp:positionV>
                  <wp:extent cx="1304925" cy="1358265"/>
                  <wp:effectExtent l="0" t="0" r="0" b="0"/>
                  <wp:wrapSquare wrapText="bothSides"/>
                  <wp:docPr id="5"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664E9B1B" w14:textId="77777777">
        <w:trPr>
          <w:cantSplit/>
        </w:trPr>
        <w:tc>
          <w:tcPr>
            <w:tcW w:w="9287" w:type="dxa"/>
            <w:gridSpan w:val="2"/>
            <w:shd w:val="clear" w:color="auto" w:fill="auto"/>
            <w:vAlign w:val="center"/>
          </w:tcPr>
          <w:p w14:paraId="7FA14DEC" w14:textId="77777777" w:rsidR="000D3B43" w:rsidRPr="00A948EE" w:rsidRDefault="000D3B43" w:rsidP="00DE0955">
            <w:pPr>
              <w:spacing w:line="240" w:lineRule="auto"/>
            </w:pPr>
            <w:r w:rsidRPr="00A948EE">
              <w:t xml:space="preserve">Märkus. </w:t>
            </w:r>
            <w:r w:rsidR="003240DF" w:rsidRPr="00A948EE">
              <w:t>K</w:t>
            </w:r>
            <w:r w:rsidRPr="00A948EE">
              <w:t xml:space="preserve">ui </w:t>
            </w:r>
            <w:r w:rsidR="003240DF" w:rsidRPr="00A948EE">
              <w:t xml:space="preserve">te </w:t>
            </w:r>
            <w:r w:rsidRPr="00A948EE">
              <w:t>kasutate süste kohta rohkem kui ühte ELOCTA viaali, tuleb iga viaal eraldi ette valmistada, järgides ülaltoodud samme (1 kuni 13). Lahustisüstel tuleb eemaldada ning viaaliadapter oma kohale jätta. Iga individuaalse viaali ette valmistatud sisu süstlasse tõmbamiseks võib kasutada ühte suurt luer-lukuga süstalt.</w:t>
            </w:r>
          </w:p>
          <w:p w14:paraId="6A374B3F" w14:textId="77777777" w:rsidR="000D3B43" w:rsidRPr="00A948EE" w:rsidRDefault="000D3B43" w:rsidP="00DE0955">
            <w:pPr>
              <w:spacing w:line="240" w:lineRule="auto"/>
              <w:rPr>
                <w:rFonts w:eastAsia="Calibri"/>
              </w:rPr>
            </w:pPr>
          </w:p>
        </w:tc>
      </w:tr>
      <w:tr w:rsidR="000D3B43" w:rsidRPr="00A948EE" w14:paraId="204A274A" w14:textId="77777777">
        <w:trPr>
          <w:cantSplit/>
        </w:trPr>
        <w:tc>
          <w:tcPr>
            <w:tcW w:w="9287" w:type="dxa"/>
            <w:gridSpan w:val="2"/>
            <w:shd w:val="clear" w:color="auto" w:fill="auto"/>
          </w:tcPr>
          <w:p w14:paraId="70A1583C" w14:textId="77777777" w:rsidR="000D3B43" w:rsidRPr="00A948EE" w:rsidRDefault="000D3B43" w:rsidP="00DE0955">
            <w:pPr>
              <w:spacing w:line="240" w:lineRule="auto"/>
            </w:pPr>
            <w:r w:rsidRPr="00A948EE">
              <w:t>16.</w:t>
            </w:r>
            <w:r w:rsidRPr="00A948EE">
              <w:tab/>
              <w:t>Visake viaal ja adapter ära.</w:t>
            </w:r>
          </w:p>
          <w:p w14:paraId="78C2F88B" w14:textId="77777777" w:rsidR="000D3B43" w:rsidRPr="00A948EE" w:rsidRDefault="000D3B43" w:rsidP="00DE0955">
            <w:pPr>
              <w:spacing w:line="240" w:lineRule="auto"/>
            </w:pPr>
          </w:p>
          <w:p w14:paraId="6AC5EB59" w14:textId="77777777" w:rsidR="000D3B43" w:rsidRPr="00A948EE" w:rsidRDefault="000D3B43" w:rsidP="00DE0955">
            <w:pPr>
              <w:numPr>
                <w:ilvl w:val="12"/>
                <w:numId w:val="0"/>
              </w:numPr>
              <w:spacing w:line="240" w:lineRule="auto"/>
              <w:ind w:right="-2"/>
            </w:pPr>
            <w:r w:rsidRPr="00A948EE">
              <w:t>Märkus. Juhul kui lahust ei kasutata kohe, tuleb süstlakork ettevaatlikult süstlaotsale tagasi panna. Ärge puutuge süstlatippu ega korgi sisepinda.</w:t>
            </w:r>
          </w:p>
          <w:p w14:paraId="45E2A31A" w14:textId="77777777" w:rsidR="000D3B43" w:rsidRPr="00A948EE" w:rsidRDefault="000D3B43" w:rsidP="00DE0955">
            <w:pPr>
              <w:numPr>
                <w:ilvl w:val="12"/>
                <w:numId w:val="0"/>
              </w:numPr>
              <w:spacing w:line="240" w:lineRule="auto"/>
              <w:ind w:right="-2"/>
            </w:pPr>
          </w:p>
          <w:p w14:paraId="2297FA55" w14:textId="77777777" w:rsidR="000D3B43" w:rsidRPr="00A948EE" w:rsidRDefault="000D3B43" w:rsidP="00DE0955">
            <w:pPr>
              <w:numPr>
                <w:ilvl w:val="12"/>
                <w:numId w:val="0"/>
              </w:numPr>
              <w:spacing w:line="240" w:lineRule="auto"/>
              <w:ind w:right="-2"/>
            </w:pPr>
            <w:r w:rsidRPr="00A948EE">
              <w:t>Pärast ette valmistamist võib ELOCTA’t enne manustamist kuni 6 tundi toatemperatuuril hoida. Pärast seda tuleb ette valmistatud ELOCTA ära visata. Hoidke otsese päikesevalguse eest.</w:t>
            </w:r>
          </w:p>
          <w:p w14:paraId="3B6B5935" w14:textId="77777777" w:rsidR="000D3B43" w:rsidRPr="00A948EE" w:rsidRDefault="000D3B43" w:rsidP="00DE0955">
            <w:pPr>
              <w:numPr>
                <w:ilvl w:val="12"/>
                <w:numId w:val="0"/>
              </w:numPr>
              <w:spacing w:line="240" w:lineRule="auto"/>
              <w:ind w:right="-2"/>
              <w:rPr>
                <w:rFonts w:eastAsia="Calibri"/>
              </w:rPr>
            </w:pPr>
          </w:p>
        </w:tc>
      </w:tr>
    </w:tbl>
    <w:p w14:paraId="57D1FDF9" w14:textId="77777777" w:rsidR="000D3B43" w:rsidRPr="00A948EE" w:rsidRDefault="000D3B43" w:rsidP="00DE0955">
      <w:pPr>
        <w:spacing w:line="240" w:lineRule="auto"/>
      </w:pPr>
    </w:p>
    <w:p w14:paraId="2E092D39" w14:textId="77777777" w:rsidR="000D3B43" w:rsidRPr="00A948EE" w:rsidRDefault="000D3B43" w:rsidP="00DE0955">
      <w:pPr>
        <w:spacing w:line="240" w:lineRule="auto"/>
      </w:pPr>
    </w:p>
    <w:p w14:paraId="3118AF89" w14:textId="77777777" w:rsidR="000D3B43" w:rsidRPr="00A948EE" w:rsidRDefault="000D3B43" w:rsidP="00DE0955">
      <w:pPr>
        <w:keepNext/>
        <w:spacing w:line="240" w:lineRule="auto"/>
        <w:rPr>
          <w:b/>
        </w:rPr>
      </w:pPr>
      <w:r w:rsidRPr="00A948EE">
        <w:rPr>
          <w:b/>
        </w:rPr>
        <w:t>Manustamine (intravenoosne süste)</w:t>
      </w:r>
    </w:p>
    <w:p w14:paraId="1B12EDB8" w14:textId="77777777" w:rsidR="000D3B43" w:rsidRPr="00A948EE" w:rsidRDefault="000D3B43" w:rsidP="00DE0955">
      <w:pPr>
        <w:pStyle w:val="ListParagraph"/>
        <w:keepNext/>
        <w:ind w:left="0"/>
        <w:rPr>
          <w:sz w:val="22"/>
          <w:szCs w:val="22"/>
        </w:rPr>
      </w:pPr>
    </w:p>
    <w:p w14:paraId="4036623E" w14:textId="77777777" w:rsidR="000D3B43" w:rsidRPr="00A948EE" w:rsidRDefault="000D3B43" w:rsidP="00DE0955">
      <w:pPr>
        <w:pStyle w:val="ListParagraph"/>
        <w:keepNext/>
        <w:ind w:left="0"/>
        <w:rPr>
          <w:sz w:val="22"/>
          <w:szCs w:val="22"/>
        </w:rPr>
      </w:pPr>
      <w:r w:rsidRPr="00A948EE">
        <w:rPr>
          <w:sz w:val="22"/>
          <w:szCs w:val="22"/>
        </w:rPr>
        <w:t>ELOCTA manustamiseks tuleb kasutada pakendisse kaasa pandud infusioonikomplekti (E).</w:t>
      </w:r>
    </w:p>
    <w:p w14:paraId="0163B96C" w14:textId="77777777" w:rsidR="000D3B43" w:rsidRPr="00A948EE" w:rsidRDefault="000D3B43" w:rsidP="00DE0955">
      <w:pPr>
        <w:pStyle w:val="ListParagraph"/>
        <w:keepNex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0D3B43" w:rsidRPr="00A948EE" w14:paraId="32D2F980" w14:textId="77777777">
        <w:trPr>
          <w:cantSplit/>
        </w:trPr>
        <w:tc>
          <w:tcPr>
            <w:tcW w:w="6678" w:type="dxa"/>
            <w:tcBorders>
              <w:right w:val="nil"/>
            </w:tcBorders>
            <w:shd w:val="clear" w:color="auto" w:fill="auto"/>
          </w:tcPr>
          <w:p w14:paraId="69CD0FFE" w14:textId="77777777" w:rsidR="000D3B43" w:rsidRPr="00A948EE" w:rsidRDefault="000D3B43" w:rsidP="00DE0955">
            <w:pPr>
              <w:spacing w:line="240" w:lineRule="auto"/>
              <w:ind w:left="567" w:hanging="567"/>
            </w:pPr>
            <w:r w:rsidRPr="00A948EE">
              <w:rPr>
                <w:szCs w:val="22"/>
              </w:rPr>
              <w:t>1.</w:t>
            </w:r>
            <w:r w:rsidRPr="00A948EE">
              <w:rPr>
                <w:szCs w:val="22"/>
              </w:rPr>
              <w:tab/>
              <w:t>Avage infusioonikomplekti pakend ja eemaldage voolikusüsteemi otsas olev kork. Kinnitage ette valmistatud ELOCTA lahust sisaldav süstel infusioonikomplekti voolikusüsteemi otsa, pöörates seda päripäeva.</w:t>
            </w:r>
          </w:p>
        </w:tc>
        <w:tc>
          <w:tcPr>
            <w:tcW w:w="2609" w:type="dxa"/>
            <w:tcBorders>
              <w:left w:val="nil"/>
            </w:tcBorders>
            <w:shd w:val="clear" w:color="auto" w:fill="auto"/>
          </w:tcPr>
          <w:p w14:paraId="7AEB601C" w14:textId="77777777" w:rsidR="000D3B43" w:rsidRPr="00A948EE" w:rsidRDefault="00E807B1" w:rsidP="00DE0955">
            <w:pPr>
              <w:pStyle w:val="ListParagraph"/>
              <w:ind w:left="0"/>
              <w:rPr>
                <w:sz w:val="22"/>
              </w:rPr>
            </w:pPr>
            <w:r w:rsidRPr="00A948EE">
              <w:rPr>
                <w:noProof/>
              </w:rPr>
              <w:drawing>
                <wp:anchor distT="0" distB="0" distL="114300" distR="114300" simplePos="0" relativeHeight="251644928" behindDoc="0" locked="0" layoutInCell="1" allowOverlap="1" wp14:anchorId="05C34DFB" wp14:editId="30934491">
                  <wp:simplePos x="0" y="0"/>
                  <wp:positionH relativeFrom="column">
                    <wp:posOffset>2540</wp:posOffset>
                  </wp:positionH>
                  <wp:positionV relativeFrom="paragraph">
                    <wp:posOffset>57785</wp:posOffset>
                  </wp:positionV>
                  <wp:extent cx="1374140" cy="1504950"/>
                  <wp:effectExtent l="0" t="0" r="0" b="0"/>
                  <wp:wrapSquare wrapText="bothSides"/>
                  <wp:docPr id="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0715FE0D" w14:textId="77777777">
        <w:trPr>
          <w:cantSplit/>
          <w:trHeight w:val="3185"/>
        </w:trPr>
        <w:tc>
          <w:tcPr>
            <w:tcW w:w="9287" w:type="dxa"/>
            <w:gridSpan w:val="2"/>
            <w:shd w:val="clear" w:color="auto" w:fill="auto"/>
          </w:tcPr>
          <w:p w14:paraId="62BA698E" w14:textId="77777777" w:rsidR="000D3B43" w:rsidRPr="00A948EE" w:rsidRDefault="00E807B1" w:rsidP="00DE0955">
            <w:pPr>
              <w:spacing w:line="240" w:lineRule="auto"/>
              <w:ind w:left="567" w:hanging="567"/>
              <w:rPr>
                <w:szCs w:val="22"/>
              </w:rPr>
            </w:pPr>
            <w:r w:rsidRPr="00A948EE">
              <w:rPr>
                <w:noProof/>
              </w:rPr>
              <w:drawing>
                <wp:anchor distT="0" distB="0" distL="114300" distR="114300" simplePos="0" relativeHeight="251645952" behindDoc="0" locked="0" layoutInCell="1" allowOverlap="1" wp14:anchorId="1CBA32DD" wp14:editId="2E3E0700">
                  <wp:simplePos x="0" y="0"/>
                  <wp:positionH relativeFrom="column">
                    <wp:posOffset>1299210</wp:posOffset>
                  </wp:positionH>
                  <wp:positionV relativeFrom="paragraph">
                    <wp:posOffset>470535</wp:posOffset>
                  </wp:positionV>
                  <wp:extent cx="2578735" cy="1436370"/>
                  <wp:effectExtent l="0" t="0" r="0" b="0"/>
                  <wp:wrapSquare wrapText="bothSides"/>
                  <wp:docPr id="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B43" w:rsidRPr="00A948EE">
              <w:rPr>
                <w:szCs w:val="22"/>
              </w:rPr>
              <w:t>2.</w:t>
            </w:r>
            <w:r w:rsidR="000D3B43" w:rsidRPr="00A948EE">
              <w:rPr>
                <w:szCs w:val="22"/>
              </w:rPr>
              <w:tab/>
              <w:t>Vajadusel kasutage žgutti ja valmistage süstekoht ette, puhastades nahka hoolikalt teise pakendis oleva alkoholis niisutatud vatitupsuga.</w:t>
            </w:r>
          </w:p>
          <w:p w14:paraId="2470666C" w14:textId="77777777" w:rsidR="000D3B43" w:rsidRPr="00A948EE" w:rsidRDefault="000D3B43" w:rsidP="00DE0955">
            <w:pPr>
              <w:pStyle w:val="ListParagraph"/>
              <w:ind w:left="0"/>
              <w:rPr>
                <w:sz w:val="22"/>
                <w:szCs w:val="22"/>
              </w:rPr>
            </w:pPr>
          </w:p>
        </w:tc>
      </w:tr>
      <w:tr w:rsidR="000D3B43" w:rsidRPr="00A948EE" w14:paraId="56BAE352" w14:textId="77777777">
        <w:trPr>
          <w:cantSplit/>
        </w:trPr>
        <w:tc>
          <w:tcPr>
            <w:tcW w:w="9287" w:type="dxa"/>
            <w:gridSpan w:val="2"/>
            <w:shd w:val="clear" w:color="auto" w:fill="auto"/>
          </w:tcPr>
          <w:p w14:paraId="71BFF0C4" w14:textId="77777777" w:rsidR="000D3B43" w:rsidRPr="00A948EE" w:rsidRDefault="000D3B43" w:rsidP="00DE0955">
            <w:pPr>
              <w:pStyle w:val="ListParagraph"/>
              <w:ind w:hanging="720"/>
              <w:rPr>
                <w:sz w:val="22"/>
                <w:szCs w:val="22"/>
              </w:rPr>
            </w:pPr>
            <w:r w:rsidRPr="00A948EE">
              <w:rPr>
                <w:sz w:val="22"/>
                <w:szCs w:val="22"/>
              </w:rPr>
              <w:t>3.</w:t>
            </w:r>
            <w:r w:rsidRPr="00A948EE">
              <w:rPr>
                <w:sz w:val="22"/>
                <w:szCs w:val="22"/>
              </w:rPr>
              <w:tab/>
              <w:t xml:space="preserve">Eemaldage kogu infusioonikomplektis olev õhk, vajutades selleks kolvivardale, kuni vedelik jõuab infusioonikomplekti nõelani. </w:t>
            </w:r>
            <w:r w:rsidRPr="00A948EE">
              <w:rPr>
                <w:sz w:val="22"/>
              </w:rPr>
              <w:t xml:space="preserve">Ärge suruge lahust läbi nõela. </w:t>
            </w:r>
            <w:r w:rsidRPr="00A948EE">
              <w:rPr>
                <w:sz w:val="22"/>
                <w:szCs w:val="22"/>
              </w:rPr>
              <w:t>Eemaldage nõelalt läbipaistev plastist kaitsekate.</w:t>
            </w:r>
          </w:p>
          <w:p w14:paraId="6B848A4F" w14:textId="77777777" w:rsidR="000D3B43" w:rsidRPr="00A948EE" w:rsidRDefault="000D3B43" w:rsidP="00DE0955">
            <w:pPr>
              <w:pStyle w:val="ListParagraph"/>
              <w:ind w:hanging="720"/>
              <w:rPr>
                <w:sz w:val="22"/>
              </w:rPr>
            </w:pPr>
          </w:p>
        </w:tc>
      </w:tr>
      <w:tr w:rsidR="000D3B43" w:rsidRPr="00A948EE" w14:paraId="4D19BF9B" w14:textId="77777777">
        <w:trPr>
          <w:cantSplit/>
        </w:trPr>
        <w:tc>
          <w:tcPr>
            <w:tcW w:w="9287" w:type="dxa"/>
            <w:gridSpan w:val="2"/>
            <w:tcBorders>
              <w:bottom w:val="single" w:sz="4" w:space="0" w:color="auto"/>
            </w:tcBorders>
            <w:shd w:val="clear" w:color="auto" w:fill="auto"/>
          </w:tcPr>
          <w:p w14:paraId="5AAFACE9" w14:textId="77777777" w:rsidR="000D3B43" w:rsidRPr="00A948EE" w:rsidRDefault="000D3B43" w:rsidP="00DE0955">
            <w:pPr>
              <w:pStyle w:val="ListParagraph"/>
              <w:ind w:hanging="720"/>
              <w:rPr>
                <w:sz w:val="22"/>
                <w:szCs w:val="22"/>
              </w:rPr>
            </w:pPr>
            <w:r w:rsidRPr="00A948EE">
              <w:rPr>
                <w:sz w:val="22"/>
                <w:szCs w:val="22"/>
              </w:rPr>
              <w:t>4.</w:t>
            </w:r>
            <w:r w:rsidRPr="00A948EE">
              <w:rPr>
                <w:sz w:val="22"/>
                <w:szCs w:val="22"/>
              </w:rPr>
              <w:tab/>
              <w:t>Sisestage infusioonikomplekti nõel veeni vastavalt arsti või meditsiiniõe juhistele ja eemaldage žgutt. Soovi korral võite kasutada üht pakendis olevaist plaastreist (G) ja hoida selle abil nõela tiibu süstekohas paigal. Ette valmistatud ravimit tuleb süstida intravenoosselt mitme minuti jooksul. Arst võib soovituslikku manustamiskiirust muuta, et see teile mugavam oleks.</w:t>
            </w:r>
          </w:p>
          <w:p w14:paraId="2089449B" w14:textId="77777777" w:rsidR="000D3B43" w:rsidRPr="00A948EE" w:rsidRDefault="000D3B43" w:rsidP="00DE0955">
            <w:pPr>
              <w:pStyle w:val="ListParagraph"/>
              <w:ind w:hanging="720"/>
              <w:rPr>
                <w:sz w:val="22"/>
                <w:szCs w:val="22"/>
              </w:rPr>
            </w:pPr>
          </w:p>
        </w:tc>
      </w:tr>
      <w:tr w:rsidR="000D3B43" w:rsidRPr="00A948EE" w14:paraId="43621D4D" w14:textId="77777777">
        <w:trPr>
          <w:cantSplit/>
          <w:trHeight w:val="2672"/>
        </w:trPr>
        <w:tc>
          <w:tcPr>
            <w:tcW w:w="6678" w:type="dxa"/>
            <w:tcBorders>
              <w:right w:val="nil"/>
            </w:tcBorders>
            <w:shd w:val="clear" w:color="auto" w:fill="auto"/>
          </w:tcPr>
          <w:p w14:paraId="6FD87A38" w14:textId="77777777" w:rsidR="000D3B43" w:rsidRPr="00A948EE" w:rsidRDefault="000D3B43" w:rsidP="00DE0955">
            <w:pPr>
              <w:pStyle w:val="ListParagraph"/>
              <w:ind w:hanging="720"/>
              <w:rPr>
                <w:sz w:val="22"/>
                <w:szCs w:val="22"/>
              </w:rPr>
            </w:pPr>
            <w:r w:rsidRPr="00A948EE">
              <w:rPr>
                <w:sz w:val="22"/>
                <w:szCs w:val="22"/>
              </w:rPr>
              <w:t>5.</w:t>
            </w:r>
            <w:r w:rsidRPr="00A948EE">
              <w:rPr>
                <w:sz w:val="22"/>
                <w:szCs w:val="22"/>
              </w:rPr>
              <w:tab/>
              <w:t>Pärast süstimise lõpetamist ja nõela väljavõtmist peate nõelakaitsme lahti painutama ja nõelale kinnitama.</w:t>
            </w:r>
          </w:p>
        </w:tc>
        <w:tc>
          <w:tcPr>
            <w:tcW w:w="2609" w:type="dxa"/>
            <w:tcBorders>
              <w:left w:val="nil"/>
            </w:tcBorders>
            <w:shd w:val="clear" w:color="auto" w:fill="auto"/>
          </w:tcPr>
          <w:p w14:paraId="5ED5992C" w14:textId="77777777" w:rsidR="000D3B43" w:rsidRPr="00A948EE" w:rsidRDefault="00E807B1" w:rsidP="00DE0955">
            <w:pPr>
              <w:pStyle w:val="ListParagraph"/>
              <w:ind w:left="0"/>
              <w:rPr>
                <w:sz w:val="22"/>
                <w:szCs w:val="22"/>
              </w:rPr>
            </w:pPr>
            <w:r w:rsidRPr="00A948EE">
              <w:rPr>
                <w:noProof/>
              </w:rPr>
              <w:drawing>
                <wp:anchor distT="0" distB="0" distL="114300" distR="114300" simplePos="0" relativeHeight="251646976" behindDoc="0" locked="0" layoutInCell="1" allowOverlap="1" wp14:anchorId="1C9F661E" wp14:editId="2A1D3B95">
                  <wp:simplePos x="0" y="0"/>
                  <wp:positionH relativeFrom="column">
                    <wp:posOffset>2540</wp:posOffset>
                  </wp:positionH>
                  <wp:positionV relativeFrom="paragraph">
                    <wp:posOffset>126365</wp:posOffset>
                  </wp:positionV>
                  <wp:extent cx="1371600" cy="1492885"/>
                  <wp:effectExtent l="0" t="0" r="0" b="0"/>
                  <wp:wrapSquare wrapText="bothSides"/>
                  <wp:docPr id="2"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D3B43" w:rsidRPr="00A948EE" w14:paraId="1DC3328E" w14:textId="77777777">
        <w:trPr>
          <w:cantSplit/>
          <w:trHeight w:val="854"/>
        </w:trPr>
        <w:tc>
          <w:tcPr>
            <w:tcW w:w="9287" w:type="dxa"/>
            <w:gridSpan w:val="2"/>
            <w:shd w:val="clear" w:color="auto" w:fill="auto"/>
          </w:tcPr>
          <w:p w14:paraId="260AF787" w14:textId="77777777" w:rsidR="000D3B43" w:rsidRPr="00A948EE" w:rsidRDefault="000D3B43" w:rsidP="00DE0955">
            <w:pPr>
              <w:spacing w:line="240" w:lineRule="auto"/>
              <w:ind w:left="567" w:hanging="567"/>
              <w:rPr>
                <w:szCs w:val="22"/>
              </w:rPr>
            </w:pPr>
            <w:r w:rsidRPr="00A948EE">
              <w:rPr>
                <w:szCs w:val="22"/>
              </w:rPr>
              <w:t>6.</w:t>
            </w:r>
            <w:r w:rsidRPr="00A948EE">
              <w:rPr>
                <w:szCs w:val="22"/>
              </w:rPr>
              <w:tab/>
              <w:t>Palun visake kasutatud nõel, kogu ülejäänud lahus, süstal ja tühi viaal ohutult selleks ettenähtud meditsiiniliste jäätmete mahutisse. Need materjalid võivad olla teistele kahjulikud, kui neid korralikult ei hävitata. Ärge varustust korduvkasutage.</w:t>
            </w:r>
          </w:p>
          <w:p w14:paraId="0DC6C6BE" w14:textId="77777777" w:rsidR="000D3B43" w:rsidRPr="00A948EE" w:rsidRDefault="000D3B43" w:rsidP="00DE0955">
            <w:pPr>
              <w:spacing w:line="240" w:lineRule="auto"/>
              <w:ind w:left="567" w:hanging="567"/>
              <w:rPr>
                <w:rFonts w:eastAsia="Calibri"/>
                <w:szCs w:val="22"/>
              </w:rPr>
            </w:pPr>
          </w:p>
        </w:tc>
      </w:tr>
    </w:tbl>
    <w:p w14:paraId="647728A8" w14:textId="77777777" w:rsidR="000D3B43" w:rsidRPr="00A948EE" w:rsidRDefault="000D3B43" w:rsidP="00DE0955">
      <w:pPr>
        <w:tabs>
          <w:tab w:val="clear" w:pos="567"/>
          <w:tab w:val="left" w:pos="709"/>
        </w:tabs>
        <w:autoSpaceDE w:val="0"/>
        <w:autoSpaceDN w:val="0"/>
        <w:adjustRightInd w:val="0"/>
        <w:spacing w:line="240" w:lineRule="auto"/>
        <w:rPr>
          <w:szCs w:val="22"/>
        </w:rPr>
      </w:pPr>
    </w:p>
    <w:sectPr w:rsidR="000D3B43" w:rsidRPr="00A948EE">
      <w:footerReference w:type="default" r:id="rId38"/>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89FA9" w14:textId="77777777" w:rsidR="008F6199" w:rsidRDefault="008F6199">
      <w:r>
        <w:separator/>
      </w:r>
    </w:p>
  </w:endnote>
  <w:endnote w:type="continuationSeparator" w:id="0">
    <w:p w14:paraId="7A7C1217" w14:textId="77777777" w:rsidR="008F6199" w:rsidRDefault="008F6199">
      <w:r>
        <w:continuationSeparator/>
      </w:r>
    </w:p>
  </w:endnote>
  <w:endnote w:type="continuationNotice" w:id="1">
    <w:p w14:paraId="109CAFA7" w14:textId="77777777" w:rsidR="008F6199" w:rsidRDefault="008F61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D93A9" w14:textId="644E0730" w:rsidR="000A2A83" w:rsidRDefault="000A2A83">
    <w:pPr>
      <w:pStyle w:val="Footer"/>
      <w:jc w:val="center"/>
      <w:rPr>
        <w:szCs w:val="16"/>
      </w:rPr>
    </w:pPr>
    <w:r>
      <w:fldChar w:fldCharType="begin"/>
    </w:r>
    <w:r>
      <w:instrText xml:space="preserve"> PAGE   \* MERGEFORMAT </w:instrText>
    </w:r>
    <w:r>
      <w:fldChar w:fldCharType="separate"/>
    </w:r>
    <w:r w:rsidR="001748AB">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D487" w14:textId="77777777" w:rsidR="008F6199" w:rsidRDefault="008F6199">
      <w:r>
        <w:separator/>
      </w:r>
    </w:p>
  </w:footnote>
  <w:footnote w:type="continuationSeparator" w:id="0">
    <w:p w14:paraId="69681916" w14:textId="77777777" w:rsidR="008F6199" w:rsidRDefault="008F6199">
      <w:r>
        <w:continuationSeparator/>
      </w:r>
    </w:p>
  </w:footnote>
  <w:footnote w:type="continuationNotice" w:id="1">
    <w:p w14:paraId="1AEF4116" w14:textId="77777777" w:rsidR="008F6199" w:rsidRDefault="008F61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3E709954">
      <w:start w:val="1"/>
      <w:numFmt w:val="bullet"/>
      <w:lvlText w:val=""/>
      <w:lvlJc w:val="left"/>
      <w:pPr>
        <w:ind w:left="720" w:hanging="360"/>
      </w:pPr>
      <w:rPr>
        <w:rFonts w:ascii="Symbol" w:hAnsi="Symbol" w:hint="default"/>
      </w:rPr>
    </w:lvl>
    <w:lvl w:ilvl="1" w:tplc="BA8C0D6C" w:tentative="1">
      <w:start w:val="1"/>
      <w:numFmt w:val="bullet"/>
      <w:lvlText w:val="o"/>
      <w:lvlJc w:val="left"/>
      <w:pPr>
        <w:ind w:left="1440" w:hanging="360"/>
      </w:pPr>
      <w:rPr>
        <w:rFonts w:ascii="Courier New" w:hAnsi="Courier New" w:cs="Courier New" w:hint="default"/>
      </w:rPr>
    </w:lvl>
    <w:lvl w:ilvl="2" w:tplc="4926B4E4" w:tentative="1">
      <w:start w:val="1"/>
      <w:numFmt w:val="bullet"/>
      <w:lvlText w:val=""/>
      <w:lvlJc w:val="left"/>
      <w:pPr>
        <w:ind w:left="2160" w:hanging="360"/>
      </w:pPr>
      <w:rPr>
        <w:rFonts w:ascii="Wingdings" w:hAnsi="Wingdings" w:hint="default"/>
      </w:rPr>
    </w:lvl>
    <w:lvl w:ilvl="3" w:tplc="0B10AB5A" w:tentative="1">
      <w:start w:val="1"/>
      <w:numFmt w:val="bullet"/>
      <w:lvlText w:val=""/>
      <w:lvlJc w:val="left"/>
      <w:pPr>
        <w:ind w:left="2880" w:hanging="360"/>
      </w:pPr>
      <w:rPr>
        <w:rFonts w:ascii="Symbol" w:hAnsi="Symbol" w:hint="default"/>
      </w:rPr>
    </w:lvl>
    <w:lvl w:ilvl="4" w:tplc="26CE05F4" w:tentative="1">
      <w:start w:val="1"/>
      <w:numFmt w:val="bullet"/>
      <w:lvlText w:val="o"/>
      <w:lvlJc w:val="left"/>
      <w:pPr>
        <w:ind w:left="3600" w:hanging="360"/>
      </w:pPr>
      <w:rPr>
        <w:rFonts w:ascii="Courier New" w:hAnsi="Courier New" w:cs="Courier New" w:hint="default"/>
      </w:rPr>
    </w:lvl>
    <w:lvl w:ilvl="5" w:tplc="A2DEC41A" w:tentative="1">
      <w:start w:val="1"/>
      <w:numFmt w:val="bullet"/>
      <w:lvlText w:val=""/>
      <w:lvlJc w:val="left"/>
      <w:pPr>
        <w:ind w:left="4320" w:hanging="360"/>
      </w:pPr>
      <w:rPr>
        <w:rFonts w:ascii="Wingdings" w:hAnsi="Wingdings" w:hint="default"/>
      </w:rPr>
    </w:lvl>
    <w:lvl w:ilvl="6" w:tplc="95C8B088" w:tentative="1">
      <w:start w:val="1"/>
      <w:numFmt w:val="bullet"/>
      <w:lvlText w:val=""/>
      <w:lvlJc w:val="left"/>
      <w:pPr>
        <w:ind w:left="5040" w:hanging="360"/>
      </w:pPr>
      <w:rPr>
        <w:rFonts w:ascii="Symbol" w:hAnsi="Symbol" w:hint="default"/>
      </w:rPr>
    </w:lvl>
    <w:lvl w:ilvl="7" w:tplc="C01EC658" w:tentative="1">
      <w:start w:val="1"/>
      <w:numFmt w:val="bullet"/>
      <w:lvlText w:val="o"/>
      <w:lvlJc w:val="left"/>
      <w:pPr>
        <w:ind w:left="5760" w:hanging="360"/>
      </w:pPr>
      <w:rPr>
        <w:rFonts w:ascii="Courier New" w:hAnsi="Courier New" w:cs="Courier New" w:hint="default"/>
      </w:rPr>
    </w:lvl>
    <w:lvl w:ilvl="8" w:tplc="9E8CF6CA"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C4088"/>
    <w:multiLevelType w:val="hybridMultilevel"/>
    <w:tmpl w:val="C7D8212C"/>
    <w:lvl w:ilvl="0" w:tplc="BE3ED7B0">
      <w:start w:val="1"/>
      <w:numFmt w:val="bullet"/>
      <w:lvlText w:val=""/>
      <w:lvlJc w:val="left"/>
      <w:pPr>
        <w:ind w:left="720" w:hanging="360"/>
      </w:pPr>
      <w:rPr>
        <w:rFonts w:ascii="Symbol" w:hAnsi="Symbol" w:hint="default"/>
      </w:rPr>
    </w:lvl>
    <w:lvl w:ilvl="1" w:tplc="FA7E72A8">
      <w:start w:val="1"/>
      <w:numFmt w:val="bullet"/>
      <w:lvlText w:val="o"/>
      <w:lvlJc w:val="left"/>
      <w:pPr>
        <w:ind w:left="1440" w:hanging="360"/>
      </w:pPr>
      <w:rPr>
        <w:rFonts w:ascii="Courier New" w:hAnsi="Courier New" w:cs="Courier New" w:hint="default"/>
      </w:rPr>
    </w:lvl>
    <w:lvl w:ilvl="2" w:tplc="21BED13C" w:tentative="1">
      <w:start w:val="1"/>
      <w:numFmt w:val="bullet"/>
      <w:lvlText w:val=""/>
      <w:lvlJc w:val="left"/>
      <w:pPr>
        <w:ind w:left="2160" w:hanging="360"/>
      </w:pPr>
      <w:rPr>
        <w:rFonts w:ascii="Wingdings" w:hAnsi="Wingdings" w:hint="default"/>
      </w:rPr>
    </w:lvl>
    <w:lvl w:ilvl="3" w:tplc="80B2912E" w:tentative="1">
      <w:start w:val="1"/>
      <w:numFmt w:val="bullet"/>
      <w:lvlText w:val=""/>
      <w:lvlJc w:val="left"/>
      <w:pPr>
        <w:ind w:left="2880" w:hanging="360"/>
      </w:pPr>
      <w:rPr>
        <w:rFonts w:ascii="Symbol" w:hAnsi="Symbol" w:hint="default"/>
      </w:rPr>
    </w:lvl>
    <w:lvl w:ilvl="4" w:tplc="211EF27C" w:tentative="1">
      <w:start w:val="1"/>
      <w:numFmt w:val="bullet"/>
      <w:lvlText w:val="o"/>
      <w:lvlJc w:val="left"/>
      <w:pPr>
        <w:ind w:left="3600" w:hanging="360"/>
      </w:pPr>
      <w:rPr>
        <w:rFonts w:ascii="Courier New" w:hAnsi="Courier New" w:cs="Courier New" w:hint="default"/>
      </w:rPr>
    </w:lvl>
    <w:lvl w:ilvl="5" w:tplc="3FFAEFC4" w:tentative="1">
      <w:start w:val="1"/>
      <w:numFmt w:val="bullet"/>
      <w:lvlText w:val=""/>
      <w:lvlJc w:val="left"/>
      <w:pPr>
        <w:ind w:left="4320" w:hanging="360"/>
      </w:pPr>
      <w:rPr>
        <w:rFonts w:ascii="Wingdings" w:hAnsi="Wingdings" w:hint="default"/>
      </w:rPr>
    </w:lvl>
    <w:lvl w:ilvl="6" w:tplc="F01AD56E" w:tentative="1">
      <w:start w:val="1"/>
      <w:numFmt w:val="bullet"/>
      <w:lvlText w:val=""/>
      <w:lvlJc w:val="left"/>
      <w:pPr>
        <w:ind w:left="5040" w:hanging="360"/>
      </w:pPr>
      <w:rPr>
        <w:rFonts w:ascii="Symbol" w:hAnsi="Symbol" w:hint="default"/>
      </w:rPr>
    </w:lvl>
    <w:lvl w:ilvl="7" w:tplc="9086F6CA" w:tentative="1">
      <w:start w:val="1"/>
      <w:numFmt w:val="bullet"/>
      <w:lvlText w:val="o"/>
      <w:lvlJc w:val="left"/>
      <w:pPr>
        <w:ind w:left="5760" w:hanging="360"/>
      </w:pPr>
      <w:rPr>
        <w:rFonts w:ascii="Courier New" w:hAnsi="Courier New" w:cs="Courier New" w:hint="default"/>
      </w:rPr>
    </w:lvl>
    <w:lvl w:ilvl="8" w:tplc="625CEED2" w:tentative="1">
      <w:start w:val="1"/>
      <w:numFmt w:val="bullet"/>
      <w:lvlText w:val=""/>
      <w:lvlJc w:val="left"/>
      <w:pPr>
        <w:ind w:left="6480" w:hanging="360"/>
      </w:pPr>
      <w:rPr>
        <w:rFonts w:ascii="Wingdings" w:hAnsi="Wingdings" w:hint="default"/>
      </w:rPr>
    </w:lvl>
  </w:abstractNum>
  <w:abstractNum w:abstractNumId="5" w15:restartNumberingAfterBreak="0">
    <w:nsid w:val="2AED109D"/>
    <w:multiLevelType w:val="hybridMultilevel"/>
    <w:tmpl w:val="DF98600A"/>
    <w:lvl w:ilvl="0" w:tplc="9FB67716">
      <w:start w:val="1"/>
      <w:numFmt w:val="bullet"/>
      <w:lvlText w:val=""/>
      <w:lvlJc w:val="left"/>
      <w:pPr>
        <w:ind w:left="720" w:hanging="360"/>
      </w:pPr>
      <w:rPr>
        <w:rFonts w:ascii="Symbol" w:hAnsi="Symbol" w:hint="default"/>
      </w:rPr>
    </w:lvl>
    <w:lvl w:ilvl="1" w:tplc="1C869370" w:tentative="1">
      <w:start w:val="1"/>
      <w:numFmt w:val="bullet"/>
      <w:lvlText w:val="o"/>
      <w:lvlJc w:val="left"/>
      <w:pPr>
        <w:ind w:left="1440" w:hanging="360"/>
      </w:pPr>
      <w:rPr>
        <w:rFonts w:ascii="Courier New" w:hAnsi="Courier New" w:cs="Courier New" w:hint="default"/>
      </w:rPr>
    </w:lvl>
    <w:lvl w:ilvl="2" w:tplc="B7221C78" w:tentative="1">
      <w:start w:val="1"/>
      <w:numFmt w:val="bullet"/>
      <w:lvlText w:val=""/>
      <w:lvlJc w:val="left"/>
      <w:pPr>
        <w:ind w:left="2160" w:hanging="360"/>
      </w:pPr>
      <w:rPr>
        <w:rFonts w:ascii="Wingdings" w:hAnsi="Wingdings" w:hint="default"/>
      </w:rPr>
    </w:lvl>
    <w:lvl w:ilvl="3" w:tplc="886E780E" w:tentative="1">
      <w:start w:val="1"/>
      <w:numFmt w:val="bullet"/>
      <w:lvlText w:val=""/>
      <w:lvlJc w:val="left"/>
      <w:pPr>
        <w:ind w:left="2880" w:hanging="360"/>
      </w:pPr>
      <w:rPr>
        <w:rFonts w:ascii="Symbol" w:hAnsi="Symbol" w:hint="default"/>
      </w:rPr>
    </w:lvl>
    <w:lvl w:ilvl="4" w:tplc="2E76B2BC" w:tentative="1">
      <w:start w:val="1"/>
      <w:numFmt w:val="bullet"/>
      <w:lvlText w:val="o"/>
      <w:lvlJc w:val="left"/>
      <w:pPr>
        <w:ind w:left="3600" w:hanging="360"/>
      </w:pPr>
      <w:rPr>
        <w:rFonts w:ascii="Courier New" w:hAnsi="Courier New" w:cs="Courier New" w:hint="default"/>
      </w:rPr>
    </w:lvl>
    <w:lvl w:ilvl="5" w:tplc="684C8D44" w:tentative="1">
      <w:start w:val="1"/>
      <w:numFmt w:val="bullet"/>
      <w:lvlText w:val=""/>
      <w:lvlJc w:val="left"/>
      <w:pPr>
        <w:ind w:left="4320" w:hanging="360"/>
      </w:pPr>
      <w:rPr>
        <w:rFonts w:ascii="Wingdings" w:hAnsi="Wingdings" w:hint="default"/>
      </w:rPr>
    </w:lvl>
    <w:lvl w:ilvl="6" w:tplc="E2F08E88" w:tentative="1">
      <w:start w:val="1"/>
      <w:numFmt w:val="bullet"/>
      <w:lvlText w:val=""/>
      <w:lvlJc w:val="left"/>
      <w:pPr>
        <w:ind w:left="5040" w:hanging="360"/>
      </w:pPr>
      <w:rPr>
        <w:rFonts w:ascii="Symbol" w:hAnsi="Symbol" w:hint="default"/>
      </w:rPr>
    </w:lvl>
    <w:lvl w:ilvl="7" w:tplc="997A5354" w:tentative="1">
      <w:start w:val="1"/>
      <w:numFmt w:val="bullet"/>
      <w:lvlText w:val="o"/>
      <w:lvlJc w:val="left"/>
      <w:pPr>
        <w:ind w:left="5760" w:hanging="360"/>
      </w:pPr>
      <w:rPr>
        <w:rFonts w:ascii="Courier New" w:hAnsi="Courier New" w:cs="Courier New" w:hint="default"/>
      </w:rPr>
    </w:lvl>
    <w:lvl w:ilvl="8" w:tplc="13D64B54" w:tentative="1">
      <w:start w:val="1"/>
      <w:numFmt w:val="bullet"/>
      <w:lvlText w:val=""/>
      <w:lvlJc w:val="left"/>
      <w:pPr>
        <w:ind w:left="6480" w:hanging="360"/>
      </w:pPr>
      <w:rPr>
        <w:rFonts w:ascii="Wingdings" w:hAnsi="Wingdings" w:hint="default"/>
      </w:rPr>
    </w:lvl>
  </w:abstractNum>
  <w:abstractNum w:abstractNumId="6" w15:restartNumberingAfterBreak="0">
    <w:nsid w:val="354C5E83"/>
    <w:multiLevelType w:val="hybridMultilevel"/>
    <w:tmpl w:val="2A28A168"/>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BC2E0E"/>
    <w:multiLevelType w:val="hybridMultilevel"/>
    <w:tmpl w:val="34842354"/>
    <w:lvl w:ilvl="0" w:tplc="698EEC78">
      <w:start w:val="1"/>
      <w:numFmt w:val="bullet"/>
      <w:lvlText w:val=""/>
      <w:lvlJc w:val="left"/>
      <w:pPr>
        <w:ind w:left="720" w:hanging="360"/>
      </w:pPr>
      <w:rPr>
        <w:rFonts w:ascii="Symbol" w:hAnsi="Symbol" w:hint="default"/>
      </w:rPr>
    </w:lvl>
    <w:lvl w:ilvl="1" w:tplc="3D463498">
      <w:start w:val="1"/>
      <w:numFmt w:val="bullet"/>
      <w:lvlText w:val="o"/>
      <w:lvlJc w:val="left"/>
      <w:pPr>
        <w:ind w:left="1440" w:hanging="360"/>
      </w:pPr>
      <w:rPr>
        <w:rFonts w:ascii="Courier New" w:hAnsi="Courier New" w:cs="Courier New" w:hint="default"/>
      </w:rPr>
    </w:lvl>
    <w:lvl w:ilvl="2" w:tplc="FF86751E" w:tentative="1">
      <w:start w:val="1"/>
      <w:numFmt w:val="bullet"/>
      <w:lvlText w:val=""/>
      <w:lvlJc w:val="left"/>
      <w:pPr>
        <w:ind w:left="2160" w:hanging="360"/>
      </w:pPr>
      <w:rPr>
        <w:rFonts w:ascii="Wingdings" w:hAnsi="Wingdings" w:hint="default"/>
      </w:rPr>
    </w:lvl>
    <w:lvl w:ilvl="3" w:tplc="6F300056" w:tentative="1">
      <w:start w:val="1"/>
      <w:numFmt w:val="bullet"/>
      <w:lvlText w:val=""/>
      <w:lvlJc w:val="left"/>
      <w:pPr>
        <w:ind w:left="2880" w:hanging="360"/>
      </w:pPr>
      <w:rPr>
        <w:rFonts w:ascii="Symbol" w:hAnsi="Symbol" w:hint="default"/>
      </w:rPr>
    </w:lvl>
    <w:lvl w:ilvl="4" w:tplc="2D100840" w:tentative="1">
      <w:start w:val="1"/>
      <w:numFmt w:val="bullet"/>
      <w:lvlText w:val="o"/>
      <w:lvlJc w:val="left"/>
      <w:pPr>
        <w:ind w:left="3600" w:hanging="360"/>
      </w:pPr>
      <w:rPr>
        <w:rFonts w:ascii="Courier New" w:hAnsi="Courier New" w:cs="Courier New" w:hint="default"/>
      </w:rPr>
    </w:lvl>
    <w:lvl w:ilvl="5" w:tplc="0344C6E6" w:tentative="1">
      <w:start w:val="1"/>
      <w:numFmt w:val="bullet"/>
      <w:lvlText w:val=""/>
      <w:lvlJc w:val="left"/>
      <w:pPr>
        <w:ind w:left="4320" w:hanging="360"/>
      </w:pPr>
      <w:rPr>
        <w:rFonts w:ascii="Wingdings" w:hAnsi="Wingdings" w:hint="default"/>
      </w:rPr>
    </w:lvl>
    <w:lvl w:ilvl="6" w:tplc="E09431AE" w:tentative="1">
      <w:start w:val="1"/>
      <w:numFmt w:val="bullet"/>
      <w:lvlText w:val=""/>
      <w:lvlJc w:val="left"/>
      <w:pPr>
        <w:ind w:left="5040" w:hanging="360"/>
      </w:pPr>
      <w:rPr>
        <w:rFonts w:ascii="Symbol" w:hAnsi="Symbol" w:hint="default"/>
      </w:rPr>
    </w:lvl>
    <w:lvl w:ilvl="7" w:tplc="4EEC4014" w:tentative="1">
      <w:start w:val="1"/>
      <w:numFmt w:val="bullet"/>
      <w:lvlText w:val="o"/>
      <w:lvlJc w:val="left"/>
      <w:pPr>
        <w:ind w:left="5760" w:hanging="360"/>
      </w:pPr>
      <w:rPr>
        <w:rFonts w:ascii="Courier New" w:hAnsi="Courier New" w:cs="Courier New" w:hint="default"/>
      </w:rPr>
    </w:lvl>
    <w:lvl w:ilvl="8" w:tplc="A4364ECA" w:tentative="1">
      <w:start w:val="1"/>
      <w:numFmt w:val="bullet"/>
      <w:lvlText w:val=""/>
      <w:lvlJc w:val="left"/>
      <w:pPr>
        <w:ind w:left="6480" w:hanging="360"/>
      </w:pPr>
      <w:rPr>
        <w:rFonts w:ascii="Wingdings" w:hAnsi="Wingdings" w:hint="default"/>
      </w:rPr>
    </w:lvl>
  </w:abstractNum>
  <w:abstractNum w:abstractNumId="1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242BBB"/>
    <w:multiLevelType w:val="hybridMultilevel"/>
    <w:tmpl w:val="111E2EC4"/>
    <w:lvl w:ilvl="0" w:tplc="D686728C">
      <w:start w:val="1"/>
      <w:numFmt w:val="bullet"/>
      <w:lvlText w:val=""/>
      <w:lvlJc w:val="left"/>
      <w:pPr>
        <w:ind w:left="720" w:hanging="360"/>
      </w:pPr>
      <w:rPr>
        <w:rFonts w:ascii="Symbol" w:hAnsi="Symbol" w:hint="default"/>
      </w:rPr>
    </w:lvl>
    <w:lvl w:ilvl="1" w:tplc="08645DB2" w:tentative="1">
      <w:start w:val="1"/>
      <w:numFmt w:val="bullet"/>
      <w:lvlText w:val="o"/>
      <w:lvlJc w:val="left"/>
      <w:pPr>
        <w:ind w:left="1440" w:hanging="360"/>
      </w:pPr>
      <w:rPr>
        <w:rFonts w:ascii="Courier New" w:hAnsi="Courier New" w:cs="Courier New" w:hint="default"/>
      </w:rPr>
    </w:lvl>
    <w:lvl w:ilvl="2" w:tplc="EBAE2D0E" w:tentative="1">
      <w:start w:val="1"/>
      <w:numFmt w:val="bullet"/>
      <w:lvlText w:val=""/>
      <w:lvlJc w:val="left"/>
      <w:pPr>
        <w:ind w:left="2160" w:hanging="360"/>
      </w:pPr>
      <w:rPr>
        <w:rFonts w:ascii="Wingdings" w:hAnsi="Wingdings" w:hint="default"/>
      </w:rPr>
    </w:lvl>
    <w:lvl w:ilvl="3" w:tplc="E26A828E" w:tentative="1">
      <w:start w:val="1"/>
      <w:numFmt w:val="bullet"/>
      <w:lvlText w:val=""/>
      <w:lvlJc w:val="left"/>
      <w:pPr>
        <w:ind w:left="2880" w:hanging="360"/>
      </w:pPr>
      <w:rPr>
        <w:rFonts w:ascii="Symbol" w:hAnsi="Symbol" w:hint="default"/>
      </w:rPr>
    </w:lvl>
    <w:lvl w:ilvl="4" w:tplc="0234DDAA" w:tentative="1">
      <w:start w:val="1"/>
      <w:numFmt w:val="bullet"/>
      <w:lvlText w:val="o"/>
      <w:lvlJc w:val="left"/>
      <w:pPr>
        <w:ind w:left="3600" w:hanging="360"/>
      </w:pPr>
      <w:rPr>
        <w:rFonts w:ascii="Courier New" w:hAnsi="Courier New" w:cs="Courier New" w:hint="default"/>
      </w:rPr>
    </w:lvl>
    <w:lvl w:ilvl="5" w:tplc="82240988" w:tentative="1">
      <w:start w:val="1"/>
      <w:numFmt w:val="bullet"/>
      <w:lvlText w:val=""/>
      <w:lvlJc w:val="left"/>
      <w:pPr>
        <w:ind w:left="4320" w:hanging="360"/>
      </w:pPr>
      <w:rPr>
        <w:rFonts w:ascii="Wingdings" w:hAnsi="Wingdings" w:hint="default"/>
      </w:rPr>
    </w:lvl>
    <w:lvl w:ilvl="6" w:tplc="060079F4" w:tentative="1">
      <w:start w:val="1"/>
      <w:numFmt w:val="bullet"/>
      <w:lvlText w:val=""/>
      <w:lvlJc w:val="left"/>
      <w:pPr>
        <w:ind w:left="5040" w:hanging="360"/>
      </w:pPr>
      <w:rPr>
        <w:rFonts w:ascii="Symbol" w:hAnsi="Symbol" w:hint="default"/>
      </w:rPr>
    </w:lvl>
    <w:lvl w:ilvl="7" w:tplc="E0F4936E" w:tentative="1">
      <w:start w:val="1"/>
      <w:numFmt w:val="bullet"/>
      <w:lvlText w:val="o"/>
      <w:lvlJc w:val="left"/>
      <w:pPr>
        <w:ind w:left="5760" w:hanging="360"/>
      </w:pPr>
      <w:rPr>
        <w:rFonts w:ascii="Courier New" w:hAnsi="Courier New" w:cs="Courier New" w:hint="default"/>
      </w:rPr>
    </w:lvl>
    <w:lvl w:ilvl="8" w:tplc="766C970E" w:tentative="1">
      <w:start w:val="1"/>
      <w:numFmt w:val="bullet"/>
      <w:lvlText w:val=""/>
      <w:lvlJc w:val="left"/>
      <w:pPr>
        <w:ind w:left="6480" w:hanging="360"/>
      </w:pPr>
      <w:rPr>
        <w:rFonts w:ascii="Wingdings" w:hAnsi="Wingdings" w:hint="default"/>
      </w:rPr>
    </w:lvl>
  </w:abstractNum>
  <w:abstractNum w:abstractNumId="12" w15:restartNumberingAfterBreak="0">
    <w:nsid w:val="7C74311D"/>
    <w:multiLevelType w:val="hybridMultilevel"/>
    <w:tmpl w:val="79DC885C"/>
    <w:lvl w:ilvl="0" w:tplc="284A2936">
      <w:numFmt w:val="bullet"/>
      <w:lvlText w:val="•"/>
      <w:lvlJc w:val="left"/>
      <w:pPr>
        <w:ind w:left="720" w:hanging="360"/>
      </w:pPr>
      <w:rPr>
        <w:rFonts w:ascii="Verdana" w:eastAsia="Verdana" w:hAnsi="Verdana" w:cs="Verdana" w:hint="default"/>
      </w:rPr>
    </w:lvl>
    <w:lvl w:ilvl="1" w:tplc="6B7E2738" w:tentative="1">
      <w:start w:val="1"/>
      <w:numFmt w:val="bullet"/>
      <w:lvlText w:val="o"/>
      <w:lvlJc w:val="left"/>
      <w:pPr>
        <w:ind w:left="1440" w:hanging="360"/>
      </w:pPr>
      <w:rPr>
        <w:rFonts w:ascii="Courier New" w:hAnsi="Courier New" w:cs="Courier New" w:hint="default"/>
      </w:rPr>
    </w:lvl>
    <w:lvl w:ilvl="2" w:tplc="F2E25504" w:tentative="1">
      <w:start w:val="1"/>
      <w:numFmt w:val="bullet"/>
      <w:lvlText w:val=""/>
      <w:lvlJc w:val="left"/>
      <w:pPr>
        <w:ind w:left="2160" w:hanging="360"/>
      </w:pPr>
      <w:rPr>
        <w:rFonts w:ascii="Wingdings" w:hAnsi="Wingdings" w:hint="default"/>
      </w:rPr>
    </w:lvl>
    <w:lvl w:ilvl="3" w:tplc="F54C1224" w:tentative="1">
      <w:start w:val="1"/>
      <w:numFmt w:val="bullet"/>
      <w:lvlText w:val=""/>
      <w:lvlJc w:val="left"/>
      <w:pPr>
        <w:ind w:left="2880" w:hanging="360"/>
      </w:pPr>
      <w:rPr>
        <w:rFonts w:ascii="Symbol" w:hAnsi="Symbol" w:hint="default"/>
      </w:rPr>
    </w:lvl>
    <w:lvl w:ilvl="4" w:tplc="302ED3AE" w:tentative="1">
      <w:start w:val="1"/>
      <w:numFmt w:val="bullet"/>
      <w:lvlText w:val="o"/>
      <w:lvlJc w:val="left"/>
      <w:pPr>
        <w:ind w:left="3600" w:hanging="360"/>
      </w:pPr>
      <w:rPr>
        <w:rFonts w:ascii="Courier New" w:hAnsi="Courier New" w:cs="Courier New" w:hint="default"/>
      </w:rPr>
    </w:lvl>
    <w:lvl w:ilvl="5" w:tplc="78443DCC" w:tentative="1">
      <w:start w:val="1"/>
      <w:numFmt w:val="bullet"/>
      <w:lvlText w:val=""/>
      <w:lvlJc w:val="left"/>
      <w:pPr>
        <w:ind w:left="4320" w:hanging="360"/>
      </w:pPr>
      <w:rPr>
        <w:rFonts w:ascii="Wingdings" w:hAnsi="Wingdings" w:hint="default"/>
      </w:rPr>
    </w:lvl>
    <w:lvl w:ilvl="6" w:tplc="4B5EEBDE" w:tentative="1">
      <w:start w:val="1"/>
      <w:numFmt w:val="bullet"/>
      <w:lvlText w:val=""/>
      <w:lvlJc w:val="left"/>
      <w:pPr>
        <w:ind w:left="5040" w:hanging="360"/>
      </w:pPr>
      <w:rPr>
        <w:rFonts w:ascii="Symbol" w:hAnsi="Symbol" w:hint="default"/>
      </w:rPr>
    </w:lvl>
    <w:lvl w:ilvl="7" w:tplc="22E4F144" w:tentative="1">
      <w:start w:val="1"/>
      <w:numFmt w:val="bullet"/>
      <w:lvlText w:val="o"/>
      <w:lvlJc w:val="left"/>
      <w:pPr>
        <w:ind w:left="5760" w:hanging="360"/>
      </w:pPr>
      <w:rPr>
        <w:rFonts w:ascii="Courier New" w:hAnsi="Courier New" w:cs="Courier New" w:hint="default"/>
      </w:rPr>
    </w:lvl>
    <w:lvl w:ilvl="8" w:tplc="8376BBEE" w:tentative="1">
      <w:start w:val="1"/>
      <w:numFmt w:val="bullet"/>
      <w:lvlText w:val=""/>
      <w:lvlJc w:val="left"/>
      <w:pPr>
        <w:ind w:left="6480" w:hanging="360"/>
      </w:pPr>
      <w:rPr>
        <w:rFonts w:ascii="Wingdings" w:hAnsi="Wingdings" w:hint="default"/>
      </w:rPr>
    </w:lvl>
  </w:abstractNum>
  <w:abstractNum w:abstractNumId="13"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13"/>
  </w:num>
  <w:num w:numId="5">
    <w:abstractNumId w:val="0"/>
  </w:num>
  <w:num w:numId="6">
    <w:abstractNumId w:val="3"/>
  </w:num>
  <w:num w:numId="7">
    <w:abstractNumId w:val="7"/>
  </w:num>
  <w:num w:numId="8">
    <w:abstractNumId w:val="12"/>
  </w:num>
  <w:num w:numId="9">
    <w:abstractNumId w:val="5"/>
  </w:num>
  <w:num w:numId="10">
    <w:abstractNumId w:val="11"/>
  </w:num>
  <w:num w:numId="11">
    <w:abstractNumId w:val="9"/>
  </w:num>
  <w:num w:numId="12">
    <w:abstractNumId w:val="2"/>
  </w:num>
  <w:num w:numId="13">
    <w:abstractNumId w:val="4"/>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1429FA"/>
    <w:rsid w:val="00010CB7"/>
    <w:rsid w:val="00015ED5"/>
    <w:rsid w:val="00016DE7"/>
    <w:rsid w:val="000271AC"/>
    <w:rsid w:val="0003374F"/>
    <w:rsid w:val="0007282D"/>
    <w:rsid w:val="000754BF"/>
    <w:rsid w:val="000764CA"/>
    <w:rsid w:val="00083BF3"/>
    <w:rsid w:val="00083FB4"/>
    <w:rsid w:val="00092D3D"/>
    <w:rsid w:val="000A2A83"/>
    <w:rsid w:val="000B076C"/>
    <w:rsid w:val="000D3254"/>
    <w:rsid w:val="000D3B43"/>
    <w:rsid w:val="000D79AE"/>
    <w:rsid w:val="000F1753"/>
    <w:rsid w:val="000F22CC"/>
    <w:rsid w:val="00107F33"/>
    <w:rsid w:val="00121C79"/>
    <w:rsid w:val="001429FA"/>
    <w:rsid w:val="00144F04"/>
    <w:rsid w:val="0015451A"/>
    <w:rsid w:val="0016777B"/>
    <w:rsid w:val="001748AB"/>
    <w:rsid w:val="001870E8"/>
    <w:rsid w:val="00191E4A"/>
    <w:rsid w:val="00195B3F"/>
    <w:rsid w:val="001A1D0B"/>
    <w:rsid w:val="001A2B0B"/>
    <w:rsid w:val="001A7525"/>
    <w:rsid w:val="001A7A41"/>
    <w:rsid w:val="001B213E"/>
    <w:rsid w:val="001C44EB"/>
    <w:rsid w:val="001C4DE5"/>
    <w:rsid w:val="00204587"/>
    <w:rsid w:val="00215FC4"/>
    <w:rsid w:val="00236FA8"/>
    <w:rsid w:val="00242446"/>
    <w:rsid w:val="00252867"/>
    <w:rsid w:val="00272A12"/>
    <w:rsid w:val="002731A1"/>
    <w:rsid w:val="002A7777"/>
    <w:rsid w:val="002D73CC"/>
    <w:rsid w:val="002E2EE1"/>
    <w:rsid w:val="002F7FEA"/>
    <w:rsid w:val="00306333"/>
    <w:rsid w:val="003207E7"/>
    <w:rsid w:val="003240DF"/>
    <w:rsid w:val="00341BB8"/>
    <w:rsid w:val="003456F2"/>
    <w:rsid w:val="00366A2A"/>
    <w:rsid w:val="00367380"/>
    <w:rsid w:val="0037009E"/>
    <w:rsid w:val="0037042B"/>
    <w:rsid w:val="0037166F"/>
    <w:rsid w:val="003722A9"/>
    <w:rsid w:val="00382984"/>
    <w:rsid w:val="003B4F07"/>
    <w:rsid w:val="003D1E15"/>
    <w:rsid w:val="003F5C63"/>
    <w:rsid w:val="00431CAA"/>
    <w:rsid w:val="00433EFC"/>
    <w:rsid w:val="00434193"/>
    <w:rsid w:val="0047022D"/>
    <w:rsid w:val="004708AF"/>
    <w:rsid w:val="004721D8"/>
    <w:rsid w:val="0049469E"/>
    <w:rsid w:val="004B0649"/>
    <w:rsid w:val="004B4104"/>
    <w:rsid w:val="004C0F54"/>
    <w:rsid w:val="004D4280"/>
    <w:rsid w:val="0051281C"/>
    <w:rsid w:val="0052153D"/>
    <w:rsid w:val="00551154"/>
    <w:rsid w:val="005776AA"/>
    <w:rsid w:val="005848E9"/>
    <w:rsid w:val="005850A3"/>
    <w:rsid w:val="005A05E1"/>
    <w:rsid w:val="005B10C4"/>
    <w:rsid w:val="005D065D"/>
    <w:rsid w:val="005D41A3"/>
    <w:rsid w:val="005D4E5B"/>
    <w:rsid w:val="005F207A"/>
    <w:rsid w:val="005F68CD"/>
    <w:rsid w:val="00637DCA"/>
    <w:rsid w:val="006579AB"/>
    <w:rsid w:val="006668F2"/>
    <w:rsid w:val="006713E5"/>
    <w:rsid w:val="006827DC"/>
    <w:rsid w:val="006A0E56"/>
    <w:rsid w:val="006B1560"/>
    <w:rsid w:val="006D76B1"/>
    <w:rsid w:val="006F09F7"/>
    <w:rsid w:val="00727A8E"/>
    <w:rsid w:val="00742C41"/>
    <w:rsid w:val="00755327"/>
    <w:rsid w:val="00773673"/>
    <w:rsid w:val="007B6946"/>
    <w:rsid w:val="007D79B8"/>
    <w:rsid w:val="007E2DAC"/>
    <w:rsid w:val="007F33A5"/>
    <w:rsid w:val="00837B57"/>
    <w:rsid w:val="00845B94"/>
    <w:rsid w:val="008521C4"/>
    <w:rsid w:val="008620CF"/>
    <w:rsid w:val="00870C53"/>
    <w:rsid w:val="008714BB"/>
    <w:rsid w:val="00872250"/>
    <w:rsid w:val="00875619"/>
    <w:rsid w:val="008A289C"/>
    <w:rsid w:val="008A40CC"/>
    <w:rsid w:val="008B2873"/>
    <w:rsid w:val="008C41CF"/>
    <w:rsid w:val="008E7D1B"/>
    <w:rsid w:val="008F6199"/>
    <w:rsid w:val="009118CD"/>
    <w:rsid w:val="00915533"/>
    <w:rsid w:val="00922284"/>
    <w:rsid w:val="00933A3D"/>
    <w:rsid w:val="009643E1"/>
    <w:rsid w:val="0097703F"/>
    <w:rsid w:val="009A5213"/>
    <w:rsid w:val="009B78ED"/>
    <w:rsid w:val="009C28C8"/>
    <w:rsid w:val="009F6E72"/>
    <w:rsid w:val="00A0425C"/>
    <w:rsid w:val="00A077BC"/>
    <w:rsid w:val="00A10112"/>
    <w:rsid w:val="00A13B96"/>
    <w:rsid w:val="00A253F4"/>
    <w:rsid w:val="00A317FE"/>
    <w:rsid w:val="00A321AC"/>
    <w:rsid w:val="00A41817"/>
    <w:rsid w:val="00A86F0C"/>
    <w:rsid w:val="00A9443E"/>
    <w:rsid w:val="00A948EE"/>
    <w:rsid w:val="00AB1CA1"/>
    <w:rsid w:val="00AB6C4E"/>
    <w:rsid w:val="00AE5FBD"/>
    <w:rsid w:val="00B266B7"/>
    <w:rsid w:val="00B425E8"/>
    <w:rsid w:val="00B42611"/>
    <w:rsid w:val="00B6056B"/>
    <w:rsid w:val="00B60B4C"/>
    <w:rsid w:val="00B62E17"/>
    <w:rsid w:val="00B81337"/>
    <w:rsid w:val="00B82E4F"/>
    <w:rsid w:val="00BA21FE"/>
    <w:rsid w:val="00BC4E11"/>
    <w:rsid w:val="00BE428C"/>
    <w:rsid w:val="00C24A95"/>
    <w:rsid w:val="00C37BBC"/>
    <w:rsid w:val="00C649D0"/>
    <w:rsid w:val="00C73190"/>
    <w:rsid w:val="00C849B7"/>
    <w:rsid w:val="00C9336D"/>
    <w:rsid w:val="00C963EB"/>
    <w:rsid w:val="00CA5723"/>
    <w:rsid w:val="00CA694D"/>
    <w:rsid w:val="00CC1976"/>
    <w:rsid w:val="00CD0188"/>
    <w:rsid w:val="00CE1322"/>
    <w:rsid w:val="00CF126F"/>
    <w:rsid w:val="00CF3322"/>
    <w:rsid w:val="00D2625D"/>
    <w:rsid w:val="00D37617"/>
    <w:rsid w:val="00D37FF1"/>
    <w:rsid w:val="00D56211"/>
    <w:rsid w:val="00DC7176"/>
    <w:rsid w:val="00DD1AED"/>
    <w:rsid w:val="00DD6C41"/>
    <w:rsid w:val="00DE0955"/>
    <w:rsid w:val="00DE0CB9"/>
    <w:rsid w:val="00DE44FD"/>
    <w:rsid w:val="00DF1CBC"/>
    <w:rsid w:val="00E046BB"/>
    <w:rsid w:val="00E17FD9"/>
    <w:rsid w:val="00E36451"/>
    <w:rsid w:val="00E807B1"/>
    <w:rsid w:val="00EA1AB9"/>
    <w:rsid w:val="00EB0C74"/>
    <w:rsid w:val="00EB59DE"/>
    <w:rsid w:val="00EC2510"/>
    <w:rsid w:val="00ED11BE"/>
    <w:rsid w:val="00EE090D"/>
    <w:rsid w:val="00F31AB1"/>
    <w:rsid w:val="00F34EA0"/>
    <w:rsid w:val="00FB4172"/>
    <w:rsid w:val="00FB42A9"/>
    <w:rsid w:val="00FB793F"/>
    <w:rsid w:val="00FC1436"/>
    <w:rsid w:val="00FC5F16"/>
    <w:rsid w:val="00FD50BE"/>
    <w:rsid w:val="00FF3BAE"/>
    <w:rsid w:val="00FF610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A542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rFonts w:eastAsia="Times New Roman"/>
      <w:sz w:val="22"/>
      <w:lang w:val="et-EE" w:eastAsia="et-EE"/>
    </w:rPr>
  </w:style>
  <w:style w:type="paragraph" w:styleId="Heading2">
    <w:name w:val="heading 2"/>
    <w:basedOn w:val="Normal"/>
    <w:link w:val="Heading2Char"/>
    <w:uiPriority w:val="9"/>
    <w:qFormat/>
    <w:pPr>
      <w:tabs>
        <w:tab w:val="clear" w:pos="567"/>
      </w:tabs>
      <w:spacing w:before="100" w:beforeAutospacing="1" w:after="100" w:afterAutospacing="1" w:line="240" w:lineRule="auto"/>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pPr>
      <w:tabs>
        <w:tab w:val="clear" w:pos="567"/>
      </w:tabs>
      <w:spacing w:line="240" w:lineRule="auto"/>
    </w:pPr>
    <w:rPr>
      <w:i/>
      <w:color w:val="008000"/>
    </w:rPr>
  </w:style>
  <w:style w:type="paragraph" w:styleId="CommentText">
    <w:name w:val="annotation text"/>
    <w:aliases w:val="Annotationtext"/>
    <w:basedOn w:val="Normal"/>
    <w:link w:val="CommentTextChar"/>
    <w:uiPriority w:val="99"/>
    <w:rPr>
      <w:sz w:val="20"/>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line="240" w:lineRule="auto"/>
      <w:jc w:val="both"/>
    </w:p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Pr>
      <w:rFonts w:ascii="Courier New" w:eastAsia="Verdana" w:hAnsi="Courier New"/>
      <w:i/>
      <w:color w:val="339966"/>
      <w:sz w:val="22"/>
      <w:szCs w:val="18"/>
    </w:rPr>
  </w:style>
  <w:style w:type="paragraph" w:customStyle="1" w:styleId="NormalAgency">
    <w:name w:val="Normal (Agency)"/>
    <w:link w:val="NormalAgencyChar"/>
    <w:rPr>
      <w:rFonts w:ascii="Verdana" w:eastAsia="Verdana" w:hAnsi="Verdana" w:cs="Verdana"/>
      <w:sz w:val="18"/>
      <w:szCs w:val="18"/>
      <w:lang w:val="et-EE" w:eastAsia="et-EE"/>
    </w:rPr>
  </w:style>
  <w:style w:type="table" w:customStyle="1" w:styleId="TablegridAgencyblack">
    <w:name w:val="Table grid (Agency) black"/>
    <w:basedOn w:val="TableNormal"/>
    <w:semiHidden/>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libri Light" w:hAnsi="Calibri Light"/>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Pr>
      <w:rFonts w:ascii="Verdana" w:eastAsia="Verdana" w:hAnsi="Verdana" w:cs="Verdana"/>
      <w:sz w:val="18"/>
      <w:szCs w:val="18"/>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aliases w:val="Annotationtext Char"/>
    <w:link w:val="CommentText"/>
    <w:uiPriority w:val="99"/>
    <w:rPr>
      <w:rFonts w:eastAsia="Times New Roman"/>
    </w:rPr>
  </w:style>
  <w:style w:type="character" w:customStyle="1" w:styleId="CommentSubjectChar">
    <w:name w:val="Comment Subject Char"/>
    <w:link w:val="CommentSubject"/>
    <w:rPr>
      <w:rFonts w:eastAsia="Times New Roman"/>
      <w:b/>
      <w:bCs/>
    </w:rPr>
  </w:style>
  <w:style w:type="paragraph" w:customStyle="1" w:styleId="Default">
    <w:name w:val="Default"/>
    <w:pPr>
      <w:autoSpaceDE w:val="0"/>
      <w:autoSpaceDN w:val="0"/>
      <w:adjustRightInd w:val="0"/>
    </w:pPr>
    <w:rPr>
      <w:rFonts w:eastAsia="Calibri"/>
      <w:color w:val="000000"/>
      <w:sz w:val="24"/>
      <w:szCs w:val="24"/>
      <w:lang w:val="et-EE" w:eastAsia="et-EE"/>
    </w:rPr>
  </w:style>
  <w:style w:type="character" w:customStyle="1" w:styleId="Heading2Char">
    <w:name w:val="Heading 2 Char"/>
    <w:link w:val="Heading2"/>
    <w:uiPriority w:val="9"/>
    <w:rPr>
      <w:rFonts w:eastAsia="Times New Roman"/>
      <w:b/>
      <w:bCs/>
      <w:sz w:val="36"/>
      <w:szCs w:val="36"/>
    </w:rPr>
  </w:style>
  <w:style w:type="character" w:customStyle="1" w:styleId="FooterChar">
    <w:name w:val="Footer Char"/>
    <w:link w:val="Footer"/>
    <w:uiPriority w:val="99"/>
    <w:rPr>
      <w:rFonts w:ascii="Arial" w:eastAsia="Times New Roman" w:hAnsi="Arial"/>
      <w:noProof/>
      <w:sz w:val="16"/>
    </w:rPr>
  </w:style>
  <w:style w:type="paragraph" w:customStyle="1" w:styleId="HeadingSmPC">
    <w:name w:val="Heading SmPC"/>
    <w:basedOn w:val="Normal"/>
    <w:link w:val="HeadingSmPCChar"/>
    <w:qFormat/>
    <w:pPr>
      <w:suppressAutoHyphens/>
      <w:ind w:left="567" w:hanging="567"/>
    </w:pPr>
    <w:rPr>
      <w:b/>
      <w:noProof/>
      <w:szCs w:val="22"/>
    </w:rPr>
  </w:style>
  <w:style w:type="character" w:styleId="FollowedHyperlink">
    <w:name w:val="FollowedHyperlink"/>
    <w:rPr>
      <w:color w:val="800080"/>
      <w:u w:val="single"/>
    </w:rPr>
  </w:style>
  <w:style w:type="character" w:customStyle="1" w:styleId="HeadingSmPCChar">
    <w:name w:val="Heading SmPC Char"/>
    <w:link w:val="HeadingSmPC"/>
    <w:rPr>
      <w:rFonts w:eastAsia="Times New Roman"/>
      <w:b/>
      <w:noProof/>
      <w:sz w:val="22"/>
      <w:szCs w:val="22"/>
    </w:rPr>
  </w:style>
  <w:style w:type="character" w:customStyle="1" w:styleId="HeaderChar">
    <w:name w:val="Header Char"/>
    <w:link w:val="Header"/>
    <w:uiPriority w:val="99"/>
    <w:rPr>
      <w:rFonts w:ascii="Arial" w:eastAsia="Times New Roman" w:hAnsi="Arial"/>
    </w:rPr>
  </w:style>
  <w:style w:type="paragraph" w:customStyle="1" w:styleId="C-TableText">
    <w:name w:val="C-Table Text"/>
    <w:link w:val="C-TableTextChar"/>
    <w:pPr>
      <w:spacing w:before="60" w:after="60"/>
    </w:pPr>
    <w:rPr>
      <w:rFonts w:eastAsia="Times New Roman"/>
      <w:sz w:val="22"/>
      <w:lang w:val="et-EE" w:eastAsia="et-EE"/>
    </w:rPr>
  </w:style>
  <w:style w:type="paragraph" w:customStyle="1" w:styleId="C-TableHeader">
    <w:name w:val="C-Table Header"/>
    <w:next w:val="C-TableText"/>
    <w:link w:val="C-TableHeaderChar"/>
    <w:pPr>
      <w:keepNext/>
      <w:spacing w:before="60" w:after="60"/>
    </w:pPr>
    <w:rPr>
      <w:rFonts w:eastAsia="Times New Roman"/>
      <w:b/>
      <w:sz w:val="22"/>
      <w:lang w:val="et-EE" w:eastAsia="et-EE"/>
    </w:rPr>
  </w:style>
  <w:style w:type="character" w:customStyle="1" w:styleId="C-TableTextChar">
    <w:name w:val="C-Table Text Char"/>
    <w:link w:val="C-TableText"/>
    <w:locked/>
    <w:rPr>
      <w:rFonts w:eastAsia="Times New Roman"/>
      <w:sz w:val="22"/>
    </w:rPr>
  </w:style>
  <w:style w:type="character" w:customStyle="1" w:styleId="C-TableCallout">
    <w:name w:val="C-Table Callout"/>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pPr>
      <w:tabs>
        <w:tab w:val="left" w:pos="144"/>
      </w:tabs>
      <w:ind w:left="144" w:hanging="144"/>
    </w:pPr>
    <w:rPr>
      <w:rFonts w:eastAsia="Times New Roman" w:cs="Arial"/>
      <w:lang w:val="et-EE" w:eastAsia="et-EE"/>
    </w:rPr>
  </w:style>
  <w:style w:type="paragraph" w:styleId="EndnoteText">
    <w:name w:val="endnote text"/>
    <w:basedOn w:val="Normal"/>
    <w:link w:val="EndnoteTextChar"/>
    <w:rPr>
      <w:sz w:val="20"/>
    </w:rPr>
  </w:style>
  <w:style w:type="character" w:customStyle="1" w:styleId="EndnoteTextChar">
    <w:name w:val="Endnote Text Char"/>
    <w:link w:val="EndnoteText"/>
    <w:rPr>
      <w:rFonts w:eastAsia="Times New Roman"/>
    </w:rPr>
  </w:style>
  <w:style w:type="character" w:styleId="EndnoteReference">
    <w:name w:val="endnote reference"/>
    <w:rPr>
      <w:vertAlign w:val="superscript"/>
    </w:rPr>
  </w:style>
  <w:style w:type="paragraph" w:styleId="ListParagraph">
    <w:name w:val="List Paragraph"/>
    <w:basedOn w:val="Normal"/>
    <w:uiPriority w:val="34"/>
    <w:qFormat/>
    <w:pPr>
      <w:tabs>
        <w:tab w:val="clear" w:pos="567"/>
      </w:tabs>
      <w:spacing w:line="240" w:lineRule="auto"/>
      <w:ind w:left="720"/>
      <w:contextualSpacing/>
    </w:pPr>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pPr>
      <w:tabs>
        <w:tab w:val="clear" w:pos="567"/>
      </w:tabs>
    </w:pPr>
  </w:style>
  <w:style w:type="paragraph" w:styleId="PlainText">
    <w:name w:val="Plain Text"/>
    <w:basedOn w:val="Normal"/>
    <w:link w:val="PlainTextChar"/>
    <w:uiPriority w:val="99"/>
    <w:unhideWhenUsed/>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Pr>
      <w:rFonts w:ascii="Calibri" w:eastAsia="Calibri" w:hAnsi="Calibri"/>
      <w:sz w:val="22"/>
      <w:szCs w:val="22"/>
    </w:rPr>
  </w:style>
  <w:style w:type="paragraph" w:styleId="Revision">
    <w:name w:val="Revision"/>
    <w:hidden/>
    <w:uiPriority w:val="99"/>
    <w:semiHidden/>
    <w:rPr>
      <w:rFonts w:eastAsia="Times New Roman"/>
      <w:sz w:val="22"/>
      <w:lang w:val="et-EE" w:eastAsia="et-EE"/>
    </w:rPr>
  </w:style>
  <w:style w:type="paragraph" w:customStyle="1" w:styleId="C-BodyText">
    <w:name w:val="C-Body Text"/>
    <w:link w:val="C-BodyTextChar"/>
    <w:pPr>
      <w:spacing w:before="120" w:after="120" w:line="280" w:lineRule="atLeast"/>
    </w:pPr>
    <w:rPr>
      <w:rFonts w:eastAsia="Times New Roman"/>
      <w:sz w:val="24"/>
      <w:lang w:val="et-EE" w:eastAsia="et-EE"/>
    </w:rPr>
  </w:style>
  <w:style w:type="character" w:customStyle="1" w:styleId="C-BodyTextChar">
    <w:name w:val="C-Body Text Char"/>
    <w:link w:val="C-BodyText"/>
    <w:rPr>
      <w:rFonts w:eastAsia="Times New Roman"/>
      <w:sz w:val="24"/>
    </w:rPr>
  </w:style>
  <w:style w:type="paragraph" w:customStyle="1" w:styleId="DocID">
    <w:name w:val="DocID"/>
    <w:basedOn w:val="BodyText"/>
    <w:next w:val="Footer"/>
    <w:link w:val="DocIDChar"/>
    <w:pPr>
      <w:widowControl w:val="0"/>
    </w:pPr>
    <w:rPr>
      <w:rFonts w:ascii="Arial" w:hAnsi="Arial" w:cs="Arial"/>
      <w:i w:val="0"/>
      <w:color w:val="000000"/>
      <w:sz w:val="16"/>
    </w:rPr>
  </w:style>
  <w:style w:type="character" w:customStyle="1" w:styleId="DocIDChar">
    <w:name w:val="DocID Char"/>
    <w:link w:val="DocID"/>
    <w:rPr>
      <w:rFonts w:ascii="Arial" w:eastAsia="Times New Roman" w:hAnsi="Arial" w:cs="Arial"/>
      <w:color w:val="000000"/>
      <w:sz w:val="16"/>
    </w:rPr>
  </w:style>
  <w:style w:type="character" w:customStyle="1" w:styleId="C-TableHeaderChar">
    <w:name w:val="C-Table Header Char"/>
    <w:link w:val="C-TableHeader"/>
    <w:locked/>
    <w:rPr>
      <w:rFonts w:eastAsia="Times New Roman"/>
      <w:b/>
      <w:sz w:val="22"/>
    </w:rPr>
  </w:style>
  <w:style w:type="paragraph" w:customStyle="1" w:styleId="TitleA">
    <w:name w:val="Title A"/>
    <w:basedOn w:val="Normal"/>
    <w:qFormat/>
    <w:pPr>
      <w:tabs>
        <w:tab w:val="clear" w:pos="567"/>
      </w:tabs>
      <w:spacing w:line="240" w:lineRule="auto"/>
      <w:jc w:val="center"/>
      <w:outlineLvl w:val="0"/>
    </w:pPr>
    <w:rPr>
      <w:b/>
      <w:lang w:eastAsia="en-US"/>
    </w:rPr>
  </w:style>
  <w:style w:type="paragraph" w:customStyle="1" w:styleId="TitleB">
    <w:name w:val="Title B"/>
    <w:basedOn w:val="Normal"/>
    <w:qFormat/>
    <w:pPr>
      <w:tabs>
        <w:tab w:val="clear" w:pos="567"/>
      </w:tabs>
      <w:spacing w:line="240" w:lineRule="auto"/>
      <w:ind w:left="567" w:hanging="567"/>
      <w:outlineLvl w:val="0"/>
    </w:pPr>
    <w:rPr>
      <w:b/>
      <w:lang w:eastAsia="en-US"/>
    </w:rPr>
  </w:style>
  <w:style w:type="character" w:customStyle="1" w:styleId="CommentTextChar1">
    <w:name w:val="Comment Text Char1"/>
    <w:uiPriority w:val="99"/>
    <w:locked/>
    <w:rPr>
      <w:rFonts w:ascii="Times New Roman" w:eastAsia="SimSun" w:hAnsi="Times New Roman" w:cs="Times New Roman"/>
      <w:sz w:val="20"/>
      <w:szCs w:val="20"/>
      <w:lang w:val="en-US" w:eastAsia="sl-SI"/>
    </w:rPr>
  </w:style>
  <w:style w:type="paragraph" w:styleId="FootnoteText">
    <w:name w:val="footnote text"/>
    <w:basedOn w:val="Normal"/>
    <w:link w:val="FootnoteTextChar"/>
    <w:semiHidden/>
    <w:unhideWhenUsed/>
    <w:rPr>
      <w:sz w:val="20"/>
    </w:rPr>
  </w:style>
  <w:style w:type="character" w:customStyle="1" w:styleId="FootnoteTextChar">
    <w:name w:val="Footnote Text Char"/>
    <w:link w:val="FootnoteText"/>
    <w:semiHidden/>
    <w:rPr>
      <w:rFonts w:eastAsia="Times New Roman"/>
      <w:lang w:val="et-EE" w:eastAsia="et-EE"/>
    </w:rPr>
  </w:style>
  <w:style w:type="character" w:styleId="FootnoteReference">
    <w:name w:val="footnote reference"/>
    <w:rPr>
      <w:rFonts w:ascii="Verdana" w:hAnsi="Verdana"/>
      <w:vertAlign w:val="superscript"/>
    </w:rPr>
  </w:style>
  <w:style w:type="paragraph" w:customStyle="1" w:styleId="No-numheading2Agency">
    <w:name w:val="No-num heading 2 (Agency)"/>
    <w:basedOn w:val="Normal"/>
    <w:next w:val="BodytextAgency"/>
    <w:qFormat/>
    <w:pPr>
      <w:keepNext/>
      <w:tabs>
        <w:tab w:val="clear" w:pos="567"/>
      </w:tabs>
      <w:spacing w:before="280" w:after="220" w:line="240" w:lineRule="auto"/>
      <w:outlineLvl w:val="1"/>
    </w:pPr>
    <w:rPr>
      <w:rFonts w:ascii="Verdana" w:eastAsia="Verdana" w:hAnsi="Verdana" w:cs="Arial"/>
      <w:b/>
      <w:bCs/>
      <w:i/>
      <w:kern w:val="32"/>
      <w:szCs w:val="22"/>
      <w:lang w:bidi="et-EE"/>
    </w:rPr>
  </w:style>
  <w:style w:type="paragraph" w:customStyle="1" w:styleId="eCTD-Table-Text">
    <w:name w:val="eCTD-Table-Text"/>
    <w:basedOn w:val="NoSpacing"/>
    <w:qFormat/>
    <w:pPr>
      <w:keepNext/>
      <w:keepLines/>
      <w:tabs>
        <w:tab w:val="clear" w:pos="567"/>
      </w:tabs>
      <w:spacing w:before="40" w:after="40"/>
    </w:pPr>
    <w:rPr>
      <w:rFonts w:eastAsia="Calibri"/>
      <w:color w:val="000000"/>
      <w:sz w:val="20"/>
      <w:szCs w:val="22"/>
      <w:lang w:val="en-US" w:eastAsia="en-US"/>
    </w:rPr>
  </w:style>
  <w:style w:type="paragraph" w:styleId="NoSpacing">
    <w:name w:val="No Spacing"/>
    <w:uiPriority w:val="1"/>
    <w:qFormat/>
    <w:pPr>
      <w:tabs>
        <w:tab w:val="left" w:pos="567"/>
      </w:tabs>
    </w:pPr>
    <w:rPr>
      <w:rFonts w:eastAsia="Times New Roman"/>
      <w:sz w:val="22"/>
      <w:lang w:val="et-EE"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79835633">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367338195">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0105760">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678800360">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elocta-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octa-instructions.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elocta-instructions.com/" TargetMode="External"/><Relationship Id="rId37" Type="http://schemas.openxmlformats.org/officeDocument/2006/relationships/hyperlink" Target="http://www.ema.europa.eu/"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hyperlink" Target="http://www.ema.europa.eu/docs/en_GB/document_library/Template_or_form/2013/03/WC500139752.doc"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90C7E-E54D-42C1-9C61-F6AD35F6D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70255-C5B0-4FBD-8DD6-B1811AD79AD8}">
  <ds:schemaRefs>
    <ds:schemaRef ds:uri="http://schemas.openxmlformats.org/officeDocument/2006/bibliography"/>
  </ds:schemaRefs>
</ds:datastoreItem>
</file>

<file path=customXml/itemProps3.xml><?xml version="1.0" encoding="utf-8"?>
<ds:datastoreItem xmlns:ds="http://schemas.openxmlformats.org/officeDocument/2006/customXml" ds:itemID="{48FDB06C-CBBB-4BE7-869D-165C0BF5592D}">
  <ds:schemaRefs>
    <ds:schemaRef ds:uri="http://schemas.microsoft.com/office/2006/metadata/longProperties"/>
  </ds:schemaRefs>
</ds:datastoreItem>
</file>

<file path=customXml/itemProps4.xml><?xml version="1.0" encoding="utf-8"?>
<ds:datastoreItem xmlns:ds="http://schemas.openxmlformats.org/officeDocument/2006/customXml" ds:itemID="{D3D8BB00-76B3-47E7-884E-DB77D8D6212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AF6E32E-8573-46CF-8D1F-F877910D70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11666</Words>
  <Characters>66502</Characters>
  <Application>Microsoft Office Word</Application>
  <DocSecurity>0</DocSecurity>
  <Lines>554</Lines>
  <Paragraphs>156</Paragraphs>
  <ScaleCrop>false</ScaleCrop>
  <Company/>
  <LinksUpToDate>false</LinksUpToDate>
  <CharactersWithSpaces>78012</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2021-02-22T13:14:00Z</dcterms:created>
  <dcterms:modified xsi:type="dcterms:W3CDTF">2021-06-21T15:42:00Z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2021-05-12T13:35:23Z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b222b3c3-8160-4a3e-a1f8-7cf9f1287a78</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