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5C2C" w14:textId="77777777" w:rsidR="00507B07" w:rsidRPr="00D941A9" w:rsidRDefault="00507B07" w:rsidP="00992230">
      <w:pPr>
        <w:spacing w:line="240" w:lineRule="auto"/>
        <w:rPr>
          <w:rFonts w:eastAsia="Times New Roman"/>
          <w:szCs w:val="24"/>
          <w:lang w:val="sl-SI"/>
        </w:rPr>
      </w:pPr>
    </w:p>
    <w:p w14:paraId="505CE038" w14:textId="77777777" w:rsidR="00507B07" w:rsidRPr="00D941A9" w:rsidRDefault="00507B07" w:rsidP="00992230">
      <w:pPr>
        <w:spacing w:line="240" w:lineRule="auto"/>
        <w:rPr>
          <w:rFonts w:eastAsia="Times New Roman"/>
          <w:szCs w:val="24"/>
          <w:lang w:val="sl-SI"/>
        </w:rPr>
      </w:pPr>
    </w:p>
    <w:p w14:paraId="1612B530" w14:textId="77777777" w:rsidR="00507B07" w:rsidRPr="00D941A9" w:rsidRDefault="00507B07" w:rsidP="00992230">
      <w:pPr>
        <w:spacing w:line="240" w:lineRule="auto"/>
        <w:rPr>
          <w:rFonts w:eastAsia="Times New Roman"/>
          <w:szCs w:val="22"/>
          <w:lang w:val="sl-SI"/>
        </w:rPr>
      </w:pPr>
    </w:p>
    <w:p w14:paraId="66BDBB0A" w14:textId="77777777" w:rsidR="00507B07" w:rsidRPr="00D941A9" w:rsidRDefault="00507B07" w:rsidP="00992230">
      <w:pPr>
        <w:spacing w:line="240" w:lineRule="auto"/>
        <w:rPr>
          <w:rFonts w:eastAsia="Times New Roman"/>
          <w:szCs w:val="24"/>
          <w:lang w:val="sl-SI"/>
        </w:rPr>
      </w:pPr>
    </w:p>
    <w:p w14:paraId="17BD6F36" w14:textId="77777777" w:rsidR="00507B07" w:rsidRPr="00D941A9" w:rsidRDefault="00507B07" w:rsidP="00992230">
      <w:pPr>
        <w:spacing w:line="240" w:lineRule="auto"/>
        <w:rPr>
          <w:rFonts w:eastAsia="Times New Roman"/>
          <w:szCs w:val="24"/>
          <w:lang w:val="sl-SI"/>
        </w:rPr>
      </w:pPr>
    </w:p>
    <w:p w14:paraId="596038C4" w14:textId="77777777" w:rsidR="00507B07" w:rsidRPr="00D941A9" w:rsidRDefault="00507B07" w:rsidP="00992230">
      <w:pPr>
        <w:spacing w:line="240" w:lineRule="auto"/>
        <w:rPr>
          <w:rFonts w:eastAsia="Times New Roman"/>
          <w:szCs w:val="24"/>
          <w:lang w:val="sl-SI"/>
        </w:rPr>
      </w:pPr>
    </w:p>
    <w:p w14:paraId="5B6EA259" w14:textId="77777777" w:rsidR="00507B07" w:rsidRPr="00D941A9" w:rsidRDefault="00507B07" w:rsidP="00992230">
      <w:pPr>
        <w:spacing w:line="240" w:lineRule="auto"/>
        <w:rPr>
          <w:rFonts w:eastAsia="Times New Roman"/>
          <w:szCs w:val="24"/>
          <w:lang w:val="sl-SI"/>
        </w:rPr>
      </w:pPr>
    </w:p>
    <w:p w14:paraId="3E5726CB" w14:textId="77777777" w:rsidR="00507B07" w:rsidRPr="00D941A9" w:rsidRDefault="00507B07" w:rsidP="00992230">
      <w:pPr>
        <w:spacing w:line="240" w:lineRule="auto"/>
        <w:rPr>
          <w:rFonts w:eastAsia="Times New Roman"/>
          <w:szCs w:val="24"/>
          <w:lang w:val="sl-SI"/>
        </w:rPr>
      </w:pPr>
    </w:p>
    <w:p w14:paraId="30781A41" w14:textId="77777777" w:rsidR="00507B07" w:rsidRPr="00D941A9" w:rsidRDefault="00507B07" w:rsidP="00992230">
      <w:pPr>
        <w:spacing w:line="240" w:lineRule="auto"/>
        <w:rPr>
          <w:rFonts w:eastAsia="Times New Roman"/>
          <w:szCs w:val="24"/>
          <w:lang w:val="sl-SI"/>
        </w:rPr>
      </w:pPr>
    </w:p>
    <w:p w14:paraId="0A9407A8" w14:textId="77777777" w:rsidR="00507B07" w:rsidRPr="00D941A9" w:rsidRDefault="00507B07" w:rsidP="00992230">
      <w:pPr>
        <w:spacing w:line="240" w:lineRule="auto"/>
        <w:rPr>
          <w:rFonts w:eastAsia="Times New Roman"/>
          <w:szCs w:val="24"/>
          <w:lang w:val="sl-SI"/>
        </w:rPr>
      </w:pPr>
    </w:p>
    <w:p w14:paraId="6BF67BEA" w14:textId="77777777" w:rsidR="00507B07" w:rsidRPr="00D941A9" w:rsidRDefault="00507B07" w:rsidP="00992230">
      <w:pPr>
        <w:spacing w:line="240" w:lineRule="auto"/>
        <w:rPr>
          <w:rFonts w:eastAsia="Times New Roman"/>
          <w:szCs w:val="24"/>
          <w:lang w:val="sl-SI"/>
        </w:rPr>
      </w:pPr>
    </w:p>
    <w:p w14:paraId="69FCAF93" w14:textId="77777777" w:rsidR="00507B07" w:rsidRPr="00D941A9" w:rsidRDefault="00507B07" w:rsidP="00992230">
      <w:pPr>
        <w:spacing w:line="240" w:lineRule="auto"/>
        <w:rPr>
          <w:rFonts w:eastAsia="Times New Roman"/>
          <w:szCs w:val="24"/>
          <w:lang w:val="sl-SI"/>
        </w:rPr>
      </w:pPr>
    </w:p>
    <w:p w14:paraId="1DE88614" w14:textId="77777777" w:rsidR="00507B07" w:rsidRPr="00D941A9" w:rsidRDefault="00507B07" w:rsidP="00992230">
      <w:pPr>
        <w:spacing w:line="240" w:lineRule="auto"/>
        <w:rPr>
          <w:rFonts w:eastAsia="Times New Roman"/>
          <w:szCs w:val="24"/>
          <w:lang w:val="sl-SI"/>
        </w:rPr>
      </w:pPr>
    </w:p>
    <w:p w14:paraId="7C6C616A" w14:textId="77777777" w:rsidR="00507B07" w:rsidRPr="00D941A9" w:rsidRDefault="00507B07" w:rsidP="00992230">
      <w:pPr>
        <w:spacing w:line="240" w:lineRule="auto"/>
        <w:rPr>
          <w:rFonts w:eastAsia="Times New Roman"/>
          <w:szCs w:val="24"/>
          <w:lang w:val="sl-SI"/>
        </w:rPr>
      </w:pPr>
    </w:p>
    <w:p w14:paraId="64E20988" w14:textId="77777777" w:rsidR="00507B07" w:rsidRPr="00D941A9" w:rsidRDefault="00507B07" w:rsidP="00992230">
      <w:pPr>
        <w:spacing w:line="240" w:lineRule="auto"/>
        <w:rPr>
          <w:rFonts w:eastAsia="Times New Roman"/>
          <w:szCs w:val="24"/>
          <w:lang w:val="sl-SI"/>
        </w:rPr>
      </w:pPr>
    </w:p>
    <w:p w14:paraId="4E948125" w14:textId="77777777" w:rsidR="00507B07" w:rsidRPr="00D941A9" w:rsidRDefault="00507B07" w:rsidP="00992230">
      <w:pPr>
        <w:spacing w:line="240" w:lineRule="auto"/>
        <w:rPr>
          <w:rFonts w:eastAsia="Times New Roman"/>
          <w:szCs w:val="24"/>
          <w:lang w:val="sl-SI"/>
        </w:rPr>
      </w:pPr>
    </w:p>
    <w:p w14:paraId="322B4102" w14:textId="77777777" w:rsidR="00507B07" w:rsidRPr="00D941A9" w:rsidRDefault="00507B07" w:rsidP="00992230">
      <w:pPr>
        <w:spacing w:line="240" w:lineRule="auto"/>
        <w:rPr>
          <w:rFonts w:eastAsia="Times New Roman"/>
          <w:szCs w:val="24"/>
          <w:lang w:val="sl-SI"/>
        </w:rPr>
      </w:pPr>
    </w:p>
    <w:p w14:paraId="4069B807" w14:textId="77777777" w:rsidR="00507B07" w:rsidRPr="00D941A9" w:rsidRDefault="00507B07" w:rsidP="00992230">
      <w:pPr>
        <w:spacing w:line="240" w:lineRule="auto"/>
        <w:rPr>
          <w:rFonts w:eastAsia="Times New Roman"/>
          <w:szCs w:val="24"/>
          <w:lang w:val="sl-SI"/>
        </w:rPr>
      </w:pPr>
    </w:p>
    <w:p w14:paraId="32C5B744" w14:textId="77777777" w:rsidR="00507B07" w:rsidRPr="00D941A9" w:rsidRDefault="00507B07" w:rsidP="00992230">
      <w:pPr>
        <w:spacing w:line="240" w:lineRule="auto"/>
        <w:rPr>
          <w:rFonts w:eastAsia="Times New Roman"/>
          <w:szCs w:val="24"/>
          <w:lang w:val="sl-SI"/>
        </w:rPr>
      </w:pPr>
    </w:p>
    <w:p w14:paraId="6614738F" w14:textId="77777777" w:rsidR="00507B07" w:rsidRPr="00D941A9" w:rsidRDefault="00507B07" w:rsidP="00992230">
      <w:pPr>
        <w:spacing w:line="240" w:lineRule="auto"/>
        <w:rPr>
          <w:rFonts w:eastAsia="Times New Roman"/>
          <w:szCs w:val="24"/>
          <w:lang w:val="sl-SI"/>
        </w:rPr>
      </w:pPr>
    </w:p>
    <w:p w14:paraId="39A21635" w14:textId="77777777" w:rsidR="00507B07" w:rsidRPr="00D941A9" w:rsidRDefault="00507B07" w:rsidP="00992230">
      <w:pPr>
        <w:spacing w:line="240" w:lineRule="auto"/>
        <w:rPr>
          <w:rFonts w:eastAsia="Times New Roman"/>
          <w:szCs w:val="24"/>
          <w:lang w:val="sl-SI"/>
        </w:rPr>
      </w:pPr>
    </w:p>
    <w:p w14:paraId="1A3AC041" w14:textId="77777777" w:rsidR="00507B07" w:rsidRPr="00D941A9" w:rsidRDefault="00507B07" w:rsidP="00992230">
      <w:pPr>
        <w:spacing w:line="240" w:lineRule="auto"/>
        <w:rPr>
          <w:rFonts w:eastAsia="Times New Roman"/>
          <w:szCs w:val="24"/>
          <w:lang w:val="sl-SI"/>
        </w:rPr>
      </w:pPr>
    </w:p>
    <w:p w14:paraId="5AEE3EA6" w14:textId="77777777" w:rsidR="00507B07" w:rsidRPr="00D941A9" w:rsidRDefault="00507B07" w:rsidP="00992230">
      <w:pPr>
        <w:spacing w:line="240" w:lineRule="auto"/>
        <w:jc w:val="center"/>
        <w:rPr>
          <w:rFonts w:eastAsia="Times New Roman"/>
          <w:b/>
          <w:szCs w:val="24"/>
          <w:lang w:val="sl-SI"/>
        </w:rPr>
      </w:pPr>
    </w:p>
    <w:p w14:paraId="00E659A0" w14:textId="77777777" w:rsidR="00507B07" w:rsidRPr="00D941A9" w:rsidRDefault="00507B07" w:rsidP="00992230">
      <w:pPr>
        <w:spacing w:line="240" w:lineRule="auto"/>
        <w:jc w:val="center"/>
        <w:rPr>
          <w:rFonts w:eastAsia="Times New Roman"/>
          <w:b/>
          <w:szCs w:val="24"/>
          <w:lang w:val="sl-SI"/>
        </w:rPr>
      </w:pPr>
      <w:r w:rsidRPr="00D941A9">
        <w:rPr>
          <w:rFonts w:eastAsia="Times New Roman"/>
          <w:b/>
          <w:szCs w:val="24"/>
          <w:lang w:val="sl-SI"/>
        </w:rPr>
        <w:t>PRILOGA I</w:t>
      </w:r>
    </w:p>
    <w:p w14:paraId="2008F125" w14:textId="77777777" w:rsidR="00507B07" w:rsidRPr="00D941A9" w:rsidRDefault="00507B07" w:rsidP="00992230">
      <w:pPr>
        <w:spacing w:line="240" w:lineRule="auto"/>
        <w:jc w:val="center"/>
        <w:rPr>
          <w:rFonts w:eastAsia="Times New Roman"/>
          <w:b/>
          <w:szCs w:val="24"/>
          <w:lang w:val="sl-SI"/>
        </w:rPr>
      </w:pPr>
    </w:p>
    <w:p w14:paraId="1217DDC1" w14:textId="77777777" w:rsidR="00507B07" w:rsidRPr="00D941A9" w:rsidRDefault="00507B07" w:rsidP="00992230">
      <w:pPr>
        <w:pStyle w:val="TitleA"/>
      </w:pPr>
      <w:r w:rsidRPr="00D941A9">
        <w:t>POVZETEK GLAVNIH ZNAČILNOSTI ZDRAVILA</w:t>
      </w:r>
    </w:p>
    <w:p w14:paraId="38A2F4C4" w14:textId="77777777" w:rsidR="00507B07" w:rsidRPr="00D941A9" w:rsidRDefault="00507B07" w:rsidP="00992230">
      <w:pPr>
        <w:spacing w:line="240" w:lineRule="auto"/>
        <w:jc w:val="center"/>
        <w:rPr>
          <w:rFonts w:eastAsia="Times New Roman"/>
          <w:b/>
          <w:szCs w:val="24"/>
          <w:lang w:val="sl-SI"/>
        </w:rPr>
      </w:pPr>
    </w:p>
    <w:p w14:paraId="5B84DD62" w14:textId="4E3AC7F9" w:rsidR="00507B07" w:rsidRPr="00D941A9" w:rsidRDefault="00507B07" w:rsidP="00992230">
      <w:pPr>
        <w:keepNext/>
        <w:suppressAutoHyphens/>
        <w:spacing w:line="240" w:lineRule="auto"/>
        <w:ind w:left="567" w:hanging="567"/>
        <w:rPr>
          <w:rFonts w:eastAsia="Times New Roman"/>
          <w:b/>
          <w:szCs w:val="24"/>
          <w:lang w:val="sl-SI"/>
        </w:rPr>
      </w:pPr>
      <w:r w:rsidRPr="00D941A9">
        <w:rPr>
          <w:rFonts w:eastAsia="Times New Roman"/>
          <w:szCs w:val="24"/>
          <w:lang w:val="sl-SI"/>
        </w:rPr>
        <w:br w:type="page"/>
      </w:r>
      <w:r w:rsidRPr="00D941A9">
        <w:rPr>
          <w:rFonts w:eastAsia="Times New Roman"/>
          <w:b/>
          <w:szCs w:val="24"/>
          <w:lang w:val="sl-SI"/>
        </w:rPr>
        <w:t>1.</w:t>
      </w:r>
      <w:r w:rsidRPr="00D941A9">
        <w:rPr>
          <w:rFonts w:eastAsia="Times New Roman"/>
          <w:b/>
          <w:szCs w:val="24"/>
          <w:lang w:val="sl-SI"/>
        </w:rPr>
        <w:tab/>
        <w:t>IME ZDRAVILA</w:t>
      </w:r>
    </w:p>
    <w:p w14:paraId="132DCD33" w14:textId="77777777" w:rsidR="00507B07" w:rsidRPr="00D941A9" w:rsidRDefault="00507B07" w:rsidP="00992230">
      <w:pPr>
        <w:keepNext/>
        <w:spacing w:line="240" w:lineRule="auto"/>
        <w:rPr>
          <w:rFonts w:eastAsia="Times New Roman"/>
          <w:i/>
          <w:szCs w:val="24"/>
          <w:lang w:val="sl-SI"/>
        </w:rPr>
      </w:pPr>
    </w:p>
    <w:p w14:paraId="5F25D3C6"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250 i.e. prašek in vehikel za raztopino za injiciranje</w:t>
      </w:r>
    </w:p>
    <w:p w14:paraId="493A4040" w14:textId="77777777" w:rsidR="00507B07" w:rsidRPr="00D941A9" w:rsidRDefault="00507B07" w:rsidP="00992230">
      <w:pPr>
        <w:spacing w:line="240" w:lineRule="auto"/>
        <w:rPr>
          <w:rFonts w:eastAsia="Times New Roman"/>
          <w:szCs w:val="24"/>
          <w:lang w:val="sl-SI"/>
        </w:rPr>
      </w:pPr>
    </w:p>
    <w:p w14:paraId="5ABFB19D"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500 i.e. prašek in vehikel za raztopino za injiciranje</w:t>
      </w:r>
    </w:p>
    <w:p w14:paraId="070DB020" w14:textId="77777777" w:rsidR="00507B07" w:rsidRPr="00D941A9" w:rsidRDefault="00507B07" w:rsidP="00992230">
      <w:pPr>
        <w:spacing w:line="240" w:lineRule="auto"/>
        <w:rPr>
          <w:rFonts w:eastAsia="Times New Roman"/>
          <w:szCs w:val="24"/>
          <w:lang w:val="sl-SI"/>
        </w:rPr>
      </w:pPr>
    </w:p>
    <w:p w14:paraId="332A782B"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750 i.e. prašek in vehikel za raztopino za injiciranje</w:t>
      </w:r>
    </w:p>
    <w:p w14:paraId="7F50DA77" w14:textId="77777777" w:rsidR="00507B07" w:rsidRPr="00D941A9" w:rsidRDefault="00507B07" w:rsidP="00992230">
      <w:pPr>
        <w:spacing w:line="240" w:lineRule="auto"/>
        <w:rPr>
          <w:rFonts w:eastAsia="Times New Roman"/>
          <w:szCs w:val="24"/>
          <w:lang w:val="sl-SI"/>
        </w:rPr>
      </w:pPr>
    </w:p>
    <w:p w14:paraId="5BDA070F"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1000 i.e. prašek in vehikel za raztopino za injiciranje</w:t>
      </w:r>
    </w:p>
    <w:p w14:paraId="564D9FCB" w14:textId="77777777" w:rsidR="00507B07" w:rsidRPr="00D941A9" w:rsidRDefault="00507B07" w:rsidP="00992230">
      <w:pPr>
        <w:spacing w:line="240" w:lineRule="auto"/>
        <w:rPr>
          <w:rFonts w:eastAsia="Times New Roman"/>
          <w:szCs w:val="24"/>
          <w:lang w:val="sl-SI"/>
        </w:rPr>
      </w:pPr>
    </w:p>
    <w:p w14:paraId="7AF80450"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1500 i.e. prašek in vehikel za raztopino za injiciranje</w:t>
      </w:r>
    </w:p>
    <w:p w14:paraId="17CA5B8A" w14:textId="77777777" w:rsidR="00507B07" w:rsidRPr="00D941A9" w:rsidRDefault="00507B07" w:rsidP="00992230">
      <w:pPr>
        <w:spacing w:line="240" w:lineRule="auto"/>
        <w:rPr>
          <w:rFonts w:eastAsia="Times New Roman"/>
          <w:szCs w:val="24"/>
          <w:lang w:val="sl-SI"/>
        </w:rPr>
      </w:pPr>
    </w:p>
    <w:p w14:paraId="492674F4"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2000 i.e. prašek in vehikel za raztopino za injiciranje</w:t>
      </w:r>
    </w:p>
    <w:p w14:paraId="63619AD7" w14:textId="77777777" w:rsidR="00507B07" w:rsidRPr="00D941A9" w:rsidRDefault="00507B07" w:rsidP="00992230">
      <w:pPr>
        <w:spacing w:line="240" w:lineRule="auto"/>
        <w:rPr>
          <w:rFonts w:eastAsia="Times New Roman"/>
          <w:szCs w:val="24"/>
          <w:lang w:val="sl-SI"/>
        </w:rPr>
      </w:pPr>
    </w:p>
    <w:p w14:paraId="327E2105"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3000 i.e. prašek in vehikel za raztopino za injiciranje</w:t>
      </w:r>
    </w:p>
    <w:p w14:paraId="2BC57A69" w14:textId="77777777" w:rsidR="00507B07" w:rsidRPr="00D941A9" w:rsidRDefault="00507B07" w:rsidP="00992230">
      <w:pPr>
        <w:spacing w:line="240" w:lineRule="auto"/>
        <w:rPr>
          <w:rFonts w:eastAsia="Times New Roman"/>
          <w:szCs w:val="24"/>
          <w:lang w:val="sl-SI"/>
        </w:rPr>
      </w:pPr>
    </w:p>
    <w:p w14:paraId="51F5CD75"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4000 i.e. prašek in vehikel za raztopino za injiciranje</w:t>
      </w:r>
    </w:p>
    <w:p w14:paraId="6040446C" w14:textId="77777777" w:rsidR="00507B07" w:rsidRPr="00D941A9" w:rsidRDefault="00507B07" w:rsidP="00992230">
      <w:pPr>
        <w:spacing w:line="240" w:lineRule="auto"/>
        <w:rPr>
          <w:rFonts w:eastAsia="Times New Roman"/>
          <w:i/>
          <w:szCs w:val="24"/>
          <w:lang w:val="sl-SI"/>
        </w:rPr>
      </w:pPr>
    </w:p>
    <w:p w14:paraId="1C8DD042" w14:textId="77777777" w:rsidR="00507B07" w:rsidRPr="00D941A9" w:rsidRDefault="00507B07" w:rsidP="00992230">
      <w:pPr>
        <w:spacing w:line="240" w:lineRule="auto"/>
        <w:rPr>
          <w:rFonts w:eastAsia="Times New Roman"/>
          <w:i/>
          <w:szCs w:val="24"/>
          <w:lang w:val="sl-SI"/>
        </w:rPr>
      </w:pPr>
    </w:p>
    <w:p w14:paraId="077B3278" w14:textId="77777777" w:rsidR="00507B07" w:rsidRPr="00D941A9" w:rsidRDefault="00507B07" w:rsidP="00992230">
      <w:pPr>
        <w:keepNext/>
        <w:suppressAutoHyphens/>
        <w:spacing w:line="240" w:lineRule="auto"/>
        <w:ind w:left="567" w:hanging="567"/>
        <w:rPr>
          <w:rFonts w:eastAsia="Times New Roman"/>
          <w:szCs w:val="24"/>
          <w:lang w:val="sl-SI"/>
        </w:rPr>
      </w:pPr>
      <w:r w:rsidRPr="00D941A9">
        <w:rPr>
          <w:rFonts w:eastAsia="Times New Roman"/>
          <w:b/>
          <w:szCs w:val="24"/>
          <w:lang w:val="sl-SI"/>
        </w:rPr>
        <w:t>2.</w:t>
      </w:r>
      <w:r w:rsidRPr="00D941A9">
        <w:rPr>
          <w:rFonts w:eastAsia="Times New Roman"/>
          <w:b/>
          <w:szCs w:val="24"/>
          <w:lang w:val="sl-SI"/>
        </w:rPr>
        <w:tab/>
      </w:r>
      <w:r w:rsidRPr="00D941A9">
        <w:rPr>
          <w:b/>
          <w:szCs w:val="24"/>
          <w:lang w:val="sl-SI"/>
        </w:rPr>
        <w:t>KAKOVOSTNA IN KOLIČINSKA SESTAVA</w:t>
      </w:r>
    </w:p>
    <w:p w14:paraId="1C4BEBCE" w14:textId="77777777" w:rsidR="00507B07" w:rsidRPr="00D941A9" w:rsidRDefault="00507B07" w:rsidP="00992230">
      <w:pPr>
        <w:keepNext/>
        <w:spacing w:line="240" w:lineRule="auto"/>
        <w:rPr>
          <w:rFonts w:eastAsia="Times New Roman"/>
          <w:i/>
          <w:szCs w:val="24"/>
          <w:lang w:val="sl-SI"/>
        </w:rPr>
      </w:pPr>
    </w:p>
    <w:p w14:paraId="27A1F8E2" w14:textId="77777777" w:rsidR="00507B07" w:rsidRPr="00D941A9" w:rsidRDefault="00507B07" w:rsidP="00992230">
      <w:pPr>
        <w:keepNext/>
        <w:spacing w:line="240" w:lineRule="auto"/>
        <w:rPr>
          <w:u w:val="single"/>
          <w:lang w:val="sl-SI"/>
        </w:rPr>
      </w:pPr>
      <w:r w:rsidRPr="00D941A9">
        <w:rPr>
          <w:u w:val="single"/>
          <w:lang w:val="sl-SI"/>
        </w:rPr>
        <w:t>ELOCTA 250 </w:t>
      </w:r>
      <w:r w:rsidRPr="00D941A9">
        <w:rPr>
          <w:rFonts w:eastAsia="Times New Roman"/>
          <w:szCs w:val="24"/>
          <w:u w:val="single"/>
          <w:lang w:val="sl-SI"/>
        </w:rPr>
        <w:t>i.e. prašek in vehikel za raztopino za injiciranje</w:t>
      </w:r>
    </w:p>
    <w:p w14:paraId="0BD5AEAD" w14:textId="3B474D1E" w:rsidR="006D6EAD"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250 i.e. efmoroktokoga alfa</w:t>
      </w:r>
      <w:r w:rsidR="008C043D" w:rsidRPr="00D941A9">
        <w:rPr>
          <w:rFonts w:eastAsia="Times New Roman"/>
          <w:szCs w:val="24"/>
          <w:lang w:val="sl-SI"/>
        </w:rPr>
        <w:t xml:space="preserve"> (efmoroctocogum alfa)</w:t>
      </w:r>
      <w:r w:rsidR="000B4DF7" w:rsidRPr="00D941A9">
        <w:rPr>
          <w:rFonts w:eastAsia="Times New Roman"/>
          <w:szCs w:val="24"/>
          <w:lang w:val="sl-SI"/>
        </w:rPr>
        <w:t>.</w:t>
      </w:r>
    </w:p>
    <w:p w14:paraId="1F9ADBA5" w14:textId="26B661AF" w:rsidR="00507B07" w:rsidRPr="00D941A9" w:rsidRDefault="00507B07" w:rsidP="00992230">
      <w:pPr>
        <w:spacing w:line="240" w:lineRule="auto"/>
        <w:rPr>
          <w:rFonts w:eastAsia="Times New Roman"/>
          <w:szCs w:val="24"/>
          <w:lang w:val="sl-SI"/>
        </w:rPr>
      </w:pPr>
      <w:r w:rsidRPr="00D941A9">
        <w:rPr>
          <w:rFonts w:eastAsia="Times New Roman"/>
          <w:szCs w:val="24"/>
          <w:lang w:val="sl-SI"/>
        </w:rPr>
        <w:t xml:space="preserve">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83 i.e.</w:t>
      </w:r>
      <w:r w:rsidR="009E150F" w:rsidRPr="00D941A9">
        <w:rPr>
          <w:rFonts w:eastAsia="Times New Roman"/>
          <w:szCs w:val="24"/>
          <w:lang w:val="sl-SI"/>
        </w:rPr>
        <w:t xml:space="preserve">/ml </w:t>
      </w:r>
      <w:r w:rsidR="009E150F" w:rsidRPr="00D941A9">
        <w:rPr>
          <w:lang w:val="sl-SI"/>
        </w:rPr>
        <w:t>rekombinantnega humanega koagulacijskega faktorja VIII,</w:t>
      </w:r>
      <w:r w:rsidRPr="00D941A9">
        <w:rPr>
          <w:rFonts w:eastAsia="Times New Roman"/>
          <w:szCs w:val="24"/>
          <w:lang w:val="sl-SI"/>
        </w:rPr>
        <w:t xml:space="preserve"> efmoroktokoga alfa.</w:t>
      </w:r>
    </w:p>
    <w:p w14:paraId="12E916A5" w14:textId="77777777" w:rsidR="00507B07" w:rsidRPr="00D941A9" w:rsidRDefault="00507B07" w:rsidP="00992230">
      <w:pPr>
        <w:spacing w:line="240" w:lineRule="auto"/>
        <w:rPr>
          <w:rFonts w:eastAsia="Times New Roman"/>
          <w:szCs w:val="24"/>
          <w:lang w:val="sl-SI"/>
        </w:rPr>
      </w:pPr>
    </w:p>
    <w:p w14:paraId="13167948"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500 </w:t>
      </w:r>
      <w:r w:rsidRPr="00D941A9">
        <w:rPr>
          <w:rFonts w:eastAsia="Times New Roman"/>
          <w:szCs w:val="24"/>
          <w:u w:val="single"/>
          <w:lang w:val="sl-SI"/>
        </w:rPr>
        <w:t>i.e. prašek in vehikel za raztopino za injiciranje</w:t>
      </w:r>
    </w:p>
    <w:p w14:paraId="6037819E" w14:textId="1D848DE9"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500 i.e. efmoroktokoga alfa</w:t>
      </w:r>
      <w:r w:rsidR="008C043D" w:rsidRPr="00D941A9">
        <w:rPr>
          <w:rFonts w:eastAsia="Times New Roman"/>
          <w:szCs w:val="24"/>
          <w:lang w:val="sl-SI"/>
        </w:rPr>
        <w:t xml:space="preserve"> (efmoroctocogum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167 i.e.</w:t>
      </w:r>
      <w:r w:rsidR="009E150F" w:rsidRPr="00D941A9">
        <w:rPr>
          <w:rFonts w:eastAsia="Times New Roman"/>
          <w:szCs w:val="24"/>
          <w:lang w:val="sl-SI"/>
        </w:rPr>
        <w:t xml:space="preserve">/ml </w:t>
      </w:r>
      <w:r w:rsidR="009E150F" w:rsidRPr="00D941A9">
        <w:rPr>
          <w:lang w:val="sl-SI"/>
        </w:rPr>
        <w:t xml:space="preserve">rekombinantnega </w:t>
      </w:r>
      <w:r w:rsidRPr="00D941A9">
        <w:rPr>
          <w:rFonts w:eastAsia="Times New Roman"/>
          <w:szCs w:val="24"/>
          <w:lang w:val="sl-SI"/>
        </w:rPr>
        <w:t>efmoroktokoga alfa.</w:t>
      </w:r>
    </w:p>
    <w:p w14:paraId="4C7468A8" w14:textId="77777777" w:rsidR="00507B07" w:rsidRPr="00D941A9" w:rsidRDefault="00507B07" w:rsidP="00992230">
      <w:pPr>
        <w:spacing w:line="240" w:lineRule="auto"/>
        <w:rPr>
          <w:rFonts w:eastAsia="Times New Roman"/>
          <w:szCs w:val="24"/>
          <w:lang w:val="sl-SI"/>
        </w:rPr>
      </w:pPr>
    </w:p>
    <w:p w14:paraId="28DFE234"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750 </w:t>
      </w:r>
      <w:r w:rsidRPr="00D941A9">
        <w:rPr>
          <w:rFonts w:eastAsia="Times New Roman"/>
          <w:szCs w:val="24"/>
          <w:u w:val="single"/>
          <w:lang w:val="sl-SI"/>
        </w:rPr>
        <w:t>i.e. prašek in vehikel za raztopino za injiciranje</w:t>
      </w:r>
    </w:p>
    <w:p w14:paraId="2FF5B152" w14:textId="6D3C996F"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750 i.e. efmoroktokoga alfa</w:t>
      </w:r>
      <w:r w:rsidR="008C043D" w:rsidRPr="00D941A9">
        <w:rPr>
          <w:rFonts w:eastAsia="Times New Roman"/>
          <w:szCs w:val="24"/>
          <w:lang w:val="sl-SI"/>
        </w:rPr>
        <w:t xml:space="preserve"> (efmoroctocogum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250 i.e.</w:t>
      </w:r>
      <w:r w:rsidR="009E150F" w:rsidRPr="00D941A9">
        <w:rPr>
          <w:rFonts w:eastAsia="Times New Roman"/>
          <w:szCs w:val="24"/>
          <w:lang w:val="sl-SI"/>
        </w:rPr>
        <w:t xml:space="preserve">/ml </w:t>
      </w:r>
      <w:r w:rsidRPr="00D941A9">
        <w:rPr>
          <w:rFonts w:eastAsia="Times New Roman"/>
          <w:szCs w:val="24"/>
          <w:lang w:val="sl-SI"/>
        </w:rPr>
        <w:t>efmoroktokoga alfa.</w:t>
      </w:r>
    </w:p>
    <w:p w14:paraId="7FA054C0" w14:textId="77777777" w:rsidR="00507B07" w:rsidRPr="00D941A9" w:rsidRDefault="00507B07" w:rsidP="00992230">
      <w:pPr>
        <w:spacing w:line="240" w:lineRule="auto"/>
        <w:rPr>
          <w:rFonts w:eastAsia="Times New Roman"/>
          <w:szCs w:val="24"/>
          <w:lang w:val="sl-SI"/>
        </w:rPr>
      </w:pPr>
    </w:p>
    <w:p w14:paraId="44E05245"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1000 </w:t>
      </w:r>
      <w:r w:rsidRPr="00D941A9">
        <w:rPr>
          <w:rFonts w:eastAsia="Times New Roman"/>
          <w:szCs w:val="24"/>
          <w:u w:val="single"/>
          <w:lang w:val="sl-SI"/>
        </w:rPr>
        <w:t>i.e. prašek in vehikel za raztopino za injiciranje</w:t>
      </w:r>
    </w:p>
    <w:p w14:paraId="6CC0F91B" w14:textId="3832ACA7"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1000 i.e. efmoroktokoga alfa</w:t>
      </w:r>
      <w:r w:rsidR="008C043D" w:rsidRPr="00D941A9">
        <w:rPr>
          <w:rFonts w:eastAsia="Times New Roman"/>
          <w:szCs w:val="24"/>
          <w:lang w:val="sl-SI"/>
        </w:rPr>
        <w:t xml:space="preserve"> (efmoroctocogum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333 i.e.</w:t>
      </w:r>
      <w:r w:rsidR="009E150F" w:rsidRPr="00D941A9">
        <w:rPr>
          <w:rFonts w:eastAsia="Times New Roman"/>
          <w:szCs w:val="24"/>
          <w:lang w:val="sl-SI"/>
        </w:rPr>
        <w:t xml:space="preserve">/ml </w:t>
      </w:r>
      <w:r w:rsidR="009E150F" w:rsidRPr="00D941A9">
        <w:rPr>
          <w:lang w:val="sl-SI"/>
        </w:rPr>
        <w:t xml:space="preserve">rekombinantnega </w:t>
      </w:r>
      <w:r w:rsidRPr="00D941A9">
        <w:rPr>
          <w:rFonts w:eastAsia="Times New Roman"/>
          <w:szCs w:val="24"/>
          <w:lang w:val="sl-SI"/>
        </w:rPr>
        <w:t>efmoroktokoga alfa.</w:t>
      </w:r>
    </w:p>
    <w:p w14:paraId="42216B0F" w14:textId="77777777" w:rsidR="00507B07" w:rsidRPr="00D941A9" w:rsidRDefault="00507B07" w:rsidP="00992230">
      <w:pPr>
        <w:spacing w:line="240" w:lineRule="auto"/>
        <w:rPr>
          <w:rFonts w:eastAsia="Times New Roman"/>
          <w:szCs w:val="24"/>
          <w:lang w:val="sl-SI"/>
        </w:rPr>
      </w:pPr>
    </w:p>
    <w:p w14:paraId="1714E7CF"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1500 </w:t>
      </w:r>
      <w:r w:rsidRPr="00D941A9">
        <w:rPr>
          <w:rFonts w:eastAsia="Times New Roman"/>
          <w:szCs w:val="24"/>
          <w:u w:val="single"/>
          <w:lang w:val="sl-SI"/>
        </w:rPr>
        <w:t>i.e. prašek in vehikel za raztopino za injiciranje</w:t>
      </w:r>
    </w:p>
    <w:p w14:paraId="180D9D02" w14:textId="2368A799"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1500 i.e. efmoroktokoga alfa</w:t>
      </w:r>
      <w:r w:rsidR="008C043D" w:rsidRPr="00D941A9">
        <w:rPr>
          <w:rFonts w:eastAsia="Times New Roman"/>
          <w:szCs w:val="24"/>
          <w:lang w:val="sl-SI"/>
        </w:rPr>
        <w:t xml:space="preserve"> (efmoroctocogum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500 i.e.</w:t>
      </w:r>
      <w:r w:rsidR="009E150F" w:rsidRPr="00D941A9">
        <w:rPr>
          <w:rFonts w:eastAsia="Times New Roman"/>
          <w:szCs w:val="24"/>
          <w:lang w:val="sl-SI"/>
        </w:rPr>
        <w:t xml:space="preserve">/ml </w:t>
      </w:r>
      <w:r w:rsidR="009E150F" w:rsidRPr="00D941A9">
        <w:rPr>
          <w:lang w:val="sl-SI"/>
        </w:rPr>
        <w:t xml:space="preserve">rekombinantnega </w:t>
      </w:r>
      <w:r w:rsidRPr="00D941A9">
        <w:rPr>
          <w:rFonts w:eastAsia="Times New Roman"/>
          <w:szCs w:val="24"/>
          <w:lang w:val="sl-SI"/>
        </w:rPr>
        <w:t>efmoroktokoga alfa.</w:t>
      </w:r>
    </w:p>
    <w:p w14:paraId="5D4D2107" w14:textId="77777777" w:rsidR="00507B07" w:rsidRPr="00D941A9" w:rsidRDefault="00507B07" w:rsidP="00992230">
      <w:pPr>
        <w:spacing w:line="240" w:lineRule="auto"/>
        <w:rPr>
          <w:rFonts w:eastAsia="Times New Roman"/>
          <w:szCs w:val="24"/>
          <w:lang w:val="sl-SI"/>
        </w:rPr>
      </w:pPr>
    </w:p>
    <w:p w14:paraId="72F8F86F"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2000 </w:t>
      </w:r>
      <w:r w:rsidRPr="00D941A9">
        <w:rPr>
          <w:rFonts w:eastAsia="Times New Roman"/>
          <w:szCs w:val="24"/>
          <w:u w:val="single"/>
          <w:lang w:val="sl-SI"/>
        </w:rPr>
        <w:t>i.e. prašek in vehikel za raztopino za injiciranje</w:t>
      </w:r>
    </w:p>
    <w:p w14:paraId="545FB3EF" w14:textId="1B275097"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2000 i.e. efmoroktokoga alfa</w:t>
      </w:r>
      <w:r w:rsidR="008C043D" w:rsidRPr="00D941A9">
        <w:rPr>
          <w:rFonts w:eastAsia="Times New Roman"/>
          <w:szCs w:val="24"/>
          <w:lang w:val="sl-SI"/>
        </w:rPr>
        <w:t xml:space="preserve"> (efmoroctocogum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dravilo ELOCTA</w:t>
      </w:r>
      <w:r w:rsidR="009E150F" w:rsidRPr="00D941A9">
        <w:rPr>
          <w:u w:val="single"/>
          <w:lang w:val="sl-SI"/>
        </w:rPr>
        <w:t xml:space="preserve"> </w:t>
      </w:r>
      <w:r w:rsidRPr="00D941A9">
        <w:rPr>
          <w:rFonts w:eastAsia="Times New Roman"/>
          <w:szCs w:val="24"/>
          <w:lang w:val="sl-SI"/>
        </w:rPr>
        <w:t>približno 667 i.e.</w:t>
      </w:r>
      <w:r w:rsidR="009E150F" w:rsidRPr="00D941A9">
        <w:rPr>
          <w:rFonts w:eastAsia="Times New Roman"/>
          <w:szCs w:val="24"/>
          <w:lang w:val="sl-SI"/>
        </w:rPr>
        <w:t xml:space="preserve">/ml </w:t>
      </w:r>
      <w:r w:rsidR="009E150F" w:rsidRPr="00D941A9">
        <w:rPr>
          <w:lang w:val="sl-SI"/>
        </w:rPr>
        <w:t xml:space="preserve">rekombinantnega </w:t>
      </w:r>
      <w:r w:rsidRPr="00D941A9">
        <w:rPr>
          <w:rFonts w:eastAsia="Times New Roman"/>
          <w:szCs w:val="24"/>
          <w:lang w:val="sl-SI"/>
        </w:rPr>
        <w:t>efmoroktokoga alfa.</w:t>
      </w:r>
    </w:p>
    <w:p w14:paraId="7686AA2B" w14:textId="77777777" w:rsidR="00507B07" w:rsidRPr="00D941A9" w:rsidRDefault="00507B07" w:rsidP="00992230">
      <w:pPr>
        <w:spacing w:line="240" w:lineRule="auto"/>
        <w:rPr>
          <w:rFonts w:eastAsia="Times New Roman"/>
          <w:szCs w:val="24"/>
          <w:lang w:val="sl-SI"/>
        </w:rPr>
      </w:pPr>
    </w:p>
    <w:p w14:paraId="273B255D"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3000 </w:t>
      </w:r>
      <w:r w:rsidRPr="00D941A9">
        <w:rPr>
          <w:rFonts w:eastAsia="Times New Roman"/>
          <w:szCs w:val="24"/>
          <w:u w:val="single"/>
          <w:lang w:val="sl-SI"/>
        </w:rPr>
        <w:t>i.e. prašek in vehikel za raztopino za injiciranje</w:t>
      </w:r>
    </w:p>
    <w:p w14:paraId="23153070" w14:textId="4F1DFD41" w:rsidR="00507B07" w:rsidRPr="00D941A9" w:rsidRDefault="00507B07" w:rsidP="00992230">
      <w:pPr>
        <w:spacing w:line="240" w:lineRule="auto"/>
        <w:rPr>
          <w:rFonts w:eastAsia="Times New Roman"/>
          <w:szCs w:val="24"/>
          <w:lang w:val="sl-SI"/>
        </w:rPr>
      </w:pPr>
      <w:r w:rsidRPr="00D941A9">
        <w:rPr>
          <w:rFonts w:eastAsia="Times New Roman"/>
          <w:szCs w:val="24"/>
          <w:lang w:val="sl-SI"/>
        </w:rPr>
        <w:t xml:space="preserve">Ena viala vsebuje nominalno 3000 i.e. efmoroktokoga alfa </w:t>
      </w:r>
      <w:r w:rsidR="008C043D" w:rsidRPr="00D941A9">
        <w:rPr>
          <w:rFonts w:eastAsia="Times New Roman"/>
          <w:szCs w:val="24"/>
          <w:lang w:val="sl-SI"/>
        </w:rPr>
        <w:t>(efmoroctocogum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dravilo ELOCTA</w:t>
      </w:r>
      <w:r w:rsidR="009E150F" w:rsidRPr="00D941A9">
        <w:rPr>
          <w:u w:val="single"/>
          <w:lang w:val="sl-SI"/>
        </w:rPr>
        <w:t xml:space="preserve"> </w:t>
      </w:r>
      <w:r w:rsidRPr="00D941A9">
        <w:rPr>
          <w:rFonts w:eastAsia="Times New Roman"/>
          <w:szCs w:val="24"/>
          <w:lang w:val="sl-SI"/>
        </w:rPr>
        <w:t>približno 1000 i.e.</w:t>
      </w:r>
      <w:r w:rsidR="009E150F" w:rsidRPr="00D941A9">
        <w:rPr>
          <w:rFonts w:eastAsia="Times New Roman"/>
          <w:szCs w:val="24"/>
          <w:lang w:val="sl-SI"/>
        </w:rPr>
        <w:t xml:space="preserve">/ml </w:t>
      </w:r>
      <w:r w:rsidR="009E150F" w:rsidRPr="00D941A9">
        <w:rPr>
          <w:lang w:val="sl-SI"/>
        </w:rPr>
        <w:t xml:space="preserve">rekombinantnega </w:t>
      </w:r>
      <w:r w:rsidRPr="00D941A9">
        <w:rPr>
          <w:rFonts w:eastAsia="Times New Roman"/>
          <w:szCs w:val="24"/>
          <w:lang w:val="sl-SI"/>
        </w:rPr>
        <w:t>efmoroktokoga alfa.</w:t>
      </w:r>
    </w:p>
    <w:p w14:paraId="7EEFEF62" w14:textId="77777777" w:rsidR="00507B07" w:rsidRPr="00D941A9" w:rsidRDefault="00507B07" w:rsidP="00992230">
      <w:pPr>
        <w:spacing w:line="240" w:lineRule="auto"/>
        <w:rPr>
          <w:rFonts w:eastAsia="Times New Roman"/>
          <w:szCs w:val="24"/>
          <w:lang w:val="sl-SI"/>
        </w:rPr>
      </w:pPr>
    </w:p>
    <w:p w14:paraId="55BF735E"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4000 </w:t>
      </w:r>
      <w:r w:rsidRPr="00D941A9">
        <w:rPr>
          <w:rFonts w:eastAsia="Times New Roman"/>
          <w:szCs w:val="24"/>
          <w:u w:val="single"/>
          <w:lang w:val="sl-SI"/>
        </w:rPr>
        <w:t>i.e. prašek in vehikel za raztopino za injiciranje</w:t>
      </w:r>
    </w:p>
    <w:p w14:paraId="2CB9C53A" w14:textId="624C5801"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4000 i.e. efmoroktokoga alfa</w:t>
      </w:r>
      <w:r w:rsidR="008C043D" w:rsidRPr="00D941A9">
        <w:rPr>
          <w:rFonts w:eastAsia="Times New Roman"/>
          <w:szCs w:val="24"/>
          <w:lang w:val="sl-SI"/>
        </w:rPr>
        <w:t xml:space="preserve"> (efmoroctocogum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dravilo ELOCTA</w:t>
      </w:r>
      <w:r w:rsidR="009E150F" w:rsidRPr="00D941A9">
        <w:rPr>
          <w:u w:val="single"/>
          <w:lang w:val="sl-SI"/>
        </w:rPr>
        <w:t xml:space="preserve"> </w:t>
      </w:r>
      <w:r w:rsidRPr="00D941A9">
        <w:rPr>
          <w:rFonts w:eastAsia="Times New Roman"/>
          <w:szCs w:val="24"/>
          <w:lang w:val="sl-SI"/>
        </w:rPr>
        <w:t>približno 1333 i.e.</w:t>
      </w:r>
      <w:r w:rsidR="009E150F" w:rsidRPr="00D941A9">
        <w:rPr>
          <w:rFonts w:eastAsia="Times New Roman"/>
          <w:szCs w:val="24"/>
          <w:lang w:val="sl-SI"/>
        </w:rPr>
        <w:t xml:space="preserve">/ml </w:t>
      </w:r>
      <w:r w:rsidR="009E150F" w:rsidRPr="00D941A9">
        <w:rPr>
          <w:lang w:val="sl-SI"/>
        </w:rPr>
        <w:t xml:space="preserve">rekombinantnega </w:t>
      </w:r>
      <w:r w:rsidRPr="00D941A9">
        <w:rPr>
          <w:rFonts w:eastAsia="Times New Roman"/>
          <w:szCs w:val="24"/>
          <w:lang w:val="sl-SI"/>
        </w:rPr>
        <w:t>efmoroktokoga alfa.</w:t>
      </w:r>
    </w:p>
    <w:p w14:paraId="6DD00102" w14:textId="77777777" w:rsidR="00507B07" w:rsidRPr="00D941A9" w:rsidRDefault="00507B07" w:rsidP="00992230">
      <w:pPr>
        <w:spacing w:line="240" w:lineRule="auto"/>
        <w:rPr>
          <w:rFonts w:eastAsia="Times New Roman"/>
          <w:szCs w:val="24"/>
          <w:lang w:val="sl-SI"/>
        </w:rPr>
      </w:pPr>
    </w:p>
    <w:p w14:paraId="66288240" w14:textId="0E4C3325" w:rsidR="00507B07" w:rsidRPr="00D941A9" w:rsidRDefault="00507B07" w:rsidP="00992230">
      <w:pPr>
        <w:pStyle w:val="Default"/>
        <w:rPr>
          <w:color w:val="auto"/>
          <w:sz w:val="22"/>
          <w:lang w:val="sl-SI"/>
        </w:rPr>
      </w:pPr>
      <w:r w:rsidRPr="00D941A9">
        <w:rPr>
          <w:color w:val="auto"/>
          <w:sz w:val="22"/>
          <w:lang w:val="sl-SI"/>
        </w:rPr>
        <w:t>Jakost (mednarodne enote</w:t>
      </w:r>
      <w:r w:rsidR="00BA7A2A" w:rsidRPr="00D941A9">
        <w:rPr>
          <w:color w:val="auto"/>
          <w:sz w:val="22"/>
          <w:lang w:val="sl-SI"/>
        </w:rPr>
        <w:t xml:space="preserve"> – i.e.</w:t>
      </w:r>
      <w:r w:rsidRPr="00D941A9">
        <w:rPr>
          <w:color w:val="auto"/>
          <w:sz w:val="22"/>
          <w:lang w:val="sl-SI"/>
        </w:rPr>
        <w:t>) je določena s pomočjo kromogenega preskusa po Evropski farmakopeji. Specifična aktivnost zdravila ELOCTA je 4.000</w:t>
      </w:r>
      <w:r w:rsidRPr="00D941A9">
        <w:rPr>
          <w:color w:val="auto"/>
          <w:sz w:val="22"/>
          <w:lang w:val="sl-SI"/>
        </w:rPr>
        <w:noBreakHyphen/>
        <w:t>10.200 i.e./mg beljakovine.</w:t>
      </w:r>
    </w:p>
    <w:p w14:paraId="3B19CB29" w14:textId="77777777" w:rsidR="00507B07" w:rsidRPr="00D941A9" w:rsidRDefault="00507B07" w:rsidP="00992230">
      <w:pPr>
        <w:spacing w:line="240" w:lineRule="auto"/>
        <w:rPr>
          <w:rFonts w:eastAsia="Times New Roman"/>
          <w:szCs w:val="24"/>
          <w:lang w:val="sl-SI"/>
        </w:rPr>
      </w:pPr>
    </w:p>
    <w:p w14:paraId="6793ABAC"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Efmoroktokog alfa (rekombinantni humani koagulacijski faktor VIII, fuzijska beljakovina Fc (rFVIIIFc)) ima 1.890 aminokislin. Pridobljen je z rekombinan</w:t>
      </w:r>
      <w:r w:rsidRPr="00D941A9">
        <w:rPr>
          <w:szCs w:val="24"/>
          <w:lang w:val="sl-SI"/>
        </w:rPr>
        <w:t xml:space="preserve">tno DNA tehnologijo v celični liniji humanih embrionalnih ledvičnih celic (HEK - </w:t>
      </w:r>
      <w:r w:rsidRPr="00D941A9">
        <w:rPr>
          <w:rFonts w:eastAsia="Times New Roman"/>
          <w:szCs w:val="24"/>
          <w:lang w:val="sl-SI"/>
        </w:rPr>
        <w:t>human embryonic kidney</w:t>
      </w:r>
      <w:r w:rsidRPr="00D941A9">
        <w:rPr>
          <w:szCs w:val="24"/>
          <w:lang w:val="sl-SI"/>
        </w:rPr>
        <w:t xml:space="preserve">) brez dodajanja kakršnih koli eksogenih beljakovin humanega ali živalskega izvora pri postopku celične kulture, prečiščevanja ali končne formulacije </w:t>
      </w:r>
      <w:r w:rsidRPr="00D941A9">
        <w:rPr>
          <w:rFonts w:eastAsia="Times New Roman"/>
          <w:szCs w:val="24"/>
          <w:lang w:val="sl-SI"/>
        </w:rPr>
        <w:t>zdravila.</w:t>
      </w:r>
    </w:p>
    <w:p w14:paraId="272DE623" w14:textId="77777777" w:rsidR="00507B07" w:rsidRPr="00D941A9" w:rsidRDefault="00507B07" w:rsidP="00992230">
      <w:pPr>
        <w:spacing w:line="240" w:lineRule="auto"/>
        <w:rPr>
          <w:rFonts w:eastAsia="Times New Roman"/>
          <w:szCs w:val="24"/>
          <w:lang w:val="sl-SI"/>
        </w:rPr>
      </w:pPr>
    </w:p>
    <w:p w14:paraId="26E2A1D6" w14:textId="77777777" w:rsidR="00507B07" w:rsidRPr="00D941A9" w:rsidRDefault="00507B07" w:rsidP="00992230">
      <w:pPr>
        <w:keepNext/>
        <w:tabs>
          <w:tab w:val="clear" w:pos="567"/>
        </w:tabs>
        <w:autoSpaceDE w:val="0"/>
        <w:autoSpaceDN w:val="0"/>
        <w:adjustRightInd w:val="0"/>
        <w:spacing w:line="240" w:lineRule="auto"/>
        <w:rPr>
          <w:szCs w:val="24"/>
          <w:u w:val="single"/>
          <w:lang w:val="sl-SI"/>
        </w:rPr>
      </w:pPr>
      <w:r w:rsidRPr="00D941A9">
        <w:rPr>
          <w:szCs w:val="24"/>
          <w:u w:val="single"/>
          <w:lang w:val="sl-SI"/>
        </w:rPr>
        <w:t>Pomožna snov z znanim učinkom</w:t>
      </w:r>
    </w:p>
    <w:p w14:paraId="5F674F67" w14:textId="77777777" w:rsidR="00507B07" w:rsidRPr="00D941A9" w:rsidRDefault="00507B07" w:rsidP="00992230">
      <w:pPr>
        <w:tabs>
          <w:tab w:val="clear" w:pos="567"/>
        </w:tabs>
        <w:autoSpaceDE w:val="0"/>
        <w:autoSpaceDN w:val="0"/>
        <w:adjustRightInd w:val="0"/>
        <w:spacing w:line="240" w:lineRule="auto"/>
        <w:rPr>
          <w:rFonts w:eastAsia="Times New Roman"/>
          <w:szCs w:val="24"/>
          <w:u w:val="single"/>
          <w:lang w:val="sl-SI"/>
        </w:rPr>
      </w:pPr>
      <w:r w:rsidRPr="00D941A9">
        <w:rPr>
          <w:szCs w:val="24"/>
          <w:lang w:val="sl-SI"/>
        </w:rPr>
        <w:t>0,6 mmol (ali 14 mg) natrija na vialo.</w:t>
      </w:r>
    </w:p>
    <w:p w14:paraId="195E1942" w14:textId="77777777" w:rsidR="00507B07" w:rsidRPr="00D941A9" w:rsidRDefault="00507B07" w:rsidP="00992230">
      <w:pPr>
        <w:spacing w:line="240" w:lineRule="auto"/>
        <w:rPr>
          <w:rFonts w:eastAsia="Times New Roman"/>
          <w:szCs w:val="24"/>
          <w:lang w:val="sl-SI"/>
        </w:rPr>
      </w:pPr>
    </w:p>
    <w:p w14:paraId="49FBAF99"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Za celoten seznam pomožnih snovi glejte poglavje 6.1.</w:t>
      </w:r>
    </w:p>
    <w:p w14:paraId="578C6A61" w14:textId="77777777" w:rsidR="00507B07" w:rsidRPr="00D941A9" w:rsidRDefault="00507B07" w:rsidP="00992230">
      <w:pPr>
        <w:spacing w:line="240" w:lineRule="auto"/>
        <w:rPr>
          <w:rFonts w:eastAsia="Times New Roman"/>
          <w:szCs w:val="24"/>
          <w:lang w:val="sl-SI"/>
        </w:rPr>
      </w:pPr>
    </w:p>
    <w:p w14:paraId="40D9F75C" w14:textId="77777777" w:rsidR="00507B07" w:rsidRPr="00D941A9" w:rsidRDefault="00507B07" w:rsidP="00992230">
      <w:pPr>
        <w:spacing w:line="240" w:lineRule="auto"/>
        <w:rPr>
          <w:rFonts w:eastAsia="Times New Roman"/>
          <w:szCs w:val="24"/>
          <w:lang w:val="sl-SI"/>
        </w:rPr>
      </w:pPr>
    </w:p>
    <w:p w14:paraId="04F36263" w14:textId="77777777" w:rsidR="00507B07" w:rsidRPr="00D941A9" w:rsidRDefault="00507B07" w:rsidP="00992230">
      <w:pPr>
        <w:keepNext/>
        <w:spacing w:line="240" w:lineRule="auto"/>
        <w:rPr>
          <w:rFonts w:eastAsia="Times New Roman"/>
          <w:szCs w:val="24"/>
          <w:lang w:val="sl-SI"/>
        </w:rPr>
      </w:pPr>
      <w:r w:rsidRPr="00D941A9">
        <w:rPr>
          <w:rFonts w:eastAsia="Times New Roman"/>
          <w:b/>
          <w:szCs w:val="24"/>
          <w:lang w:val="sl-SI"/>
        </w:rPr>
        <w:t>3.</w:t>
      </w:r>
      <w:r w:rsidRPr="00D941A9">
        <w:rPr>
          <w:rFonts w:eastAsia="Times New Roman"/>
          <w:b/>
          <w:szCs w:val="24"/>
          <w:lang w:val="sl-SI"/>
        </w:rPr>
        <w:tab/>
        <w:t>FARMACEVTSKA OBLIKA</w:t>
      </w:r>
    </w:p>
    <w:p w14:paraId="08121AE7" w14:textId="77777777" w:rsidR="00507B07" w:rsidRPr="00D941A9" w:rsidRDefault="00507B07" w:rsidP="00992230">
      <w:pPr>
        <w:keepNext/>
        <w:spacing w:line="240" w:lineRule="auto"/>
        <w:rPr>
          <w:rFonts w:eastAsia="Times New Roman"/>
          <w:szCs w:val="24"/>
          <w:lang w:val="sl-SI"/>
        </w:rPr>
      </w:pPr>
    </w:p>
    <w:p w14:paraId="399EC677" w14:textId="77777777" w:rsidR="00507B07" w:rsidRPr="00D941A9" w:rsidRDefault="00507B07" w:rsidP="00992230">
      <w:pPr>
        <w:pStyle w:val="Default"/>
        <w:rPr>
          <w:color w:val="auto"/>
          <w:sz w:val="22"/>
          <w:lang w:val="sl-SI"/>
        </w:rPr>
      </w:pPr>
      <w:r w:rsidRPr="00D941A9">
        <w:rPr>
          <w:color w:val="auto"/>
          <w:sz w:val="22"/>
          <w:lang w:val="sl-SI"/>
        </w:rPr>
        <w:t>prašek in vehikel za raztopino za injiciranje</w:t>
      </w:r>
    </w:p>
    <w:p w14:paraId="1B30A610" w14:textId="77777777" w:rsidR="00507B07" w:rsidRPr="00D941A9" w:rsidRDefault="00507B07" w:rsidP="00992230">
      <w:pPr>
        <w:pStyle w:val="Default"/>
        <w:rPr>
          <w:rFonts w:eastAsia="Times New Roman"/>
          <w:color w:val="auto"/>
          <w:sz w:val="22"/>
          <w:lang w:val="sl-SI"/>
        </w:rPr>
      </w:pPr>
    </w:p>
    <w:p w14:paraId="345F7DB1" w14:textId="77777777" w:rsidR="00507B07" w:rsidRPr="00D941A9" w:rsidRDefault="00507B07" w:rsidP="00992230">
      <w:pPr>
        <w:pStyle w:val="Default"/>
        <w:rPr>
          <w:color w:val="auto"/>
          <w:sz w:val="22"/>
          <w:szCs w:val="22"/>
          <w:lang w:val="sl-SI"/>
        </w:rPr>
      </w:pPr>
      <w:r w:rsidRPr="00D941A9">
        <w:rPr>
          <w:color w:val="auto"/>
          <w:sz w:val="22"/>
          <w:lang w:val="sl-SI"/>
        </w:rPr>
        <w:t>Prašek: liofiliziran</w:t>
      </w:r>
      <w:r w:rsidRPr="00D941A9">
        <w:rPr>
          <w:color w:val="auto"/>
          <w:sz w:val="22"/>
          <w:szCs w:val="22"/>
          <w:lang w:val="sl-SI"/>
        </w:rPr>
        <w:t>, bel do belkast prašek ali pogača.</w:t>
      </w:r>
    </w:p>
    <w:p w14:paraId="4E65CCE3" w14:textId="77777777" w:rsidR="00507B07" w:rsidRPr="00D941A9" w:rsidRDefault="00507B07" w:rsidP="00992230">
      <w:pPr>
        <w:tabs>
          <w:tab w:val="clear" w:pos="567"/>
        </w:tabs>
        <w:autoSpaceDE w:val="0"/>
        <w:autoSpaceDN w:val="0"/>
        <w:adjustRightInd w:val="0"/>
        <w:spacing w:line="240" w:lineRule="auto"/>
        <w:rPr>
          <w:szCs w:val="24"/>
          <w:lang w:val="sl-SI"/>
        </w:rPr>
      </w:pPr>
      <w:r w:rsidRPr="00D941A9">
        <w:rPr>
          <w:szCs w:val="24"/>
          <w:lang w:val="sl-SI"/>
        </w:rPr>
        <w:t>Vehikel: voda za injekcije, bistra, brezbarvna raztopina.</w:t>
      </w:r>
    </w:p>
    <w:p w14:paraId="3271F549" w14:textId="77777777" w:rsidR="00507B07" w:rsidRPr="00D941A9" w:rsidRDefault="00507B07" w:rsidP="00992230">
      <w:pPr>
        <w:spacing w:line="240" w:lineRule="auto"/>
        <w:rPr>
          <w:rFonts w:eastAsia="Times New Roman"/>
          <w:szCs w:val="24"/>
          <w:lang w:val="sl-SI"/>
        </w:rPr>
      </w:pPr>
    </w:p>
    <w:p w14:paraId="58DBBCAC" w14:textId="77777777" w:rsidR="00507B07" w:rsidRPr="00D941A9" w:rsidRDefault="00507B07" w:rsidP="00992230">
      <w:pPr>
        <w:suppressAutoHyphens/>
        <w:spacing w:line="240" w:lineRule="auto"/>
        <w:ind w:left="567" w:hanging="567"/>
        <w:rPr>
          <w:rFonts w:eastAsia="Times New Roman"/>
          <w:caps/>
          <w:szCs w:val="24"/>
          <w:lang w:val="sl-SI"/>
        </w:rPr>
      </w:pPr>
    </w:p>
    <w:p w14:paraId="00E1F372" w14:textId="77777777" w:rsidR="00507B07" w:rsidRPr="00D941A9" w:rsidRDefault="00507B07" w:rsidP="00992230">
      <w:pPr>
        <w:keepNext/>
        <w:spacing w:line="240" w:lineRule="auto"/>
        <w:rPr>
          <w:caps/>
          <w:szCs w:val="24"/>
          <w:lang w:val="sl-SI"/>
        </w:rPr>
      </w:pPr>
      <w:r w:rsidRPr="00D941A9">
        <w:rPr>
          <w:b/>
          <w:caps/>
          <w:szCs w:val="24"/>
          <w:lang w:val="sl-SI"/>
        </w:rPr>
        <w:t>4.</w:t>
      </w:r>
      <w:r w:rsidRPr="00D941A9">
        <w:rPr>
          <w:b/>
          <w:caps/>
          <w:szCs w:val="24"/>
          <w:lang w:val="sl-SI"/>
        </w:rPr>
        <w:tab/>
      </w:r>
      <w:r w:rsidRPr="00D941A9">
        <w:rPr>
          <w:b/>
          <w:szCs w:val="24"/>
          <w:lang w:val="sl-SI"/>
        </w:rPr>
        <w:t>KLINIČNI PODATKI</w:t>
      </w:r>
    </w:p>
    <w:p w14:paraId="77451189" w14:textId="77777777" w:rsidR="00507B07" w:rsidRPr="00D941A9" w:rsidRDefault="00507B07" w:rsidP="00992230">
      <w:pPr>
        <w:keepNext/>
        <w:spacing w:line="240" w:lineRule="auto"/>
        <w:rPr>
          <w:rFonts w:eastAsia="Times New Roman"/>
          <w:szCs w:val="24"/>
          <w:lang w:val="sl-SI"/>
        </w:rPr>
      </w:pPr>
    </w:p>
    <w:p w14:paraId="2FBEACA8" w14:textId="77777777" w:rsidR="00507B07" w:rsidRPr="00D941A9" w:rsidRDefault="00507B07" w:rsidP="00992230">
      <w:pPr>
        <w:keepNext/>
        <w:spacing w:line="240" w:lineRule="auto"/>
        <w:rPr>
          <w:szCs w:val="24"/>
          <w:lang w:val="sl-SI"/>
        </w:rPr>
      </w:pPr>
      <w:r w:rsidRPr="00D941A9">
        <w:rPr>
          <w:b/>
          <w:szCs w:val="24"/>
          <w:lang w:val="sl-SI"/>
        </w:rPr>
        <w:t>4.1</w:t>
      </w:r>
      <w:r w:rsidRPr="00D941A9">
        <w:rPr>
          <w:b/>
          <w:szCs w:val="24"/>
          <w:lang w:val="sl-SI"/>
        </w:rPr>
        <w:tab/>
        <w:t>Terapevtske indikacije</w:t>
      </w:r>
    </w:p>
    <w:p w14:paraId="40F28006" w14:textId="77777777" w:rsidR="00507B07" w:rsidRPr="00D941A9" w:rsidRDefault="00507B07" w:rsidP="00992230">
      <w:pPr>
        <w:keepNext/>
        <w:spacing w:line="240" w:lineRule="auto"/>
        <w:rPr>
          <w:rFonts w:eastAsia="Times New Roman"/>
          <w:szCs w:val="24"/>
          <w:lang w:val="sl-SI"/>
        </w:rPr>
      </w:pPr>
    </w:p>
    <w:p w14:paraId="32263B99" w14:textId="77777777" w:rsidR="00507B07" w:rsidRPr="00D941A9" w:rsidRDefault="00507B07" w:rsidP="00992230">
      <w:pPr>
        <w:spacing w:line="240" w:lineRule="auto"/>
        <w:rPr>
          <w:szCs w:val="24"/>
          <w:lang w:val="sl-SI"/>
        </w:rPr>
      </w:pPr>
      <w:r w:rsidRPr="00D941A9">
        <w:rPr>
          <w:szCs w:val="24"/>
          <w:lang w:val="sl-SI"/>
        </w:rPr>
        <w:t>Zdravljenje in profilaksa krvavitev pri bolnikih s hemofilijo A (prirojeno pomanjkanje faktorja VIII).</w:t>
      </w:r>
    </w:p>
    <w:p w14:paraId="7FC9391D" w14:textId="77777777" w:rsidR="00507B07" w:rsidRPr="00D941A9" w:rsidRDefault="00507B07" w:rsidP="00992230">
      <w:pPr>
        <w:spacing w:line="240" w:lineRule="auto"/>
        <w:rPr>
          <w:rFonts w:eastAsia="Times New Roman"/>
          <w:szCs w:val="24"/>
          <w:lang w:val="sl-SI"/>
        </w:rPr>
      </w:pPr>
    </w:p>
    <w:p w14:paraId="65A11A40" w14:textId="77777777" w:rsidR="00507B07" w:rsidRPr="00D941A9" w:rsidRDefault="00507B07" w:rsidP="00992230">
      <w:pPr>
        <w:spacing w:line="240" w:lineRule="auto"/>
        <w:rPr>
          <w:szCs w:val="24"/>
          <w:lang w:val="sl-SI"/>
        </w:rPr>
      </w:pPr>
      <w:r w:rsidRPr="00D941A9">
        <w:rPr>
          <w:szCs w:val="24"/>
          <w:lang w:val="sl-SI"/>
        </w:rPr>
        <w:t>Zdravilo ELOCTA se lahko uporablja za vse starostne skupine.</w:t>
      </w:r>
    </w:p>
    <w:p w14:paraId="7078E7E2" w14:textId="77777777" w:rsidR="00507B07" w:rsidRPr="00D941A9" w:rsidRDefault="00507B07" w:rsidP="00992230">
      <w:pPr>
        <w:spacing w:line="240" w:lineRule="auto"/>
        <w:rPr>
          <w:rFonts w:eastAsia="Times New Roman"/>
          <w:szCs w:val="24"/>
          <w:lang w:val="sl-SI"/>
        </w:rPr>
      </w:pPr>
    </w:p>
    <w:p w14:paraId="6964B2C0" w14:textId="77777777" w:rsidR="00507B07" w:rsidRPr="00D941A9" w:rsidRDefault="00507B07" w:rsidP="00992230">
      <w:pPr>
        <w:keepNext/>
        <w:spacing w:line="240" w:lineRule="auto"/>
        <w:rPr>
          <w:b/>
          <w:szCs w:val="24"/>
          <w:lang w:val="sl-SI"/>
        </w:rPr>
      </w:pPr>
      <w:r w:rsidRPr="00D941A9">
        <w:rPr>
          <w:b/>
          <w:szCs w:val="24"/>
          <w:lang w:val="sl-SI"/>
        </w:rPr>
        <w:t>4.2</w:t>
      </w:r>
      <w:r w:rsidRPr="00D941A9">
        <w:rPr>
          <w:b/>
          <w:szCs w:val="24"/>
          <w:lang w:val="sl-SI"/>
        </w:rPr>
        <w:tab/>
        <w:t>Odmerjanje in način uporabe</w:t>
      </w:r>
    </w:p>
    <w:p w14:paraId="572A4E15" w14:textId="77777777" w:rsidR="00507B07" w:rsidRPr="00D941A9" w:rsidRDefault="00507B07" w:rsidP="00992230">
      <w:pPr>
        <w:keepNext/>
        <w:spacing w:line="240" w:lineRule="auto"/>
        <w:rPr>
          <w:rFonts w:eastAsia="Times New Roman"/>
          <w:b/>
          <w:szCs w:val="24"/>
          <w:lang w:val="sl-SI"/>
        </w:rPr>
      </w:pPr>
    </w:p>
    <w:p w14:paraId="0D026FC5"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Zdravljenje se mora uvesti pod nadzorom zdravnika z izkušnjami pri zdravljenju hemofilije.</w:t>
      </w:r>
    </w:p>
    <w:p w14:paraId="3186A0E0" w14:textId="77777777" w:rsidR="00507B07" w:rsidRPr="00D941A9" w:rsidRDefault="00507B07" w:rsidP="00992230">
      <w:pPr>
        <w:autoSpaceDE w:val="0"/>
        <w:autoSpaceDN w:val="0"/>
        <w:adjustRightInd w:val="0"/>
        <w:spacing w:line="240" w:lineRule="auto"/>
        <w:rPr>
          <w:rFonts w:eastAsia="Times New Roman"/>
          <w:szCs w:val="24"/>
          <w:lang w:val="sl-SI"/>
        </w:rPr>
      </w:pPr>
    </w:p>
    <w:p w14:paraId="14D66FB8" w14:textId="77777777" w:rsidR="00206E93" w:rsidRPr="00D941A9" w:rsidRDefault="00206E93" w:rsidP="00206E93">
      <w:pPr>
        <w:keepNext/>
        <w:spacing w:line="240" w:lineRule="auto"/>
        <w:rPr>
          <w:i/>
          <w:szCs w:val="24"/>
          <w:u w:val="single"/>
          <w:lang w:val="sl-SI"/>
        </w:rPr>
      </w:pPr>
      <w:r w:rsidRPr="00D941A9">
        <w:rPr>
          <w:i/>
          <w:szCs w:val="24"/>
          <w:u w:val="single"/>
          <w:lang w:val="sl-SI"/>
        </w:rPr>
        <w:t>Spremljanje zdravljenja</w:t>
      </w:r>
    </w:p>
    <w:p w14:paraId="01889E1E" w14:textId="77777777" w:rsidR="00206E93" w:rsidRPr="00D941A9" w:rsidRDefault="00206E93" w:rsidP="00206E93">
      <w:pPr>
        <w:spacing w:line="240" w:lineRule="auto"/>
        <w:rPr>
          <w:szCs w:val="24"/>
          <w:lang w:val="sl-SI"/>
        </w:rPr>
      </w:pPr>
      <w:r w:rsidRPr="00D941A9">
        <w:rPr>
          <w:szCs w:val="24"/>
          <w:lang w:val="sl-SI"/>
        </w:rPr>
        <w:t>Tekom zdravljenja se priporoča ustrezno določanje ravni faktorja VIII (s pomočjo enostopenjskih strjevalnih ali kromogenih preskusov), kar je vodilo za odmerjanje zdravila in pogostnost ponovljenih injiciranj. Posamezni bolniki se lahko med seboj razlikujejo pri svojem odzivu na faktor VIII ter kažejo različne razpolovne čase in okrevanja. Odmerek na osnovi telesne mase bo morda treba prilagoditi pri bolnikih s premajhno ali preveliko telesno maso. Še zlasti pri velikih kirurških posegih je skrbno spremljanje nadomestnega zdravljenja z analizo koagulacije (aktivnosti faktorja VIII v plazmi) nepogrešljivo.</w:t>
      </w:r>
    </w:p>
    <w:p w14:paraId="7126A82E" w14:textId="77777777" w:rsidR="00206E93" w:rsidRPr="00D941A9" w:rsidRDefault="00206E93" w:rsidP="00206E93">
      <w:pPr>
        <w:spacing w:line="240" w:lineRule="auto"/>
        <w:rPr>
          <w:rFonts w:eastAsia="Times New Roman"/>
          <w:szCs w:val="24"/>
          <w:lang w:val="sl-SI"/>
        </w:rPr>
      </w:pPr>
    </w:p>
    <w:p w14:paraId="730EF142" w14:textId="77777777" w:rsidR="00206E93" w:rsidRPr="00D941A9" w:rsidRDefault="00206E93" w:rsidP="00206E93">
      <w:pPr>
        <w:spacing w:line="240" w:lineRule="auto"/>
        <w:rPr>
          <w:lang w:val="sl-SI"/>
        </w:rPr>
      </w:pPr>
      <w:r w:rsidRPr="00D941A9">
        <w:rPr>
          <w:lang w:val="sl-SI"/>
        </w:rPr>
        <w:t xml:space="preserve">Pri uporabi </w:t>
      </w:r>
      <w:bookmarkStart w:id="0" w:name="_Hlk44319510"/>
      <w:r w:rsidRPr="00D941A9">
        <w:rPr>
          <w:szCs w:val="24"/>
          <w:lang w:val="sl-SI"/>
        </w:rPr>
        <w:t xml:space="preserve">enofaznih koagulacijskih preiskav </w:t>
      </w:r>
      <w:bookmarkEnd w:id="0"/>
      <w:r w:rsidRPr="00D941A9">
        <w:rPr>
          <w:i/>
          <w:lang w:val="sl-SI"/>
        </w:rPr>
        <w:t>in vitro</w:t>
      </w:r>
      <w:r w:rsidRPr="00D941A9">
        <w:rPr>
          <w:lang w:val="sl-SI"/>
        </w:rPr>
        <w:t xml:space="preserve"> na osnovi tromboplastinskega časa (aPTT) za določanje aktivnosti faktorja VIII v krvnih vzorcih bolnikov, lahko na rezultate aktivnosti faktorja VIII v plazmi bistveno vplivata vrsta uporabljenega reagenta aPTT in referenčni standard. </w:t>
      </w:r>
      <w:r w:rsidR="00BA7A2A" w:rsidRPr="00D941A9">
        <w:rPr>
          <w:lang w:val="sl-SI"/>
        </w:rPr>
        <w:t xml:space="preserve">Poleg tega </w:t>
      </w:r>
      <w:r w:rsidRPr="00D941A9">
        <w:rPr>
          <w:lang w:val="sl-SI"/>
        </w:rPr>
        <w:t>s</w:t>
      </w:r>
      <w:r w:rsidR="00A453C7" w:rsidRPr="00D941A9">
        <w:rPr>
          <w:lang w:val="sl-SI"/>
        </w:rPr>
        <w:t>e</w:t>
      </w:r>
      <w:r w:rsidRPr="00D941A9">
        <w:rPr>
          <w:lang w:val="sl-SI"/>
        </w:rPr>
        <w:t xml:space="preserve"> lahko rezultati </w:t>
      </w:r>
      <w:r w:rsidR="00DB23E6" w:rsidRPr="00D941A9">
        <w:rPr>
          <w:lang w:val="sl-SI"/>
        </w:rPr>
        <w:t>preiskav</w:t>
      </w:r>
      <w:r w:rsidRPr="00D941A9">
        <w:rPr>
          <w:lang w:val="sl-SI"/>
        </w:rPr>
        <w:t xml:space="preserve">, pridobljeni z </w:t>
      </w:r>
      <w:r w:rsidR="00BA7A2A" w:rsidRPr="00D941A9">
        <w:rPr>
          <w:szCs w:val="24"/>
          <w:lang w:val="sl-SI"/>
        </w:rPr>
        <w:t>enofaznimi koagulacijskimi preiskavami</w:t>
      </w:r>
      <w:r w:rsidRPr="00D941A9">
        <w:rPr>
          <w:lang w:val="sl-SI"/>
        </w:rPr>
        <w:t xml:space="preserve"> na </w:t>
      </w:r>
      <w:r w:rsidR="00BA7A2A" w:rsidRPr="00D941A9">
        <w:rPr>
          <w:lang w:val="sl-SI"/>
        </w:rPr>
        <w:t xml:space="preserve">osnovi </w:t>
      </w:r>
      <w:r w:rsidRPr="00D941A9">
        <w:rPr>
          <w:lang w:val="sl-SI"/>
        </w:rPr>
        <w:t>aPTT</w:t>
      </w:r>
      <w:r w:rsidR="00A453C7" w:rsidRPr="00D941A9">
        <w:rPr>
          <w:lang w:val="sl-SI"/>
        </w:rPr>
        <w:t xml:space="preserve">, bistveno razlikujejo </w:t>
      </w:r>
      <w:r w:rsidR="00BA7A2A" w:rsidRPr="00D941A9">
        <w:rPr>
          <w:lang w:val="sl-SI"/>
        </w:rPr>
        <w:t xml:space="preserve">od </w:t>
      </w:r>
      <w:r w:rsidR="00A453C7" w:rsidRPr="00D941A9">
        <w:rPr>
          <w:lang w:val="sl-SI"/>
        </w:rPr>
        <w:t>tisti</w:t>
      </w:r>
      <w:r w:rsidR="00BA7A2A" w:rsidRPr="00D941A9">
        <w:rPr>
          <w:lang w:val="sl-SI"/>
        </w:rPr>
        <w:t>h</w:t>
      </w:r>
      <w:r w:rsidR="00A453C7" w:rsidRPr="00D941A9">
        <w:rPr>
          <w:lang w:val="sl-SI"/>
        </w:rPr>
        <w:t>, pridobljeni</w:t>
      </w:r>
      <w:r w:rsidR="00BA7A2A" w:rsidRPr="00D941A9">
        <w:rPr>
          <w:lang w:val="sl-SI"/>
        </w:rPr>
        <w:t>h</w:t>
      </w:r>
      <w:r w:rsidR="00A453C7" w:rsidRPr="00D941A9">
        <w:rPr>
          <w:lang w:val="sl-SI"/>
        </w:rPr>
        <w:t xml:space="preserve"> s kromogenim </w:t>
      </w:r>
      <w:r w:rsidR="00BA7A2A" w:rsidRPr="00D941A9">
        <w:rPr>
          <w:lang w:val="sl-SI"/>
        </w:rPr>
        <w:t xml:space="preserve">preskusom po </w:t>
      </w:r>
      <w:r w:rsidR="00A453C7" w:rsidRPr="00D941A9">
        <w:rPr>
          <w:lang w:val="sl-SI"/>
        </w:rPr>
        <w:t>Evropsk</w:t>
      </w:r>
      <w:r w:rsidR="00BA7A2A" w:rsidRPr="00D941A9">
        <w:rPr>
          <w:lang w:val="sl-SI"/>
        </w:rPr>
        <w:t>i</w:t>
      </w:r>
      <w:r w:rsidR="00A453C7" w:rsidRPr="00D941A9">
        <w:rPr>
          <w:lang w:val="sl-SI"/>
        </w:rPr>
        <w:t xml:space="preserve"> farmakopej</w:t>
      </w:r>
      <w:r w:rsidR="00BA7A2A" w:rsidRPr="00D941A9">
        <w:rPr>
          <w:lang w:val="sl-SI"/>
        </w:rPr>
        <w:t>i</w:t>
      </w:r>
      <w:r w:rsidR="00A453C7" w:rsidRPr="00D941A9">
        <w:rPr>
          <w:lang w:val="sl-SI"/>
        </w:rPr>
        <w:t>.</w:t>
      </w:r>
      <w:r w:rsidRPr="00D941A9">
        <w:rPr>
          <w:lang w:val="sl-SI"/>
        </w:rPr>
        <w:t xml:space="preserve"> To je pomembno zlasti pri menjavi laboratorija in/ali reagenta, uporabljenega za preiskavo.</w:t>
      </w:r>
    </w:p>
    <w:p w14:paraId="1F4A62CC" w14:textId="77777777" w:rsidR="00206E93" w:rsidRPr="00D941A9" w:rsidRDefault="00206E93" w:rsidP="00992230">
      <w:pPr>
        <w:autoSpaceDE w:val="0"/>
        <w:autoSpaceDN w:val="0"/>
        <w:adjustRightInd w:val="0"/>
        <w:spacing w:line="240" w:lineRule="auto"/>
        <w:rPr>
          <w:rFonts w:eastAsia="Times New Roman"/>
          <w:szCs w:val="24"/>
          <w:lang w:val="sl-SI"/>
        </w:rPr>
      </w:pPr>
    </w:p>
    <w:p w14:paraId="03BCDC4B" w14:textId="77777777" w:rsidR="00507B07" w:rsidRPr="00D941A9" w:rsidRDefault="00507B07" w:rsidP="00992230">
      <w:pPr>
        <w:keepNext/>
        <w:spacing w:line="240" w:lineRule="auto"/>
        <w:rPr>
          <w:szCs w:val="24"/>
          <w:lang w:val="sl-SI"/>
        </w:rPr>
      </w:pPr>
      <w:r w:rsidRPr="00D941A9">
        <w:rPr>
          <w:szCs w:val="24"/>
          <w:u w:val="single"/>
          <w:lang w:val="sl-SI"/>
        </w:rPr>
        <w:t>Odmerjanje</w:t>
      </w:r>
    </w:p>
    <w:p w14:paraId="7F5BD4DA"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Odmerjanje zdravila in trajanje nadomestnega zdravljenja sta odvisna od stopnje pomanjkanja faktorja VIII, mesta in obsega krvavitve ter od bolnikovega kliničnega stanja.</w:t>
      </w:r>
    </w:p>
    <w:p w14:paraId="0101A476" w14:textId="77777777" w:rsidR="00507B07" w:rsidRPr="00D941A9" w:rsidRDefault="00507B07" w:rsidP="00992230">
      <w:pPr>
        <w:spacing w:line="240" w:lineRule="auto"/>
        <w:rPr>
          <w:rFonts w:eastAsia="Times New Roman"/>
          <w:i/>
          <w:szCs w:val="24"/>
          <w:lang w:val="sl-SI"/>
        </w:rPr>
      </w:pPr>
    </w:p>
    <w:p w14:paraId="370F00AF" w14:textId="33D0B9C3"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Število danih enot rekombinantnega faktorja VIII Fc je izraženo v i.e., ki se nanašajo na trenutni standard WHO za zdravila s faktorjem VIII. Aktivnost faktorja VIII v plazmi izražamo bodisi v odstotkih (glede na normalno humano plazmo) bodisi v </w:t>
      </w:r>
      <w:r w:rsidR="002C7D64" w:rsidRPr="00D941A9">
        <w:rPr>
          <w:szCs w:val="24"/>
          <w:lang w:val="sl-SI"/>
        </w:rPr>
        <w:t>i.e.</w:t>
      </w:r>
      <w:r w:rsidRPr="00D941A9">
        <w:rPr>
          <w:szCs w:val="24"/>
          <w:lang w:val="sl-SI"/>
        </w:rPr>
        <w:t xml:space="preserve"> (glede na Mednarodni standard za faktor VIII v plazmi).</w:t>
      </w:r>
    </w:p>
    <w:p w14:paraId="559A0DCB" w14:textId="77777777" w:rsidR="00507B07" w:rsidRPr="00D941A9" w:rsidRDefault="00507B07" w:rsidP="00992230">
      <w:pPr>
        <w:autoSpaceDE w:val="0"/>
        <w:autoSpaceDN w:val="0"/>
        <w:adjustRightInd w:val="0"/>
        <w:spacing w:line="240" w:lineRule="auto"/>
        <w:rPr>
          <w:rFonts w:eastAsia="Times New Roman"/>
          <w:szCs w:val="24"/>
          <w:lang w:val="sl-SI"/>
        </w:rPr>
      </w:pPr>
    </w:p>
    <w:p w14:paraId="12101059"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Ena i.e. aktivnosti rekombinantnega faktorja VIII Fc ustreza količini faktorja VIII v enem mililitru normalne humane plazme.</w:t>
      </w:r>
    </w:p>
    <w:p w14:paraId="0D4FD384" w14:textId="77777777" w:rsidR="00507B07" w:rsidRPr="00D941A9" w:rsidRDefault="00507B07" w:rsidP="00992230">
      <w:pPr>
        <w:autoSpaceDE w:val="0"/>
        <w:autoSpaceDN w:val="0"/>
        <w:adjustRightInd w:val="0"/>
        <w:spacing w:line="240" w:lineRule="auto"/>
        <w:rPr>
          <w:rFonts w:eastAsia="Times New Roman"/>
          <w:szCs w:val="24"/>
          <w:lang w:val="sl-SI"/>
        </w:rPr>
      </w:pPr>
    </w:p>
    <w:p w14:paraId="4A7236BC" w14:textId="77777777" w:rsidR="00507B07" w:rsidRPr="00D941A9" w:rsidRDefault="00507B07" w:rsidP="00992230">
      <w:pPr>
        <w:keepNext/>
        <w:autoSpaceDE w:val="0"/>
        <w:autoSpaceDN w:val="0"/>
        <w:adjustRightInd w:val="0"/>
        <w:spacing w:line="240" w:lineRule="auto"/>
        <w:ind w:left="357" w:hanging="357"/>
        <w:rPr>
          <w:szCs w:val="24"/>
          <w:lang w:val="sl-SI"/>
        </w:rPr>
      </w:pPr>
      <w:r w:rsidRPr="00D941A9">
        <w:rPr>
          <w:i/>
          <w:szCs w:val="24"/>
          <w:u w:val="single"/>
          <w:lang w:val="sl-SI"/>
        </w:rPr>
        <w:t>Zdravljenje na zahtevo</w:t>
      </w:r>
    </w:p>
    <w:p w14:paraId="1AAAA497" w14:textId="07AB6336" w:rsidR="00507B07" w:rsidRPr="00D941A9" w:rsidRDefault="00507B07" w:rsidP="00992230">
      <w:pPr>
        <w:autoSpaceDE w:val="0"/>
        <w:autoSpaceDN w:val="0"/>
        <w:adjustRightInd w:val="0"/>
        <w:spacing w:line="240" w:lineRule="auto"/>
        <w:rPr>
          <w:szCs w:val="24"/>
          <w:lang w:val="sl-SI"/>
        </w:rPr>
      </w:pPr>
      <w:r w:rsidRPr="00D941A9">
        <w:rPr>
          <w:szCs w:val="24"/>
          <w:lang w:val="sl-SI"/>
        </w:rPr>
        <w:t>Izračun potrebnega odmerka rekombinantnega faktorja VIII Fc temelji na empirični ugotovitvi, da 1 (i.e. faktorja VIII na kilogram telesne mase poveča plazemsko aktivnost faktorja VIII za 2 i.e./dl. Potreben odmerek določimo z uporabo naslednje formule:</w:t>
      </w:r>
    </w:p>
    <w:p w14:paraId="1F78E39D" w14:textId="77777777" w:rsidR="00507B07" w:rsidRPr="00D941A9" w:rsidRDefault="00507B07" w:rsidP="00992230">
      <w:pPr>
        <w:autoSpaceDE w:val="0"/>
        <w:autoSpaceDN w:val="0"/>
        <w:adjustRightInd w:val="0"/>
        <w:spacing w:line="240" w:lineRule="auto"/>
        <w:rPr>
          <w:rFonts w:eastAsia="Times New Roman"/>
          <w:szCs w:val="24"/>
          <w:lang w:val="sl-SI"/>
        </w:rPr>
      </w:pPr>
    </w:p>
    <w:p w14:paraId="7BC0BEB2" w14:textId="750E45DE" w:rsidR="00507B07" w:rsidRPr="00D941A9" w:rsidRDefault="00507B07" w:rsidP="00992230">
      <w:pPr>
        <w:autoSpaceDE w:val="0"/>
        <w:autoSpaceDN w:val="0"/>
        <w:adjustRightInd w:val="0"/>
        <w:spacing w:line="240" w:lineRule="auto"/>
        <w:rPr>
          <w:szCs w:val="24"/>
          <w:lang w:val="sl-SI"/>
        </w:rPr>
      </w:pPr>
      <w:r w:rsidRPr="00D941A9">
        <w:rPr>
          <w:szCs w:val="24"/>
          <w:lang w:val="sl-SI"/>
        </w:rPr>
        <w:t>Potrebno število enot = telesna masa (kg) </w:t>
      </w:r>
      <w:r w:rsidR="00045401" w:rsidRPr="00D941A9">
        <w:rPr>
          <w:lang w:val="sl-SI"/>
        </w:rPr>
        <w:t>×</w:t>
      </w:r>
      <w:r w:rsidRPr="00D941A9">
        <w:rPr>
          <w:szCs w:val="24"/>
          <w:lang w:val="sl-SI"/>
        </w:rPr>
        <w:t> želeni dvig faktorja VIII (%) (i.e./dl) </w:t>
      </w:r>
      <w:r w:rsidR="002C7D64" w:rsidRPr="00D941A9">
        <w:rPr>
          <w:lang w:val="sl-SI"/>
        </w:rPr>
        <w:t>×</w:t>
      </w:r>
      <w:r w:rsidRPr="00D941A9">
        <w:rPr>
          <w:szCs w:val="24"/>
          <w:lang w:val="sl-SI"/>
        </w:rPr>
        <w:t> 0,5 (i.e./kg na i.e./dl)</w:t>
      </w:r>
    </w:p>
    <w:p w14:paraId="2C60A980" w14:textId="77777777" w:rsidR="00507B07" w:rsidRPr="00D941A9" w:rsidRDefault="00507B07" w:rsidP="00992230">
      <w:pPr>
        <w:autoSpaceDE w:val="0"/>
        <w:autoSpaceDN w:val="0"/>
        <w:adjustRightInd w:val="0"/>
        <w:spacing w:line="240" w:lineRule="auto"/>
        <w:rPr>
          <w:rFonts w:eastAsia="Times New Roman"/>
          <w:szCs w:val="24"/>
          <w:lang w:val="sl-SI"/>
        </w:rPr>
      </w:pPr>
    </w:p>
    <w:p w14:paraId="135370A4" w14:textId="4322B5FF" w:rsidR="00507B07" w:rsidRPr="00D941A9" w:rsidRDefault="00507B07" w:rsidP="00992230">
      <w:pPr>
        <w:autoSpaceDE w:val="0"/>
        <w:autoSpaceDN w:val="0"/>
        <w:adjustRightInd w:val="0"/>
        <w:spacing w:line="240" w:lineRule="auto"/>
        <w:rPr>
          <w:szCs w:val="24"/>
          <w:lang w:val="sl-SI"/>
        </w:rPr>
      </w:pPr>
      <w:r w:rsidRPr="00D941A9">
        <w:rPr>
          <w:szCs w:val="24"/>
          <w:lang w:val="sl-SI"/>
        </w:rPr>
        <w:t>Količino danega zdravila in pogostnost dajanja vedno določamo glede na klinično učinkovitost pri posameznem bolniku.</w:t>
      </w:r>
    </w:p>
    <w:p w14:paraId="0314EE97" w14:textId="77777777" w:rsidR="00507B07" w:rsidRPr="00D941A9" w:rsidRDefault="00507B07" w:rsidP="00992230">
      <w:pPr>
        <w:spacing w:line="240" w:lineRule="auto"/>
        <w:rPr>
          <w:rFonts w:eastAsia="Times New Roman"/>
          <w:szCs w:val="24"/>
          <w:lang w:val="sl-SI"/>
        </w:rPr>
      </w:pPr>
    </w:p>
    <w:p w14:paraId="5511D45F" w14:textId="77777777" w:rsidR="00507B07" w:rsidRPr="00D941A9" w:rsidRDefault="00507B07" w:rsidP="00992230">
      <w:pPr>
        <w:spacing w:line="240" w:lineRule="auto"/>
        <w:rPr>
          <w:szCs w:val="24"/>
          <w:lang w:val="sl-SI"/>
        </w:rPr>
      </w:pPr>
      <w:r w:rsidRPr="00D941A9">
        <w:rPr>
          <w:szCs w:val="24"/>
          <w:lang w:val="sl-SI"/>
        </w:rPr>
        <w:t>V primeru spodaj navedenih krvavitev aktivnost faktorja VIII ne sme pasti pod navedeno raven aktivnosti v plazmi (v % normalne vrednosti ali i.e./dl) v ustreznem obdobju. Za vodilo pri odmerjanju pri krvavitvah in kirurških posegih lahko uporabimo preglednico 1:</w:t>
      </w:r>
    </w:p>
    <w:p w14:paraId="280D1F3A" w14:textId="77777777" w:rsidR="00507B07" w:rsidRPr="00D941A9" w:rsidRDefault="00507B07" w:rsidP="00992230">
      <w:pPr>
        <w:spacing w:line="240" w:lineRule="auto"/>
        <w:rPr>
          <w:rFonts w:eastAsia="Times New Roman"/>
          <w:szCs w:val="24"/>
          <w:lang w:val="sl-SI"/>
        </w:rPr>
      </w:pPr>
    </w:p>
    <w:p w14:paraId="1A73AEF7"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Preglednica 1: Vodilo za odmerjanje zdravila ELOCTA za zdravljenje krvavitev in pri kirurških posegih</w:t>
      </w:r>
    </w:p>
    <w:p w14:paraId="630C0ABA" w14:textId="77777777" w:rsidR="00507B07" w:rsidRPr="00D941A9" w:rsidRDefault="00507B07" w:rsidP="00992230">
      <w:pPr>
        <w:keepNext/>
        <w:spacing w:line="240" w:lineRule="auto"/>
        <w:rPr>
          <w:rFonts w:eastAsia="Times New Roman"/>
          <w:b/>
          <w:szCs w:val="24"/>
          <w:lang w:val="sl-SI"/>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507B07" w:rsidRPr="00044B97" w14:paraId="362CC15A" w14:textId="77777777">
        <w:trPr>
          <w:trHeight w:val="125"/>
        </w:trPr>
        <w:tc>
          <w:tcPr>
            <w:tcW w:w="2835" w:type="dxa"/>
          </w:tcPr>
          <w:p w14:paraId="600468F8"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b/>
                <w:szCs w:val="24"/>
                <w:lang w:val="sl-SI"/>
              </w:rPr>
              <w:t>Stopnja krvavitve/vrsta kirurškega posega</w:t>
            </w:r>
          </w:p>
        </w:tc>
        <w:tc>
          <w:tcPr>
            <w:tcW w:w="2410" w:type="dxa"/>
          </w:tcPr>
          <w:p w14:paraId="243BE569" w14:textId="77777777" w:rsidR="00507B07" w:rsidRPr="00D941A9" w:rsidRDefault="00507B07" w:rsidP="00992230">
            <w:pPr>
              <w:keepNext/>
              <w:spacing w:line="240" w:lineRule="auto"/>
              <w:outlineLvl w:val="1"/>
              <w:rPr>
                <w:szCs w:val="24"/>
                <w:lang w:val="sl-SI"/>
              </w:rPr>
            </w:pPr>
            <w:r w:rsidRPr="00D941A9">
              <w:rPr>
                <w:b/>
                <w:szCs w:val="24"/>
                <w:lang w:val="sl-SI"/>
              </w:rPr>
              <w:t>Potrebna raven faktorja VIII (%) (i.e./dl)</w:t>
            </w:r>
          </w:p>
        </w:tc>
        <w:tc>
          <w:tcPr>
            <w:tcW w:w="4394" w:type="dxa"/>
          </w:tcPr>
          <w:p w14:paraId="28DCB587"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b/>
                <w:szCs w:val="24"/>
                <w:lang w:val="sl-SI"/>
              </w:rPr>
              <w:t>Pogostnost odmerkov (ure)/trajanje zdravljenja (dnevi)</w:t>
            </w:r>
          </w:p>
        </w:tc>
      </w:tr>
      <w:tr w:rsidR="00507B07" w:rsidRPr="00D941A9" w14:paraId="2A19370C" w14:textId="77777777">
        <w:trPr>
          <w:trHeight w:val="283"/>
        </w:trPr>
        <w:tc>
          <w:tcPr>
            <w:tcW w:w="2835" w:type="dxa"/>
            <w:tcBorders>
              <w:bottom w:val="nil"/>
            </w:tcBorders>
          </w:tcPr>
          <w:p w14:paraId="6E027435" w14:textId="77777777" w:rsidR="00507B07" w:rsidRPr="00D941A9" w:rsidRDefault="00507B07" w:rsidP="00992230">
            <w:pPr>
              <w:keepNext/>
              <w:spacing w:line="240" w:lineRule="auto"/>
              <w:outlineLvl w:val="1"/>
              <w:rPr>
                <w:szCs w:val="24"/>
                <w:lang w:val="sl-SI"/>
              </w:rPr>
            </w:pPr>
            <w:r w:rsidRPr="00D941A9">
              <w:rPr>
                <w:szCs w:val="24"/>
                <w:u w:val="single"/>
                <w:lang w:val="sl-SI"/>
              </w:rPr>
              <w:t>Krvavitev</w:t>
            </w:r>
          </w:p>
        </w:tc>
        <w:tc>
          <w:tcPr>
            <w:tcW w:w="2410" w:type="dxa"/>
            <w:tcBorders>
              <w:bottom w:val="nil"/>
            </w:tcBorders>
          </w:tcPr>
          <w:p w14:paraId="6F30FF46" w14:textId="77777777" w:rsidR="00507B07" w:rsidRPr="00D941A9" w:rsidRDefault="00507B07" w:rsidP="00992230">
            <w:pPr>
              <w:keepNext/>
              <w:spacing w:line="240" w:lineRule="auto"/>
              <w:outlineLvl w:val="1"/>
              <w:rPr>
                <w:rFonts w:eastAsia="Times New Roman"/>
                <w:szCs w:val="24"/>
                <w:lang w:val="sl-SI"/>
              </w:rPr>
            </w:pPr>
          </w:p>
        </w:tc>
        <w:tc>
          <w:tcPr>
            <w:tcW w:w="4394" w:type="dxa"/>
            <w:tcBorders>
              <w:bottom w:val="nil"/>
            </w:tcBorders>
          </w:tcPr>
          <w:p w14:paraId="45BE2188" w14:textId="77777777" w:rsidR="00507B07" w:rsidRPr="00D941A9" w:rsidRDefault="00507B07" w:rsidP="00992230">
            <w:pPr>
              <w:keepNext/>
              <w:spacing w:line="240" w:lineRule="auto"/>
              <w:outlineLvl w:val="1"/>
              <w:rPr>
                <w:rFonts w:eastAsia="Times New Roman"/>
                <w:szCs w:val="24"/>
                <w:lang w:val="sl-SI"/>
              </w:rPr>
            </w:pPr>
          </w:p>
        </w:tc>
      </w:tr>
      <w:tr w:rsidR="00507B07" w:rsidRPr="00D941A9" w14:paraId="0F711CE7" w14:textId="77777777">
        <w:tc>
          <w:tcPr>
            <w:tcW w:w="2835" w:type="dxa"/>
            <w:tcBorders>
              <w:top w:val="nil"/>
              <w:bottom w:val="nil"/>
            </w:tcBorders>
          </w:tcPr>
          <w:p w14:paraId="24619CA1" w14:textId="77777777" w:rsidR="00507B07" w:rsidRPr="00D941A9" w:rsidRDefault="00507B07" w:rsidP="00992230">
            <w:pPr>
              <w:keepNext/>
              <w:spacing w:line="240" w:lineRule="auto"/>
              <w:outlineLvl w:val="1"/>
              <w:rPr>
                <w:szCs w:val="24"/>
                <w:lang w:val="sl-SI"/>
              </w:rPr>
            </w:pPr>
            <w:r w:rsidRPr="00D941A9">
              <w:rPr>
                <w:szCs w:val="24"/>
                <w:lang w:val="sl-SI"/>
              </w:rPr>
              <w:t>Začetna hemartroza, krvavitev v mišico ali krvavitev v ustni votlini</w:t>
            </w:r>
          </w:p>
        </w:tc>
        <w:tc>
          <w:tcPr>
            <w:tcW w:w="2410" w:type="dxa"/>
            <w:tcBorders>
              <w:top w:val="nil"/>
              <w:bottom w:val="nil"/>
            </w:tcBorders>
          </w:tcPr>
          <w:p w14:paraId="4FC29B16"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20</w:t>
            </w:r>
            <w:r w:rsidRPr="00D941A9">
              <w:rPr>
                <w:rFonts w:eastAsia="Times New Roman"/>
                <w:szCs w:val="24"/>
                <w:lang w:val="sl-SI"/>
              </w:rPr>
              <w:noBreakHyphen/>
              <w:t>40</w:t>
            </w:r>
          </w:p>
        </w:tc>
        <w:tc>
          <w:tcPr>
            <w:tcW w:w="4394" w:type="dxa"/>
            <w:tcBorders>
              <w:top w:val="nil"/>
              <w:bottom w:val="nil"/>
            </w:tcBorders>
          </w:tcPr>
          <w:p w14:paraId="77C48995" w14:textId="77777777" w:rsidR="00507B07" w:rsidRPr="00D941A9" w:rsidRDefault="00507B07" w:rsidP="00992230">
            <w:pPr>
              <w:spacing w:line="240" w:lineRule="auto"/>
              <w:rPr>
                <w:szCs w:val="24"/>
                <w:lang w:val="sl-SI"/>
              </w:rPr>
            </w:pPr>
            <w:r w:rsidRPr="00D941A9">
              <w:rPr>
                <w:szCs w:val="24"/>
                <w:lang w:val="sl-SI"/>
              </w:rPr>
              <w:t>Injiciranje ponavljajte vsaj 1 dan vsakih 12 do 24 ur, dokler krvavitev, sodeč po bolečini, ne preneha ali dokler se ne zaceli.</w:t>
            </w:r>
            <w:r w:rsidRPr="00D941A9">
              <w:rPr>
                <w:szCs w:val="24"/>
                <w:vertAlign w:val="superscript"/>
                <w:lang w:val="sl-SI"/>
              </w:rPr>
              <w:t xml:space="preserve"> 1</w:t>
            </w:r>
          </w:p>
          <w:p w14:paraId="49DF1D3A" w14:textId="77777777" w:rsidR="00507B07" w:rsidRPr="00D941A9" w:rsidRDefault="00507B07" w:rsidP="00992230">
            <w:pPr>
              <w:keepNext/>
              <w:spacing w:line="240" w:lineRule="auto"/>
              <w:outlineLvl w:val="1"/>
              <w:rPr>
                <w:rFonts w:eastAsia="Times New Roman"/>
                <w:szCs w:val="24"/>
                <w:lang w:val="sl-SI"/>
              </w:rPr>
            </w:pPr>
          </w:p>
        </w:tc>
      </w:tr>
      <w:tr w:rsidR="00507B07" w:rsidRPr="00D941A9" w14:paraId="56B118AB" w14:textId="77777777">
        <w:tc>
          <w:tcPr>
            <w:tcW w:w="2835" w:type="dxa"/>
            <w:tcBorders>
              <w:top w:val="nil"/>
              <w:bottom w:val="nil"/>
            </w:tcBorders>
          </w:tcPr>
          <w:p w14:paraId="016E93CD" w14:textId="77777777" w:rsidR="00507B07" w:rsidRPr="00D941A9" w:rsidRDefault="00507B07" w:rsidP="00992230">
            <w:pPr>
              <w:keepNext/>
              <w:spacing w:line="240" w:lineRule="auto"/>
              <w:outlineLvl w:val="1"/>
              <w:rPr>
                <w:szCs w:val="24"/>
                <w:lang w:val="sl-SI"/>
              </w:rPr>
            </w:pPr>
            <w:r w:rsidRPr="00D941A9">
              <w:rPr>
                <w:szCs w:val="24"/>
                <w:lang w:val="sl-SI"/>
              </w:rPr>
              <w:t>Obsežnejša hemartroza, krvavitev v mišico ali hematom</w:t>
            </w:r>
          </w:p>
        </w:tc>
        <w:tc>
          <w:tcPr>
            <w:tcW w:w="2410" w:type="dxa"/>
            <w:tcBorders>
              <w:top w:val="nil"/>
              <w:bottom w:val="nil"/>
            </w:tcBorders>
          </w:tcPr>
          <w:p w14:paraId="0A28D6B3"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30</w:t>
            </w:r>
            <w:r w:rsidRPr="00D941A9">
              <w:rPr>
                <w:rFonts w:eastAsia="Times New Roman"/>
                <w:szCs w:val="24"/>
                <w:lang w:val="sl-SI"/>
              </w:rPr>
              <w:noBreakHyphen/>
              <w:t>60</w:t>
            </w:r>
          </w:p>
        </w:tc>
        <w:tc>
          <w:tcPr>
            <w:tcW w:w="4394" w:type="dxa"/>
            <w:tcBorders>
              <w:top w:val="nil"/>
              <w:bottom w:val="nil"/>
            </w:tcBorders>
          </w:tcPr>
          <w:p w14:paraId="5BC13F7C" w14:textId="77777777" w:rsidR="00507B07" w:rsidRPr="00D941A9" w:rsidRDefault="00507B07" w:rsidP="00992230">
            <w:pPr>
              <w:spacing w:line="240" w:lineRule="auto"/>
              <w:rPr>
                <w:szCs w:val="24"/>
                <w:lang w:val="sl-SI"/>
              </w:rPr>
            </w:pPr>
            <w:r w:rsidRPr="00D941A9">
              <w:rPr>
                <w:szCs w:val="24"/>
                <w:lang w:val="sl-SI"/>
              </w:rPr>
              <w:t>Injiciranje ponavljajte od 3 do 4 dni vsakih 12 do 24 ur ali več, dokler bolečina in akutna nezmožnost ne izzvenita.</w:t>
            </w:r>
            <w:r w:rsidRPr="00D941A9">
              <w:rPr>
                <w:szCs w:val="24"/>
                <w:vertAlign w:val="superscript"/>
                <w:lang w:val="sl-SI"/>
              </w:rPr>
              <w:t xml:space="preserve"> 1</w:t>
            </w:r>
          </w:p>
          <w:p w14:paraId="1FAD4EB4" w14:textId="77777777" w:rsidR="00507B07" w:rsidRPr="00D941A9" w:rsidRDefault="00507B07" w:rsidP="00992230">
            <w:pPr>
              <w:keepNext/>
              <w:spacing w:line="240" w:lineRule="auto"/>
              <w:outlineLvl w:val="1"/>
              <w:rPr>
                <w:rFonts w:eastAsia="Times New Roman"/>
                <w:szCs w:val="24"/>
                <w:lang w:val="sl-SI"/>
              </w:rPr>
            </w:pPr>
          </w:p>
        </w:tc>
      </w:tr>
      <w:tr w:rsidR="00507B07" w:rsidRPr="00044B97" w14:paraId="3A78B24E" w14:textId="77777777">
        <w:tc>
          <w:tcPr>
            <w:tcW w:w="2835" w:type="dxa"/>
            <w:tcBorders>
              <w:top w:val="nil"/>
            </w:tcBorders>
          </w:tcPr>
          <w:p w14:paraId="630C4AAF" w14:textId="77777777" w:rsidR="00507B07" w:rsidRPr="00D941A9" w:rsidRDefault="00507B07" w:rsidP="00992230">
            <w:pPr>
              <w:keepNext/>
              <w:spacing w:line="240" w:lineRule="auto"/>
              <w:outlineLvl w:val="1"/>
              <w:rPr>
                <w:szCs w:val="24"/>
                <w:lang w:val="sl-SI"/>
              </w:rPr>
            </w:pPr>
            <w:r w:rsidRPr="00D941A9">
              <w:rPr>
                <w:szCs w:val="24"/>
                <w:lang w:val="sl-SI"/>
              </w:rPr>
              <w:t>Življenjsko nevarne krvavitve</w:t>
            </w:r>
          </w:p>
        </w:tc>
        <w:tc>
          <w:tcPr>
            <w:tcW w:w="2410" w:type="dxa"/>
            <w:tcBorders>
              <w:top w:val="nil"/>
            </w:tcBorders>
          </w:tcPr>
          <w:p w14:paraId="699A115C"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60</w:t>
            </w:r>
            <w:r w:rsidRPr="00D941A9">
              <w:rPr>
                <w:rFonts w:eastAsia="Times New Roman"/>
                <w:szCs w:val="24"/>
                <w:lang w:val="sl-SI"/>
              </w:rPr>
              <w:noBreakHyphen/>
              <w:t>100</w:t>
            </w:r>
          </w:p>
        </w:tc>
        <w:tc>
          <w:tcPr>
            <w:tcW w:w="4394" w:type="dxa"/>
            <w:tcBorders>
              <w:top w:val="nil"/>
            </w:tcBorders>
          </w:tcPr>
          <w:p w14:paraId="5698E4F1" w14:textId="77777777" w:rsidR="00507B07" w:rsidRPr="00D941A9" w:rsidRDefault="00507B07" w:rsidP="00992230">
            <w:pPr>
              <w:spacing w:line="240" w:lineRule="auto"/>
              <w:rPr>
                <w:szCs w:val="24"/>
                <w:lang w:val="sl-SI"/>
              </w:rPr>
            </w:pPr>
            <w:r w:rsidRPr="00D941A9">
              <w:rPr>
                <w:szCs w:val="24"/>
                <w:lang w:val="sl-SI"/>
              </w:rPr>
              <w:t>Injiciranje ponavljajte vsakih 8 do 24 ur, dokler nevarnost ne preneha.</w:t>
            </w:r>
          </w:p>
          <w:p w14:paraId="4293C851" w14:textId="77777777" w:rsidR="00507B07" w:rsidRPr="00D941A9" w:rsidRDefault="00507B07" w:rsidP="00992230">
            <w:pPr>
              <w:keepNext/>
              <w:spacing w:line="240" w:lineRule="auto"/>
              <w:outlineLvl w:val="1"/>
              <w:rPr>
                <w:rFonts w:eastAsia="Times New Roman"/>
                <w:szCs w:val="24"/>
                <w:lang w:val="sl-SI"/>
              </w:rPr>
            </w:pPr>
          </w:p>
        </w:tc>
      </w:tr>
      <w:tr w:rsidR="00507B07" w:rsidRPr="00D941A9" w14:paraId="1323F96C" w14:textId="77777777">
        <w:trPr>
          <w:trHeight w:val="283"/>
        </w:trPr>
        <w:tc>
          <w:tcPr>
            <w:tcW w:w="2835" w:type="dxa"/>
            <w:tcBorders>
              <w:bottom w:val="nil"/>
            </w:tcBorders>
          </w:tcPr>
          <w:p w14:paraId="435D1CDF" w14:textId="77777777" w:rsidR="00507B07" w:rsidRPr="00D941A9" w:rsidRDefault="00507B07" w:rsidP="00992230">
            <w:pPr>
              <w:keepNext/>
              <w:spacing w:line="240" w:lineRule="auto"/>
              <w:outlineLvl w:val="1"/>
              <w:rPr>
                <w:szCs w:val="24"/>
                <w:lang w:val="sl-SI"/>
              </w:rPr>
            </w:pPr>
            <w:r w:rsidRPr="00D941A9">
              <w:rPr>
                <w:szCs w:val="24"/>
                <w:u w:val="single"/>
                <w:lang w:val="sl-SI"/>
              </w:rPr>
              <w:t>Kirurški poseg</w:t>
            </w:r>
          </w:p>
        </w:tc>
        <w:tc>
          <w:tcPr>
            <w:tcW w:w="2410" w:type="dxa"/>
            <w:tcBorders>
              <w:bottom w:val="nil"/>
            </w:tcBorders>
          </w:tcPr>
          <w:p w14:paraId="66297C3D" w14:textId="77777777" w:rsidR="00507B07" w:rsidRPr="00D941A9" w:rsidRDefault="00507B07" w:rsidP="00992230">
            <w:pPr>
              <w:keepNext/>
              <w:spacing w:line="240" w:lineRule="auto"/>
              <w:outlineLvl w:val="1"/>
              <w:rPr>
                <w:rFonts w:eastAsia="Times New Roman"/>
                <w:b/>
                <w:szCs w:val="24"/>
                <w:lang w:val="sl-SI"/>
              </w:rPr>
            </w:pPr>
          </w:p>
        </w:tc>
        <w:tc>
          <w:tcPr>
            <w:tcW w:w="4394" w:type="dxa"/>
            <w:tcBorders>
              <w:bottom w:val="nil"/>
            </w:tcBorders>
          </w:tcPr>
          <w:p w14:paraId="60901935" w14:textId="77777777" w:rsidR="00507B07" w:rsidRPr="00D941A9" w:rsidRDefault="00507B07" w:rsidP="00992230">
            <w:pPr>
              <w:keepNext/>
              <w:spacing w:line="240" w:lineRule="auto"/>
              <w:outlineLvl w:val="1"/>
              <w:rPr>
                <w:rFonts w:eastAsia="Times New Roman"/>
                <w:b/>
                <w:szCs w:val="24"/>
                <w:lang w:val="sl-SI"/>
              </w:rPr>
            </w:pPr>
          </w:p>
        </w:tc>
      </w:tr>
      <w:tr w:rsidR="00507B07" w:rsidRPr="00044B97" w14:paraId="6D7861AC" w14:textId="77777777">
        <w:tc>
          <w:tcPr>
            <w:tcW w:w="2835" w:type="dxa"/>
            <w:tcBorders>
              <w:top w:val="nil"/>
              <w:bottom w:val="single" w:sz="4" w:space="0" w:color="auto"/>
            </w:tcBorders>
          </w:tcPr>
          <w:p w14:paraId="66245EAD" w14:textId="77777777" w:rsidR="00507B07" w:rsidRPr="00D941A9" w:rsidRDefault="00507B07" w:rsidP="00992230">
            <w:pPr>
              <w:keepNext/>
              <w:spacing w:line="240" w:lineRule="auto"/>
              <w:outlineLvl w:val="1"/>
              <w:rPr>
                <w:szCs w:val="24"/>
                <w:lang w:val="sl-SI"/>
              </w:rPr>
            </w:pPr>
            <w:r w:rsidRPr="00D941A9">
              <w:rPr>
                <w:szCs w:val="24"/>
                <w:lang w:val="sl-SI"/>
              </w:rPr>
              <w:t>Manjši kirurški poseg, vključno z izruvanjem zoba</w:t>
            </w:r>
          </w:p>
        </w:tc>
        <w:tc>
          <w:tcPr>
            <w:tcW w:w="2410" w:type="dxa"/>
            <w:tcBorders>
              <w:top w:val="nil"/>
              <w:bottom w:val="single" w:sz="4" w:space="0" w:color="auto"/>
            </w:tcBorders>
          </w:tcPr>
          <w:p w14:paraId="1C5106C4"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30</w:t>
            </w:r>
            <w:r w:rsidRPr="00D941A9">
              <w:rPr>
                <w:rFonts w:eastAsia="Times New Roman"/>
                <w:szCs w:val="24"/>
                <w:lang w:val="sl-SI"/>
              </w:rPr>
              <w:noBreakHyphen/>
              <w:t>60</w:t>
            </w:r>
          </w:p>
        </w:tc>
        <w:tc>
          <w:tcPr>
            <w:tcW w:w="4394" w:type="dxa"/>
            <w:tcBorders>
              <w:top w:val="nil"/>
              <w:bottom w:val="single" w:sz="4" w:space="0" w:color="auto"/>
            </w:tcBorders>
          </w:tcPr>
          <w:p w14:paraId="6B7D409A" w14:textId="77777777" w:rsidR="00507B07" w:rsidRPr="00D941A9" w:rsidRDefault="00507B07" w:rsidP="00992230">
            <w:pPr>
              <w:spacing w:line="240" w:lineRule="auto"/>
              <w:rPr>
                <w:szCs w:val="24"/>
                <w:lang w:val="sl-SI"/>
              </w:rPr>
            </w:pPr>
            <w:r w:rsidRPr="00D941A9">
              <w:rPr>
                <w:szCs w:val="24"/>
                <w:lang w:val="sl-SI"/>
              </w:rPr>
              <w:t>Injiciranje ponavljajte vsaj 1 dan vsakih 24 ur, dokler se ne zaceli.</w:t>
            </w:r>
          </w:p>
          <w:p w14:paraId="3F244503" w14:textId="77777777" w:rsidR="00507B07" w:rsidRPr="00D941A9" w:rsidRDefault="00507B07" w:rsidP="00992230">
            <w:pPr>
              <w:keepNext/>
              <w:spacing w:line="240" w:lineRule="auto"/>
              <w:outlineLvl w:val="1"/>
              <w:rPr>
                <w:rFonts w:eastAsia="Times New Roman"/>
                <w:szCs w:val="24"/>
                <w:lang w:val="sl-SI"/>
              </w:rPr>
            </w:pPr>
          </w:p>
        </w:tc>
      </w:tr>
      <w:tr w:rsidR="00507B07" w:rsidRPr="00044B97" w14:paraId="0425EFFF" w14:textId="77777777">
        <w:tc>
          <w:tcPr>
            <w:tcW w:w="2835" w:type="dxa"/>
            <w:tcBorders>
              <w:top w:val="single" w:sz="4" w:space="0" w:color="auto"/>
              <w:bottom w:val="single" w:sz="4" w:space="0" w:color="auto"/>
            </w:tcBorders>
          </w:tcPr>
          <w:p w14:paraId="3E47FEAB" w14:textId="77777777" w:rsidR="00507B07" w:rsidRPr="00D941A9" w:rsidRDefault="00507B07" w:rsidP="00992230">
            <w:pPr>
              <w:keepNext/>
              <w:spacing w:line="240" w:lineRule="auto"/>
              <w:outlineLvl w:val="1"/>
              <w:rPr>
                <w:szCs w:val="24"/>
                <w:lang w:val="sl-SI"/>
              </w:rPr>
            </w:pPr>
            <w:r w:rsidRPr="00D941A9">
              <w:rPr>
                <w:szCs w:val="24"/>
                <w:u w:val="single"/>
                <w:lang w:val="sl-SI"/>
              </w:rPr>
              <w:t>Večji kirurški poseg</w:t>
            </w:r>
          </w:p>
        </w:tc>
        <w:tc>
          <w:tcPr>
            <w:tcW w:w="2410" w:type="dxa"/>
            <w:tcBorders>
              <w:top w:val="single" w:sz="4" w:space="0" w:color="auto"/>
              <w:bottom w:val="single" w:sz="4" w:space="0" w:color="auto"/>
            </w:tcBorders>
          </w:tcPr>
          <w:p w14:paraId="6B01B146"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80</w:t>
            </w:r>
            <w:r w:rsidRPr="00D941A9">
              <w:rPr>
                <w:rFonts w:eastAsia="Times New Roman"/>
                <w:szCs w:val="24"/>
                <w:lang w:val="sl-SI"/>
              </w:rPr>
              <w:noBreakHyphen/>
              <w:t>100</w:t>
            </w:r>
          </w:p>
          <w:p w14:paraId="3AFAAB63" w14:textId="77777777" w:rsidR="00507B07" w:rsidRPr="00D941A9" w:rsidRDefault="00507B07" w:rsidP="00992230">
            <w:pPr>
              <w:keepNext/>
              <w:spacing w:line="240" w:lineRule="auto"/>
              <w:outlineLvl w:val="1"/>
              <w:rPr>
                <w:szCs w:val="24"/>
                <w:lang w:val="sl-SI"/>
              </w:rPr>
            </w:pPr>
            <w:r w:rsidRPr="00D941A9">
              <w:rPr>
                <w:szCs w:val="24"/>
                <w:lang w:val="sl-SI"/>
              </w:rPr>
              <w:t>(pred operacijo in po njej)</w:t>
            </w:r>
          </w:p>
        </w:tc>
        <w:tc>
          <w:tcPr>
            <w:tcW w:w="4394" w:type="dxa"/>
            <w:tcBorders>
              <w:top w:val="single" w:sz="4" w:space="0" w:color="auto"/>
              <w:bottom w:val="single" w:sz="4" w:space="0" w:color="auto"/>
            </w:tcBorders>
          </w:tcPr>
          <w:p w14:paraId="3D8DD09A" w14:textId="77777777" w:rsidR="00507B07" w:rsidRPr="00D941A9" w:rsidRDefault="00507B07" w:rsidP="00992230">
            <w:pPr>
              <w:spacing w:line="240" w:lineRule="auto"/>
              <w:rPr>
                <w:szCs w:val="24"/>
                <w:lang w:val="sl-SI"/>
              </w:rPr>
            </w:pPr>
            <w:r w:rsidRPr="00D941A9">
              <w:rPr>
                <w:szCs w:val="24"/>
                <w:lang w:val="sl-SI"/>
              </w:rPr>
              <w:t>Injiciranje ponavljajte vsakih 8 do 24 ur, kot je potrebno, dokler se rana zadovoljivo ne zaceli, potem nadaljujte zdravljenje še vsaj 7 dni za vzdrževanje aktivnosti faktorja VIII 30 % do 60 % (i.e./dl).</w:t>
            </w:r>
          </w:p>
          <w:p w14:paraId="04888368" w14:textId="77777777" w:rsidR="00507B07" w:rsidRPr="00D941A9" w:rsidRDefault="00507B07" w:rsidP="00992230">
            <w:pPr>
              <w:keepNext/>
              <w:spacing w:line="240" w:lineRule="auto"/>
              <w:outlineLvl w:val="1"/>
              <w:rPr>
                <w:rFonts w:eastAsia="Times New Roman"/>
                <w:szCs w:val="24"/>
                <w:lang w:val="sl-SI"/>
              </w:rPr>
            </w:pPr>
          </w:p>
        </w:tc>
      </w:tr>
    </w:tbl>
    <w:p w14:paraId="3E74BA7E" w14:textId="77777777" w:rsidR="00507B07" w:rsidRPr="00D941A9" w:rsidRDefault="00507B07" w:rsidP="00992230">
      <w:pPr>
        <w:spacing w:line="240" w:lineRule="auto"/>
        <w:rPr>
          <w:sz w:val="20"/>
          <w:lang w:val="sl-SI"/>
        </w:rPr>
      </w:pPr>
      <w:r w:rsidRPr="00D941A9">
        <w:rPr>
          <w:sz w:val="20"/>
          <w:vertAlign w:val="superscript"/>
          <w:lang w:val="sl-SI"/>
        </w:rPr>
        <w:t xml:space="preserve">1 </w:t>
      </w:r>
      <w:r w:rsidRPr="00D941A9">
        <w:rPr>
          <w:sz w:val="20"/>
          <w:lang w:val="sl-SI"/>
        </w:rPr>
        <w:t>Pri nekaterih bolnikih in v nekaterih okoliščinah se lahko interval odmerjanja podaljša za do 36 ur. Glejte poglavje 5.2 za farmakokinetske podatke.</w:t>
      </w:r>
    </w:p>
    <w:p w14:paraId="1F2337BC" w14:textId="77777777" w:rsidR="00507B07" w:rsidRPr="00D941A9" w:rsidRDefault="00507B07" w:rsidP="00992230">
      <w:pPr>
        <w:spacing w:line="240" w:lineRule="auto"/>
        <w:rPr>
          <w:rFonts w:eastAsia="Times New Roman"/>
          <w:szCs w:val="24"/>
          <w:u w:val="single"/>
          <w:lang w:val="sl-SI"/>
        </w:rPr>
      </w:pPr>
    </w:p>
    <w:p w14:paraId="251DF779" w14:textId="77777777" w:rsidR="00507B07" w:rsidRPr="00D941A9" w:rsidRDefault="00507B07" w:rsidP="00992230">
      <w:pPr>
        <w:pStyle w:val="Default"/>
        <w:keepNext/>
        <w:rPr>
          <w:color w:val="auto"/>
          <w:sz w:val="22"/>
          <w:szCs w:val="22"/>
          <w:lang w:val="sl-SI"/>
        </w:rPr>
      </w:pPr>
      <w:r w:rsidRPr="00D941A9">
        <w:rPr>
          <w:i/>
          <w:color w:val="auto"/>
          <w:sz w:val="22"/>
          <w:u w:val="single"/>
          <w:lang w:val="sl-SI"/>
        </w:rPr>
        <w:t>Profilaksa</w:t>
      </w:r>
    </w:p>
    <w:p w14:paraId="09AB9E13" w14:textId="73B6C2BE" w:rsidR="00045401" w:rsidRPr="00D941A9" w:rsidRDefault="00507B07" w:rsidP="00992230">
      <w:pPr>
        <w:spacing w:line="240" w:lineRule="auto"/>
        <w:rPr>
          <w:szCs w:val="24"/>
          <w:lang w:val="sl-SI"/>
        </w:rPr>
      </w:pPr>
      <w:r w:rsidRPr="00D941A9">
        <w:rPr>
          <w:szCs w:val="24"/>
          <w:lang w:val="sl-SI"/>
        </w:rPr>
        <w:t xml:space="preserve">Priporočeni odmerek za dolgotrajno profilakso je 50 i.e./kg </w:t>
      </w:r>
      <w:r w:rsidR="00576CB8" w:rsidRPr="00D941A9">
        <w:rPr>
          <w:lang w:val="sl-SI"/>
        </w:rPr>
        <w:t>faktorja</w:t>
      </w:r>
      <w:r w:rsidR="00045401" w:rsidRPr="00D941A9">
        <w:rPr>
          <w:lang w:val="sl-SI"/>
        </w:rPr>
        <w:t> </w:t>
      </w:r>
      <w:r w:rsidR="00576CB8" w:rsidRPr="00D941A9">
        <w:rPr>
          <w:lang w:val="sl-SI"/>
        </w:rPr>
        <w:t>VIII na k</w:t>
      </w:r>
      <w:r w:rsidR="00045401" w:rsidRPr="00D941A9">
        <w:rPr>
          <w:lang w:val="sl-SI"/>
        </w:rPr>
        <w:t>ilogram</w:t>
      </w:r>
      <w:r w:rsidR="00576CB8" w:rsidRPr="00D941A9">
        <w:rPr>
          <w:lang w:val="sl-SI"/>
        </w:rPr>
        <w:t xml:space="preserve"> telesne mase v intervalih </w:t>
      </w:r>
      <w:r w:rsidR="00045401" w:rsidRPr="00D941A9">
        <w:rPr>
          <w:lang w:val="sl-SI"/>
        </w:rPr>
        <w:t xml:space="preserve">na </w:t>
      </w:r>
      <w:r w:rsidRPr="00D941A9">
        <w:rPr>
          <w:szCs w:val="24"/>
          <w:lang w:val="sl-SI"/>
        </w:rPr>
        <w:t>3 do 5 dni. Odmerek se lahko prilagodi glede na bolnikov odziv v razponu od 25 do 65 i.e./kg (glejte poglavji 5.1 in 5.2).</w:t>
      </w:r>
    </w:p>
    <w:p w14:paraId="17DBEC76" w14:textId="77777777" w:rsidR="00507B07" w:rsidRPr="00D941A9" w:rsidRDefault="00507B07" w:rsidP="00992230">
      <w:pPr>
        <w:spacing w:line="240" w:lineRule="auto"/>
        <w:rPr>
          <w:szCs w:val="24"/>
          <w:lang w:val="sl-SI"/>
        </w:rPr>
      </w:pPr>
      <w:r w:rsidRPr="00D941A9">
        <w:rPr>
          <w:szCs w:val="24"/>
          <w:lang w:val="sl-SI"/>
        </w:rPr>
        <w:t>V nekaterih primerih, zlasti pri mlajših bolnikih, bodo morda potrebni krajši razmiki med odmerki ali višji odmerki.</w:t>
      </w:r>
    </w:p>
    <w:p w14:paraId="6B0B2F20" w14:textId="77777777" w:rsidR="00507B07" w:rsidRPr="00D941A9" w:rsidRDefault="00507B07" w:rsidP="00992230">
      <w:pPr>
        <w:spacing w:line="240" w:lineRule="auto"/>
        <w:rPr>
          <w:rFonts w:eastAsia="Times New Roman"/>
          <w:szCs w:val="24"/>
          <w:lang w:val="sl-SI"/>
        </w:rPr>
      </w:pPr>
    </w:p>
    <w:p w14:paraId="283F23F5" w14:textId="77777777" w:rsidR="00507B07" w:rsidRPr="00D941A9" w:rsidRDefault="00507B07" w:rsidP="00992230">
      <w:pPr>
        <w:keepNext/>
        <w:autoSpaceDE w:val="0"/>
        <w:autoSpaceDN w:val="0"/>
        <w:adjustRightInd w:val="0"/>
        <w:spacing w:line="240" w:lineRule="auto"/>
        <w:rPr>
          <w:i/>
          <w:szCs w:val="24"/>
          <w:u w:val="single"/>
          <w:lang w:val="sl-SI"/>
        </w:rPr>
      </w:pPr>
      <w:r w:rsidRPr="00D941A9">
        <w:rPr>
          <w:i/>
          <w:szCs w:val="24"/>
          <w:u w:val="single"/>
          <w:lang w:val="sl-SI"/>
        </w:rPr>
        <w:t>Starejši</w:t>
      </w:r>
    </w:p>
    <w:p w14:paraId="195347B2" w14:textId="77777777" w:rsidR="00507B07" w:rsidRPr="00D941A9" w:rsidRDefault="00507B07" w:rsidP="00992230">
      <w:pPr>
        <w:spacing w:line="240" w:lineRule="auto"/>
        <w:rPr>
          <w:szCs w:val="24"/>
          <w:lang w:val="sl-SI"/>
        </w:rPr>
      </w:pPr>
      <w:r w:rsidRPr="00D941A9">
        <w:rPr>
          <w:szCs w:val="24"/>
          <w:lang w:val="sl-SI"/>
        </w:rPr>
        <w:t>Izkušnje pri bolnikih, starih ≥ 65 let, so omejene.</w:t>
      </w:r>
    </w:p>
    <w:p w14:paraId="2AF23B67" w14:textId="77777777" w:rsidR="00507B07" w:rsidRPr="00D941A9" w:rsidRDefault="00507B07" w:rsidP="00992230">
      <w:pPr>
        <w:spacing w:line="240" w:lineRule="auto"/>
        <w:rPr>
          <w:rFonts w:eastAsia="Times New Roman"/>
          <w:szCs w:val="24"/>
          <w:lang w:val="sl-SI"/>
        </w:rPr>
      </w:pPr>
    </w:p>
    <w:p w14:paraId="29DD99B0" w14:textId="77777777" w:rsidR="00507B07" w:rsidRPr="00D941A9" w:rsidRDefault="00507B07" w:rsidP="00992230">
      <w:pPr>
        <w:keepNext/>
        <w:autoSpaceDE w:val="0"/>
        <w:autoSpaceDN w:val="0"/>
        <w:adjustRightInd w:val="0"/>
        <w:spacing w:line="240" w:lineRule="auto"/>
        <w:rPr>
          <w:i/>
          <w:szCs w:val="24"/>
          <w:u w:val="single"/>
          <w:lang w:val="sl-SI"/>
        </w:rPr>
      </w:pPr>
      <w:r w:rsidRPr="00D941A9">
        <w:rPr>
          <w:i/>
          <w:szCs w:val="24"/>
          <w:u w:val="single"/>
          <w:lang w:val="sl-SI"/>
        </w:rPr>
        <w:t>Pediatrična populacija</w:t>
      </w:r>
    </w:p>
    <w:p w14:paraId="355DC26A" w14:textId="77777777" w:rsidR="00507B07" w:rsidRPr="00D941A9" w:rsidRDefault="00507B07" w:rsidP="00992230">
      <w:pPr>
        <w:spacing w:line="240" w:lineRule="auto"/>
        <w:rPr>
          <w:b/>
          <w:i/>
          <w:szCs w:val="24"/>
          <w:u w:val="single"/>
          <w:lang w:val="sl-SI"/>
        </w:rPr>
      </w:pPr>
      <w:r w:rsidRPr="00D941A9">
        <w:rPr>
          <w:szCs w:val="24"/>
          <w:lang w:val="sl-SI"/>
        </w:rPr>
        <w:t>Za otroke, stare manj kot 12 let, bodo morda potrebni pogostejši ali večji odmerki (glejte poglavje 5.1). Za mladostnike, stare 12 let ali več, so priporočila za odmerjanje enaka kot za odrasle.</w:t>
      </w:r>
    </w:p>
    <w:p w14:paraId="68F82F4D" w14:textId="77777777" w:rsidR="00507B07" w:rsidRPr="00D941A9" w:rsidRDefault="00507B07" w:rsidP="00992230">
      <w:pPr>
        <w:spacing w:line="240" w:lineRule="auto"/>
        <w:rPr>
          <w:rFonts w:eastAsia="Times New Roman"/>
          <w:szCs w:val="24"/>
          <w:u w:val="single"/>
          <w:lang w:val="sl-SI"/>
        </w:rPr>
      </w:pPr>
    </w:p>
    <w:p w14:paraId="143B922A" w14:textId="77777777" w:rsidR="00507B07" w:rsidRPr="00D941A9" w:rsidRDefault="00507B07" w:rsidP="00992230">
      <w:pPr>
        <w:keepNext/>
        <w:autoSpaceDE w:val="0"/>
        <w:autoSpaceDN w:val="0"/>
        <w:adjustRightInd w:val="0"/>
        <w:spacing w:line="240" w:lineRule="auto"/>
        <w:rPr>
          <w:szCs w:val="24"/>
          <w:lang w:val="sl-SI"/>
        </w:rPr>
      </w:pPr>
      <w:r w:rsidRPr="00D941A9">
        <w:rPr>
          <w:szCs w:val="24"/>
          <w:u w:val="single"/>
          <w:lang w:val="sl-SI"/>
        </w:rPr>
        <w:t>Način uporabe</w:t>
      </w:r>
    </w:p>
    <w:p w14:paraId="4C630C08" w14:textId="77777777" w:rsidR="00507B07" w:rsidRPr="00D941A9" w:rsidRDefault="00507B07" w:rsidP="00992230">
      <w:pPr>
        <w:spacing w:line="240" w:lineRule="auto"/>
        <w:rPr>
          <w:szCs w:val="24"/>
          <w:u w:val="single"/>
          <w:lang w:val="sl-SI"/>
        </w:rPr>
      </w:pPr>
      <w:r w:rsidRPr="00D941A9">
        <w:rPr>
          <w:szCs w:val="24"/>
          <w:lang w:val="sl-SI"/>
        </w:rPr>
        <w:t>Zdravilo ELOCTA je za intravensko uporabo.</w:t>
      </w:r>
    </w:p>
    <w:p w14:paraId="0ED16048" w14:textId="77777777" w:rsidR="00507B07" w:rsidRPr="00D941A9" w:rsidRDefault="00507B07" w:rsidP="00992230">
      <w:pPr>
        <w:pStyle w:val="Default"/>
        <w:rPr>
          <w:rFonts w:eastAsia="Times New Roman"/>
          <w:color w:val="auto"/>
          <w:sz w:val="22"/>
          <w:lang w:val="sl-SI"/>
        </w:rPr>
      </w:pPr>
    </w:p>
    <w:p w14:paraId="116767AD" w14:textId="77777777" w:rsidR="00507B07" w:rsidRPr="00D941A9" w:rsidRDefault="00507B07" w:rsidP="00992230">
      <w:pPr>
        <w:pStyle w:val="Default"/>
        <w:rPr>
          <w:color w:val="auto"/>
          <w:sz w:val="22"/>
          <w:szCs w:val="22"/>
          <w:lang w:val="sl-SI"/>
        </w:rPr>
      </w:pPr>
      <w:r w:rsidRPr="00D941A9">
        <w:rPr>
          <w:color w:val="auto"/>
          <w:sz w:val="22"/>
          <w:lang w:val="sl-SI"/>
        </w:rPr>
        <w:t>Zdravilo ELOCTA se injicira intravensko nekaj minut. Hitrost dajanja se določi glede na raven bolnikovega udobja in ne sme preseči 10 ml/min.</w:t>
      </w:r>
    </w:p>
    <w:p w14:paraId="47011032" w14:textId="77777777" w:rsidR="00507B07" w:rsidRPr="00D941A9" w:rsidRDefault="00507B07" w:rsidP="00992230">
      <w:pPr>
        <w:autoSpaceDE w:val="0"/>
        <w:autoSpaceDN w:val="0"/>
        <w:adjustRightInd w:val="0"/>
        <w:spacing w:line="240" w:lineRule="auto"/>
        <w:rPr>
          <w:rFonts w:eastAsia="Times New Roman"/>
          <w:szCs w:val="24"/>
          <w:lang w:val="sl-SI"/>
        </w:rPr>
      </w:pPr>
    </w:p>
    <w:p w14:paraId="0ED7186C"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Za navodila glede rekonstitucije zdravila pred dajanjem glejte poglavje 6.6.</w:t>
      </w:r>
    </w:p>
    <w:p w14:paraId="6CD09AEF" w14:textId="77777777" w:rsidR="00507B07" w:rsidRPr="00D941A9" w:rsidRDefault="00507B07" w:rsidP="00992230">
      <w:pPr>
        <w:spacing w:line="240" w:lineRule="auto"/>
        <w:rPr>
          <w:rFonts w:eastAsia="Times New Roman"/>
          <w:szCs w:val="24"/>
          <w:lang w:val="sl-SI"/>
        </w:rPr>
      </w:pPr>
    </w:p>
    <w:p w14:paraId="19D4A967"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4.3</w:t>
      </w:r>
      <w:r w:rsidRPr="00D941A9">
        <w:rPr>
          <w:b/>
          <w:szCs w:val="24"/>
          <w:lang w:val="sl-SI"/>
        </w:rPr>
        <w:tab/>
        <w:t>Kontraindikacije</w:t>
      </w:r>
    </w:p>
    <w:p w14:paraId="0E73A186" w14:textId="77777777" w:rsidR="00507B07" w:rsidRPr="00D941A9" w:rsidRDefault="00507B07" w:rsidP="00992230">
      <w:pPr>
        <w:keepNext/>
        <w:autoSpaceDE w:val="0"/>
        <w:autoSpaceDN w:val="0"/>
        <w:adjustRightInd w:val="0"/>
        <w:spacing w:line="240" w:lineRule="auto"/>
        <w:rPr>
          <w:rFonts w:eastAsia="Times New Roman"/>
          <w:szCs w:val="24"/>
          <w:lang w:val="sl-SI"/>
        </w:rPr>
      </w:pPr>
    </w:p>
    <w:p w14:paraId="050841A3" w14:textId="34C4AEB8" w:rsidR="00507B07" w:rsidRPr="00D941A9" w:rsidRDefault="00507B07" w:rsidP="00992230">
      <w:pPr>
        <w:spacing w:line="240" w:lineRule="auto"/>
        <w:rPr>
          <w:szCs w:val="24"/>
          <w:lang w:val="sl-SI"/>
        </w:rPr>
      </w:pPr>
      <w:r w:rsidRPr="00D941A9">
        <w:rPr>
          <w:szCs w:val="24"/>
          <w:lang w:val="sl-SI"/>
        </w:rPr>
        <w:t>Preobčutljivost na učinkovino ali katero koli pomožno snov, navedeno v poglavju 6.1.</w:t>
      </w:r>
    </w:p>
    <w:p w14:paraId="28CAC748" w14:textId="77777777" w:rsidR="00507B07" w:rsidRPr="00D941A9" w:rsidRDefault="00507B07" w:rsidP="00992230">
      <w:pPr>
        <w:spacing w:line="240" w:lineRule="auto"/>
        <w:rPr>
          <w:rFonts w:eastAsia="Times New Roman"/>
          <w:szCs w:val="24"/>
          <w:lang w:val="sl-SI"/>
        </w:rPr>
      </w:pPr>
    </w:p>
    <w:p w14:paraId="064BF06C"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4.4</w:t>
      </w:r>
      <w:r w:rsidRPr="00D941A9">
        <w:rPr>
          <w:b/>
          <w:szCs w:val="24"/>
          <w:lang w:val="sl-SI"/>
        </w:rPr>
        <w:tab/>
        <w:t>Posebna opozorila in previdnostni ukrepi</w:t>
      </w:r>
    </w:p>
    <w:p w14:paraId="2A531BDA" w14:textId="77777777" w:rsidR="00507B07" w:rsidRPr="00D941A9" w:rsidRDefault="00507B07" w:rsidP="00992230">
      <w:pPr>
        <w:keepNext/>
        <w:autoSpaceDE w:val="0"/>
        <w:autoSpaceDN w:val="0"/>
        <w:adjustRightInd w:val="0"/>
        <w:spacing w:line="240" w:lineRule="auto"/>
        <w:ind w:left="567" w:hanging="567"/>
        <w:rPr>
          <w:rFonts w:eastAsia="Times New Roman"/>
          <w:b/>
          <w:szCs w:val="24"/>
          <w:lang w:val="sl-SI"/>
        </w:rPr>
      </w:pPr>
    </w:p>
    <w:p w14:paraId="51605203" w14:textId="77777777" w:rsidR="00507B07" w:rsidRPr="00D941A9" w:rsidRDefault="00507B07" w:rsidP="00992230">
      <w:pPr>
        <w:keepNext/>
        <w:autoSpaceDE w:val="0"/>
        <w:autoSpaceDN w:val="0"/>
        <w:adjustRightInd w:val="0"/>
        <w:spacing w:line="240" w:lineRule="auto"/>
        <w:ind w:left="567" w:hanging="567"/>
        <w:rPr>
          <w:szCs w:val="24"/>
          <w:lang w:val="sl-SI"/>
        </w:rPr>
      </w:pPr>
      <w:r w:rsidRPr="00D941A9">
        <w:rPr>
          <w:szCs w:val="24"/>
          <w:u w:val="single"/>
          <w:lang w:val="sl-SI"/>
        </w:rPr>
        <w:t>Preobčutljivost</w:t>
      </w:r>
    </w:p>
    <w:p w14:paraId="16CB01E5" w14:textId="786F9CE9" w:rsidR="00507B07" w:rsidRPr="00D941A9" w:rsidRDefault="00507B07" w:rsidP="00992230">
      <w:pPr>
        <w:spacing w:line="240" w:lineRule="auto"/>
        <w:rPr>
          <w:szCs w:val="24"/>
          <w:lang w:val="sl-SI"/>
        </w:rPr>
      </w:pPr>
      <w:r w:rsidRPr="00D941A9">
        <w:rPr>
          <w:szCs w:val="24"/>
          <w:lang w:val="sl-SI"/>
        </w:rPr>
        <w:t>Z zdravilom ELOCTA so možne preobčutljivostne reakcije alergijskega tipa. Če se pojavijo simptomi preobčutljivosti, je treba bolnikom svetovati, da nemudoma prenehajo z uporabo zdravila in se posvetujejo z zdravnikom.</w:t>
      </w:r>
      <w:r w:rsidR="002B6E73" w:rsidRPr="00D941A9">
        <w:rPr>
          <w:szCs w:val="24"/>
          <w:lang w:val="sl-SI"/>
        </w:rPr>
        <w:t xml:space="preserve"> </w:t>
      </w:r>
      <w:r w:rsidRPr="00D941A9">
        <w:rPr>
          <w:szCs w:val="24"/>
          <w:lang w:val="sl-SI"/>
        </w:rPr>
        <w:t>Bolnike je treba poučiti o znakih preobčutljivostnih reakcij, ki vključujejo koprivnico, generalizirano urtikarijo, stiskanje v prsnem košu, sopenje, hipotenzijo in anafilakso.</w:t>
      </w:r>
    </w:p>
    <w:p w14:paraId="05147274" w14:textId="77777777" w:rsidR="00507B07" w:rsidRPr="00D941A9" w:rsidRDefault="00507B07" w:rsidP="00992230">
      <w:pPr>
        <w:spacing w:line="240" w:lineRule="auto"/>
        <w:rPr>
          <w:rFonts w:eastAsia="Times New Roman"/>
          <w:szCs w:val="24"/>
          <w:lang w:val="sl-SI"/>
        </w:rPr>
      </w:pPr>
    </w:p>
    <w:p w14:paraId="7C7791D2" w14:textId="6CE38F34" w:rsidR="00507B07" w:rsidRPr="00D941A9" w:rsidRDefault="00507B07" w:rsidP="00992230">
      <w:pPr>
        <w:spacing w:line="240" w:lineRule="auto"/>
        <w:rPr>
          <w:szCs w:val="24"/>
          <w:lang w:val="sl-SI"/>
        </w:rPr>
      </w:pPr>
      <w:r w:rsidRPr="00D941A9">
        <w:rPr>
          <w:szCs w:val="24"/>
          <w:lang w:val="sl-SI"/>
        </w:rPr>
        <w:t>V primeru šoka je treba uvesti standardno zdravljenje šoka.</w:t>
      </w:r>
    </w:p>
    <w:p w14:paraId="122222A6" w14:textId="77777777" w:rsidR="00507B07" w:rsidRPr="00D941A9" w:rsidRDefault="00507B07" w:rsidP="00992230">
      <w:pPr>
        <w:spacing w:line="240" w:lineRule="auto"/>
        <w:rPr>
          <w:rFonts w:eastAsia="Times New Roman"/>
          <w:szCs w:val="24"/>
          <w:u w:val="single"/>
          <w:lang w:val="sl-SI"/>
        </w:rPr>
      </w:pPr>
    </w:p>
    <w:p w14:paraId="2D218428" w14:textId="22B38220" w:rsidR="00F56C18" w:rsidRPr="00D941A9" w:rsidRDefault="006D2F04" w:rsidP="00F56C18">
      <w:pPr>
        <w:keepNext/>
        <w:spacing w:line="240" w:lineRule="auto"/>
        <w:rPr>
          <w:szCs w:val="24"/>
          <w:u w:val="single"/>
          <w:lang w:val="sl-SI"/>
        </w:rPr>
      </w:pPr>
      <w:r>
        <w:rPr>
          <w:lang w:val="sl-SI"/>
        </w:rPr>
        <w:t>Z</w:t>
      </w:r>
      <w:r w:rsidR="00F56C18" w:rsidRPr="00D941A9">
        <w:rPr>
          <w:lang w:val="sl-SI"/>
        </w:rPr>
        <w:t>aviralci</w:t>
      </w:r>
    </w:p>
    <w:p w14:paraId="58E32AD4" w14:textId="7FD0E228" w:rsidR="00507B07" w:rsidRPr="00D941A9" w:rsidRDefault="00507B07" w:rsidP="00992230">
      <w:pPr>
        <w:spacing w:line="240" w:lineRule="auto"/>
        <w:rPr>
          <w:szCs w:val="24"/>
          <w:lang w:val="sl-SI"/>
        </w:rPr>
      </w:pPr>
      <w:r w:rsidRPr="00D941A9">
        <w:rPr>
          <w:szCs w:val="24"/>
          <w:lang w:val="sl-SI"/>
        </w:rPr>
        <w:t>Tvorba nevtralizirajočih protiteles (</w:t>
      </w:r>
      <w:r w:rsidR="006D2F04">
        <w:rPr>
          <w:szCs w:val="24"/>
          <w:lang w:val="sl-SI"/>
        </w:rPr>
        <w:t>zaviralc</w:t>
      </w:r>
      <w:r w:rsidRPr="00D941A9">
        <w:rPr>
          <w:szCs w:val="24"/>
          <w:lang w:val="sl-SI"/>
        </w:rPr>
        <w:t xml:space="preserve">ev) proti faktorju VIII je znan zaplet pri zdravljenju posameznikov s hemofilijo A. Ti </w:t>
      </w:r>
      <w:r w:rsidR="006D2F04">
        <w:rPr>
          <w:szCs w:val="24"/>
          <w:lang w:val="sl-SI"/>
        </w:rPr>
        <w:t>zaviralc</w:t>
      </w:r>
      <w:r w:rsidR="006D2F04" w:rsidRPr="00D941A9">
        <w:rPr>
          <w:szCs w:val="24"/>
          <w:lang w:val="sl-SI"/>
        </w:rPr>
        <w:t xml:space="preserve">i </w:t>
      </w:r>
      <w:r w:rsidRPr="00D941A9">
        <w:rPr>
          <w:szCs w:val="24"/>
          <w:lang w:val="sl-SI"/>
        </w:rPr>
        <w:t xml:space="preserve">so običajno IgG imunoglobulini, usmerjeni proti prokoagulacijski aktivnosti faktorja VIII, ki so količinsko opredeljeni v enotah Bethesda (BU - Bethesda Units) na ml plazme z uporabo prilagojene preiskave. Tveganje za nastanek </w:t>
      </w:r>
      <w:r w:rsidR="006D2F04">
        <w:rPr>
          <w:szCs w:val="24"/>
          <w:lang w:val="sl-SI"/>
        </w:rPr>
        <w:t>zaviralc</w:t>
      </w:r>
      <w:r w:rsidR="006D2F04" w:rsidRPr="00D941A9">
        <w:rPr>
          <w:szCs w:val="24"/>
          <w:lang w:val="sl-SI"/>
        </w:rPr>
        <w:t xml:space="preserve">ev </w:t>
      </w:r>
      <w:r w:rsidRPr="00D941A9">
        <w:rPr>
          <w:szCs w:val="24"/>
          <w:lang w:val="sl-SI"/>
        </w:rPr>
        <w:t xml:space="preserve">je odvisno od resnosti bolezni in izpostavljenosti faktorju VIII, in je največje v prvih </w:t>
      </w:r>
      <w:r w:rsidR="00B078FC" w:rsidRPr="00D941A9">
        <w:rPr>
          <w:szCs w:val="24"/>
          <w:lang w:val="sl-SI"/>
        </w:rPr>
        <w:t>5</w:t>
      </w:r>
      <w:r w:rsidRPr="00D941A9">
        <w:rPr>
          <w:szCs w:val="24"/>
          <w:lang w:val="sl-SI"/>
        </w:rPr>
        <w:t>0 dneh izpostavljenosti</w:t>
      </w:r>
      <w:r w:rsidR="00B078FC" w:rsidRPr="00D941A9">
        <w:rPr>
          <w:szCs w:val="24"/>
          <w:lang w:val="sl-SI"/>
        </w:rPr>
        <w:t>, vendar se nadaljuje vse življenje, čeprav je tveganje občasno</w:t>
      </w:r>
      <w:r w:rsidRPr="00D941A9">
        <w:rPr>
          <w:szCs w:val="24"/>
          <w:lang w:val="sl-SI"/>
        </w:rPr>
        <w:t>.</w:t>
      </w:r>
    </w:p>
    <w:p w14:paraId="1DEEE940" w14:textId="77777777" w:rsidR="00507B07" w:rsidRPr="00D941A9" w:rsidRDefault="00507B07" w:rsidP="00992230">
      <w:pPr>
        <w:spacing w:line="240" w:lineRule="auto"/>
        <w:rPr>
          <w:rFonts w:eastAsia="Times New Roman"/>
          <w:szCs w:val="24"/>
          <w:lang w:val="sl-SI"/>
        </w:rPr>
      </w:pPr>
    </w:p>
    <w:p w14:paraId="1566CEAA" w14:textId="0EC8E0E8" w:rsidR="00507B07" w:rsidRPr="00D941A9" w:rsidRDefault="00507B07" w:rsidP="00992230">
      <w:pPr>
        <w:pStyle w:val="BodyText"/>
        <w:rPr>
          <w:i w:val="0"/>
          <w:color w:val="auto"/>
          <w:szCs w:val="22"/>
          <w:lang w:val="sl-SI" w:bidi="sl-SI"/>
        </w:rPr>
      </w:pPr>
      <w:r w:rsidRPr="00D941A9">
        <w:rPr>
          <w:i w:val="0"/>
          <w:color w:val="auto"/>
          <w:szCs w:val="22"/>
          <w:lang w:val="sl-SI" w:bidi="sl-SI"/>
        </w:rPr>
        <w:t>Klinični pomen nastanka zaviralcev je odvisen od titra zaviralca, pri čemer zaviralci z nizkim titrom pomenijo manjše tveganje za nezadosten klinični odziv kot zaviralci z visokim titrom.</w:t>
      </w:r>
    </w:p>
    <w:p w14:paraId="241317C4" w14:textId="77777777" w:rsidR="00B078FC" w:rsidRPr="00D941A9" w:rsidRDefault="00B078FC" w:rsidP="00992230">
      <w:pPr>
        <w:pStyle w:val="BodyText"/>
        <w:rPr>
          <w:i w:val="0"/>
          <w:color w:val="auto"/>
          <w:szCs w:val="22"/>
          <w:lang w:val="sl-SI" w:bidi="sl-SI"/>
        </w:rPr>
      </w:pPr>
    </w:p>
    <w:p w14:paraId="0B838309" w14:textId="77777777" w:rsidR="00507B07" w:rsidRPr="00D941A9" w:rsidRDefault="00507B07" w:rsidP="00992230">
      <w:pPr>
        <w:spacing w:line="240" w:lineRule="auto"/>
        <w:rPr>
          <w:szCs w:val="24"/>
          <w:lang w:val="sl-SI"/>
        </w:rPr>
      </w:pPr>
      <w:r w:rsidRPr="00D941A9">
        <w:rPr>
          <w:szCs w:val="24"/>
          <w:lang w:val="sl-SI"/>
        </w:rPr>
        <w:t>Na splošno je treba vse bolnike, zdravljene s koagulacijskim faktorjem VIII, skrbno spremljati glede nastanka zaviralcev z ustreznimi kliničnimi opazovanji in laboratorijskimi preiskavami. Če niso dosežene pričakovane ravni aktivnosti faktorja VIII v plazmi ali krvavitev ni obvladana z ustreznim odmerkom, je treba opraviti preiskavo za prisotnost zaviralcev faktorja VIII. Pri bolnikih z visokimi ravnmi zaviralcev morda zdravljenje s faktorjem VIII ne bo učinkovito, zato bodo potrebni drugi načini zdravljenja. Vodenje teh bolnikov mora voditi zdravniki z izkušnjami v zdravljenju bolnikov s hemofilijo in tistih z zaviralci faktorja VIII.</w:t>
      </w:r>
    </w:p>
    <w:p w14:paraId="4F46B906" w14:textId="77777777" w:rsidR="00507B07" w:rsidRPr="00D941A9" w:rsidRDefault="00507B07" w:rsidP="00992230">
      <w:pPr>
        <w:spacing w:line="240" w:lineRule="auto"/>
        <w:rPr>
          <w:rFonts w:eastAsia="Times New Roman"/>
          <w:szCs w:val="24"/>
          <w:lang w:val="sl-SI"/>
        </w:rPr>
      </w:pPr>
    </w:p>
    <w:p w14:paraId="67350354" w14:textId="77777777" w:rsidR="00507B07" w:rsidRPr="00D941A9" w:rsidRDefault="00507B07" w:rsidP="00992230">
      <w:pPr>
        <w:keepNext/>
        <w:spacing w:line="240" w:lineRule="auto"/>
        <w:rPr>
          <w:szCs w:val="22"/>
          <w:u w:val="single"/>
          <w:lang w:val="sl-SI"/>
        </w:rPr>
      </w:pPr>
      <w:r w:rsidRPr="00D941A9">
        <w:rPr>
          <w:szCs w:val="22"/>
          <w:u w:val="single"/>
          <w:lang w:val="sl-SI"/>
        </w:rPr>
        <w:t>Kardiovaskularni dogodki</w:t>
      </w:r>
    </w:p>
    <w:p w14:paraId="77CD99C9" w14:textId="77777777" w:rsidR="00507B07" w:rsidRPr="00D941A9" w:rsidRDefault="00507B07" w:rsidP="00992230">
      <w:pPr>
        <w:spacing w:line="240" w:lineRule="auto"/>
        <w:rPr>
          <w:szCs w:val="22"/>
          <w:lang w:val="sl-SI"/>
        </w:rPr>
      </w:pPr>
      <w:r w:rsidRPr="00D941A9">
        <w:rPr>
          <w:szCs w:val="22"/>
          <w:lang w:val="sl-SI"/>
        </w:rPr>
        <w:t>Pri bolnikih z obstoječimi kardiovaskularnimi dejavniki tveganja lahko nadomestno zdravljenje s FVIII poveča kardiovaskularno tveganje.</w:t>
      </w:r>
    </w:p>
    <w:p w14:paraId="25919FEB" w14:textId="77777777" w:rsidR="00507B07" w:rsidRPr="00D941A9" w:rsidRDefault="00507B07" w:rsidP="00992230">
      <w:pPr>
        <w:spacing w:line="240" w:lineRule="auto"/>
        <w:rPr>
          <w:rFonts w:eastAsia="Times New Roman"/>
          <w:szCs w:val="24"/>
          <w:lang w:val="sl-SI"/>
        </w:rPr>
      </w:pPr>
    </w:p>
    <w:p w14:paraId="5EB0C36D" w14:textId="77777777" w:rsidR="00507B07" w:rsidRPr="00D941A9" w:rsidRDefault="00507B07" w:rsidP="00992230">
      <w:pPr>
        <w:keepNext/>
        <w:spacing w:line="240" w:lineRule="auto"/>
        <w:rPr>
          <w:szCs w:val="24"/>
          <w:u w:val="single"/>
          <w:lang w:val="sl-SI"/>
        </w:rPr>
      </w:pPr>
      <w:r w:rsidRPr="00D941A9">
        <w:rPr>
          <w:szCs w:val="24"/>
          <w:u w:val="single"/>
          <w:lang w:val="sl-SI"/>
        </w:rPr>
        <w:t>Zapleti, povezani z uporabo katetrov</w:t>
      </w:r>
    </w:p>
    <w:p w14:paraId="3E460A42" w14:textId="77777777" w:rsidR="00507B07" w:rsidRPr="00D941A9" w:rsidRDefault="00507B07" w:rsidP="00992230">
      <w:pPr>
        <w:spacing w:line="240" w:lineRule="auto"/>
        <w:rPr>
          <w:szCs w:val="24"/>
          <w:lang w:val="sl-SI"/>
        </w:rPr>
      </w:pPr>
      <w:r w:rsidRPr="00D941A9">
        <w:rPr>
          <w:szCs w:val="24"/>
          <w:lang w:val="sl-SI"/>
        </w:rPr>
        <w:t>Če je potreben centralni venski kateter (CVK), je treba upoštevati možnost lokalnih okužb, bakteriemije in tromboze na mestu katetrizacije.</w:t>
      </w:r>
    </w:p>
    <w:p w14:paraId="7C2187F3" w14:textId="77777777" w:rsidR="00507B07" w:rsidRPr="00D941A9" w:rsidRDefault="00507B07" w:rsidP="00992230">
      <w:pPr>
        <w:tabs>
          <w:tab w:val="clear" w:pos="567"/>
          <w:tab w:val="left" w:pos="7530"/>
        </w:tabs>
        <w:spacing w:line="240" w:lineRule="auto"/>
        <w:rPr>
          <w:rFonts w:eastAsia="Times New Roman"/>
          <w:szCs w:val="24"/>
          <w:lang w:val="sl-SI"/>
        </w:rPr>
      </w:pPr>
    </w:p>
    <w:p w14:paraId="2D697F12" w14:textId="77777777" w:rsidR="00DE5946" w:rsidRPr="00D941A9" w:rsidRDefault="00DE5946" w:rsidP="006C7108">
      <w:pPr>
        <w:keepNext/>
        <w:tabs>
          <w:tab w:val="clear" w:pos="567"/>
          <w:tab w:val="left" w:pos="708"/>
        </w:tabs>
        <w:spacing w:line="240" w:lineRule="auto"/>
        <w:rPr>
          <w:noProof/>
          <w:u w:val="single"/>
          <w:lang w:val="sl-SI" w:eastAsia="en-US"/>
        </w:rPr>
      </w:pPr>
      <w:r w:rsidRPr="00D941A9">
        <w:rPr>
          <w:noProof/>
          <w:u w:val="single"/>
          <w:lang w:val="sl-SI"/>
        </w:rPr>
        <w:t>Sledljivost</w:t>
      </w:r>
    </w:p>
    <w:p w14:paraId="433CB0E0" w14:textId="77777777" w:rsidR="00DE5946" w:rsidRPr="00D941A9" w:rsidRDefault="00DE5946" w:rsidP="00DE5946">
      <w:pPr>
        <w:tabs>
          <w:tab w:val="clear" w:pos="567"/>
          <w:tab w:val="left" w:pos="7530"/>
        </w:tabs>
        <w:spacing w:line="240" w:lineRule="auto"/>
        <w:rPr>
          <w:lang w:val="sl-SI"/>
        </w:rPr>
      </w:pPr>
      <w:r w:rsidRPr="00D941A9">
        <w:rPr>
          <w:lang w:val="sl-SI"/>
        </w:rPr>
        <w:t>Z namenom izboljšanja sledljivosti bioloških zdravil je treba jasno zabeležiti ime in številko serije uporabljenega zdravila.</w:t>
      </w:r>
    </w:p>
    <w:p w14:paraId="0A5A6B54" w14:textId="77777777" w:rsidR="00986D61" w:rsidRPr="00D941A9" w:rsidRDefault="00986D61" w:rsidP="00DE5946">
      <w:pPr>
        <w:tabs>
          <w:tab w:val="clear" w:pos="567"/>
          <w:tab w:val="left" w:pos="7530"/>
        </w:tabs>
        <w:spacing w:line="240" w:lineRule="auto"/>
        <w:rPr>
          <w:rFonts w:eastAsia="Times New Roman"/>
          <w:szCs w:val="24"/>
          <w:lang w:val="sl-SI"/>
        </w:rPr>
      </w:pPr>
    </w:p>
    <w:p w14:paraId="49D422D9" w14:textId="77777777" w:rsidR="00507B07" w:rsidRPr="00D941A9" w:rsidRDefault="00507B07" w:rsidP="00992230">
      <w:pPr>
        <w:keepNext/>
        <w:tabs>
          <w:tab w:val="left" w:pos="1210"/>
        </w:tabs>
        <w:autoSpaceDE w:val="0"/>
        <w:autoSpaceDN w:val="0"/>
        <w:adjustRightInd w:val="0"/>
        <w:spacing w:line="240" w:lineRule="auto"/>
        <w:rPr>
          <w:szCs w:val="24"/>
          <w:u w:val="single"/>
          <w:lang w:val="sl-SI"/>
        </w:rPr>
      </w:pPr>
      <w:r w:rsidRPr="00D941A9">
        <w:rPr>
          <w:szCs w:val="24"/>
          <w:u w:val="single"/>
          <w:lang w:val="sl-SI"/>
        </w:rPr>
        <w:t>Pediatrična populacija</w:t>
      </w:r>
    </w:p>
    <w:p w14:paraId="6A49B48C" w14:textId="77777777" w:rsidR="00507B07" w:rsidRPr="00D941A9" w:rsidRDefault="00507B07" w:rsidP="00992230">
      <w:pPr>
        <w:spacing w:line="240" w:lineRule="auto"/>
        <w:rPr>
          <w:szCs w:val="24"/>
          <w:lang w:val="sl-SI"/>
        </w:rPr>
      </w:pPr>
      <w:r w:rsidRPr="00D941A9">
        <w:rPr>
          <w:szCs w:val="24"/>
          <w:lang w:val="sl-SI"/>
        </w:rPr>
        <w:t>Navedena opozorila in previdnostni ukrepi veljajo za odrasle, otroke in mladostnike.</w:t>
      </w:r>
    </w:p>
    <w:p w14:paraId="28A05745" w14:textId="77777777" w:rsidR="00507B07" w:rsidRPr="00D941A9" w:rsidRDefault="00507B07" w:rsidP="00992230">
      <w:pPr>
        <w:spacing w:line="240" w:lineRule="auto"/>
        <w:rPr>
          <w:rFonts w:eastAsia="Times New Roman"/>
          <w:szCs w:val="24"/>
          <w:lang w:val="sl-SI"/>
        </w:rPr>
      </w:pPr>
    </w:p>
    <w:p w14:paraId="2A40C7F0"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Podatki glede pomožnih snovi</w:t>
      </w:r>
    </w:p>
    <w:p w14:paraId="1242FBCF" w14:textId="77777777" w:rsidR="00507B07" w:rsidRPr="00D941A9" w:rsidRDefault="00507B07" w:rsidP="00992230">
      <w:pPr>
        <w:spacing w:line="240" w:lineRule="auto"/>
        <w:rPr>
          <w:szCs w:val="24"/>
          <w:lang w:val="sl-SI"/>
        </w:rPr>
      </w:pPr>
      <w:r w:rsidRPr="00D941A9">
        <w:rPr>
          <w:szCs w:val="24"/>
          <w:lang w:val="sl-SI"/>
        </w:rPr>
        <w:t xml:space="preserve">To zdravilo vsebuje manj kot 1 mmol (23 mg) natrija na vialo, </w:t>
      </w:r>
      <w:r w:rsidRPr="00D941A9">
        <w:rPr>
          <w:szCs w:val="22"/>
          <w:lang w:val="sl-SI"/>
        </w:rPr>
        <w:t>kar v bistvu pomeni „brez natrija“.</w:t>
      </w:r>
    </w:p>
    <w:p w14:paraId="2EC301D4" w14:textId="77777777" w:rsidR="00507B07" w:rsidRPr="00D941A9" w:rsidRDefault="00325F09" w:rsidP="00992230">
      <w:pPr>
        <w:spacing w:line="240" w:lineRule="auto"/>
        <w:rPr>
          <w:rFonts w:eastAsia="Times New Roman"/>
          <w:szCs w:val="24"/>
          <w:lang w:val="sl-SI"/>
        </w:rPr>
      </w:pPr>
      <w:r w:rsidRPr="00D941A9">
        <w:rPr>
          <w:rFonts w:eastAsia="Times New Roman"/>
          <w:szCs w:val="24"/>
          <w:lang w:val="sl-SI"/>
        </w:rPr>
        <w:t xml:space="preserve">Vendar pa lahko bolnik </w:t>
      </w:r>
      <w:r w:rsidR="00B376A3" w:rsidRPr="00D941A9">
        <w:rPr>
          <w:rFonts w:eastAsia="Times New Roman"/>
          <w:szCs w:val="24"/>
          <w:lang w:val="sl-SI"/>
        </w:rPr>
        <w:t xml:space="preserve">odvisno od </w:t>
      </w:r>
      <w:r w:rsidRPr="00D941A9">
        <w:rPr>
          <w:rFonts w:eastAsia="Times New Roman"/>
          <w:szCs w:val="24"/>
          <w:lang w:val="sl-SI"/>
        </w:rPr>
        <w:t>telesn</w:t>
      </w:r>
      <w:r w:rsidR="00B376A3" w:rsidRPr="00D941A9">
        <w:rPr>
          <w:rFonts w:eastAsia="Times New Roman"/>
          <w:szCs w:val="24"/>
          <w:lang w:val="sl-SI"/>
        </w:rPr>
        <w:t>e</w:t>
      </w:r>
      <w:r w:rsidRPr="00D941A9">
        <w:rPr>
          <w:rFonts w:eastAsia="Times New Roman"/>
          <w:szCs w:val="24"/>
          <w:lang w:val="sl-SI"/>
        </w:rPr>
        <w:t xml:space="preserve"> mas</w:t>
      </w:r>
      <w:r w:rsidR="00B376A3" w:rsidRPr="00D941A9">
        <w:rPr>
          <w:rFonts w:eastAsia="Times New Roman"/>
          <w:szCs w:val="24"/>
          <w:lang w:val="sl-SI"/>
        </w:rPr>
        <w:t>e</w:t>
      </w:r>
      <w:r w:rsidRPr="00D941A9">
        <w:rPr>
          <w:rFonts w:eastAsia="Times New Roman"/>
          <w:szCs w:val="24"/>
          <w:lang w:val="sl-SI"/>
        </w:rPr>
        <w:t xml:space="preserve"> in </w:t>
      </w:r>
      <w:r w:rsidR="00B376A3" w:rsidRPr="00D941A9">
        <w:rPr>
          <w:rFonts w:eastAsia="Times New Roman"/>
          <w:szCs w:val="24"/>
          <w:lang w:val="sl-SI"/>
        </w:rPr>
        <w:t xml:space="preserve">odmerjanja </w:t>
      </w:r>
      <w:r w:rsidRPr="00D941A9">
        <w:rPr>
          <w:rFonts w:eastAsia="Times New Roman"/>
          <w:szCs w:val="24"/>
          <w:lang w:val="sl-SI"/>
        </w:rPr>
        <w:t xml:space="preserve">prejme več kot eno vialo (glejte poglavje 2 za podatke o vsebnosti na vialo). To je treba upoštevati pri bolnikih </w:t>
      </w:r>
      <w:r w:rsidR="00B376A3" w:rsidRPr="00D941A9">
        <w:rPr>
          <w:rFonts w:eastAsia="Times New Roman"/>
          <w:szCs w:val="24"/>
          <w:lang w:val="sl-SI"/>
        </w:rPr>
        <w:t xml:space="preserve">na dieti </w:t>
      </w:r>
      <w:r w:rsidRPr="00D941A9">
        <w:rPr>
          <w:rFonts w:eastAsia="Times New Roman"/>
          <w:szCs w:val="24"/>
          <w:lang w:val="sl-SI"/>
        </w:rPr>
        <w:t>z nadzorovanim vnosom natrija.</w:t>
      </w:r>
    </w:p>
    <w:p w14:paraId="0A29DC63" w14:textId="77777777" w:rsidR="00325F09" w:rsidRPr="00D941A9" w:rsidRDefault="00325F09" w:rsidP="00992230">
      <w:pPr>
        <w:spacing w:line="240" w:lineRule="auto"/>
        <w:rPr>
          <w:rFonts w:eastAsia="Times New Roman"/>
          <w:szCs w:val="24"/>
          <w:lang w:val="sl-SI"/>
        </w:rPr>
      </w:pPr>
    </w:p>
    <w:p w14:paraId="02F8888D"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4.5</w:t>
      </w:r>
      <w:r w:rsidRPr="00D941A9">
        <w:rPr>
          <w:b/>
          <w:szCs w:val="24"/>
          <w:lang w:val="sl-SI"/>
        </w:rPr>
        <w:tab/>
        <w:t>Medsebojno delovanje z drugimi zdravili in druge oblike interakcij</w:t>
      </w:r>
    </w:p>
    <w:p w14:paraId="139B40BF" w14:textId="77777777" w:rsidR="00507B07" w:rsidRPr="00D941A9" w:rsidRDefault="00507B07" w:rsidP="00992230">
      <w:pPr>
        <w:keepNext/>
        <w:spacing w:line="240" w:lineRule="auto"/>
        <w:rPr>
          <w:rFonts w:eastAsia="Times New Roman"/>
          <w:szCs w:val="24"/>
          <w:lang w:val="sl-SI"/>
        </w:rPr>
      </w:pPr>
    </w:p>
    <w:p w14:paraId="460FA9B8" w14:textId="77777777" w:rsidR="00507B07" w:rsidRPr="00D941A9" w:rsidRDefault="00507B07" w:rsidP="00992230">
      <w:pPr>
        <w:spacing w:line="240" w:lineRule="auto"/>
        <w:rPr>
          <w:szCs w:val="24"/>
          <w:lang w:val="sl-SI"/>
        </w:rPr>
      </w:pPr>
      <w:r w:rsidRPr="00D941A9">
        <w:rPr>
          <w:szCs w:val="24"/>
          <w:lang w:val="sl-SI"/>
        </w:rPr>
        <w:t>Študij medsebojnega delovanja med humanim koagulacijskim faktorjem VIII (rDNA) z drugimi zdravili niso izvedli. Študij medsebojnega delovanja niso izvedli.</w:t>
      </w:r>
    </w:p>
    <w:p w14:paraId="61EEC984" w14:textId="77777777" w:rsidR="00507B07" w:rsidRPr="00D941A9" w:rsidRDefault="00507B07" w:rsidP="00992230">
      <w:pPr>
        <w:spacing w:line="240" w:lineRule="auto"/>
        <w:rPr>
          <w:rFonts w:eastAsia="Times New Roman"/>
          <w:szCs w:val="24"/>
          <w:lang w:val="sl-SI"/>
        </w:rPr>
      </w:pPr>
    </w:p>
    <w:p w14:paraId="20B5A658"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4.6</w:t>
      </w:r>
      <w:r w:rsidRPr="00D941A9">
        <w:rPr>
          <w:b/>
          <w:szCs w:val="24"/>
          <w:lang w:val="sl-SI"/>
        </w:rPr>
        <w:tab/>
        <w:t>Plodnost, nosečnost in dojenje</w:t>
      </w:r>
    </w:p>
    <w:p w14:paraId="73BB4C31" w14:textId="77777777" w:rsidR="00507B07" w:rsidRPr="00D941A9" w:rsidRDefault="00507B07" w:rsidP="00992230">
      <w:pPr>
        <w:keepNext/>
        <w:spacing w:line="240" w:lineRule="auto"/>
        <w:rPr>
          <w:rFonts w:eastAsia="Times New Roman"/>
          <w:szCs w:val="24"/>
          <w:lang w:val="sl-SI"/>
        </w:rPr>
      </w:pPr>
    </w:p>
    <w:p w14:paraId="4D8F346C" w14:textId="26D70D6A" w:rsidR="00507B07" w:rsidRPr="00D941A9" w:rsidRDefault="00507B07" w:rsidP="00992230">
      <w:pPr>
        <w:spacing w:line="240" w:lineRule="auto"/>
        <w:rPr>
          <w:rFonts w:eastAsia="Times New Roman"/>
          <w:szCs w:val="24"/>
          <w:lang w:val="sl-SI"/>
        </w:rPr>
      </w:pPr>
      <w:r w:rsidRPr="00D941A9">
        <w:rPr>
          <w:rFonts w:eastAsia="Times New Roman"/>
          <w:szCs w:val="24"/>
          <w:lang w:val="sl-SI"/>
        </w:rPr>
        <w:t xml:space="preserve">Študij o vplivu </w:t>
      </w:r>
      <w:r w:rsidR="00817743" w:rsidRPr="00D941A9">
        <w:rPr>
          <w:rFonts w:eastAsia="Times New Roman"/>
          <w:szCs w:val="24"/>
          <w:lang w:val="sl-SI"/>
        </w:rPr>
        <w:t xml:space="preserve">faktorja VIII </w:t>
      </w:r>
      <w:r w:rsidRPr="00D941A9">
        <w:rPr>
          <w:rFonts w:eastAsia="Times New Roman"/>
          <w:szCs w:val="24"/>
          <w:lang w:val="sl-SI"/>
        </w:rPr>
        <w:t xml:space="preserve">na sposobnost razmnoževanja pri živalih niso izvedli. Izvedli so študijo prenosa v posteljico </w:t>
      </w:r>
      <w:r w:rsidR="00986D61" w:rsidRPr="00D941A9">
        <w:rPr>
          <w:rFonts w:eastAsia="Times New Roman"/>
          <w:szCs w:val="24"/>
          <w:lang w:val="sl-SI"/>
        </w:rPr>
        <w:t xml:space="preserve">z zdravilom ELOCTA </w:t>
      </w:r>
      <w:r w:rsidRPr="00D941A9">
        <w:rPr>
          <w:rFonts w:eastAsia="Times New Roman"/>
          <w:szCs w:val="24"/>
          <w:lang w:val="sl-SI"/>
        </w:rPr>
        <w:t>pri miših (glejte poglavje 5.3). Na podlagi redke pojavnosti hemofilije A pri ženskah podatki o izkušnjah glede uporabe faktorja VIII med nosečnostjo in dojenjem niso na voljo. Zato se lahko faktor VIII uporablja med nosečnostjo in dojenjem le, če je jasno indiciran.</w:t>
      </w:r>
    </w:p>
    <w:p w14:paraId="475E9B17" w14:textId="77777777" w:rsidR="00507B07" w:rsidRPr="00D941A9" w:rsidRDefault="00507B07" w:rsidP="00992230">
      <w:pPr>
        <w:spacing w:line="240" w:lineRule="auto"/>
        <w:rPr>
          <w:rFonts w:eastAsia="Times New Roman"/>
          <w:szCs w:val="24"/>
          <w:lang w:val="sl-SI"/>
        </w:rPr>
      </w:pPr>
    </w:p>
    <w:p w14:paraId="1370A995"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4.7</w:t>
      </w:r>
      <w:r w:rsidRPr="00D941A9">
        <w:rPr>
          <w:b/>
          <w:szCs w:val="24"/>
          <w:lang w:val="sl-SI"/>
        </w:rPr>
        <w:tab/>
        <w:t>Vpliv na sposobnost vožnje in upravljanja strojev</w:t>
      </w:r>
    </w:p>
    <w:p w14:paraId="64268601" w14:textId="77777777" w:rsidR="00507B07" w:rsidRPr="00D941A9" w:rsidRDefault="00507B07" w:rsidP="00992230">
      <w:pPr>
        <w:keepNext/>
        <w:spacing w:line="240" w:lineRule="auto"/>
        <w:rPr>
          <w:szCs w:val="24"/>
          <w:lang w:val="sl-SI"/>
        </w:rPr>
      </w:pPr>
    </w:p>
    <w:p w14:paraId="34EFBC24" w14:textId="77777777" w:rsidR="00507B07" w:rsidRPr="00D941A9" w:rsidRDefault="00507B07" w:rsidP="00992230">
      <w:pPr>
        <w:spacing w:line="240" w:lineRule="auto"/>
        <w:rPr>
          <w:szCs w:val="24"/>
          <w:lang w:val="sl-SI"/>
        </w:rPr>
      </w:pPr>
      <w:r w:rsidRPr="00D941A9">
        <w:rPr>
          <w:szCs w:val="24"/>
          <w:lang w:val="sl-SI"/>
        </w:rPr>
        <w:t>Zdravilo ELOCTA nima vpliva na sposobnost vožnje in upravljanja strojev.</w:t>
      </w:r>
    </w:p>
    <w:p w14:paraId="6C117A81" w14:textId="77777777" w:rsidR="00507B07" w:rsidRPr="00D941A9" w:rsidRDefault="00507B07" w:rsidP="00992230">
      <w:pPr>
        <w:spacing w:line="240" w:lineRule="auto"/>
        <w:rPr>
          <w:rFonts w:eastAsia="Times New Roman"/>
          <w:szCs w:val="24"/>
          <w:lang w:val="sl-SI"/>
        </w:rPr>
      </w:pPr>
    </w:p>
    <w:p w14:paraId="7595A75D"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4.8</w:t>
      </w:r>
      <w:r w:rsidRPr="00D941A9">
        <w:rPr>
          <w:b/>
          <w:szCs w:val="24"/>
          <w:lang w:val="sl-SI"/>
        </w:rPr>
        <w:tab/>
        <w:t>Neželeni učinki</w:t>
      </w:r>
    </w:p>
    <w:p w14:paraId="09428869" w14:textId="77777777" w:rsidR="00507B07" w:rsidRPr="00D941A9" w:rsidRDefault="00507B07" w:rsidP="00992230">
      <w:pPr>
        <w:keepNext/>
        <w:spacing w:line="240" w:lineRule="auto"/>
        <w:rPr>
          <w:szCs w:val="24"/>
          <w:lang w:val="sl-SI"/>
        </w:rPr>
      </w:pPr>
    </w:p>
    <w:p w14:paraId="5877CDBB"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Povzetek varnostnega profila</w:t>
      </w:r>
    </w:p>
    <w:p w14:paraId="071C5182" w14:textId="3DC9096F"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V redkih primerih so opazili preobčutljivostne ali alergijske reakcije (ki lahko vključujejo </w:t>
      </w:r>
      <w:r w:rsidR="008C2440" w:rsidRPr="00D941A9">
        <w:rPr>
          <w:lang w:val="sl-SI"/>
        </w:rPr>
        <w:t xml:space="preserve">angioedem, </w:t>
      </w:r>
      <w:r w:rsidRPr="00D941A9">
        <w:rPr>
          <w:szCs w:val="24"/>
          <w:lang w:val="sl-SI"/>
        </w:rPr>
        <w:t xml:space="preserve">pekoč občutek in zbadanje na mestu infundiranja, mrzlico, zardevanje, generalizirano urtikarijo, glavobol, </w:t>
      </w:r>
      <w:r w:rsidR="008C2440" w:rsidRPr="00D941A9">
        <w:rPr>
          <w:szCs w:val="24"/>
          <w:lang w:val="sl-SI"/>
        </w:rPr>
        <w:t xml:space="preserve">koprivnico, </w:t>
      </w:r>
      <w:r w:rsidRPr="00D941A9">
        <w:rPr>
          <w:szCs w:val="24"/>
          <w:lang w:val="sl-SI"/>
        </w:rPr>
        <w:t>hipotenzijo, letargijo, navzeo, nemirnost, tahikardijo</w:t>
      </w:r>
      <w:r w:rsidR="008C2440" w:rsidRPr="00D941A9">
        <w:rPr>
          <w:szCs w:val="24"/>
          <w:lang w:val="sl-SI"/>
        </w:rPr>
        <w:t xml:space="preserve">, stiskanje v prsnem košu, </w:t>
      </w:r>
      <w:r w:rsidR="00986D61" w:rsidRPr="00D941A9">
        <w:rPr>
          <w:szCs w:val="24"/>
          <w:lang w:val="sl-SI"/>
        </w:rPr>
        <w:t>mravljinčenje</w:t>
      </w:r>
      <w:r w:rsidR="008C2440" w:rsidRPr="00D941A9">
        <w:rPr>
          <w:szCs w:val="24"/>
          <w:lang w:val="sl-SI"/>
        </w:rPr>
        <w:t>, bruhanje, sopenje</w:t>
      </w:r>
      <w:r w:rsidRPr="00D941A9">
        <w:rPr>
          <w:szCs w:val="24"/>
          <w:lang w:val="sl-SI"/>
        </w:rPr>
        <w:t>), ki so v posameznih primerih napredovale v hudo anafilaksijo (vključno s šokom).</w:t>
      </w:r>
    </w:p>
    <w:p w14:paraId="646FA225" w14:textId="77777777" w:rsidR="00507B07" w:rsidRPr="00D941A9" w:rsidRDefault="00507B07" w:rsidP="00992230">
      <w:pPr>
        <w:autoSpaceDE w:val="0"/>
        <w:autoSpaceDN w:val="0"/>
        <w:adjustRightInd w:val="0"/>
        <w:spacing w:line="240" w:lineRule="auto"/>
        <w:rPr>
          <w:rFonts w:eastAsia="Times New Roman"/>
          <w:szCs w:val="24"/>
          <w:lang w:val="sl-SI"/>
        </w:rPr>
      </w:pPr>
    </w:p>
    <w:p w14:paraId="29AC4EF1" w14:textId="33DB0D87" w:rsidR="00507B07" w:rsidRPr="00D941A9" w:rsidRDefault="00507B07" w:rsidP="00992230">
      <w:pPr>
        <w:autoSpaceDE w:val="0"/>
        <w:autoSpaceDN w:val="0"/>
        <w:adjustRightInd w:val="0"/>
        <w:spacing w:line="240" w:lineRule="auto"/>
        <w:rPr>
          <w:szCs w:val="24"/>
          <w:lang w:val="sl-SI"/>
        </w:rPr>
      </w:pPr>
      <w:r w:rsidRPr="00D941A9">
        <w:rPr>
          <w:bCs/>
          <w:szCs w:val="22"/>
          <w:lang w:val="sl-SI"/>
        </w:rPr>
        <w:t>Pri bolnikih s hemofilijo A, zdravljenih s faktorjem VIII, vključno z zdravilom ELOCTA, lahko pride do nastanka nevtralizirajočih protiteles (zaviralcev).</w:t>
      </w:r>
      <w:r w:rsidRPr="00D941A9">
        <w:rPr>
          <w:rFonts w:ascii="Verdana" w:hAnsi="Verdana"/>
          <w:bCs/>
          <w:i/>
          <w:sz w:val="18"/>
          <w:szCs w:val="18"/>
          <w:lang w:val="sl-SI"/>
        </w:rPr>
        <w:t xml:space="preserve"> </w:t>
      </w:r>
      <w:r w:rsidRPr="00D941A9">
        <w:rPr>
          <w:szCs w:val="24"/>
          <w:lang w:val="sl-SI"/>
        </w:rPr>
        <w:t>Če se taki zaviralci pojavijo, se stanje kaže kot nezadosten klinični odziv. V takih primerih je priporočljivo, da se posvetujete s specializiranim centrom za hemofilijo.</w:t>
      </w:r>
    </w:p>
    <w:p w14:paraId="525D43CC" w14:textId="77777777" w:rsidR="00507B07" w:rsidRPr="00D941A9" w:rsidRDefault="00507B07" w:rsidP="00992230">
      <w:pPr>
        <w:autoSpaceDE w:val="0"/>
        <w:autoSpaceDN w:val="0"/>
        <w:adjustRightInd w:val="0"/>
        <w:spacing w:line="240" w:lineRule="auto"/>
        <w:jc w:val="both"/>
        <w:rPr>
          <w:rFonts w:eastAsia="Times New Roman"/>
          <w:szCs w:val="24"/>
          <w:lang w:val="sl-SI"/>
        </w:rPr>
      </w:pPr>
    </w:p>
    <w:p w14:paraId="5EFED78D"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Seznam neželenih učinkov v obliki preglednice</w:t>
      </w:r>
    </w:p>
    <w:p w14:paraId="3765625B" w14:textId="22C9B30F" w:rsidR="00661F4A" w:rsidRPr="00D941A9" w:rsidRDefault="00507B07" w:rsidP="00A332C4">
      <w:pPr>
        <w:autoSpaceDE w:val="0"/>
        <w:autoSpaceDN w:val="0"/>
        <w:adjustRightInd w:val="0"/>
        <w:spacing w:line="240" w:lineRule="auto"/>
        <w:rPr>
          <w:rFonts w:eastAsia="Times New Roman"/>
          <w:szCs w:val="24"/>
          <w:lang w:val="sl-SI"/>
        </w:rPr>
      </w:pPr>
      <w:r w:rsidRPr="00D941A9">
        <w:rPr>
          <w:rFonts w:eastAsia="Times New Roman"/>
          <w:szCs w:val="24"/>
          <w:lang w:val="sl-SI"/>
        </w:rPr>
        <w:t>Spodaj predstavljena preglednica 2 je v skladu s klasifikacijo organskih sistemov MedDRA (klasifikacija organskih sistemov in raven prednostnega izraza).</w:t>
      </w:r>
      <w:r w:rsidR="00A332C4" w:rsidRPr="00D941A9">
        <w:rPr>
          <w:rFonts w:eastAsia="Times New Roman"/>
          <w:szCs w:val="24"/>
          <w:lang w:val="sl-SI"/>
        </w:rPr>
        <w:t xml:space="preserve"> </w:t>
      </w:r>
      <w:r w:rsidR="007941D3" w:rsidRPr="00D941A9">
        <w:rPr>
          <w:rFonts w:eastAsia="Times New Roman"/>
          <w:szCs w:val="24"/>
          <w:lang w:val="sl-SI"/>
        </w:rPr>
        <w:t>Pogostnosti neželenih učinkov temeljijo na osnovi kliničnih študij s skupno 379 bolniki s hudo hemofilijo A, pri čemer je bilo 276 predhodno zdravljenih bolnikov (PZB), 103 pa so bili predhodno nezdravljeni bolniki (PNB). Za več podatkov o kliničnih študijah glejte poglavje 5.1.</w:t>
      </w:r>
    </w:p>
    <w:p w14:paraId="04F20E89" w14:textId="77777777" w:rsidR="00661F4A" w:rsidRPr="00D941A9" w:rsidRDefault="00661F4A" w:rsidP="00A332C4">
      <w:pPr>
        <w:autoSpaceDE w:val="0"/>
        <w:autoSpaceDN w:val="0"/>
        <w:adjustRightInd w:val="0"/>
        <w:spacing w:line="240" w:lineRule="auto"/>
        <w:rPr>
          <w:rFonts w:eastAsia="Times New Roman"/>
          <w:szCs w:val="24"/>
          <w:lang w:val="sl-SI"/>
        </w:rPr>
      </w:pPr>
    </w:p>
    <w:p w14:paraId="6064C33D" w14:textId="77777777" w:rsidR="00507B07" w:rsidRPr="00D941A9" w:rsidRDefault="00507B07" w:rsidP="00A332C4">
      <w:pPr>
        <w:autoSpaceDE w:val="0"/>
        <w:autoSpaceDN w:val="0"/>
        <w:adjustRightInd w:val="0"/>
        <w:spacing w:line="240" w:lineRule="auto"/>
        <w:rPr>
          <w:rFonts w:eastAsia="Times New Roman"/>
          <w:szCs w:val="24"/>
          <w:lang w:val="sl-SI"/>
        </w:rPr>
      </w:pPr>
      <w:r w:rsidRPr="00D941A9">
        <w:rPr>
          <w:rFonts w:eastAsia="Times New Roman"/>
          <w:szCs w:val="24"/>
          <w:lang w:val="sl-SI"/>
        </w:rPr>
        <w:t>Pogostnosti so bile ocenjene v skladu z naslednjim dogovorom: zelo pogosti (≥ 1/10); pogosti (≥ 1/100 do &lt; 1/10); občasni (≥ 1/1.000 do &lt; 1/100); redki (≥ 1/10.000 do &lt; 1/1.000); zelo redki (&lt; 1/10.000); neznana (ni mogoče oceniti iz razpoložljivih podatkov).</w:t>
      </w:r>
    </w:p>
    <w:p w14:paraId="14A2EC88" w14:textId="77777777" w:rsidR="00507B07" w:rsidRPr="00D941A9" w:rsidRDefault="00507B07" w:rsidP="00992230">
      <w:pPr>
        <w:autoSpaceDE w:val="0"/>
        <w:autoSpaceDN w:val="0"/>
        <w:adjustRightInd w:val="0"/>
        <w:spacing w:line="240" w:lineRule="auto"/>
        <w:jc w:val="both"/>
        <w:rPr>
          <w:rFonts w:eastAsia="Times New Roman"/>
          <w:szCs w:val="24"/>
          <w:lang w:val="sl-SI"/>
        </w:rPr>
      </w:pPr>
    </w:p>
    <w:p w14:paraId="4958CA10" w14:textId="77777777" w:rsidR="00507B07" w:rsidRPr="00D941A9" w:rsidRDefault="00507B07" w:rsidP="00992230">
      <w:pPr>
        <w:autoSpaceDE w:val="0"/>
        <w:autoSpaceDN w:val="0"/>
        <w:adjustRightInd w:val="0"/>
        <w:spacing w:line="240" w:lineRule="auto"/>
        <w:jc w:val="both"/>
        <w:rPr>
          <w:szCs w:val="24"/>
          <w:lang w:val="sl-SI"/>
        </w:rPr>
      </w:pPr>
      <w:r w:rsidRPr="00D941A9">
        <w:rPr>
          <w:szCs w:val="24"/>
          <w:lang w:val="sl-SI"/>
        </w:rPr>
        <w:t>Znotraj vsake skupine pogostnosti so neželeni učinki navedeni po padajoči resnosti.</w:t>
      </w:r>
    </w:p>
    <w:p w14:paraId="6E4CAB8A" w14:textId="77777777" w:rsidR="00507B07" w:rsidRPr="00D941A9" w:rsidRDefault="00507B07" w:rsidP="00992230">
      <w:pPr>
        <w:spacing w:line="240" w:lineRule="auto"/>
        <w:rPr>
          <w:rFonts w:eastAsia="Times New Roman"/>
          <w:szCs w:val="24"/>
          <w:lang w:val="sl-SI"/>
        </w:rPr>
      </w:pPr>
    </w:p>
    <w:p w14:paraId="0F014E05" w14:textId="77777777" w:rsidR="00F56C18" w:rsidRPr="00D941A9" w:rsidRDefault="00F56C18" w:rsidP="00F56C18">
      <w:pPr>
        <w:keepNext/>
        <w:spacing w:line="240" w:lineRule="auto"/>
        <w:rPr>
          <w:rFonts w:eastAsia="Times New Roman"/>
          <w:b/>
          <w:szCs w:val="24"/>
          <w:lang w:val="sl-SI"/>
        </w:rPr>
      </w:pPr>
      <w:r w:rsidRPr="00D941A9">
        <w:rPr>
          <w:b/>
          <w:szCs w:val="24"/>
          <w:lang w:val="sl-SI"/>
        </w:rPr>
        <w:t>Preglednica 2: Neželeni učinki, o katerih so poročali za zdravilo ELOCTA v kliničnih preskušanjih</w:t>
      </w:r>
      <w:r w:rsidRPr="00D941A9">
        <w:rPr>
          <w:b/>
          <w:szCs w:val="24"/>
          <w:vertAlign w:val="superscript"/>
          <w:lang w:val="sl-SI"/>
        </w:rPr>
        <w:t>1</w:t>
      </w:r>
    </w:p>
    <w:tbl>
      <w:tblPr>
        <w:tblW w:w="5000" w:type="pct"/>
        <w:tblLayout w:type="fixed"/>
        <w:tblCellMar>
          <w:left w:w="0" w:type="dxa"/>
          <w:right w:w="0" w:type="dxa"/>
        </w:tblCellMar>
        <w:tblLook w:val="00A0" w:firstRow="1" w:lastRow="0" w:firstColumn="1" w:lastColumn="0" w:noHBand="0" w:noVBand="0"/>
      </w:tblPr>
      <w:tblGrid>
        <w:gridCol w:w="4668"/>
        <w:gridCol w:w="2552"/>
        <w:gridCol w:w="2120"/>
      </w:tblGrid>
      <w:tr w:rsidR="00F56C18" w:rsidRPr="00D941A9" w14:paraId="4E8B3039"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1AC2B3" w14:textId="77777777" w:rsidR="00F56C18" w:rsidRPr="00D941A9" w:rsidRDefault="00F56C18" w:rsidP="007941D3">
            <w:pPr>
              <w:keepNext/>
              <w:spacing w:line="240" w:lineRule="auto"/>
              <w:rPr>
                <w:szCs w:val="24"/>
                <w:lang w:val="sl-SI"/>
              </w:rPr>
            </w:pPr>
            <w:r w:rsidRPr="00D941A9">
              <w:rPr>
                <w:b/>
                <w:szCs w:val="24"/>
                <w:lang w:val="sl-SI"/>
              </w:rPr>
              <w:t>Organski sistem po MedDRA</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AC1F4C" w14:textId="77777777" w:rsidR="00F56C18" w:rsidRPr="00D941A9" w:rsidRDefault="00F56C18" w:rsidP="007941D3">
            <w:pPr>
              <w:keepNext/>
              <w:spacing w:line="240" w:lineRule="auto"/>
              <w:rPr>
                <w:szCs w:val="24"/>
                <w:lang w:val="sl-SI"/>
              </w:rPr>
            </w:pPr>
            <w:r w:rsidRPr="00D941A9">
              <w:rPr>
                <w:b/>
                <w:szCs w:val="24"/>
                <w:lang w:val="sl-SI"/>
              </w:rPr>
              <w:t>Neželeni učinki</w:t>
            </w:r>
          </w:p>
        </w:tc>
        <w:tc>
          <w:tcPr>
            <w:tcW w:w="1135" w:type="pct"/>
            <w:tcBorders>
              <w:top w:val="single" w:sz="8" w:space="0" w:color="000000"/>
              <w:left w:val="single" w:sz="8" w:space="0" w:color="000000"/>
              <w:bottom w:val="single" w:sz="8" w:space="0" w:color="000000"/>
              <w:right w:val="single" w:sz="8" w:space="0" w:color="000000"/>
            </w:tcBorders>
          </w:tcPr>
          <w:p w14:paraId="2F399162" w14:textId="77777777" w:rsidR="00F56C18" w:rsidRPr="00D941A9" w:rsidRDefault="00F56C18" w:rsidP="007941D3">
            <w:pPr>
              <w:keepNext/>
              <w:spacing w:line="240" w:lineRule="auto"/>
              <w:ind w:left="113"/>
              <w:rPr>
                <w:szCs w:val="24"/>
                <w:lang w:val="sl-SI"/>
              </w:rPr>
            </w:pPr>
            <w:r w:rsidRPr="00D941A9">
              <w:rPr>
                <w:b/>
                <w:szCs w:val="24"/>
                <w:lang w:val="sl-SI"/>
              </w:rPr>
              <w:t>Kategorija pogostnosti</w:t>
            </w:r>
            <w:r w:rsidRPr="00D941A9">
              <w:rPr>
                <w:b/>
                <w:szCs w:val="24"/>
                <w:vertAlign w:val="superscript"/>
                <w:lang w:val="sl-SI"/>
              </w:rPr>
              <w:t>1</w:t>
            </w:r>
          </w:p>
        </w:tc>
      </w:tr>
      <w:tr w:rsidR="00F56C18" w:rsidRPr="00044B97" w14:paraId="08DEA663"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C5C975" w14:textId="77777777" w:rsidR="00F56C18" w:rsidRPr="00D941A9" w:rsidRDefault="00F56C18" w:rsidP="007941D3">
            <w:pPr>
              <w:keepNext/>
              <w:spacing w:line="240" w:lineRule="auto"/>
              <w:rPr>
                <w:szCs w:val="22"/>
                <w:lang w:val="sl-SI"/>
              </w:rPr>
            </w:pPr>
            <w:r w:rsidRPr="00D941A9">
              <w:rPr>
                <w:bCs/>
                <w:szCs w:val="22"/>
                <w:lang w:val="sl-SI"/>
              </w:rPr>
              <w:t>Bolezni krvi in limfatičnega sistema</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ACE63AC" w14:textId="77777777" w:rsidR="00F56C18" w:rsidRPr="00D941A9" w:rsidRDefault="00F56C18" w:rsidP="007941D3">
            <w:pPr>
              <w:keepNext/>
              <w:spacing w:line="240" w:lineRule="auto"/>
              <w:rPr>
                <w:szCs w:val="22"/>
                <w:lang w:val="sl-SI"/>
              </w:rPr>
            </w:pPr>
            <w:r w:rsidRPr="00D941A9">
              <w:rPr>
                <w:bCs/>
                <w:szCs w:val="22"/>
                <w:lang w:val="sl-SI"/>
              </w:rPr>
              <w:t>zaviranje faktorja VIII</w:t>
            </w:r>
          </w:p>
        </w:tc>
        <w:tc>
          <w:tcPr>
            <w:tcW w:w="1135" w:type="pct"/>
            <w:tcBorders>
              <w:top w:val="single" w:sz="8" w:space="0" w:color="000000"/>
              <w:left w:val="single" w:sz="8" w:space="0" w:color="000000"/>
              <w:bottom w:val="single" w:sz="8" w:space="0" w:color="000000"/>
              <w:right w:val="single" w:sz="8" w:space="0" w:color="000000"/>
            </w:tcBorders>
          </w:tcPr>
          <w:p w14:paraId="3AD292FA" w14:textId="5556349C" w:rsidR="00F56C18" w:rsidRPr="00D941A9" w:rsidRDefault="00F56C18" w:rsidP="007941D3">
            <w:pPr>
              <w:keepNext/>
              <w:spacing w:line="240" w:lineRule="auto"/>
              <w:ind w:left="113"/>
              <w:rPr>
                <w:bCs/>
                <w:szCs w:val="22"/>
                <w:lang w:val="sl-SI"/>
              </w:rPr>
            </w:pPr>
            <w:r w:rsidRPr="00D941A9">
              <w:rPr>
                <w:bCs/>
                <w:szCs w:val="22"/>
                <w:lang w:val="sl-SI"/>
              </w:rPr>
              <w:t>občasni (PZB)</w:t>
            </w:r>
            <w:r w:rsidRPr="00D941A9">
              <w:rPr>
                <w:bCs/>
                <w:szCs w:val="22"/>
                <w:vertAlign w:val="superscript"/>
                <w:lang w:val="sl-SI"/>
              </w:rPr>
              <w:t>2</w:t>
            </w:r>
          </w:p>
          <w:p w14:paraId="3B5D6453" w14:textId="672D1E82" w:rsidR="00F56C18" w:rsidRPr="00D941A9" w:rsidRDefault="00F56C18" w:rsidP="007941D3">
            <w:pPr>
              <w:keepNext/>
              <w:spacing w:line="240" w:lineRule="auto"/>
              <w:ind w:left="113"/>
              <w:rPr>
                <w:szCs w:val="22"/>
                <w:lang w:val="sl-SI"/>
              </w:rPr>
            </w:pPr>
            <w:r w:rsidRPr="00D941A9">
              <w:rPr>
                <w:szCs w:val="22"/>
                <w:lang w:val="sl-SI"/>
              </w:rPr>
              <w:t>zelo pogosti (PNB)</w:t>
            </w:r>
            <w:r w:rsidRPr="00D941A9">
              <w:rPr>
                <w:bCs/>
                <w:szCs w:val="22"/>
                <w:vertAlign w:val="superscript"/>
                <w:lang w:val="sl-SI"/>
              </w:rPr>
              <w:t>2</w:t>
            </w:r>
          </w:p>
        </w:tc>
      </w:tr>
      <w:tr w:rsidR="00F56C18" w:rsidRPr="00D941A9" w14:paraId="64C2B664" w14:textId="77777777" w:rsidTr="00B65410">
        <w:tc>
          <w:tcPr>
            <w:tcW w:w="249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0A1DC76" w14:textId="77777777" w:rsidR="00F56C18" w:rsidRPr="00D941A9" w:rsidRDefault="00F56C18" w:rsidP="007941D3">
            <w:pPr>
              <w:keepNext/>
              <w:spacing w:line="240" w:lineRule="auto"/>
              <w:rPr>
                <w:szCs w:val="24"/>
                <w:lang w:val="sl-SI"/>
              </w:rPr>
            </w:pPr>
            <w:r w:rsidRPr="00D941A9">
              <w:rPr>
                <w:szCs w:val="24"/>
                <w:lang w:val="sl-SI"/>
              </w:rPr>
              <w:t>Bolezni živčevja</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93730F" w14:textId="77777777" w:rsidR="00F56C18" w:rsidRPr="00D941A9" w:rsidRDefault="00F56C18" w:rsidP="007941D3">
            <w:pPr>
              <w:keepNext/>
              <w:spacing w:line="240" w:lineRule="auto"/>
              <w:rPr>
                <w:szCs w:val="24"/>
                <w:lang w:val="sl-SI"/>
              </w:rPr>
            </w:pPr>
            <w:r w:rsidRPr="00D941A9">
              <w:rPr>
                <w:szCs w:val="24"/>
                <w:lang w:val="sl-SI"/>
              </w:rPr>
              <w:t>glavobol</w:t>
            </w:r>
          </w:p>
        </w:tc>
        <w:tc>
          <w:tcPr>
            <w:tcW w:w="1135" w:type="pct"/>
            <w:tcBorders>
              <w:top w:val="single" w:sz="8" w:space="0" w:color="000000"/>
              <w:left w:val="single" w:sz="8" w:space="0" w:color="000000"/>
              <w:bottom w:val="single" w:sz="8" w:space="0" w:color="000000"/>
              <w:right w:val="single" w:sz="8" w:space="0" w:color="000000"/>
            </w:tcBorders>
          </w:tcPr>
          <w:p w14:paraId="7FB1D844"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32994ABA" w14:textId="77777777" w:rsidTr="00B65410">
        <w:tc>
          <w:tcPr>
            <w:tcW w:w="2499" w:type="pct"/>
            <w:vMerge/>
            <w:tcBorders>
              <w:left w:val="single" w:sz="8" w:space="0" w:color="000000"/>
              <w:right w:val="single" w:sz="8" w:space="0" w:color="000000"/>
            </w:tcBorders>
            <w:tcMar>
              <w:top w:w="15" w:type="dxa"/>
              <w:left w:w="108" w:type="dxa"/>
              <w:bottom w:w="0" w:type="dxa"/>
              <w:right w:w="108" w:type="dxa"/>
            </w:tcMar>
          </w:tcPr>
          <w:p w14:paraId="1CDC06C0"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FBC738" w14:textId="77777777" w:rsidR="00F56C18" w:rsidRPr="00D941A9" w:rsidRDefault="00F56C18" w:rsidP="007941D3">
            <w:pPr>
              <w:keepNext/>
              <w:spacing w:line="240" w:lineRule="auto"/>
              <w:rPr>
                <w:szCs w:val="24"/>
                <w:lang w:val="sl-SI"/>
              </w:rPr>
            </w:pPr>
            <w:r w:rsidRPr="00D941A9">
              <w:rPr>
                <w:szCs w:val="24"/>
                <w:lang w:val="sl-SI"/>
              </w:rPr>
              <w:t>omotica</w:t>
            </w:r>
          </w:p>
        </w:tc>
        <w:tc>
          <w:tcPr>
            <w:tcW w:w="1135" w:type="pct"/>
            <w:tcBorders>
              <w:top w:val="single" w:sz="8" w:space="0" w:color="000000"/>
              <w:left w:val="single" w:sz="8" w:space="0" w:color="000000"/>
              <w:bottom w:val="single" w:sz="8" w:space="0" w:color="000000"/>
              <w:right w:val="single" w:sz="8" w:space="0" w:color="000000"/>
            </w:tcBorders>
          </w:tcPr>
          <w:p w14:paraId="39169685"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4803FEDD" w14:textId="77777777" w:rsidTr="00B65410">
        <w:tc>
          <w:tcPr>
            <w:tcW w:w="249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DD49651"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97659D" w14:textId="77777777" w:rsidR="00F56C18" w:rsidRPr="00D941A9" w:rsidRDefault="00F56C18" w:rsidP="007941D3">
            <w:pPr>
              <w:keepNext/>
              <w:spacing w:line="240" w:lineRule="auto"/>
              <w:rPr>
                <w:szCs w:val="24"/>
                <w:lang w:val="sl-SI"/>
              </w:rPr>
            </w:pPr>
            <w:r w:rsidRPr="00D941A9">
              <w:rPr>
                <w:szCs w:val="24"/>
                <w:lang w:val="sl-SI"/>
              </w:rPr>
              <w:t>disgevzija</w:t>
            </w:r>
          </w:p>
        </w:tc>
        <w:tc>
          <w:tcPr>
            <w:tcW w:w="1135" w:type="pct"/>
            <w:tcBorders>
              <w:top w:val="single" w:sz="8" w:space="0" w:color="000000"/>
              <w:left w:val="single" w:sz="8" w:space="0" w:color="000000"/>
              <w:bottom w:val="single" w:sz="8" w:space="0" w:color="000000"/>
              <w:right w:val="single" w:sz="8" w:space="0" w:color="000000"/>
            </w:tcBorders>
          </w:tcPr>
          <w:p w14:paraId="0E21F6C1"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1DAC6540"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C553954" w14:textId="77777777" w:rsidR="00F56C18" w:rsidRPr="00D941A9" w:rsidRDefault="00F56C18" w:rsidP="007941D3">
            <w:pPr>
              <w:keepNext/>
              <w:spacing w:line="240" w:lineRule="auto"/>
              <w:rPr>
                <w:szCs w:val="24"/>
                <w:lang w:val="sl-SI"/>
              </w:rPr>
            </w:pPr>
            <w:r w:rsidRPr="00D941A9">
              <w:rPr>
                <w:szCs w:val="24"/>
                <w:lang w:val="sl-SI"/>
              </w:rPr>
              <w:t>Srčne bolezni</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852B93" w14:textId="77777777" w:rsidR="00F56C18" w:rsidRPr="00D941A9" w:rsidRDefault="00F56C18" w:rsidP="007941D3">
            <w:pPr>
              <w:keepNext/>
              <w:spacing w:line="240" w:lineRule="auto"/>
              <w:rPr>
                <w:szCs w:val="24"/>
                <w:lang w:val="sl-SI"/>
              </w:rPr>
            </w:pPr>
            <w:r w:rsidRPr="00D941A9">
              <w:rPr>
                <w:szCs w:val="24"/>
                <w:lang w:val="sl-SI"/>
              </w:rPr>
              <w:t>bradikardija</w:t>
            </w:r>
          </w:p>
        </w:tc>
        <w:tc>
          <w:tcPr>
            <w:tcW w:w="1135" w:type="pct"/>
            <w:tcBorders>
              <w:top w:val="single" w:sz="8" w:space="0" w:color="000000"/>
              <w:left w:val="single" w:sz="8" w:space="0" w:color="000000"/>
              <w:bottom w:val="single" w:sz="8" w:space="0" w:color="000000"/>
              <w:right w:val="single" w:sz="8" w:space="0" w:color="000000"/>
            </w:tcBorders>
          </w:tcPr>
          <w:p w14:paraId="2BE57AFF"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2734AAB2" w14:textId="77777777" w:rsidTr="00B65410">
        <w:tc>
          <w:tcPr>
            <w:tcW w:w="249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9B50F34" w14:textId="77777777" w:rsidR="00F56C18" w:rsidRPr="00D941A9" w:rsidRDefault="00F56C18" w:rsidP="007941D3">
            <w:pPr>
              <w:keepNext/>
              <w:spacing w:line="240" w:lineRule="auto"/>
              <w:rPr>
                <w:szCs w:val="24"/>
                <w:lang w:val="sl-SI"/>
              </w:rPr>
            </w:pPr>
            <w:r w:rsidRPr="00D941A9">
              <w:rPr>
                <w:szCs w:val="24"/>
                <w:lang w:val="sl-SI"/>
              </w:rPr>
              <w:t>Žilne bolezni</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2153E9E" w14:textId="77777777" w:rsidR="00F56C18" w:rsidRPr="00D941A9" w:rsidRDefault="00F56C18" w:rsidP="007941D3">
            <w:pPr>
              <w:keepNext/>
              <w:spacing w:line="240" w:lineRule="auto"/>
              <w:rPr>
                <w:szCs w:val="24"/>
                <w:lang w:val="sl-SI"/>
              </w:rPr>
            </w:pPr>
            <w:r w:rsidRPr="00D941A9">
              <w:rPr>
                <w:szCs w:val="24"/>
                <w:lang w:val="sl-SI"/>
              </w:rPr>
              <w:t>hipertenzija</w:t>
            </w:r>
          </w:p>
        </w:tc>
        <w:tc>
          <w:tcPr>
            <w:tcW w:w="1135" w:type="pct"/>
            <w:tcBorders>
              <w:top w:val="single" w:sz="8" w:space="0" w:color="000000"/>
              <w:left w:val="single" w:sz="8" w:space="0" w:color="000000"/>
              <w:bottom w:val="single" w:sz="8" w:space="0" w:color="000000"/>
              <w:right w:val="single" w:sz="8" w:space="0" w:color="000000"/>
            </w:tcBorders>
          </w:tcPr>
          <w:p w14:paraId="74100FA2"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29C7FFE4" w14:textId="77777777" w:rsidTr="00B65410">
        <w:tc>
          <w:tcPr>
            <w:tcW w:w="2499" w:type="pct"/>
            <w:vMerge/>
            <w:tcBorders>
              <w:left w:val="single" w:sz="8" w:space="0" w:color="000000"/>
              <w:right w:val="single" w:sz="8" w:space="0" w:color="000000"/>
            </w:tcBorders>
            <w:tcMar>
              <w:top w:w="15" w:type="dxa"/>
              <w:left w:w="108" w:type="dxa"/>
              <w:bottom w:w="0" w:type="dxa"/>
              <w:right w:w="108" w:type="dxa"/>
            </w:tcMar>
          </w:tcPr>
          <w:p w14:paraId="2A85376C"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ABEC05" w14:textId="77777777" w:rsidR="00F56C18" w:rsidRPr="00D941A9" w:rsidRDefault="00F56C18" w:rsidP="007941D3">
            <w:pPr>
              <w:keepNext/>
              <w:spacing w:line="240" w:lineRule="auto"/>
              <w:rPr>
                <w:szCs w:val="24"/>
                <w:lang w:val="sl-SI"/>
              </w:rPr>
            </w:pPr>
            <w:r w:rsidRPr="00D941A9">
              <w:rPr>
                <w:szCs w:val="24"/>
                <w:lang w:val="sl-SI"/>
              </w:rPr>
              <w:t>vročinski oblivi</w:t>
            </w:r>
          </w:p>
        </w:tc>
        <w:tc>
          <w:tcPr>
            <w:tcW w:w="1135" w:type="pct"/>
            <w:tcBorders>
              <w:top w:val="single" w:sz="8" w:space="0" w:color="000000"/>
              <w:left w:val="single" w:sz="8" w:space="0" w:color="000000"/>
              <w:bottom w:val="single" w:sz="8" w:space="0" w:color="000000"/>
              <w:right w:val="single" w:sz="8" w:space="0" w:color="000000"/>
            </w:tcBorders>
          </w:tcPr>
          <w:p w14:paraId="058A6817"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07CEAC44" w14:textId="77777777" w:rsidTr="00B65410">
        <w:tc>
          <w:tcPr>
            <w:tcW w:w="249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8B096E1"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9939C3" w14:textId="48F85943" w:rsidR="00F56C18" w:rsidRPr="00D941A9" w:rsidRDefault="00F56C18" w:rsidP="007941D3">
            <w:pPr>
              <w:keepNext/>
              <w:spacing w:line="240" w:lineRule="auto"/>
              <w:rPr>
                <w:szCs w:val="24"/>
                <w:lang w:val="sl-SI"/>
              </w:rPr>
            </w:pPr>
            <w:r w:rsidRPr="00D941A9">
              <w:rPr>
                <w:szCs w:val="24"/>
                <w:lang w:val="sl-SI"/>
              </w:rPr>
              <w:t>angiopatija</w:t>
            </w:r>
            <w:r w:rsidRPr="00D941A9">
              <w:rPr>
                <w:szCs w:val="24"/>
                <w:vertAlign w:val="superscript"/>
                <w:lang w:val="sl-SI"/>
              </w:rPr>
              <w:t>4</w:t>
            </w:r>
          </w:p>
        </w:tc>
        <w:tc>
          <w:tcPr>
            <w:tcW w:w="1135" w:type="pct"/>
            <w:tcBorders>
              <w:top w:val="single" w:sz="8" w:space="0" w:color="000000"/>
              <w:left w:val="single" w:sz="8" w:space="0" w:color="000000"/>
              <w:bottom w:val="single" w:sz="8" w:space="0" w:color="000000"/>
              <w:right w:val="single" w:sz="8" w:space="0" w:color="000000"/>
            </w:tcBorders>
          </w:tcPr>
          <w:p w14:paraId="7649C9C6"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66598AE0"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EB35F95" w14:textId="77777777" w:rsidR="00F56C18" w:rsidRPr="00D941A9" w:rsidRDefault="00F56C18" w:rsidP="007941D3">
            <w:pPr>
              <w:keepNext/>
              <w:spacing w:line="240" w:lineRule="auto"/>
              <w:rPr>
                <w:szCs w:val="24"/>
                <w:lang w:val="sl-SI"/>
              </w:rPr>
            </w:pPr>
            <w:r w:rsidRPr="00D941A9">
              <w:rPr>
                <w:szCs w:val="24"/>
                <w:lang w:val="sl-SI"/>
              </w:rPr>
              <w:t>Bolezni dihal, prsnega koša in mediastinalnega prostora</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66976A" w14:textId="77777777" w:rsidR="00F56C18" w:rsidRPr="00D941A9" w:rsidRDefault="00F56C18" w:rsidP="007941D3">
            <w:pPr>
              <w:keepNext/>
              <w:spacing w:line="240" w:lineRule="auto"/>
              <w:rPr>
                <w:szCs w:val="24"/>
                <w:lang w:val="sl-SI"/>
              </w:rPr>
            </w:pPr>
            <w:r w:rsidRPr="00D941A9">
              <w:rPr>
                <w:szCs w:val="24"/>
                <w:lang w:val="sl-SI"/>
              </w:rPr>
              <w:t>kašelj</w:t>
            </w:r>
          </w:p>
        </w:tc>
        <w:tc>
          <w:tcPr>
            <w:tcW w:w="1135" w:type="pct"/>
            <w:tcBorders>
              <w:top w:val="single" w:sz="8" w:space="0" w:color="000000"/>
              <w:left w:val="single" w:sz="8" w:space="0" w:color="000000"/>
              <w:bottom w:val="single" w:sz="8" w:space="0" w:color="000000"/>
              <w:right w:val="single" w:sz="8" w:space="0" w:color="000000"/>
            </w:tcBorders>
          </w:tcPr>
          <w:p w14:paraId="14CBB7DE"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55D7DBCB"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319B4E" w14:textId="77777777" w:rsidR="00F56C18" w:rsidRPr="00D941A9" w:rsidRDefault="00F56C18" w:rsidP="007941D3">
            <w:pPr>
              <w:keepNext/>
              <w:spacing w:line="240" w:lineRule="auto"/>
              <w:rPr>
                <w:szCs w:val="24"/>
                <w:lang w:val="sl-SI"/>
              </w:rPr>
            </w:pPr>
            <w:r w:rsidRPr="00D941A9">
              <w:rPr>
                <w:szCs w:val="24"/>
                <w:lang w:val="sl-SI"/>
              </w:rPr>
              <w:t>Bolezni prebavil</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1FB057" w14:textId="77777777" w:rsidR="00F56C18" w:rsidRPr="00D941A9" w:rsidRDefault="00F56C18" w:rsidP="007941D3">
            <w:pPr>
              <w:keepNext/>
              <w:spacing w:line="240" w:lineRule="auto"/>
              <w:rPr>
                <w:szCs w:val="24"/>
                <w:lang w:val="sl-SI"/>
              </w:rPr>
            </w:pPr>
            <w:r w:rsidRPr="00D941A9">
              <w:rPr>
                <w:szCs w:val="24"/>
                <w:lang w:val="sl-SI"/>
              </w:rPr>
              <w:t>bolečina v spodnjem delu trebuha</w:t>
            </w:r>
          </w:p>
        </w:tc>
        <w:tc>
          <w:tcPr>
            <w:tcW w:w="1135" w:type="pct"/>
            <w:tcBorders>
              <w:top w:val="single" w:sz="8" w:space="0" w:color="000000"/>
              <w:left w:val="single" w:sz="8" w:space="0" w:color="000000"/>
              <w:bottom w:val="single" w:sz="8" w:space="0" w:color="000000"/>
              <w:right w:val="single" w:sz="8" w:space="0" w:color="000000"/>
            </w:tcBorders>
          </w:tcPr>
          <w:p w14:paraId="30BCCB81"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5697B976" w14:textId="77777777" w:rsidTr="00B65410">
        <w:trPr>
          <w:trHeight w:val="198"/>
        </w:trPr>
        <w:tc>
          <w:tcPr>
            <w:tcW w:w="249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517E2F8" w14:textId="77777777" w:rsidR="00F56C18" w:rsidRPr="00D941A9" w:rsidRDefault="00F56C18" w:rsidP="007941D3">
            <w:pPr>
              <w:keepNext/>
              <w:spacing w:line="240" w:lineRule="auto"/>
              <w:rPr>
                <w:szCs w:val="24"/>
                <w:lang w:val="sl-SI"/>
              </w:rPr>
            </w:pPr>
            <w:r w:rsidRPr="00D941A9">
              <w:rPr>
                <w:szCs w:val="24"/>
                <w:lang w:val="sl-SI"/>
              </w:rPr>
              <w:t>Bolezni kože in podkožja</w:t>
            </w:r>
          </w:p>
        </w:tc>
        <w:tc>
          <w:tcPr>
            <w:tcW w:w="1366" w:type="pct"/>
            <w:tcBorders>
              <w:top w:val="single" w:sz="8" w:space="0" w:color="000000"/>
              <w:left w:val="single" w:sz="8" w:space="0" w:color="000000"/>
              <w:right w:val="single" w:sz="8" w:space="0" w:color="000000"/>
            </w:tcBorders>
            <w:tcMar>
              <w:top w:w="15" w:type="dxa"/>
              <w:left w:w="108" w:type="dxa"/>
              <w:bottom w:w="0" w:type="dxa"/>
              <w:right w:w="108" w:type="dxa"/>
            </w:tcMar>
          </w:tcPr>
          <w:p w14:paraId="106B3756" w14:textId="77777777" w:rsidR="00F56C18" w:rsidRPr="00D941A9" w:rsidRDefault="00F56C18" w:rsidP="007941D3">
            <w:pPr>
              <w:keepNext/>
              <w:spacing w:line="240" w:lineRule="auto"/>
              <w:rPr>
                <w:szCs w:val="24"/>
                <w:lang w:val="sl-SI"/>
              </w:rPr>
            </w:pPr>
            <w:r w:rsidRPr="00D941A9">
              <w:rPr>
                <w:szCs w:val="24"/>
                <w:lang w:val="sl-SI"/>
              </w:rPr>
              <w:t>papularni izpuščaj</w:t>
            </w:r>
          </w:p>
        </w:tc>
        <w:tc>
          <w:tcPr>
            <w:tcW w:w="1135" w:type="pct"/>
            <w:tcBorders>
              <w:top w:val="single" w:sz="8" w:space="0" w:color="000000"/>
              <w:left w:val="single" w:sz="8" w:space="0" w:color="000000"/>
              <w:right w:val="single" w:sz="8" w:space="0" w:color="000000"/>
            </w:tcBorders>
          </w:tcPr>
          <w:p w14:paraId="7C369FA7" w14:textId="77777777" w:rsidR="00F56C18" w:rsidRPr="00D941A9" w:rsidRDefault="00F56C18" w:rsidP="007941D3">
            <w:pPr>
              <w:keepNext/>
              <w:spacing w:line="240" w:lineRule="auto"/>
              <w:ind w:left="113"/>
              <w:rPr>
                <w:szCs w:val="24"/>
                <w:lang w:val="sl-SI"/>
              </w:rPr>
            </w:pPr>
            <w:r w:rsidRPr="00D941A9">
              <w:rPr>
                <w:szCs w:val="24"/>
                <w:lang w:val="sl-SI"/>
              </w:rPr>
              <w:t>pogosti (PNB)</w:t>
            </w:r>
            <w:r w:rsidRPr="00D941A9">
              <w:rPr>
                <w:szCs w:val="24"/>
                <w:vertAlign w:val="superscript"/>
                <w:lang w:val="sl-SI"/>
              </w:rPr>
              <w:t>3</w:t>
            </w:r>
          </w:p>
        </w:tc>
      </w:tr>
      <w:tr w:rsidR="00F56C18" w:rsidRPr="00D941A9" w14:paraId="4C4098F2" w14:textId="77777777" w:rsidTr="00B65410">
        <w:trPr>
          <w:trHeight w:val="202"/>
        </w:trPr>
        <w:tc>
          <w:tcPr>
            <w:tcW w:w="2499" w:type="pct"/>
            <w:vMerge/>
            <w:tcBorders>
              <w:left w:val="single" w:sz="8" w:space="0" w:color="000000"/>
              <w:right w:val="single" w:sz="8" w:space="0" w:color="000000"/>
            </w:tcBorders>
            <w:tcMar>
              <w:top w:w="15" w:type="dxa"/>
              <w:left w:w="108" w:type="dxa"/>
              <w:bottom w:w="0" w:type="dxa"/>
              <w:right w:w="108" w:type="dxa"/>
            </w:tcMar>
          </w:tcPr>
          <w:p w14:paraId="15B2BE02"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right w:val="single" w:sz="8" w:space="0" w:color="000000"/>
            </w:tcBorders>
            <w:tcMar>
              <w:top w:w="15" w:type="dxa"/>
              <w:left w:w="108" w:type="dxa"/>
              <w:bottom w:w="0" w:type="dxa"/>
              <w:right w:w="108" w:type="dxa"/>
            </w:tcMar>
          </w:tcPr>
          <w:p w14:paraId="053019EA" w14:textId="77777777" w:rsidR="00F56C18" w:rsidRPr="00D941A9" w:rsidRDefault="00F56C18" w:rsidP="007941D3">
            <w:pPr>
              <w:keepNext/>
              <w:spacing w:line="240" w:lineRule="auto"/>
              <w:rPr>
                <w:szCs w:val="24"/>
                <w:lang w:val="sl-SI"/>
              </w:rPr>
            </w:pPr>
            <w:r w:rsidRPr="00D941A9">
              <w:rPr>
                <w:szCs w:val="24"/>
                <w:lang w:val="sl-SI"/>
              </w:rPr>
              <w:t>izpuščaj</w:t>
            </w:r>
          </w:p>
        </w:tc>
        <w:tc>
          <w:tcPr>
            <w:tcW w:w="1135" w:type="pct"/>
            <w:tcBorders>
              <w:top w:val="single" w:sz="8" w:space="0" w:color="000000"/>
              <w:left w:val="single" w:sz="8" w:space="0" w:color="000000"/>
              <w:right w:val="single" w:sz="8" w:space="0" w:color="000000"/>
            </w:tcBorders>
          </w:tcPr>
          <w:p w14:paraId="215EC88D"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4DE34BF2" w14:textId="77777777" w:rsidTr="00B65410">
        <w:trPr>
          <w:trHeight w:val="206"/>
        </w:trPr>
        <w:tc>
          <w:tcPr>
            <w:tcW w:w="249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5385FF1" w14:textId="77777777" w:rsidR="00F56C18" w:rsidRPr="00D941A9" w:rsidRDefault="00F56C18" w:rsidP="007941D3">
            <w:pPr>
              <w:keepNext/>
              <w:spacing w:line="240" w:lineRule="auto"/>
              <w:rPr>
                <w:szCs w:val="24"/>
                <w:lang w:val="sl-SI"/>
              </w:rPr>
            </w:pPr>
            <w:r w:rsidRPr="00D941A9">
              <w:rPr>
                <w:szCs w:val="24"/>
                <w:lang w:val="sl-SI"/>
              </w:rPr>
              <w:t>Bolezni mišično-skeletnega sistema in vezivnega tkiva</w:t>
            </w:r>
          </w:p>
        </w:tc>
        <w:tc>
          <w:tcPr>
            <w:tcW w:w="136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3EC58D32" w14:textId="77777777" w:rsidR="00F56C18" w:rsidRPr="00D941A9" w:rsidRDefault="00F56C18" w:rsidP="007941D3">
            <w:pPr>
              <w:keepNext/>
              <w:spacing w:line="240" w:lineRule="auto"/>
              <w:rPr>
                <w:szCs w:val="24"/>
                <w:lang w:val="sl-SI"/>
              </w:rPr>
            </w:pPr>
            <w:r w:rsidRPr="00D941A9">
              <w:rPr>
                <w:szCs w:val="24"/>
                <w:lang w:val="sl-SI"/>
              </w:rPr>
              <w:t>artralgija</w:t>
            </w:r>
          </w:p>
        </w:tc>
        <w:tc>
          <w:tcPr>
            <w:tcW w:w="1135" w:type="pct"/>
            <w:tcBorders>
              <w:top w:val="single" w:sz="8" w:space="0" w:color="000000"/>
              <w:left w:val="single" w:sz="8" w:space="0" w:color="000000"/>
              <w:bottom w:val="single" w:sz="4" w:space="0" w:color="auto"/>
              <w:right w:val="single" w:sz="8" w:space="0" w:color="000000"/>
            </w:tcBorders>
          </w:tcPr>
          <w:p w14:paraId="3BC69F8A"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33D9A2C8" w14:textId="77777777" w:rsidTr="00B65410">
        <w:trPr>
          <w:trHeight w:val="196"/>
        </w:trPr>
        <w:tc>
          <w:tcPr>
            <w:tcW w:w="2499" w:type="pct"/>
            <w:vMerge/>
            <w:tcBorders>
              <w:left w:val="single" w:sz="8" w:space="0" w:color="000000"/>
              <w:right w:val="single" w:sz="8" w:space="0" w:color="000000"/>
            </w:tcBorders>
            <w:tcMar>
              <w:top w:w="15" w:type="dxa"/>
              <w:left w:w="108" w:type="dxa"/>
              <w:bottom w:w="0" w:type="dxa"/>
              <w:right w:w="108" w:type="dxa"/>
            </w:tcMar>
          </w:tcPr>
          <w:p w14:paraId="23E56273"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31FE9FF5" w14:textId="77777777" w:rsidR="00F56C18" w:rsidRPr="00D941A9" w:rsidRDefault="00F56C18" w:rsidP="007941D3">
            <w:pPr>
              <w:keepNext/>
              <w:spacing w:line="240" w:lineRule="auto"/>
              <w:rPr>
                <w:szCs w:val="24"/>
                <w:lang w:val="sl-SI"/>
              </w:rPr>
            </w:pPr>
            <w:r w:rsidRPr="00D941A9">
              <w:rPr>
                <w:szCs w:val="24"/>
                <w:lang w:val="sl-SI"/>
              </w:rPr>
              <w:t>mialgija</w:t>
            </w:r>
          </w:p>
        </w:tc>
        <w:tc>
          <w:tcPr>
            <w:tcW w:w="1135" w:type="pct"/>
            <w:tcBorders>
              <w:top w:val="single" w:sz="8" w:space="0" w:color="000000"/>
              <w:left w:val="single" w:sz="8" w:space="0" w:color="000000"/>
              <w:bottom w:val="single" w:sz="4" w:space="0" w:color="auto"/>
              <w:right w:val="single" w:sz="8" w:space="0" w:color="000000"/>
            </w:tcBorders>
          </w:tcPr>
          <w:p w14:paraId="104B4D1A"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2587AE65" w14:textId="77777777" w:rsidTr="00B65410">
        <w:trPr>
          <w:trHeight w:val="200"/>
        </w:trPr>
        <w:tc>
          <w:tcPr>
            <w:tcW w:w="2499" w:type="pct"/>
            <w:vMerge/>
            <w:tcBorders>
              <w:left w:val="single" w:sz="8" w:space="0" w:color="000000"/>
              <w:right w:val="single" w:sz="8" w:space="0" w:color="000000"/>
            </w:tcBorders>
            <w:tcMar>
              <w:top w:w="15" w:type="dxa"/>
              <w:left w:w="108" w:type="dxa"/>
              <w:bottom w:w="0" w:type="dxa"/>
              <w:right w:w="108" w:type="dxa"/>
            </w:tcMar>
          </w:tcPr>
          <w:p w14:paraId="3F469F4F"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135A6C93" w14:textId="77777777" w:rsidR="00F56C18" w:rsidRPr="00D941A9" w:rsidRDefault="00F56C18" w:rsidP="007941D3">
            <w:pPr>
              <w:keepNext/>
              <w:spacing w:line="240" w:lineRule="auto"/>
              <w:rPr>
                <w:szCs w:val="24"/>
                <w:lang w:val="sl-SI"/>
              </w:rPr>
            </w:pPr>
            <w:r w:rsidRPr="00D941A9">
              <w:rPr>
                <w:szCs w:val="24"/>
                <w:lang w:val="sl-SI"/>
              </w:rPr>
              <w:t>bolečina v hrbtu</w:t>
            </w:r>
          </w:p>
        </w:tc>
        <w:tc>
          <w:tcPr>
            <w:tcW w:w="1135" w:type="pct"/>
            <w:tcBorders>
              <w:top w:val="single" w:sz="8" w:space="0" w:color="000000"/>
              <w:left w:val="single" w:sz="8" w:space="0" w:color="000000"/>
              <w:bottom w:val="single" w:sz="4" w:space="0" w:color="auto"/>
              <w:right w:val="single" w:sz="8" w:space="0" w:color="000000"/>
            </w:tcBorders>
          </w:tcPr>
          <w:p w14:paraId="0F03F2D6"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55B0A25B" w14:textId="77777777" w:rsidTr="0042595A">
        <w:trPr>
          <w:trHeight w:val="176"/>
        </w:trPr>
        <w:tc>
          <w:tcPr>
            <w:tcW w:w="2499" w:type="pct"/>
            <w:vMerge/>
            <w:tcBorders>
              <w:left w:val="single" w:sz="8" w:space="0" w:color="000000"/>
              <w:bottom w:val="single" w:sz="8" w:space="0" w:color="auto"/>
              <w:right w:val="single" w:sz="8" w:space="0" w:color="000000"/>
            </w:tcBorders>
            <w:tcMar>
              <w:top w:w="15" w:type="dxa"/>
              <w:left w:w="108" w:type="dxa"/>
              <w:bottom w:w="0" w:type="dxa"/>
              <w:right w:w="108" w:type="dxa"/>
            </w:tcMar>
          </w:tcPr>
          <w:p w14:paraId="613A2A70"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auto"/>
              <w:right w:val="single" w:sz="8" w:space="0" w:color="000000"/>
            </w:tcBorders>
            <w:tcMar>
              <w:top w:w="15" w:type="dxa"/>
              <w:left w:w="108" w:type="dxa"/>
              <w:bottom w:w="0" w:type="dxa"/>
              <w:right w:w="108" w:type="dxa"/>
            </w:tcMar>
          </w:tcPr>
          <w:p w14:paraId="0F7AEB0C" w14:textId="77777777" w:rsidR="00F56C18" w:rsidRPr="00D941A9" w:rsidRDefault="00F56C18" w:rsidP="007941D3">
            <w:pPr>
              <w:keepNext/>
              <w:spacing w:line="240" w:lineRule="auto"/>
              <w:rPr>
                <w:szCs w:val="24"/>
                <w:lang w:val="sl-SI"/>
              </w:rPr>
            </w:pPr>
            <w:r w:rsidRPr="00D941A9">
              <w:rPr>
                <w:szCs w:val="24"/>
                <w:lang w:val="sl-SI"/>
              </w:rPr>
              <w:t>oteklost sklepov</w:t>
            </w:r>
          </w:p>
        </w:tc>
        <w:tc>
          <w:tcPr>
            <w:tcW w:w="1135" w:type="pct"/>
            <w:tcBorders>
              <w:top w:val="single" w:sz="8" w:space="0" w:color="000000"/>
              <w:left w:val="single" w:sz="8" w:space="0" w:color="000000"/>
              <w:bottom w:val="single" w:sz="8" w:space="0" w:color="auto"/>
              <w:right w:val="single" w:sz="8" w:space="0" w:color="000000"/>
            </w:tcBorders>
          </w:tcPr>
          <w:p w14:paraId="7997F576"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4CEE0D71" w14:textId="77777777" w:rsidTr="0042595A">
        <w:trPr>
          <w:trHeight w:val="474"/>
        </w:trPr>
        <w:tc>
          <w:tcPr>
            <w:tcW w:w="2499" w:type="pct"/>
            <w:vMerge w:val="restar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74516BE0" w14:textId="77777777" w:rsidR="00F56C18" w:rsidRPr="00D941A9" w:rsidRDefault="00F56C18" w:rsidP="007941D3">
            <w:pPr>
              <w:keepNext/>
              <w:spacing w:line="240" w:lineRule="auto"/>
              <w:rPr>
                <w:szCs w:val="24"/>
                <w:lang w:val="sl-SI"/>
              </w:rPr>
            </w:pPr>
            <w:r w:rsidRPr="00D941A9">
              <w:rPr>
                <w:szCs w:val="24"/>
                <w:lang w:val="sl-SI"/>
              </w:rPr>
              <w:t>Splošne težave in spremembe na mestu aplikacije</w:t>
            </w: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72A46303" w14:textId="77777777" w:rsidR="00F56C18" w:rsidRPr="00D941A9" w:rsidRDefault="00F56C18" w:rsidP="007941D3">
            <w:pPr>
              <w:keepNext/>
              <w:spacing w:line="240" w:lineRule="auto"/>
              <w:rPr>
                <w:szCs w:val="24"/>
                <w:lang w:val="sl-SI"/>
              </w:rPr>
            </w:pPr>
            <w:r w:rsidRPr="00D941A9">
              <w:rPr>
                <w:szCs w:val="24"/>
                <w:lang w:val="sl-SI"/>
              </w:rPr>
              <w:t>tromboza, povezana s pripomočkom</w:t>
            </w:r>
          </w:p>
        </w:tc>
        <w:tc>
          <w:tcPr>
            <w:tcW w:w="1135" w:type="pct"/>
            <w:tcBorders>
              <w:top w:val="single" w:sz="8" w:space="0" w:color="auto"/>
              <w:left w:val="single" w:sz="8" w:space="0" w:color="auto"/>
              <w:bottom w:val="single" w:sz="8" w:space="0" w:color="auto"/>
              <w:right w:val="single" w:sz="8" w:space="0" w:color="auto"/>
            </w:tcBorders>
          </w:tcPr>
          <w:p w14:paraId="2AB716AF" w14:textId="0448237E" w:rsidR="00F56C18" w:rsidRPr="00D941A9" w:rsidRDefault="00F56C18" w:rsidP="00B65410">
            <w:pPr>
              <w:keepNext/>
              <w:spacing w:line="240" w:lineRule="auto"/>
              <w:ind w:left="113"/>
              <w:rPr>
                <w:szCs w:val="24"/>
                <w:lang w:val="sl-SI"/>
              </w:rPr>
            </w:pPr>
            <w:r w:rsidRPr="00D941A9">
              <w:rPr>
                <w:szCs w:val="24"/>
                <w:lang w:val="sl-SI"/>
              </w:rPr>
              <w:t>pogosti (PNB)</w:t>
            </w:r>
            <w:r w:rsidRPr="00D941A9">
              <w:rPr>
                <w:szCs w:val="24"/>
                <w:vertAlign w:val="superscript"/>
                <w:lang w:val="sl-SI"/>
              </w:rPr>
              <w:t>3</w:t>
            </w:r>
          </w:p>
        </w:tc>
      </w:tr>
      <w:tr w:rsidR="00F56C18" w:rsidRPr="00D941A9" w14:paraId="2AA595AF" w14:textId="77777777" w:rsidTr="0042595A">
        <w:trPr>
          <w:trHeight w:val="226"/>
        </w:trPr>
        <w:tc>
          <w:tcPr>
            <w:tcW w:w="2499" w:type="pct"/>
            <w:vMerge/>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63868808" w14:textId="77777777" w:rsidR="00F56C18" w:rsidRPr="00D941A9" w:rsidRDefault="00F56C18" w:rsidP="007941D3">
            <w:pPr>
              <w:keepNext/>
              <w:spacing w:line="240" w:lineRule="auto"/>
              <w:rPr>
                <w:szCs w:val="24"/>
                <w:lang w:val="sl-SI"/>
              </w:rPr>
            </w:pP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3B1D8EE5" w14:textId="77777777" w:rsidR="00F56C18" w:rsidRPr="00D941A9" w:rsidRDefault="00F56C18" w:rsidP="007941D3">
            <w:pPr>
              <w:keepNext/>
              <w:spacing w:line="240" w:lineRule="auto"/>
              <w:rPr>
                <w:szCs w:val="24"/>
                <w:lang w:val="sl-SI"/>
              </w:rPr>
            </w:pPr>
            <w:r w:rsidRPr="00D941A9">
              <w:rPr>
                <w:szCs w:val="24"/>
                <w:lang w:val="sl-SI"/>
              </w:rPr>
              <w:t>splošno slabo počutje</w:t>
            </w:r>
          </w:p>
        </w:tc>
        <w:tc>
          <w:tcPr>
            <w:tcW w:w="1135" w:type="pct"/>
            <w:tcBorders>
              <w:top w:val="single" w:sz="8" w:space="0" w:color="auto"/>
              <w:left w:val="single" w:sz="8" w:space="0" w:color="auto"/>
              <w:bottom w:val="single" w:sz="8" w:space="0" w:color="auto"/>
              <w:right w:val="single" w:sz="8" w:space="0" w:color="auto"/>
            </w:tcBorders>
          </w:tcPr>
          <w:p w14:paraId="77FFC7EC"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0DAC3536" w14:textId="77777777" w:rsidTr="0042595A">
        <w:trPr>
          <w:trHeight w:val="230"/>
        </w:trPr>
        <w:tc>
          <w:tcPr>
            <w:tcW w:w="2499" w:type="pct"/>
            <w:vMerge/>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2D6C123F" w14:textId="77777777" w:rsidR="00F56C18" w:rsidRPr="00D941A9" w:rsidRDefault="00F56C18" w:rsidP="007941D3">
            <w:pPr>
              <w:keepNext/>
              <w:spacing w:line="240" w:lineRule="auto"/>
              <w:rPr>
                <w:szCs w:val="24"/>
                <w:lang w:val="sl-SI"/>
              </w:rPr>
            </w:pP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2604D327" w14:textId="77777777" w:rsidR="00F56C18" w:rsidRPr="00D941A9" w:rsidRDefault="00F56C18" w:rsidP="007941D3">
            <w:pPr>
              <w:keepNext/>
              <w:spacing w:line="240" w:lineRule="auto"/>
              <w:rPr>
                <w:szCs w:val="24"/>
                <w:lang w:val="sl-SI"/>
              </w:rPr>
            </w:pPr>
            <w:r w:rsidRPr="00D941A9">
              <w:rPr>
                <w:szCs w:val="24"/>
                <w:lang w:val="sl-SI"/>
              </w:rPr>
              <w:t>bolečina v prsnem košu</w:t>
            </w:r>
          </w:p>
        </w:tc>
        <w:tc>
          <w:tcPr>
            <w:tcW w:w="1135" w:type="pct"/>
            <w:tcBorders>
              <w:top w:val="single" w:sz="8" w:space="0" w:color="auto"/>
              <w:left w:val="single" w:sz="8" w:space="0" w:color="auto"/>
              <w:bottom w:val="single" w:sz="8" w:space="0" w:color="auto"/>
              <w:right w:val="single" w:sz="8" w:space="0" w:color="auto"/>
            </w:tcBorders>
          </w:tcPr>
          <w:p w14:paraId="222557F6"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73112B3D" w14:textId="77777777" w:rsidTr="0042595A">
        <w:trPr>
          <w:trHeight w:val="248"/>
        </w:trPr>
        <w:tc>
          <w:tcPr>
            <w:tcW w:w="2499" w:type="pct"/>
            <w:vMerge/>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22821EFA" w14:textId="77777777" w:rsidR="00F56C18" w:rsidRPr="00D941A9" w:rsidRDefault="00F56C18" w:rsidP="007941D3">
            <w:pPr>
              <w:keepNext/>
              <w:spacing w:line="240" w:lineRule="auto"/>
              <w:rPr>
                <w:szCs w:val="24"/>
                <w:lang w:val="sl-SI"/>
              </w:rPr>
            </w:pP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74EB25CC" w14:textId="77777777" w:rsidR="00F56C18" w:rsidRPr="00D941A9" w:rsidRDefault="00F56C18" w:rsidP="007941D3">
            <w:pPr>
              <w:keepNext/>
              <w:spacing w:line="240" w:lineRule="auto"/>
              <w:rPr>
                <w:szCs w:val="24"/>
                <w:lang w:val="sl-SI"/>
              </w:rPr>
            </w:pPr>
            <w:r w:rsidRPr="00D941A9">
              <w:rPr>
                <w:szCs w:val="24"/>
                <w:lang w:val="sl-SI"/>
              </w:rPr>
              <w:t>občutek hladu</w:t>
            </w:r>
          </w:p>
        </w:tc>
        <w:tc>
          <w:tcPr>
            <w:tcW w:w="1135" w:type="pct"/>
            <w:tcBorders>
              <w:top w:val="single" w:sz="8" w:space="0" w:color="auto"/>
              <w:left w:val="single" w:sz="8" w:space="0" w:color="auto"/>
              <w:bottom w:val="single" w:sz="8" w:space="0" w:color="auto"/>
              <w:right w:val="single" w:sz="8" w:space="0" w:color="auto"/>
            </w:tcBorders>
          </w:tcPr>
          <w:p w14:paraId="7C160029"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0FFB3D55" w14:textId="77777777" w:rsidTr="0042595A">
        <w:trPr>
          <w:trHeight w:val="96"/>
        </w:trPr>
        <w:tc>
          <w:tcPr>
            <w:tcW w:w="2499" w:type="pct"/>
            <w:vMerge/>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74B4B739" w14:textId="77777777" w:rsidR="00F56C18" w:rsidRPr="00D941A9" w:rsidRDefault="00F56C18" w:rsidP="007941D3">
            <w:pPr>
              <w:keepNext/>
              <w:spacing w:line="240" w:lineRule="auto"/>
              <w:rPr>
                <w:szCs w:val="24"/>
                <w:lang w:val="sl-SI"/>
              </w:rPr>
            </w:pP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53E5ED7B" w14:textId="77777777" w:rsidR="00F56C18" w:rsidRPr="00D941A9" w:rsidRDefault="00F56C18" w:rsidP="007941D3">
            <w:pPr>
              <w:keepNext/>
              <w:spacing w:line="240" w:lineRule="auto"/>
              <w:rPr>
                <w:szCs w:val="24"/>
                <w:lang w:val="sl-SI"/>
              </w:rPr>
            </w:pPr>
            <w:r w:rsidRPr="00D941A9">
              <w:rPr>
                <w:szCs w:val="24"/>
                <w:lang w:val="sl-SI"/>
              </w:rPr>
              <w:t>občutek vročine</w:t>
            </w:r>
          </w:p>
        </w:tc>
        <w:tc>
          <w:tcPr>
            <w:tcW w:w="1135" w:type="pct"/>
            <w:tcBorders>
              <w:top w:val="single" w:sz="8" w:space="0" w:color="auto"/>
              <w:left w:val="single" w:sz="8" w:space="0" w:color="auto"/>
              <w:bottom w:val="single" w:sz="8" w:space="0" w:color="auto"/>
              <w:right w:val="single" w:sz="8" w:space="0" w:color="auto"/>
            </w:tcBorders>
          </w:tcPr>
          <w:p w14:paraId="36D4778D"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0C1D7C8E" w14:textId="77777777" w:rsidTr="0042595A">
        <w:tc>
          <w:tcPr>
            <w:tcW w:w="2499"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346CA8F1" w14:textId="77777777" w:rsidR="00F56C18" w:rsidRPr="00D941A9" w:rsidRDefault="00F56C18" w:rsidP="007941D3">
            <w:pPr>
              <w:spacing w:line="240" w:lineRule="auto"/>
              <w:rPr>
                <w:szCs w:val="24"/>
                <w:lang w:val="sl-SI"/>
              </w:rPr>
            </w:pPr>
            <w:r w:rsidRPr="00D941A9">
              <w:rPr>
                <w:szCs w:val="24"/>
                <w:lang w:val="sl-SI"/>
              </w:rPr>
              <w:t>Poškodbe, zastrupitve in zapleti pri posegih</w:t>
            </w: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4799EED5" w14:textId="77777777" w:rsidR="00F56C18" w:rsidRPr="00D941A9" w:rsidRDefault="00F56C18" w:rsidP="007941D3">
            <w:pPr>
              <w:spacing w:line="240" w:lineRule="auto"/>
              <w:rPr>
                <w:szCs w:val="24"/>
                <w:lang w:val="sl-SI"/>
              </w:rPr>
            </w:pPr>
            <w:r w:rsidRPr="00D941A9">
              <w:rPr>
                <w:szCs w:val="24"/>
                <w:lang w:val="sl-SI"/>
              </w:rPr>
              <w:t>hipotenzija pri posegu</w:t>
            </w:r>
          </w:p>
        </w:tc>
        <w:tc>
          <w:tcPr>
            <w:tcW w:w="1135" w:type="pct"/>
            <w:tcBorders>
              <w:top w:val="single" w:sz="8" w:space="0" w:color="auto"/>
              <w:left w:val="single" w:sz="8" w:space="0" w:color="auto"/>
              <w:bottom w:val="single" w:sz="8" w:space="0" w:color="auto"/>
              <w:right w:val="single" w:sz="8" w:space="0" w:color="auto"/>
            </w:tcBorders>
          </w:tcPr>
          <w:p w14:paraId="776C2D94" w14:textId="77777777" w:rsidR="00F56C18" w:rsidRPr="00D941A9" w:rsidRDefault="00F56C18" w:rsidP="007941D3">
            <w:pPr>
              <w:spacing w:line="240" w:lineRule="auto"/>
              <w:ind w:left="113"/>
              <w:rPr>
                <w:szCs w:val="24"/>
                <w:lang w:val="sl-SI"/>
              </w:rPr>
            </w:pPr>
            <w:r w:rsidRPr="00D941A9">
              <w:rPr>
                <w:szCs w:val="24"/>
                <w:lang w:val="sl-SI"/>
              </w:rPr>
              <w:t>občasni</w:t>
            </w:r>
          </w:p>
        </w:tc>
      </w:tr>
    </w:tbl>
    <w:p w14:paraId="62401BBD" w14:textId="77777777" w:rsidR="00F56C18" w:rsidRPr="00D941A9" w:rsidRDefault="00F56C18" w:rsidP="00F56C18">
      <w:pPr>
        <w:autoSpaceDE w:val="0"/>
        <w:autoSpaceDN w:val="0"/>
        <w:adjustRightInd w:val="0"/>
        <w:spacing w:line="240" w:lineRule="auto"/>
        <w:rPr>
          <w:sz w:val="20"/>
          <w:lang w:val="sl-SI"/>
        </w:rPr>
      </w:pPr>
      <w:r w:rsidRPr="00D941A9">
        <w:rPr>
          <w:sz w:val="20"/>
          <w:lang w:val="sl-SI"/>
        </w:rPr>
        <w:t>PZB = predhodno zdravljeni bolniki, PNB = predhodno nezdravljeni bolniki.</w:t>
      </w:r>
    </w:p>
    <w:p w14:paraId="50751ECA" w14:textId="66701F11" w:rsidR="00F56C18" w:rsidRPr="00D941A9" w:rsidRDefault="00F56C18" w:rsidP="00F56C18">
      <w:pPr>
        <w:autoSpaceDE w:val="0"/>
        <w:autoSpaceDN w:val="0"/>
        <w:adjustRightInd w:val="0"/>
        <w:spacing w:line="240" w:lineRule="auto"/>
        <w:rPr>
          <w:sz w:val="20"/>
          <w:lang w:val="sl-SI"/>
        </w:rPr>
      </w:pPr>
      <w:r w:rsidRPr="00D941A9">
        <w:rPr>
          <w:sz w:val="20"/>
          <w:vertAlign w:val="superscript"/>
          <w:lang w:val="sl-SI"/>
        </w:rPr>
        <w:t>1</w:t>
      </w:r>
      <w:r w:rsidRPr="00D941A9">
        <w:rPr>
          <w:sz w:val="20"/>
          <w:lang w:val="sl-SI"/>
        </w:rPr>
        <w:t xml:space="preserve"> Neželeni učinki in pogostnost temeljijo samo na pojavu pri PZB, razen če ni navedeno drugače.</w:t>
      </w:r>
    </w:p>
    <w:p w14:paraId="382B1243" w14:textId="77777777" w:rsidR="00F56C18" w:rsidRPr="00D941A9" w:rsidRDefault="00F56C18" w:rsidP="00F56C18">
      <w:pPr>
        <w:autoSpaceDE w:val="0"/>
        <w:autoSpaceDN w:val="0"/>
        <w:adjustRightInd w:val="0"/>
        <w:spacing w:line="240" w:lineRule="auto"/>
        <w:rPr>
          <w:bCs/>
          <w:sz w:val="20"/>
          <w:lang w:val="sl-SI"/>
        </w:rPr>
      </w:pPr>
      <w:r w:rsidRPr="00D941A9">
        <w:rPr>
          <w:sz w:val="20"/>
          <w:vertAlign w:val="superscript"/>
          <w:lang w:val="sl-SI"/>
        </w:rPr>
        <w:t>2</w:t>
      </w:r>
      <w:r w:rsidRPr="00D941A9">
        <w:rPr>
          <w:sz w:val="20"/>
          <w:lang w:val="sl-SI"/>
        </w:rPr>
        <w:t xml:space="preserve"> </w:t>
      </w:r>
      <w:r w:rsidRPr="00D941A9">
        <w:rPr>
          <w:bCs/>
          <w:sz w:val="20"/>
          <w:lang w:val="sl-SI"/>
        </w:rPr>
        <w:t xml:space="preserve">Pogostnost temelji na študijah z vsemi zdravili s FVIII, ki so vključevale bolnike s hudo hemofilijo A. </w:t>
      </w:r>
    </w:p>
    <w:p w14:paraId="676856E0" w14:textId="63DE2C28" w:rsidR="00F56C18" w:rsidRPr="00D941A9" w:rsidRDefault="00F56C18" w:rsidP="00F56C18">
      <w:pPr>
        <w:autoSpaceDE w:val="0"/>
        <w:autoSpaceDN w:val="0"/>
        <w:adjustRightInd w:val="0"/>
        <w:spacing w:line="240" w:lineRule="auto"/>
        <w:rPr>
          <w:sz w:val="20"/>
          <w:lang w:val="sl-SI"/>
        </w:rPr>
      </w:pPr>
      <w:r w:rsidRPr="00D941A9">
        <w:rPr>
          <w:sz w:val="20"/>
          <w:vertAlign w:val="superscript"/>
          <w:lang w:val="sl-SI"/>
        </w:rPr>
        <w:t>3</w:t>
      </w:r>
      <w:r w:rsidRPr="00D941A9">
        <w:rPr>
          <w:sz w:val="20"/>
          <w:lang w:val="sl-SI"/>
        </w:rPr>
        <w:t xml:space="preserve"> Neželeni učinki in pogostnost temeljijo samo na pojavu pri PNB.</w:t>
      </w:r>
    </w:p>
    <w:p w14:paraId="28D9B49B" w14:textId="5D50ECA5" w:rsidR="00F56C18" w:rsidRPr="00D941A9" w:rsidRDefault="00F56C18" w:rsidP="00F56C18">
      <w:pPr>
        <w:spacing w:line="240" w:lineRule="auto"/>
        <w:rPr>
          <w:sz w:val="20"/>
          <w:lang w:val="sl-SI"/>
        </w:rPr>
      </w:pPr>
      <w:r w:rsidRPr="00D941A9">
        <w:rPr>
          <w:sz w:val="20"/>
          <w:vertAlign w:val="superscript"/>
          <w:lang w:val="sl-SI"/>
        </w:rPr>
        <w:t xml:space="preserve">4 </w:t>
      </w:r>
      <w:r w:rsidRPr="00D941A9">
        <w:rPr>
          <w:sz w:val="20"/>
          <w:lang w:val="sl-SI"/>
        </w:rPr>
        <w:t>Raziskovalčev izraz</w:t>
      </w:r>
      <w:r w:rsidRPr="00D941A9">
        <w:rPr>
          <w:i/>
          <w:sz w:val="20"/>
          <w:lang w:val="sl-SI"/>
        </w:rPr>
        <w:t>: vaskularna bolečina po injiciranju zdravila ELOCTA</w:t>
      </w:r>
      <w:r w:rsidRPr="00D941A9">
        <w:rPr>
          <w:sz w:val="20"/>
          <w:lang w:val="sl-SI"/>
        </w:rPr>
        <w:t>.</w:t>
      </w:r>
    </w:p>
    <w:p w14:paraId="424C9271" w14:textId="77777777" w:rsidR="00507B07" w:rsidRPr="00D941A9" w:rsidRDefault="00507B07" w:rsidP="00992230">
      <w:pPr>
        <w:pStyle w:val="Default"/>
        <w:rPr>
          <w:rFonts w:eastAsia="Times New Roman"/>
          <w:color w:val="auto"/>
          <w:sz w:val="22"/>
          <w:u w:val="single"/>
          <w:lang w:val="sl-SI"/>
        </w:rPr>
      </w:pPr>
    </w:p>
    <w:p w14:paraId="0E9ABEE3"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Pediatrična populacija</w:t>
      </w:r>
    </w:p>
    <w:p w14:paraId="6199C907" w14:textId="77777777" w:rsidR="00507B07" w:rsidRPr="00D941A9" w:rsidRDefault="00507B07" w:rsidP="00992230">
      <w:pPr>
        <w:autoSpaceDE w:val="0"/>
        <w:autoSpaceDN w:val="0"/>
        <w:adjustRightInd w:val="0"/>
        <w:spacing w:line="240" w:lineRule="auto"/>
        <w:jc w:val="both"/>
        <w:rPr>
          <w:szCs w:val="24"/>
          <w:lang w:val="sl-SI"/>
        </w:rPr>
      </w:pPr>
      <w:r w:rsidRPr="00D941A9">
        <w:rPr>
          <w:szCs w:val="24"/>
          <w:lang w:val="sl-SI"/>
        </w:rPr>
        <w:t>Starostno specifičnih razlik v neželenih učinkih med pediatričnimi in odraslimi osebami niso opazili.</w:t>
      </w:r>
      <w:r w:rsidR="00240C23" w:rsidRPr="00D941A9">
        <w:rPr>
          <w:szCs w:val="24"/>
          <w:lang w:val="sl-SI"/>
        </w:rPr>
        <w:t xml:space="preserve"> Pričakuje se, da </w:t>
      </w:r>
      <w:r w:rsidR="00840BDF" w:rsidRPr="00D941A9">
        <w:rPr>
          <w:szCs w:val="24"/>
          <w:lang w:val="sl-SI"/>
        </w:rPr>
        <w:t>so</w:t>
      </w:r>
      <w:r w:rsidR="00017A92" w:rsidRPr="00D941A9">
        <w:rPr>
          <w:szCs w:val="24"/>
          <w:lang w:val="sl-SI"/>
        </w:rPr>
        <w:t xml:space="preserve"> </w:t>
      </w:r>
      <w:r w:rsidR="00240C23" w:rsidRPr="00D941A9">
        <w:rPr>
          <w:szCs w:val="24"/>
          <w:lang w:val="sl-SI"/>
        </w:rPr>
        <w:t>pogostnost</w:t>
      </w:r>
      <w:r w:rsidR="00240C23" w:rsidRPr="00D941A9">
        <w:rPr>
          <w:lang w:val="sl-SI"/>
        </w:rPr>
        <w:t xml:space="preserve">, vrsta </w:t>
      </w:r>
      <w:r w:rsidR="00017A92" w:rsidRPr="00D941A9">
        <w:rPr>
          <w:lang w:val="sl-SI"/>
        </w:rPr>
        <w:t>in resnost neželenih učinkov pri otrocih enaki kot pri odraslih</w:t>
      </w:r>
      <w:r w:rsidR="00240C23" w:rsidRPr="00D941A9">
        <w:rPr>
          <w:lang w:val="sl-SI"/>
        </w:rPr>
        <w:t>.</w:t>
      </w:r>
    </w:p>
    <w:p w14:paraId="63C20515" w14:textId="77777777" w:rsidR="00507B07" w:rsidRPr="00D941A9" w:rsidRDefault="00507B07" w:rsidP="00992230">
      <w:pPr>
        <w:autoSpaceDE w:val="0"/>
        <w:autoSpaceDN w:val="0"/>
        <w:adjustRightInd w:val="0"/>
        <w:spacing w:line="240" w:lineRule="auto"/>
        <w:jc w:val="both"/>
        <w:rPr>
          <w:rFonts w:eastAsia="Times New Roman"/>
          <w:szCs w:val="24"/>
          <w:lang w:val="sl-SI"/>
        </w:rPr>
      </w:pPr>
    </w:p>
    <w:p w14:paraId="2549D3EB"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Poročanje o domnevnih neželenih učinkih</w:t>
      </w:r>
    </w:p>
    <w:p w14:paraId="1C539752" w14:textId="2369751C"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D941A9">
        <w:rPr>
          <w:szCs w:val="24"/>
          <w:shd w:val="clear" w:color="auto" w:fill="D9D9D9"/>
          <w:lang w:val="sl-SI"/>
        </w:rPr>
        <w:t xml:space="preserve">nacionalni center za poročanje, ki je naveden v </w:t>
      </w:r>
      <w:hyperlink r:id="rId12" w:history="1">
        <w:r w:rsidRPr="00D941A9">
          <w:rPr>
            <w:rStyle w:val="Hyperlink"/>
            <w:szCs w:val="22"/>
            <w:shd w:val="clear" w:color="auto" w:fill="D9D9D9"/>
            <w:lang w:val="sl-SI"/>
          </w:rPr>
          <w:t>Prilogi V</w:t>
        </w:r>
      </w:hyperlink>
      <w:r w:rsidRPr="00D941A9">
        <w:rPr>
          <w:szCs w:val="24"/>
          <w:lang w:val="sl-SI"/>
        </w:rPr>
        <w:t>.</w:t>
      </w:r>
    </w:p>
    <w:p w14:paraId="4DE0DA10" w14:textId="77777777" w:rsidR="00507B07" w:rsidRPr="00D941A9" w:rsidRDefault="00507B07" w:rsidP="00992230">
      <w:pPr>
        <w:spacing w:line="240" w:lineRule="auto"/>
        <w:rPr>
          <w:rFonts w:eastAsia="Times New Roman"/>
          <w:szCs w:val="24"/>
          <w:lang w:val="sl-SI"/>
        </w:rPr>
      </w:pPr>
    </w:p>
    <w:p w14:paraId="461A7745"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4.9</w:t>
      </w:r>
      <w:r w:rsidRPr="00D941A9">
        <w:rPr>
          <w:b/>
          <w:szCs w:val="24"/>
          <w:lang w:val="sl-SI"/>
        </w:rPr>
        <w:tab/>
        <w:t>Preveliko odmerjanje</w:t>
      </w:r>
    </w:p>
    <w:p w14:paraId="005E7BA5" w14:textId="77777777" w:rsidR="00507B07" w:rsidRPr="00D941A9" w:rsidRDefault="00507B07" w:rsidP="00992230">
      <w:pPr>
        <w:keepNext/>
        <w:autoSpaceDE w:val="0"/>
        <w:autoSpaceDN w:val="0"/>
        <w:adjustRightInd w:val="0"/>
        <w:spacing w:line="240" w:lineRule="auto"/>
        <w:rPr>
          <w:rFonts w:eastAsia="Times New Roman"/>
          <w:szCs w:val="24"/>
          <w:lang w:val="sl-SI"/>
        </w:rPr>
      </w:pPr>
    </w:p>
    <w:p w14:paraId="43BA19CB" w14:textId="77777777" w:rsidR="00507B07" w:rsidRPr="00D941A9" w:rsidRDefault="00507B07" w:rsidP="00992230">
      <w:pPr>
        <w:spacing w:line="240" w:lineRule="auto"/>
        <w:rPr>
          <w:i/>
          <w:szCs w:val="24"/>
          <w:lang w:val="sl-SI"/>
        </w:rPr>
      </w:pPr>
      <w:r w:rsidRPr="00D941A9">
        <w:rPr>
          <w:szCs w:val="24"/>
          <w:lang w:val="sl-SI"/>
        </w:rPr>
        <w:t>Ni poročil o simptomih prevelikega odmerjanja.</w:t>
      </w:r>
    </w:p>
    <w:p w14:paraId="557C6B12" w14:textId="77777777" w:rsidR="00507B07" w:rsidRPr="00D941A9" w:rsidRDefault="00507B07" w:rsidP="00992230">
      <w:pPr>
        <w:spacing w:line="240" w:lineRule="auto"/>
        <w:rPr>
          <w:rFonts w:eastAsia="Times New Roman"/>
          <w:szCs w:val="24"/>
          <w:lang w:val="sl-SI"/>
        </w:rPr>
      </w:pPr>
    </w:p>
    <w:p w14:paraId="2124701A" w14:textId="77777777" w:rsidR="00507B07" w:rsidRPr="00D941A9" w:rsidRDefault="00507B07" w:rsidP="00992230">
      <w:pPr>
        <w:suppressAutoHyphens/>
        <w:spacing w:line="240" w:lineRule="auto"/>
        <w:ind w:left="567" w:hanging="567"/>
        <w:rPr>
          <w:rFonts w:eastAsia="Times New Roman"/>
          <w:szCs w:val="24"/>
          <w:lang w:val="sl-SI"/>
        </w:rPr>
      </w:pPr>
    </w:p>
    <w:p w14:paraId="0DED51C4"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5.</w:t>
      </w:r>
      <w:r w:rsidRPr="00D941A9">
        <w:rPr>
          <w:b/>
          <w:szCs w:val="24"/>
          <w:lang w:val="sl-SI"/>
        </w:rPr>
        <w:tab/>
        <w:t>FARMAKOLOŠKE LASTNOSTI</w:t>
      </w:r>
    </w:p>
    <w:p w14:paraId="64668825" w14:textId="77777777" w:rsidR="00507B07" w:rsidRPr="00D941A9" w:rsidRDefault="00507B07" w:rsidP="00992230">
      <w:pPr>
        <w:keepNext/>
        <w:autoSpaceDE w:val="0"/>
        <w:autoSpaceDN w:val="0"/>
        <w:adjustRightInd w:val="0"/>
        <w:spacing w:line="240" w:lineRule="auto"/>
        <w:rPr>
          <w:rFonts w:eastAsia="Times New Roman"/>
          <w:szCs w:val="24"/>
          <w:lang w:val="sl-SI"/>
        </w:rPr>
      </w:pPr>
    </w:p>
    <w:p w14:paraId="4C81D945"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5.1</w:t>
      </w:r>
      <w:r w:rsidRPr="00D941A9">
        <w:rPr>
          <w:b/>
          <w:szCs w:val="24"/>
          <w:lang w:val="sl-SI"/>
        </w:rPr>
        <w:tab/>
        <w:t>Farmakodinamične lastnosti</w:t>
      </w:r>
    </w:p>
    <w:p w14:paraId="2C790023" w14:textId="77777777" w:rsidR="00507B07" w:rsidRPr="00D941A9" w:rsidRDefault="00507B07" w:rsidP="00992230">
      <w:pPr>
        <w:keepNext/>
        <w:autoSpaceDE w:val="0"/>
        <w:autoSpaceDN w:val="0"/>
        <w:adjustRightInd w:val="0"/>
        <w:spacing w:line="240" w:lineRule="auto"/>
        <w:rPr>
          <w:rFonts w:eastAsia="Times New Roman"/>
          <w:szCs w:val="24"/>
          <w:lang w:val="sl-SI"/>
        </w:rPr>
      </w:pPr>
    </w:p>
    <w:p w14:paraId="390710E9"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Farmakoterapevtska skupina: antihemoragiki, koagulacijski faktor VIII, oznaka ATC: B02BD02</w:t>
      </w:r>
    </w:p>
    <w:p w14:paraId="5F209E73" w14:textId="77777777" w:rsidR="00507B07" w:rsidRPr="00D941A9" w:rsidRDefault="00507B07" w:rsidP="00992230">
      <w:pPr>
        <w:spacing w:line="240" w:lineRule="auto"/>
        <w:rPr>
          <w:rFonts w:eastAsia="Times New Roman"/>
          <w:szCs w:val="24"/>
          <w:lang w:val="sl-SI"/>
        </w:rPr>
      </w:pPr>
    </w:p>
    <w:p w14:paraId="016B7986"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Mehanizem delovanja</w:t>
      </w:r>
    </w:p>
    <w:p w14:paraId="1321B1B2" w14:textId="66FD54C6"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Kompleks faktorja VIII/von Willebrandovega faktorja sestavljata </w:t>
      </w:r>
      <w:r w:rsidR="00017A92" w:rsidRPr="00D941A9">
        <w:rPr>
          <w:szCs w:val="24"/>
          <w:lang w:val="sl-SI"/>
        </w:rPr>
        <w:t>dve</w:t>
      </w:r>
      <w:r w:rsidRPr="00D941A9">
        <w:rPr>
          <w:szCs w:val="24"/>
          <w:lang w:val="sl-SI"/>
        </w:rPr>
        <w:t xml:space="preserve"> molekuli (faktor VIII in von Willebrandov faktor) z različnim fiziološkim delovanjem. </w:t>
      </w:r>
      <w:r w:rsidR="00017A92" w:rsidRPr="00D941A9">
        <w:rPr>
          <w:lang w:val="sl-SI"/>
        </w:rPr>
        <w:t>P</w:t>
      </w:r>
      <w:r w:rsidR="00840BDF" w:rsidRPr="00D941A9">
        <w:rPr>
          <w:lang w:val="sl-SI"/>
        </w:rPr>
        <w:t>ri</w:t>
      </w:r>
      <w:r w:rsidR="00017A92" w:rsidRPr="00D941A9">
        <w:rPr>
          <w:lang w:val="sl-SI"/>
        </w:rPr>
        <w:t xml:space="preserve"> infundiranju bolniku s hemofilijo se faktor VIII veže na von Willebrandov faktor v bolnikovem obtoku</w:t>
      </w:r>
      <w:r w:rsidRPr="00D941A9">
        <w:rPr>
          <w:szCs w:val="24"/>
          <w:lang w:val="sl-SI"/>
        </w:rPr>
        <w:t>. Aktivirani faktor VIII deluje kot kofaktor aktiviranega faktorja IX in pospeši pretvorbo faktorja X v aktivirani faktor X. Aktivirani faktor X pretvori protrombin v trombin. Trombin nato pretvori fibrinogen v fibrin in tako nastane krvni strdek.</w:t>
      </w:r>
    </w:p>
    <w:p w14:paraId="0EAAACFF" w14:textId="77777777" w:rsidR="00507B07" w:rsidRPr="00D941A9" w:rsidRDefault="00507B07" w:rsidP="00992230">
      <w:pPr>
        <w:autoSpaceDE w:val="0"/>
        <w:autoSpaceDN w:val="0"/>
        <w:adjustRightInd w:val="0"/>
        <w:spacing w:line="240" w:lineRule="auto"/>
        <w:rPr>
          <w:rFonts w:eastAsia="Times New Roman"/>
          <w:szCs w:val="24"/>
          <w:lang w:val="sl-SI"/>
        </w:rPr>
      </w:pPr>
    </w:p>
    <w:p w14:paraId="44BB5B83"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Hemofilija A je na kromosom X vezana dedna motnja strjevanja krvi zaradi znižanih ravni funkcionalnega faktorja VIII</w:t>
      </w:r>
      <w:r w:rsidR="005178BC" w:rsidRPr="00D941A9">
        <w:rPr>
          <w:szCs w:val="24"/>
          <w:lang w:val="sl-SI"/>
        </w:rPr>
        <w:t>:C</w:t>
      </w:r>
      <w:r w:rsidRPr="00D941A9">
        <w:rPr>
          <w:szCs w:val="24"/>
          <w:lang w:val="sl-SI"/>
        </w:rPr>
        <w:t xml:space="preserve"> in povzroči krvavitev v sklepe, mišice ali notranje organe, bodisi spontano ali kot posledica nezgode ali kirurške poškodbe. Z nadomestnim zdravljenjem se zveča plazemska raven faktorja VIII in s tem omogoči začasna poprava pomanjkanja faktorja in nagnjenosti h krvavitvam.</w:t>
      </w:r>
    </w:p>
    <w:p w14:paraId="62B27A81" w14:textId="77777777" w:rsidR="00507B07" w:rsidRPr="00D941A9" w:rsidRDefault="00507B07" w:rsidP="00992230">
      <w:pPr>
        <w:autoSpaceDE w:val="0"/>
        <w:autoSpaceDN w:val="0"/>
        <w:adjustRightInd w:val="0"/>
        <w:spacing w:line="240" w:lineRule="auto"/>
        <w:rPr>
          <w:rFonts w:eastAsia="Times New Roman"/>
          <w:szCs w:val="24"/>
          <w:lang w:val="sl-SI"/>
        </w:rPr>
      </w:pPr>
    </w:p>
    <w:p w14:paraId="74129B26" w14:textId="77777777" w:rsidR="005178BC" w:rsidRPr="00D941A9" w:rsidRDefault="005178BC">
      <w:pPr>
        <w:autoSpaceDE w:val="0"/>
        <w:autoSpaceDN w:val="0"/>
        <w:adjustRightInd w:val="0"/>
        <w:spacing w:line="240" w:lineRule="auto"/>
        <w:rPr>
          <w:szCs w:val="24"/>
          <w:lang w:val="sl-SI"/>
        </w:rPr>
      </w:pPr>
      <w:r w:rsidRPr="00D941A9">
        <w:rPr>
          <w:lang w:val="sl-SI"/>
        </w:rPr>
        <w:t>Opomniti je treba, da letna stopnja krvavitve (ABR</w:t>
      </w:r>
      <w:r w:rsidR="00840BDF" w:rsidRPr="00D941A9">
        <w:rPr>
          <w:lang w:val="sl-SI"/>
        </w:rPr>
        <w:t xml:space="preserve"> –</w:t>
      </w:r>
      <w:r w:rsidRPr="00D941A9">
        <w:rPr>
          <w:lang w:val="sl-SI"/>
        </w:rPr>
        <w:t xml:space="preserve"> </w:t>
      </w:r>
      <w:r w:rsidRPr="00D941A9">
        <w:rPr>
          <w:i/>
          <w:iCs/>
          <w:lang w:val="sl-SI"/>
        </w:rPr>
        <w:t>annualized bleeding rate</w:t>
      </w:r>
      <w:r w:rsidRPr="00D941A9">
        <w:rPr>
          <w:lang w:val="sl-SI"/>
        </w:rPr>
        <w:t>) med različnimi koncentrati faktorjev in med različnimi kliničnimi študijami ni primerljiva.</w:t>
      </w:r>
    </w:p>
    <w:p w14:paraId="08D6FD6A" w14:textId="77777777" w:rsidR="005178BC" w:rsidRPr="00D941A9" w:rsidRDefault="005178BC">
      <w:pPr>
        <w:autoSpaceDE w:val="0"/>
        <w:autoSpaceDN w:val="0"/>
        <w:adjustRightInd w:val="0"/>
        <w:spacing w:line="240" w:lineRule="auto"/>
        <w:rPr>
          <w:szCs w:val="24"/>
          <w:lang w:val="sl-SI"/>
        </w:rPr>
      </w:pPr>
    </w:p>
    <w:p w14:paraId="3AC481AE"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Zdravilo ELOCTA (efmoroktokog alfa) je povsem rekombinantna fuzijska beljakovina s podaljšanim razpolovnim časom</w:t>
      </w:r>
      <w:r w:rsidRPr="00D941A9">
        <w:rPr>
          <w:lang w:val="sl-SI"/>
        </w:rPr>
        <w:t xml:space="preserve">. Zdravilo ELOCTA je </w:t>
      </w:r>
      <w:r w:rsidRPr="00D941A9">
        <w:rPr>
          <w:szCs w:val="24"/>
          <w:lang w:val="sl-SI"/>
        </w:rPr>
        <w:t>sestavljeno iz rekombinantne B</w:t>
      </w:r>
      <w:r w:rsidRPr="00D941A9">
        <w:rPr>
          <w:szCs w:val="24"/>
          <w:lang w:val="sl-SI"/>
        </w:rPr>
        <w:noBreakHyphen/>
        <w:t>domene zbrisanega humanega koagulacijskega faktorja VIII, kovalentno vezanega na domeno Fc humanega imunoglobulina G1. Regija Fc humanega imunoglobulina G1 se veže na neonatalni receptor Fc. Ta receptor je izražen vse življenje in je del naravne poti, ki ščiti imunoglobuline pred lizosomsko razgradnjo z vključitvijo teh beljakovin nazaj v obtok, kar podaljša njihov razpolovni čas v plazmi. Efmoroktokog alfa se veže na neonatalni receptor Fc, za kar uporablja to isto naravno pot, da upočasni lizosomsko razgradnjo in omogoči daljši razpolovni čas v plazmi kot endogeni faktor VIII.</w:t>
      </w:r>
    </w:p>
    <w:p w14:paraId="1FAFD691" w14:textId="77777777" w:rsidR="00507B07" w:rsidRPr="00D941A9" w:rsidRDefault="00507B07" w:rsidP="00992230">
      <w:pPr>
        <w:autoSpaceDE w:val="0"/>
        <w:autoSpaceDN w:val="0"/>
        <w:adjustRightInd w:val="0"/>
        <w:spacing w:line="240" w:lineRule="auto"/>
        <w:rPr>
          <w:rFonts w:eastAsia="Times New Roman"/>
          <w:szCs w:val="24"/>
          <w:lang w:val="sl-SI"/>
        </w:rPr>
      </w:pPr>
    </w:p>
    <w:p w14:paraId="37C730CC"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Klinična učinkovitost in varnost</w:t>
      </w:r>
    </w:p>
    <w:p w14:paraId="4DFE3A18" w14:textId="44E60770" w:rsidR="00EE4865" w:rsidRPr="00D941A9" w:rsidRDefault="00F56C18" w:rsidP="00F56C18">
      <w:pPr>
        <w:autoSpaceDE w:val="0"/>
        <w:autoSpaceDN w:val="0"/>
        <w:adjustRightInd w:val="0"/>
        <w:spacing w:line="240" w:lineRule="auto"/>
        <w:rPr>
          <w:szCs w:val="24"/>
          <w:lang w:val="sl-SI"/>
        </w:rPr>
      </w:pPr>
      <w:r w:rsidRPr="00D941A9">
        <w:rPr>
          <w:szCs w:val="24"/>
          <w:lang w:val="sl-SI"/>
        </w:rPr>
        <w:t xml:space="preserve">Varnost, učinkovitost in farmakokinetiko zdravila ELOCTA </w:t>
      </w:r>
      <w:r w:rsidR="007941D3" w:rsidRPr="00D941A9">
        <w:rPr>
          <w:szCs w:val="24"/>
          <w:lang w:val="sl-SI"/>
        </w:rPr>
        <w:t xml:space="preserve">pri predhodno zdravljenih bolnikih (PZB) </w:t>
      </w:r>
      <w:r w:rsidRPr="00D941A9">
        <w:rPr>
          <w:szCs w:val="24"/>
          <w:lang w:val="sl-SI"/>
        </w:rPr>
        <w:t xml:space="preserve">so ocenili v dveh multinacionalnih, odprtih, osrednjih študijah </w:t>
      </w:r>
      <w:r w:rsidR="007941D3" w:rsidRPr="00D941A9">
        <w:rPr>
          <w:szCs w:val="24"/>
          <w:lang w:val="sl-SI"/>
        </w:rPr>
        <w:t>faze 3,</w:t>
      </w:r>
      <w:r w:rsidRPr="00D941A9">
        <w:rPr>
          <w:szCs w:val="24"/>
          <w:lang w:val="sl-SI"/>
        </w:rPr>
        <w:t>študij</w:t>
      </w:r>
      <w:r w:rsidR="007941D3" w:rsidRPr="00D941A9">
        <w:rPr>
          <w:szCs w:val="24"/>
          <w:lang w:val="sl-SI"/>
        </w:rPr>
        <w:t>i</w:t>
      </w:r>
      <w:r w:rsidRPr="00D941A9">
        <w:rPr>
          <w:szCs w:val="24"/>
          <w:lang w:val="sl-SI"/>
        </w:rPr>
        <w:t> I, študij</w:t>
      </w:r>
      <w:r w:rsidR="007941D3" w:rsidRPr="00D941A9">
        <w:rPr>
          <w:szCs w:val="24"/>
          <w:lang w:val="sl-SI"/>
        </w:rPr>
        <w:t>i</w:t>
      </w:r>
      <w:r w:rsidRPr="00D941A9">
        <w:rPr>
          <w:szCs w:val="24"/>
          <w:lang w:val="sl-SI"/>
        </w:rPr>
        <w:t> II (glejte Pediatrična populacija)</w:t>
      </w:r>
      <w:r w:rsidR="007941D3" w:rsidRPr="00D941A9">
        <w:rPr>
          <w:szCs w:val="24"/>
          <w:lang w:val="sl-SI"/>
        </w:rPr>
        <w:t xml:space="preserve"> in </w:t>
      </w:r>
      <w:r w:rsidR="002E4924">
        <w:rPr>
          <w:szCs w:val="24"/>
          <w:lang w:val="sl-SI"/>
        </w:rPr>
        <w:t>podaljšani</w:t>
      </w:r>
      <w:r w:rsidR="00EE4865" w:rsidRPr="00D941A9">
        <w:rPr>
          <w:szCs w:val="24"/>
          <w:lang w:val="sl-SI"/>
        </w:rPr>
        <w:t xml:space="preserve"> študij</w:t>
      </w:r>
      <w:r w:rsidR="002E4924">
        <w:rPr>
          <w:szCs w:val="24"/>
          <w:lang w:val="sl-SI"/>
        </w:rPr>
        <w:t>i</w:t>
      </w:r>
      <w:r w:rsidR="00EE4865" w:rsidRPr="00D941A9">
        <w:rPr>
          <w:szCs w:val="24"/>
          <w:lang w:val="sl-SI"/>
        </w:rPr>
        <w:t xml:space="preserve"> (študiji III), ki je trajala do štiri leta. Skupno 276 PZB so spremljali skupno 80.848 dni izpostavljenosti z mediano 294 (razpon 1–735) dni izpostavljenosti na bolnika</w:t>
      </w:r>
      <w:r w:rsidRPr="00D941A9">
        <w:rPr>
          <w:szCs w:val="24"/>
          <w:lang w:val="sl-SI"/>
        </w:rPr>
        <w:t>.</w:t>
      </w:r>
      <w:r w:rsidR="003C35DD" w:rsidRPr="00D941A9">
        <w:rPr>
          <w:szCs w:val="24"/>
          <w:lang w:val="sl-SI"/>
        </w:rPr>
        <w:t xml:space="preserve"> </w:t>
      </w:r>
      <w:r w:rsidR="00EE4865" w:rsidRPr="00D941A9">
        <w:rPr>
          <w:szCs w:val="24"/>
          <w:lang w:val="sl-SI"/>
        </w:rPr>
        <w:t>Poleg tega so izvedli študijo faze 3 (študijo IV) za oceno varnosti in učinkovitosti zdravila ELOCTA pri predhodno nezdravljenih bolnikih (PNB) (glejte Pediatrična populacija).</w:t>
      </w:r>
    </w:p>
    <w:p w14:paraId="15F5A7B8" w14:textId="77777777" w:rsidR="00507B07" w:rsidRPr="00D941A9" w:rsidRDefault="00507B07" w:rsidP="00992230">
      <w:pPr>
        <w:autoSpaceDE w:val="0"/>
        <w:autoSpaceDN w:val="0"/>
        <w:adjustRightInd w:val="0"/>
        <w:spacing w:line="240" w:lineRule="auto"/>
        <w:rPr>
          <w:rFonts w:eastAsia="Times New Roman"/>
          <w:szCs w:val="24"/>
          <w:lang w:val="sl-SI"/>
        </w:rPr>
      </w:pPr>
    </w:p>
    <w:p w14:paraId="0C2FFD03"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V študijo I je bilo vključenih 165 predhodno zdravljenih bolnikov moškega spola (starih 12 do 65 let) s hudo hemofilijo A. Osebe, ki so bile pred vstopom v študijo na profilaktičnem režimu, so bile dodeljene v individualiziran profilaktični krak. Osebe, ki so bile pred vstopom v študijo zdravljene na zahtevo, so bile dodeljene bodisi v individualiziran profilaktični krak bodisi randomizirane v krak s tedensko profilakso ali krak z zdravljenjem po potrebi.</w:t>
      </w:r>
    </w:p>
    <w:p w14:paraId="280A144A" w14:textId="77777777" w:rsidR="00507B07" w:rsidRPr="00D941A9" w:rsidRDefault="00507B07" w:rsidP="00992230">
      <w:pPr>
        <w:autoSpaceDE w:val="0"/>
        <w:autoSpaceDN w:val="0"/>
        <w:adjustRightInd w:val="0"/>
        <w:spacing w:line="240" w:lineRule="auto"/>
        <w:rPr>
          <w:rFonts w:eastAsia="Times New Roman"/>
          <w:szCs w:val="24"/>
          <w:lang w:val="sl-SI"/>
        </w:rPr>
      </w:pPr>
    </w:p>
    <w:p w14:paraId="25B91734" w14:textId="77777777" w:rsidR="00507B07" w:rsidRPr="00D941A9" w:rsidRDefault="00507B07" w:rsidP="00992230">
      <w:pPr>
        <w:keepNext/>
        <w:keepLines/>
        <w:spacing w:line="240" w:lineRule="auto"/>
        <w:rPr>
          <w:szCs w:val="24"/>
          <w:lang w:val="sl-SI"/>
        </w:rPr>
      </w:pPr>
      <w:r w:rsidRPr="00D941A9">
        <w:rPr>
          <w:szCs w:val="24"/>
          <w:lang w:val="sl-SI"/>
        </w:rPr>
        <w:t>Profilaktični režimi:</w:t>
      </w:r>
    </w:p>
    <w:p w14:paraId="48BBE1D5" w14:textId="77777777" w:rsidR="00507B07" w:rsidRPr="00D941A9" w:rsidRDefault="00507B07" w:rsidP="00992230">
      <w:pPr>
        <w:spacing w:line="240" w:lineRule="auto"/>
        <w:rPr>
          <w:lang w:val="sl-SI"/>
        </w:rPr>
      </w:pPr>
      <w:r w:rsidRPr="00D941A9">
        <w:rPr>
          <w:szCs w:val="24"/>
          <w:lang w:val="sl-SI"/>
        </w:rPr>
        <w:t xml:space="preserve">Individualizirana profilaksa: </w:t>
      </w:r>
      <w:r w:rsidRPr="00D941A9">
        <w:rPr>
          <w:lang w:val="sl-SI"/>
        </w:rPr>
        <w:t>25 do 65 i.e./kg vsake 3 do 5 dni.</w:t>
      </w:r>
    </w:p>
    <w:p w14:paraId="6AD38E34" w14:textId="77777777" w:rsidR="00507B07" w:rsidRPr="00D941A9" w:rsidRDefault="00507B07" w:rsidP="00992230">
      <w:pPr>
        <w:autoSpaceDE w:val="0"/>
        <w:autoSpaceDN w:val="0"/>
        <w:adjustRightInd w:val="0"/>
        <w:spacing w:line="240" w:lineRule="auto"/>
        <w:rPr>
          <w:lang w:val="sl-SI"/>
        </w:rPr>
      </w:pPr>
      <w:r w:rsidRPr="00D941A9">
        <w:rPr>
          <w:lang w:val="sl-SI"/>
        </w:rPr>
        <w:t xml:space="preserve">Tedenska </w:t>
      </w:r>
      <w:r w:rsidRPr="00D941A9">
        <w:rPr>
          <w:szCs w:val="24"/>
          <w:lang w:val="sl-SI"/>
        </w:rPr>
        <w:t>profilaksa</w:t>
      </w:r>
      <w:r w:rsidRPr="00D941A9">
        <w:rPr>
          <w:lang w:val="sl-SI"/>
        </w:rPr>
        <w:t>: 65 i.e./kg</w:t>
      </w:r>
    </w:p>
    <w:p w14:paraId="51035B53" w14:textId="77777777" w:rsidR="00507B07" w:rsidRPr="00D941A9" w:rsidRDefault="00507B07" w:rsidP="00992230">
      <w:pPr>
        <w:spacing w:line="240" w:lineRule="auto"/>
        <w:rPr>
          <w:lang w:val="sl-SI"/>
        </w:rPr>
      </w:pPr>
    </w:p>
    <w:p w14:paraId="08D35181" w14:textId="77777777" w:rsidR="00507B07" w:rsidRPr="00D941A9" w:rsidRDefault="00507B07" w:rsidP="00992230">
      <w:pPr>
        <w:spacing w:line="240" w:lineRule="auto"/>
        <w:rPr>
          <w:lang w:val="sl-SI"/>
        </w:rPr>
      </w:pPr>
      <w:r w:rsidRPr="00D941A9">
        <w:rPr>
          <w:lang w:val="sl-SI"/>
        </w:rPr>
        <w:t>Med 153 osebami, ki so zaključile študijo I, jih je bilo 150 vključenih v študijo III (podaljšek študije). Mediani skupni čas v študiji I+III je bil 4,2 leti in mediano število dni izpostavljenosti je bilo 309.</w:t>
      </w:r>
    </w:p>
    <w:p w14:paraId="2DEA66E1" w14:textId="77777777" w:rsidR="00507B07" w:rsidRPr="00D941A9" w:rsidRDefault="00507B07" w:rsidP="00992230">
      <w:pPr>
        <w:spacing w:line="240" w:lineRule="auto"/>
        <w:rPr>
          <w:lang w:val="sl-SI"/>
        </w:rPr>
      </w:pPr>
    </w:p>
    <w:p w14:paraId="1479953D" w14:textId="77777777" w:rsidR="00507B07" w:rsidRPr="00D941A9" w:rsidRDefault="00507B07" w:rsidP="00992230">
      <w:pPr>
        <w:tabs>
          <w:tab w:val="clear" w:pos="567"/>
        </w:tabs>
        <w:spacing w:line="240" w:lineRule="auto"/>
        <w:rPr>
          <w:szCs w:val="22"/>
          <w:lang w:val="sl-SI"/>
        </w:rPr>
      </w:pPr>
      <w:r w:rsidRPr="00D941A9">
        <w:rPr>
          <w:i/>
          <w:szCs w:val="24"/>
          <w:u w:val="single"/>
          <w:lang w:val="sl-SI"/>
        </w:rPr>
        <w:t>Individualizirana profilaksa</w:t>
      </w:r>
      <w:r w:rsidRPr="00D941A9">
        <w:rPr>
          <w:i/>
          <w:iCs/>
          <w:szCs w:val="22"/>
          <w:u w:val="single"/>
          <w:lang w:val="sl-SI"/>
        </w:rPr>
        <w:t>:</w:t>
      </w:r>
      <w:r w:rsidRPr="00D941A9">
        <w:rPr>
          <w:i/>
          <w:iCs/>
          <w:szCs w:val="22"/>
          <w:lang w:val="sl-SI"/>
        </w:rPr>
        <w:t xml:space="preserve"> </w:t>
      </w:r>
      <w:r w:rsidRPr="00D941A9">
        <w:rPr>
          <w:iCs/>
          <w:szCs w:val="22"/>
          <w:lang w:val="sl-SI"/>
        </w:rPr>
        <w:t>M</w:t>
      </w:r>
      <w:r w:rsidRPr="00D941A9">
        <w:rPr>
          <w:szCs w:val="22"/>
          <w:lang w:val="sl-SI"/>
        </w:rPr>
        <w:t xml:space="preserve">ediana letna poraba faktorja je bila </w:t>
      </w:r>
      <w:r w:rsidRPr="00D941A9">
        <w:rPr>
          <w:lang w:val="sl-SI"/>
        </w:rPr>
        <w:t>4</w:t>
      </w:r>
      <w:r w:rsidRPr="00D941A9">
        <w:rPr>
          <w:szCs w:val="22"/>
          <w:lang w:val="sl-SI"/>
        </w:rPr>
        <w:t>.</w:t>
      </w:r>
      <w:r w:rsidRPr="00D941A9">
        <w:rPr>
          <w:lang w:val="sl-SI"/>
        </w:rPr>
        <w:t>212 </w:t>
      </w:r>
      <w:r w:rsidRPr="00D941A9">
        <w:rPr>
          <w:szCs w:val="22"/>
          <w:lang w:val="sl-SI"/>
        </w:rPr>
        <w:t xml:space="preserve">i.e./kg (najmanj </w:t>
      </w:r>
      <w:r w:rsidRPr="00D941A9">
        <w:rPr>
          <w:lang w:val="sl-SI"/>
        </w:rPr>
        <w:t>2</w:t>
      </w:r>
      <w:r w:rsidRPr="00D941A9">
        <w:rPr>
          <w:szCs w:val="22"/>
          <w:lang w:val="sl-SI"/>
        </w:rPr>
        <w:t>.</w:t>
      </w:r>
      <w:r w:rsidRPr="00D941A9">
        <w:rPr>
          <w:lang w:val="sl-SI"/>
        </w:rPr>
        <w:t>877, največ 7</w:t>
      </w:r>
      <w:r w:rsidRPr="00D941A9">
        <w:rPr>
          <w:szCs w:val="22"/>
          <w:lang w:val="sl-SI"/>
        </w:rPr>
        <w:t>.</w:t>
      </w:r>
      <w:r w:rsidRPr="00D941A9">
        <w:rPr>
          <w:lang w:val="sl-SI"/>
        </w:rPr>
        <w:t>943</w:t>
      </w:r>
      <w:r w:rsidRPr="00D941A9">
        <w:rPr>
          <w:szCs w:val="22"/>
          <w:lang w:val="sl-SI"/>
        </w:rPr>
        <w:t xml:space="preserve">) v študiji I in </w:t>
      </w:r>
      <w:r w:rsidRPr="00D941A9">
        <w:rPr>
          <w:lang w:val="sl-SI"/>
        </w:rPr>
        <w:t>4</w:t>
      </w:r>
      <w:r w:rsidRPr="00D941A9">
        <w:rPr>
          <w:szCs w:val="22"/>
          <w:lang w:val="sl-SI"/>
        </w:rPr>
        <w:t>.</w:t>
      </w:r>
      <w:r w:rsidRPr="00D941A9">
        <w:rPr>
          <w:lang w:val="sl-SI"/>
        </w:rPr>
        <w:t>223</w:t>
      </w:r>
      <w:r w:rsidRPr="00D941A9">
        <w:rPr>
          <w:szCs w:val="22"/>
          <w:lang w:val="sl-SI"/>
        </w:rPr>
        <w:t xml:space="preserve"> i.e./kg (najmanj </w:t>
      </w:r>
      <w:r w:rsidRPr="00D941A9">
        <w:rPr>
          <w:lang w:val="sl-SI"/>
        </w:rPr>
        <w:t>2</w:t>
      </w:r>
      <w:r w:rsidRPr="00D941A9">
        <w:rPr>
          <w:szCs w:val="22"/>
          <w:lang w:val="sl-SI"/>
        </w:rPr>
        <w:t>.</w:t>
      </w:r>
      <w:r w:rsidRPr="00D941A9">
        <w:rPr>
          <w:lang w:val="sl-SI"/>
        </w:rPr>
        <w:t>668, največ 8</w:t>
      </w:r>
      <w:r w:rsidRPr="00D941A9">
        <w:rPr>
          <w:szCs w:val="22"/>
          <w:lang w:val="sl-SI"/>
        </w:rPr>
        <w:t>.</w:t>
      </w:r>
      <w:r w:rsidRPr="00D941A9">
        <w:rPr>
          <w:lang w:val="sl-SI"/>
        </w:rPr>
        <w:t>317</w:t>
      </w:r>
      <w:r w:rsidRPr="00D941A9">
        <w:rPr>
          <w:szCs w:val="22"/>
          <w:lang w:val="sl-SI"/>
        </w:rPr>
        <w:t xml:space="preserve">) v študiji III. Ustrezna </w:t>
      </w:r>
      <w:r w:rsidRPr="00D941A9">
        <w:rPr>
          <w:lang w:val="sl-SI"/>
        </w:rPr>
        <w:t xml:space="preserve">mediana letne stopnje krvavitev (Annualized Bleed Rate, ABR) </w:t>
      </w:r>
      <w:r w:rsidRPr="00D941A9">
        <w:rPr>
          <w:szCs w:val="22"/>
          <w:lang w:val="sl-SI"/>
        </w:rPr>
        <w:t>je bila </w:t>
      </w:r>
      <w:r w:rsidRPr="00D941A9">
        <w:rPr>
          <w:lang w:val="sl-SI"/>
        </w:rPr>
        <w:t xml:space="preserve">1,60 (najmanj 0, največ 18,2) </w:t>
      </w:r>
      <w:r w:rsidRPr="00D941A9">
        <w:rPr>
          <w:szCs w:val="22"/>
          <w:lang w:val="sl-SI"/>
        </w:rPr>
        <w:t>oziroma 0,74 (najmanj 0, največ 15,6).</w:t>
      </w:r>
    </w:p>
    <w:p w14:paraId="175F144A" w14:textId="77777777" w:rsidR="00507B07" w:rsidRPr="00D941A9" w:rsidRDefault="00507B07" w:rsidP="00992230">
      <w:pPr>
        <w:tabs>
          <w:tab w:val="clear" w:pos="567"/>
        </w:tabs>
        <w:spacing w:line="240" w:lineRule="auto"/>
        <w:rPr>
          <w:szCs w:val="22"/>
          <w:lang w:val="sl-SI"/>
        </w:rPr>
      </w:pPr>
    </w:p>
    <w:p w14:paraId="359A072B" w14:textId="77777777" w:rsidR="00507B07" w:rsidRPr="00D941A9" w:rsidRDefault="00507B07" w:rsidP="00992230">
      <w:pPr>
        <w:autoSpaceDE w:val="0"/>
        <w:autoSpaceDN w:val="0"/>
        <w:adjustRightInd w:val="0"/>
        <w:spacing w:line="240" w:lineRule="auto"/>
        <w:rPr>
          <w:lang w:val="sl-SI"/>
        </w:rPr>
      </w:pPr>
      <w:r w:rsidRPr="00D941A9">
        <w:rPr>
          <w:i/>
          <w:u w:val="single"/>
          <w:lang w:val="sl-SI"/>
        </w:rPr>
        <w:t>Tedenska profilaksa:</w:t>
      </w:r>
      <w:r w:rsidRPr="00D941A9">
        <w:rPr>
          <w:i/>
          <w:lang w:val="sl-SI"/>
        </w:rPr>
        <w:t xml:space="preserve"> </w:t>
      </w:r>
      <w:r w:rsidRPr="00D941A9">
        <w:rPr>
          <w:iCs/>
          <w:szCs w:val="22"/>
          <w:lang w:val="sl-SI"/>
        </w:rPr>
        <w:t xml:space="preserve">Mediana letna poraba faktorja je bila </w:t>
      </w:r>
      <w:r w:rsidRPr="00D941A9">
        <w:rPr>
          <w:lang w:val="sl-SI"/>
        </w:rPr>
        <w:t>3</w:t>
      </w:r>
      <w:r w:rsidRPr="00D941A9">
        <w:rPr>
          <w:szCs w:val="22"/>
          <w:lang w:val="sl-SI"/>
        </w:rPr>
        <w:t>.</w:t>
      </w:r>
      <w:r w:rsidRPr="00D941A9">
        <w:rPr>
          <w:lang w:val="sl-SI"/>
        </w:rPr>
        <w:t>805 </w:t>
      </w:r>
      <w:r w:rsidRPr="00D941A9">
        <w:rPr>
          <w:szCs w:val="22"/>
          <w:lang w:val="sl-SI"/>
        </w:rPr>
        <w:t xml:space="preserve">i.e./kg (najmanj </w:t>
      </w:r>
      <w:r w:rsidRPr="00D941A9">
        <w:rPr>
          <w:lang w:val="sl-SI"/>
        </w:rPr>
        <w:t>3</w:t>
      </w:r>
      <w:r w:rsidRPr="00D941A9">
        <w:rPr>
          <w:szCs w:val="22"/>
          <w:lang w:val="sl-SI"/>
        </w:rPr>
        <w:t>.</w:t>
      </w:r>
      <w:r w:rsidRPr="00D941A9">
        <w:rPr>
          <w:lang w:val="sl-SI"/>
        </w:rPr>
        <w:t>353, največ 6</w:t>
      </w:r>
      <w:r w:rsidRPr="00D941A9">
        <w:rPr>
          <w:szCs w:val="22"/>
          <w:lang w:val="sl-SI"/>
        </w:rPr>
        <w:t>.</w:t>
      </w:r>
      <w:r w:rsidRPr="00D941A9">
        <w:rPr>
          <w:lang w:val="sl-SI"/>
        </w:rPr>
        <w:t>196</w:t>
      </w:r>
      <w:r w:rsidRPr="00D941A9">
        <w:rPr>
          <w:szCs w:val="22"/>
          <w:lang w:val="sl-SI"/>
        </w:rPr>
        <w:t xml:space="preserve">) v študiji I in </w:t>
      </w:r>
      <w:r w:rsidRPr="00D941A9">
        <w:rPr>
          <w:lang w:val="sl-SI"/>
        </w:rPr>
        <w:t>3</w:t>
      </w:r>
      <w:r w:rsidRPr="00D941A9">
        <w:rPr>
          <w:szCs w:val="22"/>
          <w:lang w:val="sl-SI"/>
        </w:rPr>
        <w:t>.</w:t>
      </w:r>
      <w:r w:rsidRPr="00D941A9">
        <w:rPr>
          <w:lang w:val="sl-SI"/>
        </w:rPr>
        <w:t>510</w:t>
      </w:r>
      <w:r w:rsidRPr="00D941A9">
        <w:rPr>
          <w:szCs w:val="22"/>
          <w:lang w:val="sl-SI"/>
        </w:rPr>
        <w:t> i.e./kg (</w:t>
      </w:r>
      <w:r w:rsidRPr="00D941A9">
        <w:rPr>
          <w:lang w:val="sl-SI"/>
        </w:rPr>
        <w:t>najmanj 2</w:t>
      </w:r>
      <w:r w:rsidRPr="00D941A9">
        <w:rPr>
          <w:szCs w:val="22"/>
          <w:lang w:val="sl-SI"/>
        </w:rPr>
        <w:t>.</w:t>
      </w:r>
      <w:r w:rsidRPr="00D941A9">
        <w:rPr>
          <w:lang w:val="sl-SI"/>
        </w:rPr>
        <w:t>758, največ 3</w:t>
      </w:r>
      <w:r w:rsidRPr="00D941A9">
        <w:rPr>
          <w:szCs w:val="22"/>
          <w:lang w:val="sl-SI"/>
        </w:rPr>
        <w:t>.</w:t>
      </w:r>
      <w:r w:rsidRPr="00D941A9">
        <w:rPr>
          <w:lang w:val="sl-SI"/>
        </w:rPr>
        <w:t>984</w:t>
      </w:r>
      <w:r w:rsidRPr="00D941A9">
        <w:rPr>
          <w:szCs w:val="22"/>
          <w:lang w:val="sl-SI"/>
        </w:rPr>
        <w:t xml:space="preserve">) v študiji III. Ustrezna </w:t>
      </w:r>
      <w:r w:rsidRPr="00D941A9">
        <w:rPr>
          <w:lang w:val="sl-SI"/>
        </w:rPr>
        <w:t xml:space="preserve">mediana letna stopnje krvavitev </w:t>
      </w:r>
      <w:r w:rsidRPr="00D941A9">
        <w:rPr>
          <w:szCs w:val="22"/>
          <w:lang w:val="sl-SI"/>
        </w:rPr>
        <w:t xml:space="preserve">je bila </w:t>
      </w:r>
      <w:r w:rsidRPr="00D941A9">
        <w:rPr>
          <w:lang w:val="sl-SI"/>
        </w:rPr>
        <w:t xml:space="preserve">3,59 (najmanj 0, največ 58,0) </w:t>
      </w:r>
      <w:r w:rsidRPr="00D941A9">
        <w:rPr>
          <w:szCs w:val="22"/>
          <w:lang w:val="sl-SI"/>
        </w:rPr>
        <w:t xml:space="preserve">oziroma </w:t>
      </w:r>
      <w:r w:rsidRPr="00D941A9">
        <w:rPr>
          <w:lang w:val="sl-SI"/>
        </w:rPr>
        <w:t>2,24</w:t>
      </w:r>
      <w:r w:rsidRPr="00D941A9">
        <w:rPr>
          <w:szCs w:val="22"/>
          <w:lang w:val="sl-SI"/>
        </w:rPr>
        <w:t xml:space="preserve"> (</w:t>
      </w:r>
      <w:r w:rsidRPr="00D941A9">
        <w:rPr>
          <w:lang w:val="sl-SI"/>
        </w:rPr>
        <w:t xml:space="preserve">najmanj </w:t>
      </w:r>
      <w:r w:rsidRPr="00D941A9">
        <w:rPr>
          <w:szCs w:val="22"/>
          <w:lang w:val="sl-SI"/>
        </w:rPr>
        <w:t xml:space="preserve">0, </w:t>
      </w:r>
      <w:r w:rsidRPr="00D941A9">
        <w:rPr>
          <w:lang w:val="sl-SI"/>
        </w:rPr>
        <w:t xml:space="preserve">največ </w:t>
      </w:r>
      <w:r w:rsidRPr="00D941A9">
        <w:rPr>
          <w:szCs w:val="22"/>
          <w:lang w:val="sl-SI"/>
        </w:rPr>
        <w:t>17,2).</w:t>
      </w:r>
    </w:p>
    <w:p w14:paraId="7111BD82" w14:textId="77777777" w:rsidR="00507B07" w:rsidRPr="00D941A9" w:rsidRDefault="00507B07" w:rsidP="00992230">
      <w:pPr>
        <w:autoSpaceDE w:val="0"/>
        <w:autoSpaceDN w:val="0"/>
        <w:adjustRightInd w:val="0"/>
        <w:spacing w:line="240" w:lineRule="auto"/>
        <w:rPr>
          <w:lang w:val="sl-SI"/>
        </w:rPr>
      </w:pPr>
    </w:p>
    <w:p w14:paraId="50A0099B" w14:textId="77777777" w:rsidR="00507B07" w:rsidRPr="00D941A9" w:rsidRDefault="00507B07" w:rsidP="00992230">
      <w:pPr>
        <w:autoSpaceDE w:val="0"/>
        <w:autoSpaceDN w:val="0"/>
        <w:adjustRightInd w:val="0"/>
        <w:spacing w:line="240" w:lineRule="auto"/>
        <w:rPr>
          <w:szCs w:val="22"/>
          <w:lang w:val="sl-SI"/>
        </w:rPr>
      </w:pPr>
      <w:r w:rsidRPr="00D941A9">
        <w:rPr>
          <w:i/>
          <w:szCs w:val="22"/>
          <w:u w:val="single"/>
          <w:lang w:val="sl-SI"/>
        </w:rPr>
        <w:t>Zdravljenje po potrebi:</w:t>
      </w:r>
      <w:r w:rsidRPr="00D941A9">
        <w:rPr>
          <w:szCs w:val="22"/>
          <w:lang w:val="sl-SI"/>
        </w:rPr>
        <w:t xml:space="preserve"> </w:t>
      </w:r>
      <w:r w:rsidRPr="00D941A9">
        <w:rPr>
          <w:iCs/>
          <w:szCs w:val="22"/>
          <w:lang w:val="sl-SI"/>
        </w:rPr>
        <w:t xml:space="preserve">Mediana letna poraba faktorja je bila </w:t>
      </w:r>
      <w:r w:rsidRPr="00D941A9">
        <w:rPr>
          <w:lang w:val="sl-SI"/>
        </w:rPr>
        <w:t>1</w:t>
      </w:r>
      <w:r w:rsidRPr="00D941A9">
        <w:rPr>
          <w:szCs w:val="22"/>
          <w:lang w:val="sl-SI"/>
        </w:rPr>
        <w:t>.</w:t>
      </w:r>
      <w:r w:rsidRPr="00D941A9">
        <w:rPr>
          <w:lang w:val="sl-SI"/>
        </w:rPr>
        <w:t>039 i.e.</w:t>
      </w:r>
      <w:r w:rsidRPr="00D941A9">
        <w:rPr>
          <w:szCs w:val="22"/>
          <w:lang w:val="sl-SI"/>
        </w:rPr>
        <w:t>/kg (najmanj </w:t>
      </w:r>
      <w:r w:rsidRPr="00D941A9">
        <w:rPr>
          <w:lang w:val="sl-SI"/>
        </w:rPr>
        <w:t>280, največ 3</w:t>
      </w:r>
      <w:r w:rsidRPr="00D941A9">
        <w:rPr>
          <w:szCs w:val="22"/>
          <w:lang w:val="sl-SI"/>
        </w:rPr>
        <w:t>.</w:t>
      </w:r>
      <w:r w:rsidRPr="00D941A9">
        <w:rPr>
          <w:lang w:val="sl-SI"/>
        </w:rPr>
        <w:t>571</w:t>
      </w:r>
      <w:r w:rsidRPr="00D941A9">
        <w:rPr>
          <w:szCs w:val="22"/>
          <w:lang w:val="sl-SI"/>
        </w:rPr>
        <w:t>) za 23 bolnikov, ki so bili randomizirani v krak za zdravljenje po potrebi v študiji I, in 671</w:t>
      </w:r>
      <w:r w:rsidRPr="00D941A9">
        <w:rPr>
          <w:lang w:val="sl-SI"/>
        </w:rPr>
        <w:t> i.e.</w:t>
      </w:r>
      <w:r w:rsidRPr="00D941A9">
        <w:rPr>
          <w:szCs w:val="22"/>
          <w:lang w:val="sl-SI"/>
        </w:rPr>
        <w:t>/kg (najmanj </w:t>
      </w:r>
      <w:r w:rsidRPr="00D941A9">
        <w:rPr>
          <w:lang w:val="sl-SI"/>
        </w:rPr>
        <w:t>286, največ 913</w:t>
      </w:r>
      <w:r w:rsidRPr="00D941A9">
        <w:rPr>
          <w:szCs w:val="22"/>
          <w:lang w:val="sl-SI"/>
        </w:rPr>
        <w:t>) za 6 bolnikov, ki so nadaljevali z zdravljenjem po potrebi najmanj eno leto v študiji III.</w:t>
      </w:r>
    </w:p>
    <w:p w14:paraId="269D5002" w14:textId="77777777" w:rsidR="00507B07" w:rsidRPr="00D941A9" w:rsidRDefault="00507B07" w:rsidP="00992230">
      <w:pPr>
        <w:autoSpaceDE w:val="0"/>
        <w:autoSpaceDN w:val="0"/>
        <w:adjustRightInd w:val="0"/>
        <w:spacing w:line="240" w:lineRule="auto"/>
        <w:rPr>
          <w:szCs w:val="22"/>
          <w:lang w:val="sl-SI"/>
        </w:rPr>
      </w:pPr>
    </w:p>
    <w:p w14:paraId="7C132840" w14:textId="77777777" w:rsidR="00507B07" w:rsidRPr="00D941A9" w:rsidRDefault="00507B07" w:rsidP="00992230">
      <w:pPr>
        <w:autoSpaceDE w:val="0"/>
        <w:autoSpaceDN w:val="0"/>
        <w:adjustRightInd w:val="0"/>
        <w:spacing w:line="240" w:lineRule="auto"/>
        <w:rPr>
          <w:lang w:val="sl-SI"/>
        </w:rPr>
      </w:pPr>
      <w:r w:rsidRPr="00D941A9">
        <w:rPr>
          <w:szCs w:val="22"/>
          <w:lang w:val="sl-SI"/>
        </w:rPr>
        <w:t>Osebe, ki so prešle z režima zdravljenja po potrebi na tedensko profilakso med študijo III, so imele mediano letne stopnje krvavitev 1,67</w:t>
      </w:r>
      <w:r w:rsidRPr="00D941A9">
        <w:rPr>
          <w:lang w:val="sl-SI"/>
        </w:rPr>
        <w:t>.</w:t>
      </w:r>
    </w:p>
    <w:p w14:paraId="05FC230E" w14:textId="77777777" w:rsidR="00507B07" w:rsidRPr="00D941A9" w:rsidRDefault="00507B07" w:rsidP="00992230">
      <w:pPr>
        <w:autoSpaceDE w:val="0"/>
        <w:autoSpaceDN w:val="0"/>
        <w:adjustRightInd w:val="0"/>
        <w:spacing w:line="240" w:lineRule="auto"/>
        <w:rPr>
          <w:lang w:val="sl-SI"/>
        </w:rPr>
      </w:pPr>
    </w:p>
    <w:p w14:paraId="55DDEC7D" w14:textId="77777777" w:rsidR="00507B07" w:rsidRPr="00D941A9" w:rsidRDefault="00507B07" w:rsidP="00992230">
      <w:pPr>
        <w:autoSpaceDE w:val="0"/>
        <w:autoSpaceDN w:val="0"/>
        <w:adjustRightInd w:val="0"/>
        <w:spacing w:line="240" w:lineRule="auto"/>
        <w:rPr>
          <w:szCs w:val="24"/>
          <w:lang w:val="sl-SI"/>
        </w:rPr>
      </w:pPr>
      <w:r w:rsidRPr="00D941A9">
        <w:rPr>
          <w:i/>
          <w:szCs w:val="24"/>
          <w:u w:val="single"/>
          <w:lang w:val="sl-SI"/>
        </w:rPr>
        <w:t>Zdravljenje krvavitve</w:t>
      </w:r>
      <w:r w:rsidRPr="00D941A9">
        <w:rPr>
          <w:i/>
          <w:szCs w:val="24"/>
          <w:lang w:val="sl-SI"/>
        </w:rPr>
        <w:t>:</w:t>
      </w:r>
      <w:r w:rsidRPr="00D941A9">
        <w:rPr>
          <w:szCs w:val="24"/>
          <w:lang w:val="sl-SI"/>
        </w:rPr>
        <w:t xml:space="preserve"> Med študijo I in III so zdravili </w:t>
      </w:r>
      <w:r w:rsidRPr="00D941A9">
        <w:rPr>
          <w:lang w:val="sl-SI"/>
        </w:rPr>
        <w:t>2</w:t>
      </w:r>
      <w:r w:rsidRPr="00D941A9">
        <w:rPr>
          <w:szCs w:val="22"/>
          <w:lang w:val="sl-SI"/>
        </w:rPr>
        <w:t>.</w:t>
      </w:r>
      <w:r w:rsidRPr="00D941A9">
        <w:rPr>
          <w:lang w:val="sl-SI"/>
        </w:rPr>
        <w:t>490 dogodkov krvavitve z mediano odmerka 43,8 i.e./kg (najmanj 13,0, največ 172,8) za nadzor posamezne krvavitve. 79,2 % prvih injekcij so bolniki ocenili kot izvrstne ali dobre.</w:t>
      </w:r>
    </w:p>
    <w:p w14:paraId="3DC65A51" w14:textId="77777777" w:rsidR="00507B07" w:rsidRPr="00D941A9" w:rsidRDefault="00507B07" w:rsidP="00992230">
      <w:pPr>
        <w:autoSpaceDE w:val="0"/>
        <w:autoSpaceDN w:val="0"/>
        <w:adjustRightInd w:val="0"/>
        <w:spacing w:line="240" w:lineRule="auto"/>
        <w:rPr>
          <w:rFonts w:eastAsia="Times New Roman"/>
          <w:szCs w:val="24"/>
          <w:lang w:val="sl-SI"/>
        </w:rPr>
      </w:pPr>
    </w:p>
    <w:p w14:paraId="7D83A645" w14:textId="77777777" w:rsidR="00507B07" w:rsidRPr="00D941A9" w:rsidRDefault="00507B07" w:rsidP="00992230">
      <w:pPr>
        <w:pStyle w:val="Listenabsatz1"/>
        <w:ind w:left="0"/>
        <w:rPr>
          <w:sz w:val="22"/>
          <w:szCs w:val="22"/>
          <w:lang w:val="sl-SI"/>
        </w:rPr>
      </w:pPr>
      <w:r w:rsidRPr="00D941A9">
        <w:rPr>
          <w:i/>
          <w:sz w:val="22"/>
          <w:u w:val="single"/>
          <w:lang w:val="sl-SI"/>
        </w:rPr>
        <w:t>Perioperativno obvladovanje (kirurška profilaksa)</w:t>
      </w:r>
      <w:r w:rsidRPr="00D941A9">
        <w:rPr>
          <w:i/>
          <w:sz w:val="22"/>
          <w:lang w:val="sl-SI"/>
        </w:rPr>
        <w:t>:</w:t>
      </w:r>
      <w:r w:rsidRPr="00D941A9">
        <w:rPr>
          <w:sz w:val="22"/>
          <w:lang w:val="sl-SI"/>
        </w:rPr>
        <w:t xml:space="preserve"> V študiji I in študiji III je bilo opravljenih in ocenjenih skupaj 48 večjih kirurških posegov pri 34 osebah. </w:t>
      </w:r>
      <w:r w:rsidRPr="00D941A9">
        <w:rPr>
          <w:kern w:val="24"/>
          <w:sz w:val="22"/>
          <w:szCs w:val="22"/>
          <w:lang w:val="sl-SI"/>
        </w:rPr>
        <w:t>Hemostatski odziv so zdravniki ocenili kot odličen pri 41 in kot dober pri 3 od 44 večjih posegov. Mediana odmerka za ohranitev hemostaze med kirurškim posegom je bila 60,6 i.e./kg (najmanj 38, največ 158).</w:t>
      </w:r>
    </w:p>
    <w:p w14:paraId="3E8EA4E5" w14:textId="77777777" w:rsidR="00507B07" w:rsidRPr="00D941A9" w:rsidRDefault="00507B07" w:rsidP="00992230">
      <w:pPr>
        <w:autoSpaceDE w:val="0"/>
        <w:autoSpaceDN w:val="0"/>
        <w:adjustRightInd w:val="0"/>
        <w:spacing w:line="240" w:lineRule="auto"/>
        <w:rPr>
          <w:rFonts w:eastAsia="Times New Roman"/>
          <w:i/>
          <w:szCs w:val="24"/>
          <w:lang w:val="sl-SI"/>
        </w:rPr>
      </w:pPr>
    </w:p>
    <w:p w14:paraId="669F974A" w14:textId="77777777" w:rsidR="00F56C18" w:rsidRPr="00D941A9" w:rsidRDefault="00F56C18" w:rsidP="00F56C18">
      <w:pPr>
        <w:keepNext/>
        <w:autoSpaceDE w:val="0"/>
        <w:autoSpaceDN w:val="0"/>
        <w:adjustRightInd w:val="0"/>
        <w:spacing w:line="240" w:lineRule="auto"/>
        <w:rPr>
          <w:szCs w:val="24"/>
          <w:u w:val="single"/>
          <w:lang w:val="sl-SI"/>
        </w:rPr>
      </w:pPr>
      <w:r w:rsidRPr="00D941A9">
        <w:rPr>
          <w:szCs w:val="24"/>
          <w:u w:val="single"/>
          <w:lang w:val="sl-SI"/>
        </w:rPr>
        <w:t>Pediatrična populacija</w:t>
      </w:r>
    </w:p>
    <w:p w14:paraId="137BEB32" w14:textId="77777777" w:rsidR="00F56C18" w:rsidRPr="00D941A9" w:rsidRDefault="00F56C18" w:rsidP="00F56C18">
      <w:pPr>
        <w:spacing w:line="240" w:lineRule="auto"/>
        <w:rPr>
          <w:lang w:val="sl-SI"/>
        </w:rPr>
      </w:pPr>
      <w:r w:rsidRPr="00D941A9">
        <w:rPr>
          <w:szCs w:val="24"/>
          <w:lang w:val="sl-SI"/>
        </w:rPr>
        <w:t xml:space="preserve">V študijo II je bilo skupaj vključenih 71 predhodno zdravljenih pediatričnih bolnikov starosti &lt; 12 let moškega spola s hudo hemofilijo A. Med 71 vključenimi osebami jih je 69 prejelo vsaj 1 odmerek zdravila ELOCTA in je bilo pri njih mogoče oceniti učinkovitost (35 jih je bilo starih &lt; 6 let in 34 jih je bilo starih 6 do &lt; 12 let). Začetni profilaktični režim je bil sestavljen iz 25 i.e./kg na prvi dan, ki mu je sledilo 50 i.e./kg na četrti dan. Pri omejenem številu bolnikov je bilo dovoljeno in uporabljeno odmerjanje do </w:t>
      </w:r>
      <w:r w:rsidRPr="00D941A9">
        <w:rPr>
          <w:iCs/>
          <w:lang w:val="sl-SI"/>
        </w:rPr>
        <w:t>80 i.e./kg in le 2-dnevni interval odmerjanja.</w:t>
      </w:r>
      <w:r w:rsidRPr="00D941A9">
        <w:rPr>
          <w:szCs w:val="24"/>
          <w:lang w:val="sl-SI"/>
        </w:rPr>
        <w:t xml:space="preserve"> </w:t>
      </w:r>
      <w:r w:rsidRPr="00D941A9">
        <w:rPr>
          <w:lang w:val="sl-SI"/>
        </w:rPr>
        <w:t>Med 67 osebami, ki so končale študijo II, jih je bilo 61 vključenih v študijo III (podaljšek študije). Mediani skupni čas v študiji II+III je bil 3,4 leta in mediano število dni izpostavljenosti je bilo 332.</w:t>
      </w:r>
    </w:p>
    <w:p w14:paraId="6D6F535F" w14:textId="77777777" w:rsidR="00F56C18" w:rsidRPr="00D941A9" w:rsidRDefault="00F56C18" w:rsidP="00F56C18">
      <w:pPr>
        <w:spacing w:line="240" w:lineRule="auto"/>
        <w:rPr>
          <w:rFonts w:eastAsia="Times New Roman"/>
          <w:i/>
          <w:szCs w:val="24"/>
          <w:lang w:val="sl-SI"/>
        </w:rPr>
      </w:pPr>
    </w:p>
    <w:p w14:paraId="62DE66B6" w14:textId="14947329" w:rsidR="00F56C18" w:rsidRPr="00D941A9" w:rsidRDefault="00F56C18" w:rsidP="00F56C18">
      <w:pPr>
        <w:keepLines/>
        <w:spacing w:line="240" w:lineRule="auto"/>
        <w:rPr>
          <w:szCs w:val="22"/>
          <w:lang w:val="sl-SI"/>
        </w:rPr>
      </w:pPr>
      <w:r w:rsidRPr="00D941A9">
        <w:rPr>
          <w:i/>
          <w:u w:val="single"/>
          <w:lang w:val="sl-SI"/>
        </w:rPr>
        <w:t>Profilaksa, starost &lt; 6 let:</w:t>
      </w:r>
      <w:r w:rsidRPr="00D941A9">
        <w:rPr>
          <w:lang w:val="sl-SI"/>
        </w:rPr>
        <w:t xml:space="preserve"> Mediani interval odmerka je bil 3,50 dni v študiji II in študiji III. </w:t>
      </w:r>
      <w:r w:rsidRPr="00D941A9">
        <w:rPr>
          <w:iCs/>
          <w:szCs w:val="22"/>
          <w:lang w:val="sl-SI"/>
        </w:rPr>
        <w:t xml:space="preserve">Mediana letna poraba faktorja je bila </w:t>
      </w:r>
      <w:r w:rsidRPr="00D941A9">
        <w:rPr>
          <w:szCs w:val="22"/>
          <w:lang w:val="sl-SI"/>
        </w:rPr>
        <w:t xml:space="preserve">5.146 i.e./kg (najmanj 3.695, največ 8.474) v študiji II in </w:t>
      </w:r>
      <w:r w:rsidRPr="00D941A9">
        <w:rPr>
          <w:lang w:val="sl-SI"/>
        </w:rPr>
        <w:t>5</w:t>
      </w:r>
      <w:r w:rsidRPr="00D941A9">
        <w:rPr>
          <w:szCs w:val="22"/>
          <w:lang w:val="sl-SI"/>
        </w:rPr>
        <w:t>.</w:t>
      </w:r>
      <w:r w:rsidRPr="00D941A9">
        <w:rPr>
          <w:lang w:val="sl-SI"/>
        </w:rPr>
        <w:t>418</w:t>
      </w:r>
      <w:r w:rsidRPr="00D941A9">
        <w:rPr>
          <w:szCs w:val="22"/>
          <w:lang w:val="sl-SI"/>
        </w:rPr>
        <w:t xml:space="preserve"> i.e./kg (najmanj </w:t>
      </w:r>
      <w:r w:rsidRPr="00D941A9">
        <w:rPr>
          <w:lang w:val="sl-SI"/>
        </w:rPr>
        <w:t>3</w:t>
      </w:r>
      <w:r w:rsidRPr="00D941A9">
        <w:rPr>
          <w:szCs w:val="22"/>
          <w:lang w:val="sl-SI"/>
        </w:rPr>
        <w:t>.</w:t>
      </w:r>
      <w:r w:rsidRPr="00D941A9">
        <w:rPr>
          <w:lang w:val="sl-SI"/>
        </w:rPr>
        <w:t>435, največ 9</w:t>
      </w:r>
      <w:r w:rsidRPr="00D941A9">
        <w:rPr>
          <w:szCs w:val="22"/>
          <w:lang w:val="sl-SI"/>
        </w:rPr>
        <w:t>.</w:t>
      </w:r>
      <w:r w:rsidRPr="00D941A9">
        <w:rPr>
          <w:lang w:val="sl-SI"/>
        </w:rPr>
        <w:t>564</w:t>
      </w:r>
      <w:r w:rsidRPr="00D941A9">
        <w:rPr>
          <w:szCs w:val="22"/>
          <w:lang w:val="sl-SI"/>
        </w:rPr>
        <w:t xml:space="preserve">) v študiji III. Ustrezna </w:t>
      </w:r>
      <w:r w:rsidRPr="00D941A9">
        <w:rPr>
          <w:lang w:val="sl-SI"/>
        </w:rPr>
        <w:t xml:space="preserve">mediana letne stopnje krvavitev </w:t>
      </w:r>
      <w:r w:rsidRPr="00D941A9">
        <w:rPr>
          <w:szCs w:val="22"/>
          <w:lang w:val="sl-SI"/>
        </w:rPr>
        <w:t>je bila 0,00 (najmanj 0, največ 10,5) oziroma 1,18 (najmanj 0, največ 9,2).</w:t>
      </w:r>
    </w:p>
    <w:p w14:paraId="0917300F" w14:textId="77777777" w:rsidR="00F56C18" w:rsidRPr="00D941A9" w:rsidRDefault="00F56C18" w:rsidP="00F56C18">
      <w:pPr>
        <w:spacing w:line="240" w:lineRule="auto"/>
        <w:rPr>
          <w:lang w:val="sl-SI"/>
        </w:rPr>
      </w:pPr>
    </w:p>
    <w:p w14:paraId="599B5E0E" w14:textId="77777777" w:rsidR="00F56C18" w:rsidRPr="00D941A9" w:rsidRDefault="00F56C18" w:rsidP="00F56C18">
      <w:pPr>
        <w:spacing w:line="240" w:lineRule="auto"/>
        <w:rPr>
          <w:szCs w:val="22"/>
          <w:lang w:val="sl-SI"/>
        </w:rPr>
      </w:pPr>
      <w:r w:rsidRPr="00D941A9">
        <w:rPr>
          <w:i/>
          <w:u w:val="single"/>
          <w:lang w:val="sl-SI"/>
        </w:rPr>
        <w:t>Profilaksa, starost od 6 do 12 let:</w:t>
      </w:r>
      <w:r w:rsidRPr="00D941A9">
        <w:rPr>
          <w:lang w:val="sl-SI"/>
        </w:rPr>
        <w:t xml:space="preserve"> Mediani interval odmerka je bil 3,49 dni v študiji II in 3,50 dni v študiji III. </w:t>
      </w:r>
      <w:r w:rsidRPr="00D941A9">
        <w:rPr>
          <w:iCs/>
          <w:szCs w:val="22"/>
          <w:lang w:val="sl-SI"/>
        </w:rPr>
        <w:t xml:space="preserve">Mediana letna poraba faktorja je bila </w:t>
      </w:r>
      <w:r w:rsidRPr="00D941A9">
        <w:rPr>
          <w:szCs w:val="22"/>
          <w:lang w:val="sl-SI"/>
        </w:rPr>
        <w:t>4.700 i.e./kg (najmanj 3.819, največ 8.230</w:t>
      </w:r>
      <w:r w:rsidRPr="00D941A9">
        <w:rPr>
          <w:lang w:val="sl-SI"/>
        </w:rPr>
        <w:t> </w:t>
      </w:r>
      <w:r w:rsidRPr="00D941A9">
        <w:rPr>
          <w:szCs w:val="22"/>
          <w:lang w:val="sl-SI"/>
        </w:rPr>
        <w:t xml:space="preserve">i.e./kg) v študiji II in 4.990 i.e./kg (najmanj </w:t>
      </w:r>
      <w:r w:rsidRPr="00D941A9">
        <w:rPr>
          <w:lang w:val="sl-SI"/>
        </w:rPr>
        <w:t>3</w:t>
      </w:r>
      <w:r w:rsidRPr="00D941A9">
        <w:rPr>
          <w:szCs w:val="22"/>
          <w:lang w:val="sl-SI"/>
        </w:rPr>
        <w:t>.</w:t>
      </w:r>
      <w:r w:rsidRPr="00D941A9">
        <w:rPr>
          <w:lang w:val="sl-SI"/>
        </w:rPr>
        <w:t>856, največ 9</w:t>
      </w:r>
      <w:r w:rsidRPr="00D941A9">
        <w:rPr>
          <w:szCs w:val="22"/>
          <w:lang w:val="sl-SI"/>
        </w:rPr>
        <w:t>.</w:t>
      </w:r>
      <w:r w:rsidRPr="00D941A9">
        <w:rPr>
          <w:lang w:val="sl-SI"/>
        </w:rPr>
        <w:t>527</w:t>
      </w:r>
      <w:r w:rsidRPr="00D941A9">
        <w:rPr>
          <w:szCs w:val="22"/>
          <w:lang w:val="sl-SI"/>
        </w:rPr>
        <w:t xml:space="preserve">) v študiji III. Ustrezna </w:t>
      </w:r>
      <w:r w:rsidRPr="00D941A9">
        <w:rPr>
          <w:lang w:val="sl-SI"/>
        </w:rPr>
        <w:t xml:space="preserve">mediana letne stopnje krvavitev </w:t>
      </w:r>
      <w:r w:rsidRPr="00D941A9">
        <w:rPr>
          <w:szCs w:val="22"/>
          <w:lang w:val="sl-SI"/>
        </w:rPr>
        <w:t>je bila 2,01 (najmanj 0, največ 27,2) oziroma 1,59 (najmanj 0, največ 8,0).</w:t>
      </w:r>
    </w:p>
    <w:p w14:paraId="3874182D" w14:textId="77777777" w:rsidR="00F56C18" w:rsidRPr="00D941A9" w:rsidRDefault="00F56C18" w:rsidP="00F56C18">
      <w:pPr>
        <w:spacing w:line="240" w:lineRule="auto"/>
        <w:rPr>
          <w:szCs w:val="22"/>
          <w:lang w:val="sl-SI"/>
        </w:rPr>
      </w:pPr>
    </w:p>
    <w:p w14:paraId="58D04F10" w14:textId="77777777" w:rsidR="00F56C18" w:rsidRPr="00D941A9" w:rsidRDefault="00F56C18" w:rsidP="00F56C18">
      <w:pPr>
        <w:spacing w:line="240" w:lineRule="auto"/>
        <w:rPr>
          <w:lang w:val="sl-SI"/>
        </w:rPr>
      </w:pPr>
      <w:r w:rsidRPr="00D941A9">
        <w:rPr>
          <w:i/>
          <w:u w:val="single"/>
          <w:lang w:val="sl-SI"/>
        </w:rPr>
        <w:t>12 mladostnikov, starih od 12 do 18 let</w:t>
      </w:r>
      <w:r w:rsidRPr="00D941A9">
        <w:rPr>
          <w:lang w:val="sl-SI"/>
        </w:rPr>
        <w:t xml:space="preserve">, je bilo vključenih v odraslo študijsko populacijo za profilaktično zdravljenje. </w:t>
      </w:r>
      <w:r w:rsidRPr="00D941A9">
        <w:rPr>
          <w:iCs/>
          <w:szCs w:val="22"/>
          <w:lang w:val="sl-SI"/>
        </w:rPr>
        <w:t xml:space="preserve">Mediana letna poraba faktorja je bila </w:t>
      </w:r>
      <w:r w:rsidRPr="00D941A9">
        <w:rPr>
          <w:szCs w:val="22"/>
          <w:lang w:val="sl-SI"/>
        </w:rPr>
        <w:t xml:space="preserve">5.572 i.e./kg (najmanj 3.849, največ 7.035) v študiji I in 4.456 i.e./kg (najmanj 3.563, največ 8.011) v študiji III. Ustrezna </w:t>
      </w:r>
      <w:r w:rsidRPr="00D941A9">
        <w:rPr>
          <w:lang w:val="sl-SI"/>
        </w:rPr>
        <w:t xml:space="preserve">mediana letne stopnje krvavitev </w:t>
      </w:r>
      <w:r w:rsidRPr="00D941A9">
        <w:rPr>
          <w:szCs w:val="22"/>
          <w:lang w:val="sl-SI"/>
        </w:rPr>
        <w:t>je bila 1,92 (najmanj 0, največ 7,1) oziroma 1,25 (najmanj 0, največ 9,5).</w:t>
      </w:r>
    </w:p>
    <w:p w14:paraId="4A75F50D" w14:textId="77777777" w:rsidR="00F56C18" w:rsidRPr="00D941A9" w:rsidRDefault="00F56C18" w:rsidP="00F56C18">
      <w:pPr>
        <w:spacing w:line="240" w:lineRule="auto"/>
        <w:rPr>
          <w:rFonts w:eastAsia="Times New Roman"/>
          <w:szCs w:val="24"/>
          <w:lang w:val="sl-SI"/>
        </w:rPr>
      </w:pPr>
    </w:p>
    <w:p w14:paraId="2A46BE34" w14:textId="47B82F2D" w:rsidR="00F56C18" w:rsidRPr="00D941A9" w:rsidRDefault="00F56C18" w:rsidP="00F56C18">
      <w:pPr>
        <w:spacing w:line="240" w:lineRule="auto"/>
        <w:rPr>
          <w:szCs w:val="24"/>
          <w:lang w:val="sl-SI"/>
        </w:rPr>
      </w:pPr>
      <w:r w:rsidRPr="00D941A9">
        <w:rPr>
          <w:i/>
          <w:szCs w:val="24"/>
          <w:u w:val="single"/>
          <w:lang w:val="sl-SI"/>
        </w:rPr>
        <w:t>Zdravljenje krvavitve</w:t>
      </w:r>
      <w:r w:rsidRPr="00D941A9">
        <w:rPr>
          <w:i/>
          <w:szCs w:val="24"/>
          <w:lang w:val="sl-SI"/>
        </w:rPr>
        <w:t>:</w:t>
      </w:r>
      <w:r w:rsidRPr="00D941A9">
        <w:rPr>
          <w:szCs w:val="24"/>
          <w:lang w:val="sl-SI"/>
        </w:rPr>
        <w:t xml:space="preserve"> Med študij</w:t>
      </w:r>
      <w:r w:rsidR="004177A2" w:rsidRPr="00D941A9">
        <w:rPr>
          <w:szCs w:val="24"/>
          <w:lang w:val="sl-SI"/>
        </w:rPr>
        <w:t>ama</w:t>
      </w:r>
      <w:r w:rsidRPr="00D941A9">
        <w:rPr>
          <w:szCs w:val="24"/>
          <w:lang w:val="sl-SI"/>
        </w:rPr>
        <w:t xml:space="preserve"> II in III je bilo zdravljenih </w:t>
      </w:r>
      <w:r w:rsidRPr="00D941A9">
        <w:rPr>
          <w:lang w:val="sl-SI"/>
        </w:rPr>
        <w:t>447 </w:t>
      </w:r>
      <w:r w:rsidRPr="00D941A9">
        <w:rPr>
          <w:szCs w:val="24"/>
          <w:lang w:val="sl-SI"/>
        </w:rPr>
        <w:t>dogodkov krvavitve</w:t>
      </w:r>
      <w:r w:rsidRPr="00D941A9">
        <w:rPr>
          <w:lang w:val="sl-SI"/>
        </w:rPr>
        <w:t xml:space="preserve"> z mediano odmerka 63 i.e./kg (najmanj 28, največ 186) za nadzor posamezne krvavitve. 90,2 % prvih injekcij so bolniki ali njihovi negovalci ocenili kot odlične ali dobre</w:t>
      </w:r>
      <w:r w:rsidRPr="00D941A9">
        <w:rPr>
          <w:szCs w:val="24"/>
          <w:lang w:val="sl-SI"/>
        </w:rPr>
        <w:t>.</w:t>
      </w:r>
    </w:p>
    <w:p w14:paraId="7FB1F5B5" w14:textId="77777777" w:rsidR="003C35DD" w:rsidRPr="00D941A9" w:rsidRDefault="003C35DD" w:rsidP="003C35DD">
      <w:pPr>
        <w:spacing w:line="240" w:lineRule="auto"/>
        <w:rPr>
          <w:lang w:val="sl-SI"/>
        </w:rPr>
      </w:pPr>
    </w:p>
    <w:p w14:paraId="692C1FFB" w14:textId="33D31077" w:rsidR="003C35DD" w:rsidRPr="00D941A9" w:rsidRDefault="003C35DD" w:rsidP="003C35DD">
      <w:pPr>
        <w:spacing w:line="240" w:lineRule="auto"/>
        <w:rPr>
          <w:szCs w:val="22"/>
          <w:lang w:val="sl-SI"/>
        </w:rPr>
      </w:pPr>
      <w:r w:rsidRPr="00D941A9">
        <w:rPr>
          <w:szCs w:val="22"/>
          <w:lang w:val="sl-SI"/>
        </w:rPr>
        <w:t>V študiji IV so ocenili 103 predhodno nezdravljen</w:t>
      </w:r>
      <w:r w:rsidR="00765C96" w:rsidRPr="00D941A9">
        <w:rPr>
          <w:szCs w:val="22"/>
          <w:lang w:val="sl-SI"/>
        </w:rPr>
        <w:t>e</w:t>
      </w:r>
      <w:r w:rsidRPr="00D941A9">
        <w:rPr>
          <w:szCs w:val="22"/>
          <w:lang w:val="sl-SI"/>
        </w:rPr>
        <w:t xml:space="preserve"> bolnik</w:t>
      </w:r>
      <w:r w:rsidR="00765C96" w:rsidRPr="00D941A9">
        <w:rPr>
          <w:szCs w:val="22"/>
          <w:lang w:val="sl-SI"/>
        </w:rPr>
        <w:t>e</w:t>
      </w:r>
      <w:r w:rsidRPr="00D941A9">
        <w:rPr>
          <w:szCs w:val="22"/>
          <w:lang w:val="sl-SI"/>
        </w:rPr>
        <w:t xml:space="preserve"> (PNB) moškega spola</w:t>
      </w:r>
      <w:r w:rsidRPr="00D941A9">
        <w:rPr>
          <w:lang w:val="sl-SI"/>
        </w:rPr>
        <w:t xml:space="preserve">, starih &lt; 6 let, s hudo hemofilijo A. </w:t>
      </w:r>
      <w:r w:rsidR="00765C96" w:rsidRPr="00D941A9">
        <w:rPr>
          <w:lang w:val="sl-SI"/>
        </w:rPr>
        <w:t>Bolnike so spremljali skup</w:t>
      </w:r>
      <w:r w:rsidR="00A50263">
        <w:rPr>
          <w:lang w:val="sl-SI"/>
        </w:rPr>
        <w:t>no</w:t>
      </w:r>
      <w:r w:rsidR="00765C96" w:rsidRPr="00D941A9">
        <w:rPr>
          <w:lang w:val="sl-SI"/>
        </w:rPr>
        <w:t xml:space="preserve"> 11.255 dni izpostavljenosti z mediano 100 (razpon 0–649) dni izpostavljenosti na bolnika. Večina o</w:t>
      </w:r>
      <w:r w:rsidRPr="00D941A9">
        <w:rPr>
          <w:lang w:val="sl-SI"/>
        </w:rPr>
        <w:t>seb</w:t>
      </w:r>
      <w:r w:rsidR="00765C96" w:rsidRPr="00D941A9">
        <w:rPr>
          <w:lang w:val="sl-SI"/>
        </w:rPr>
        <w:t xml:space="preserve"> je zdravljenje začela </w:t>
      </w:r>
      <w:r w:rsidRPr="00D941A9">
        <w:rPr>
          <w:szCs w:val="22"/>
          <w:lang w:val="sl-SI"/>
        </w:rPr>
        <w:t>epizodično</w:t>
      </w:r>
      <w:r w:rsidR="006B2CF5" w:rsidRPr="00D941A9">
        <w:rPr>
          <w:szCs w:val="22"/>
          <w:lang w:val="sl-SI"/>
        </w:rPr>
        <w:t xml:space="preserve"> (N = 81) s kasnejšim prehodom na profilaktičnega (N = 69)</w:t>
      </w:r>
      <w:r w:rsidRPr="00D941A9">
        <w:rPr>
          <w:szCs w:val="22"/>
          <w:lang w:val="sl-SI"/>
        </w:rPr>
        <w:t>.</w:t>
      </w:r>
      <w:r w:rsidRPr="00D941A9">
        <w:rPr>
          <w:rFonts w:eastAsia="Times New Roman"/>
          <w:szCs w:val="22"/>
          <w:lang w:val="sl-SI"/>
        </w:rPr>
        <w:t xml:space="preserve"> </w:t>
      </w:r>
      <w:r w:rsidR="006A4FC4" w:rsidRPr="00D941A9">
        <w:rPr>
          <w:rFonts w:eastAsia="Times New Roman"/>
          <w:szCs w:val="22"/>
          <w:lang w:val="sl-SI"/>
        </w:rPr>
        <w:t>Kadar koli med študijo je p</w:t>
      </w:r>
      <w:r w:rsidRPr="00D941A9">
        <w:rPr>
          <w:rFonts w:eastAsia="Times New Roman"/>
          <w:szCs w:val="22"/>
          <w:lang w:val="sl-SI"/>
        </w:rPr>
        <w:t xml:space="preserve">rofilakso prejelo </w:t>
      </w:r>
      <w:r w:rsidR="006A4FC4" w:rsidRPr="00D941A9">
        <w:rPr>
          <w:szCs w:val="22"/>
          <w:lang w:val="sl-SI"/>
        </w:rPr>
        <w:t>89 </w:t>
      </w:r>
      <w:r w:rsidRPr="00D941A9">
        <w:rPr>
          <w:szCs w:val="22"/>
          <w:lang w:val="sl-SI"/>
        </w:rPr>
        <w:t>PNB. Priporočeni začetni odmerek za profilakso je bil 25–80</w:t>
      </w:r>
      <w:r w:rsidRPr="00D941A9">
        <w:rPr>
          <w:szCs w:val="24"/>
          <w:lang w:val="sl-SI"/>
        </w:rPr>
        <w:t> i.e./kg</w:t>
      </w:r>
      <w:r w:rsidRPr="00D941A9">
        <w:rPr>
          <w:szCs w:val="22"/>
          <w:lang w:val="sl-SI"/>
        </w:rPr>
        <w:t xml:space="preserve"> v 3–5-dnevnih intervalih. Za osebe na profilaksi je bila mediana povprečnega tedenskega odmerka 101,4 </w:t>
      </w:r>
      <w:r w:rsidRPr="00D941A9">
        <w:rPr>
          <w:szCs w:val="24"/>
          <w:lang w:val="sl-SI"/>
        </w:rPr>
        <w:t>i.e./kg</w:t>
      </w:r>
      <w:r w:rsidRPr="00D941A9">
        <w:rPr>
          <w:szCs w:val="22"/>
          <w:lang w:val="sl-SI"/>
        </w:rPr>
        <w:t xml:space="preserve"> (razpon: 28,5–776,3 </w:t>
      </w:r>
      <w:r w:rsidRPr="00D941A9">
        <w:rPr>
          <w:szCs w:val="24"/>
          <w:lang w:val="sl-SI"/>
        </w:rPr>
        <w:t>i.e./kg</w:t>
      </w:r>
      <w:r w:rsidRPr="00D941A9">
        <w:rPr>
          <w:szCs w:val="22"/>
          <w:lang w:val="sl-SI"/>
        </w:rPr>
        <w:t>), mediana intervala odmerjanja pa je bila 3,87 dni (razpon 1,1 do 7 dni).</w:t>
      </w:r>
      <w:r w:rsidR="006A4FC4" w:rsidRPr="00D941A9">
        <w:rPr>
          <w:szCs w:val="22"/>
          <w:lang w:val="sl-SI"/>
        </w:rPr>
        <w:t xml:space="preserve"> </w:t>
      </w:r>
      <w:r w:rsidR="006A4FC4" w:rsidRPr="00D941A9">
        <w:rPr>
          <w:iCs/>
          <w:szCs w:val="22"/>
          <w:lang w:val="sl-SI"/>
        </w:rPr>
        <w:t>Mediana letna porab</w:t>
      </w:r>
      <w:r w:rsidR="00D941A9" w:rsidRPr="00D941A9">
        <w:rPr>
          <w:iCs/>
          <w:szCs w:val="22"/>
          <w:lang w:val="sl-SI"/>
        </w:rPr>
        <w:t>a</w:t>
      </w:r>
      <w:r w:rsidR="006A4FC4" w:rsidRPr="00D941A9">
        <w:rPr>
          <w:iCs/>
          <w:szCs w:val="22"/>
          <w:lang w:val="sl-SI"/>
        </w:rPr>
        <w:t xml:space="preserve"> </w:t>
      </w:r>
      <w:r w:rsidR="00D941A9" w:rsidRPr="00D941A9">
        <w:rPr>
          <w:iCs/>
          <w:szCs w:val="22"/>
          <w:lang w:val="sl-SI"/>
        </w:rPr>
        <w:t xml:space="preserve">faktorja </w:t>
      </w:r>
      <w:r w:rsidR="006A4FC4" w:rsidRPr="00D941A9">
        <w:rPr>
          <w:iCs/>
          <w:szCs w:val="22"/>
          <w:lang w:val="sl-SI"/>
        </w:rPr>
        <w:t>je bila 3971,4 i.e./kg. Letna stopnja krvavitve je bila 1,49 (</w:t>
      </w:r>
      <w:r w:rsidR="00B65410" w:rsidRPr="00D941A9">
        <w:rPr>
          <w:szCs w:val="22"/>
          <w:lang w:val="sl-SI"/>
        </w:rPr>
        <w:t>najmanj </w:t>
      </w:r>
      <w:r w:rsidR="006A4FC4" w:rsidRPr="00D941A9">
        <w:rPr>
          <w:iCs/>
          <w:szCs w:val="22"/>
          <w:lang w:val="sl-SI"/>
        </w:rPr>
        <w:t>0,0,</w:t>
      </w:r>
      <w:r w:rsidR="00B65410" w:rsidRPr="00B65410">
        <w:rPr>
          <w:szCs w:val="22"/>
          <w:lang w:val="sl-SI"/>
        </w:rPr>
        <w:t xml:space="preserve"> </w:t>
      </w:r>
      <w:r w:rsidR="00B65410" w:rsidRPr="00D941A9">
        <w:rPr>
          <w:szCs w:val="22"/>
          <w:lang w:val="sl-SI"/>
        </w:rPr>
        <w:t>največ</w:t>
      </w:r>
      <w:r w:rsidR="006A4FC4" w:rsidRPr="00D941A9">
        <w:rPr>
          <w:iCs/>
          <w:szCs w:val="22"/>
          <w:lang w:val="sl-SI"/>
        </w:rPr>
        <w:t> 18,7).</w:t>
      </w:r>
    </w:p>
    <w:p w14:paraId="11F2DD66" w14:textId="77777777" w:rsidR="00507B07" w:rsidRPr="00D941A9" w:rsidRDefault="00507B07" w:rsidP="00992230">
      <w:pPr>
        <w:spacing w:line="240" w:lineRule="auto"/>
        <w:rPr>
          <w:rFonts w:eastAsia="Times New Roman"/>
          <w:szCs w:val="24"/>
          <w:u w:val="single"/>
          <w:lang w:val="sl-SI"/>
        </w:rPr>
      </w:pPr>
    </w:p>
    <w:p w14:paraId="2D244143" w14:textId="77777777" w:rsidR="00507B07" w:rsidRPr="00D941A9" w:rsidRDefault="00507B07" w:rsidP="00992230">
      <w:pPr>
        <w:keepNext/>
        <w:autoSpaceDE w:val="0"/>
        <w:autoSpaceDN w:val="0"/>
        <w:adjustRightInd w:val="0"/>
        <w:spacing w:line="240" w:lineRule="auto"/>
        <w:rPr>
          <w:b/>
          <w:szCs w:val="24"/>
          <w:lang w:val="sl-SI"/>
        </w:rPr>
      </w:pPr>
      <w:r w:rsidRPr="00D941A9">
        <w:rPr>
          <w:b/>
          <w:szCs w:val="24"/>
          <w:lang w:val="sl-SI"/>
        </w:rPr>
        <w:t>5.2</w:t>
      </w:r>
      <w:r w:rsidRPr="00D941A9">
        <w:rPr>
          <w:b/>
          <w:szCs w:val="24"/>
          <w:lang w:val="sl-SI"/>
        </w:rPr>
        <w:tab/>
        <w:t>Farmakokinetične lastnosti</w:t>
      </w:r>
    </w:p>
    <w:p w14:paraId="62E86B73" w14:textId="77777777" w:rsidR="00507B07" w:rsidRPr="00D941A9" w:rsidRDefault="00507B07" w:rsidP="00992230">
      <w:pPr>
        <w:keepNext/>
        <w:autoSpaceDE w:val="0"/>
        <w:autoSpaceDN w:val="0"/>
        <w:adjustRightInd w:val="0"/>
        <w:spacing w:line="240" w:lineRule="auto"/>
        <w:rPr>
          <w:rFonts w:eastAsia="Times New Roman"/>
          <w:b/>
          <w:szCs w:val="24"/>
          <w:lang w:val="sl-SI"/>
        </w:rPr>
      </w:pPr>
    </w:p>
    <w:p w14:paraId="096EF8E4" w14:textId="77777777" w:rsidR="00507B07" w:rsidRPr="00D941A9" w:rsidRDefault="00507B07" w:rsidP="00992230">
      <w:pPr>
        <w:spacing w:line="240" w:lineRule="auto"/>
        <w:rPr>
          <w:szCs w:val="24"/>
          <w:lang w:val="sl-SI"/>
        </w:rPr>
      </w:pPr>
      <w:r w:rsidRPr="00D941A9">
        <w:rPr>
          <w:szCs w:val="24"/>
          <w:lang w:val="sl-SI"/>
        </w:rPr>
        <w:t>Vse farmakokinetične študije z zdravilom ELOCTA so bile izvedene pri predhodno zdravljenih bolnikih s hudo hemofilijo A. Podatki, predstavljeni v tem poglavju, so bili pridobljeni s pomočjo kromogenih in enostopenjskih strjevalnih preskusov. Farmakokinetični parametri iz podatkov kromogenega preskusa so bili podobni tistim, izpeljanim iz enostopenjskega strjevalnega preskusa.</w:t>
      </w:r>
    </w:p>
    <w:p w14:paraId="014EFBB4" w14:textId="77777777" w:rsidR="00507B07" w:rsidRPr="00D941A9" w:rsidRDefault="00507B07" w:rsidP="00992230">
      <w:pPr>
        <w:spacing w:line="240" w:lineRule="auto"/>
        <w:rPr>
          <w:rFonts w:eastAsia="Times New Roman"/>
          <w:szCs w:val="24"/>
          <w:lang w:val="sl-SI"/>
        </w:rPr>
      </w:pPr>
    </w:p>
    <w:p w14:paraId="4E1AD6B2" w14:textId="77777777" w:rsidR="00507B07" w:rsidRPr="00D941A9" w:rsidRDefault="00507B07" w:rsidP="00992230">
      <w:pPr>
        <w:spacing w:line="240" w:lineRule="auto"/>
        <w:rPr>
          <w:szCs w:val="24"/>
          <w:lang w:val="sl-SI"/>
        </w:rPr>
      </w:pPr>
      <w:r w:rsidRPr="00D941A9">
        <w:rPr>
          <w:szCs w:val="24"/>
          <w:lang w:val="sl-SI"/>
        </w:rPr>
        <w:t>Farmakokinetične lastnosti so ocenili pri 28 osebah (≥ 15 let), ki so dobivale zdravilo ELOCTA (rFVIIIFc). Po vsaj 96</w:t>
      </w:r>
      <w:r w:rsidRPr="00D941A9">
        <w:rPr>
          <w:szCs w:val="24"/>
          <w:lang w:val="sl-SI"/>
        </w:rPr>
        <w:noBreakHyphen/>
        <w:t>urnem (4</w:t>
      </w:r>
      <w:r w:rsidRPr="00D941A9">
        <w:rPr>
          <w:szCs w:val="24"/>
          <w:lang w:val="sl-SI"/>
        </w:rPr>
        <w:noBreakHyphen/>
        <w:t>dnevnem) obdobju izpiranja so osebe prejele enkratni odmerek 50 i.e./kg zdravila ELOCTA. Farmakokinetični vzorci so bili odvzeti pred odmerjanjem, nato pa zaporedno v 7 časovnih točkah do 120 ur (5 dni) po odmerjanju. Farmakokinetični parametri po odmerku 50 i.e./kg zdravila ELOCTA so predstavljeni v preglednicah 3 in 4.</w:t>
      </w:r>
    </w:p>
    <w:p w14:paraId="76AB4E3E" w14:textId="77777777" w:rsidR="00507B07" w:rsidRPr="00D941A9" w:rsidRDefault="00507B07" w:rsidP="00992230">
      <w:pPr>
        <w:spacing w:line="240" w:lineRule="auto"/>
        <w:rPr>
          <w:rFonts w:eastAsia="Times New Roman"/>
          <w:szCs w:val="24"/>
          <w:lang w:val="sl-SI"/>
        </w:rPr>
      </w:pPr>
    </w:p>
    <w:p w14:paraId="24E59530" w14:textId="77777777" w:rsidR="00507B07" w:rsidRPr="00D941A9" w:rsidRDefault="00507B07" w:rsidP="00992230">
      <w:pPr>
        <w:keepNext/>
        <w:shd w:val="clear" w:color="auto" w:fill="FFFFFF"/>
        <w:spacing w:line="240" w:lineRule="auto"/>
        <w:rPr>
          <w:b/>
          <w:szCs w:val="24"/>
          <w:lang w:val="sl-SI"/>
        </w:rPr>
      </w:pPr>
      <w:r w:rsidRPr="00D941A9">
        <w:rPr>
          <w:b/>
          <w:szCs w:val="24"/>
          <w:lang w:val="sl-SI"/>
        </w:rPr>
        <w:t>Preglednica 3: Farmakokinetični parametri zdravila ELOCTA, pridobljeni z enostopenjskim strjevalnim preskusom</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507B07" w:rsidRPr="00D941A9" w14:paraId="1982F0FB"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1699253C" w14:textId="77777777" w:rsidR="00507B07" w:rsidRPr="00D941A9" w:rsidRDefault="00507B07" w:rsidP="00992230">
            <w:pPr>
              <w:keepNext/>
              <w:spacing w:line="240" w:lineRule="auto"/>
              <w:jc w:val="center"/>
              <w:rPr>
                <w:szCs w:val="24"/>
                <w:lang w:val="sl-SI"/>
              </w:rPr>
            </w:pPr>
            <w:r w:rsidRPr="00D941A9">
              <w:rPr>
                <w:b/>
                <w:szCs w:val="24"/>
                <w:lang w:val="sl-SI"/>
              </w:rPr>
              <w:t>Farmakokinetični parametri</w:t>
            </w:r>
            <w:r w:rsidRPr="00D941A9">
              <w:rPr>
                <w:b/>
                <w:szCs w:val="24"/>
                <w:vertAlign w:val="superscript"/>
                <w:lang w:val="sl-SI"/>
              </w:rPr>
              <w:t>1</w:t>
            </w:r>
          </w:p>
          <w:p w14:paraId="0C363DA0" w14:textId="77777777" w:rsidR="00507B07" w:rsidRPr="00D941A9" w:rsidRDefault="00507B07" w:rsidP="00992230">
            <w:pPr>
              <w:keepNext/>
              <w:spacing w:line="240" w:lineRule="auto"/>
              <w:rPr>
                <w:rFonts w:eastAsia="Times New Roman"/>
                <w:szCs w:val="24"/>
                <w:lang w:val="sl-S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7E6D9E6" w14:textId="77777777" w:rsidR="00507B07" w:rsidRPr="00D941A9" w:rsidRDefault="00507B07" w:rsidP="00992230">
            <w:pPr>
              <w:keepNext/>
              <w:spacing w:line="240" w:lineRule="auto"/>
              <w:jc w:val="center"/>
              <w:rPr>
                <w:rFonts w:eastAsia="Times New Roman"/>
                <w:b/>
                <w:szCs w:val="24"/>
                <w:lang w:val="sl-SI"/>
              </w:rPr>
            </w:pPr>
            <w:r w:rsidRPr="00D941A9">
              <w:rPr>
                <w:rFonts w:eastAsia="Times New Roman"/>
                <w:b/>
                <w:szCs w:val="24"/>
                <w:lang w:val="sl-SI"/>
              </w:rPr>
              <w:t>Zdravilo ELOCTA</w:t>
            </w:r>
          </w:p>
          <w:p w14:paraId="0E421DEE" w14:textId="77777777" w:rsidR="00507B07" w:rsidRPr="00D941A9" w:rsidRDefault="00507B07" w:rsidP="00992230">
            <w:pPr>
              <w:keepNext/>
              <w:spacing w:line="240" w:lineRule="auto"/>
              <w:jc w:val="center"/>
              <w:rPr>
                <w:szCs w:val="24"/>
                <w:lang w:val="sl-SI"/>
              </w:rPr>
            </w:pPr>
            <w:r w:rsidRPr="00D941A9">
              <w:rPr>
                <w:b/>
                <w:szCs w:val="24"/>
                <w:lang w:val="sl-SI"/>
              </w:rPr>
              <w:t>(95</w:t>
            </w:r>
            <w:r w:rsidRPr="00D941A9">
              <w:rPr>
                <w:b/>
                <w:szCs w:val="24"/>
                <w:lang w:val="sl-SI"/>
              </w:rPr>
              <w:noBreakHyphen/>
              <w:t>odstotni IZ)</w:t>
            </w:r>
          </w:p>
        </w:tc>
      </w:tr>
      <w:tr w:rsidR="00507B07" w:rsidRPr="00D941A9" w14:paraId="6BE93975"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4F638587" w14:textId="77777777" w:rsidR="00507B07" w:rsidRPr="00D941A9" w:rsidRDefault="00507B07" w:rsidP="00992230">
            <w:pPr>
              <w:keepNext/>
              <w:spacing w:line="240" w:lineRule="auto"/>
              <w:rPr>
                <w:rFonts w:eastAsia="Times New Roman"/>
                <w:szCs w:val="24"/>
                <w:lang w:val="sl-S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067CA9"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N = 28</w:t>
            </w:r>
          </w:p>
        </w:tc>
      </w:tr>
      <w:tr w:rsidR="00507B07" w:rsidRPr="00D941A9" w14:paraId="2CCE0A5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D4E2414" w14:textId="77777777" w:rsidR="00507B07" w:rsidRPr="00D941A9" w:rsidRDefault="00507B07" w:rsidP="00992230">
            <w:pPr>
              <w:keepNext/>
              <w:spacing w:line="240" w:lineRule="auto"/>
              <w:jc w:val="center"/>
              <w:rPr>
                <w:szCs w:val="24"/>
                <w:lang w:val="sl-SI"/>
              </w:rPr>
            </w:pPr>
            <w:r w:rsidRPr="00D941A9">
              <w:rPr>
                <w:kern w:val="24"/>
                <w:szCs w:val="24"/>
                <w:lang w:val="sl-SI"/>
              </w:rPr>
              <w:t>Postopno okrevanje (i.e./dl na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9CB06BA"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kern w:val="24"/>
                <w:szCs w:val="24"/>
                <w:lang w:val="sl-SI"/>
              </w:rPr>
              <w:t>2,24</w:t>
            </w:r>
            <w:r w:rsidRPr="00D941A9">
              <w:rPr>
                <w:rFonts w:eastAsia="Times New Roman"/>
                <w:kern w:val="24"/>
                <w:szCs w:val="24"/>
                <w:lang w:val="sl-SI"/>
              </w:rPr>
              <w:br/>
              <w:t>(2,11</w:t>
            </w:r>
            <w:r w:rsidRPr="00D941A9">
              <w:rPr>
                <w:rFonts w:eastAsia="Times New Roman"/>
                <w:kern w:val="24"/>
                <w:szCs w:val="24"/>
                <w:lang w:val="sl-SI"/>
              </w:rPr>
              <w:noBreakHyphen/>
              <w:t>2,38)</w:t>
            </w:r>
          </w:p>
        </w:tc>
      </w:tr>
      <w:tr w:rsidR="00507B07" w:rsidRPr="00D941A9" w14:paraId="16F4645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76EFC8C" w14:textId="77777777" w:rsidR="00507B07" w:rsidRPr="00D941A9" w:rsidRDefault="00507B07" w:rsidP="00992230">
            <w:pPr>
              <w:keepNext/>
              <w:spacing w:line="240" w:lineRule="auto"/>
              <w:jc w:val="center"/>
              <w:rPr>
                <w:kern w:val="24"/>
                <w:szCs w:val="24"/>
                <w:lang w:val="sl-SI"/>
              </w:rPr>
            </w:pPr>
            <w:r w:rsidRPr="00D941A9">
              <w:rPr>
                <w:kern w:val="24"/>
                <w:szCs w:val="24"/>
                <w:lang w:val="sl-SI"/>
              </w:rPr>
              <w:t>AUC/odmerek</w:t>
            </w:r>
          </w:p>
          <w:p w14:paraId="77DB845C" w14:textId="77777777" w:rsidR="00507B07" w:rsidRPr="00D941A9" w:rsidRDefault="00507B07" w:rsidP="00992230">
            <w:pPr>
              <w:keepNext/>
              <w:spacing w:line="240" w:lineRule="auto"/>
              <w:jc w:val="center"/>
              <w:rPr>
                <w:szCs w:val="24"/>
                <w:lang w:val="sl-SI"/>
              </w:rPr>
            </w:pPr>
            <w:r w:rsidRPr="00D941A9">
              <w:rPr>
                <w:kern w:val="24"/>
                <w:szCs w:val="24"/>
                <w:lang w:val="sl-SI"/>
              </w:rPr>
              <w:t>(i.e.*h/dl na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B71C737" w14:textId="77777777" w:rsidR="00507B07" w:rsidRPr="00D941A9" w:rsidRDefault="00507B07" w:rsidP="00992230">
            <w:pPr>
              <w:keepNext/>
              <w:spacing w:line="240" w:lineRule="auto"/>
              <w:jc w:val="center"/>
              <w:rPr>
                <w:rFonts w:eastAsia="Times New Roman"/>
                <w:kern w:val="24"/>
                <w:szCs w:val="24"/>
                <w:lang w:val="sl-SI"/>
              </w:rPr>
            </w:pPr>
            <w:r w:rsidRPr="00D941A9">
              <w:rPr>
                <w:rFonts w:eastAsia="Times New Roman"/>
                <w:szCs w:val="24"/>
                <w:lang w:val="sl-SI"/>
              </w:rPr>
              <w:t>51,2</w:t>
            </w:r>
            <w:r w:rsidRPr="00D941A9">
              <w:rPr>
                <w:rFonts w:eastAsia="Times New Roman"/>
                <w:szCs w:val="24"/>
                <w:lang w:val="sl-SI"/>
              </w:rPr>
              <w:br/>
              <w:t>(45,0</w:t>
            </w:r>
            <w:r w:rsidRPr="00D941A9">
              <w:rPr>
                <w:rFonts w:eastAsia="Times New Roman"/>
                <w:kern w:val="24"/>
                <w:szCs w:val="24"/>
                <w:lang w:val="sl-SI"/>
              </w:rPr>
              <w:noBreakHyphen/>
            </w:r>
            <w:r w:rsidRPr="00D941A9">
              <w:rPr>
                <w:rFonts w:eastAsia="Times New Roman"/>
                <w:szCs w:val="24"/>
                <w:lang w:val="sl-SI"/>
              </w:rPr>
              <w:t>58,4)</w:t>
            </w:r>
          </w:p>
        </w:tc>
      </w:tr>
      <w:tr w:rsidR="00507B07" w:rsidRPr="00D941A9" w14:paraId="43337DC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B96160" w14:textId="77777777" w:rsidR="00507B07" w:rsidRPr="00D941A9" w:rsidRDefault="00507B07" w:rsidP="00992230">
            <w:pPr>
              <w:keepNext/>
              <w:spacing w:line="240" w:lineRule="auto"/>
              <w:jc w:val="center"/>
              <w:rPr>
                <w:szCs w:val="24"/>
                <w:lang w:val="sl-SI"/>
              </w:rPr>
            </w:pPr>
            <w:r w:rsidRPr="00D941A9">
              <w:rPr>
                <w:kern w:val="24"/>
                <w:szCs w:val="24"/>
                <w:lang w:val="sl-SI"/>
              </w:rPr>
              <w:t>C</w:t>
            </w:r>
            <w:r w:rsidRPr="00D941A9">
              <w:rPr>
                <w:kern w:val="24"/>
                <w:szCs w:val="24"/>
                <w:vertAlign w:val="subscript"/>
                <w:lang w:val="sl-SI"/>
              </w:rPr>
              <w:t>max</w:t>
            </w:r>
            <w:r w:rsidRPr="00D941A9">
              <w:rPr>
                <w:kern w:val="24"/>
                <w:szCs w:val="24"/>
                <w:lang w:val="sl-SI"/>
              </w:rPr>
              <w:t xml:space="preserve"> (i.e./dl)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D97392"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108</w:t>
            </w:r>
            <w:r w:rsidRPr="00D941A9">
              <w:rPr>
                <w:rFonts w:eastAsia="Times New Roman"/>
                <w:szCs w:val="24"/>
                <w:lang w:val="sl-SI"/>
              </w:rPr>
              <w:br/>
              <w:t>(101</w:t>
            </w:r>
            <w:r w:rsidRPr="00D941A9">
              <w:rPr>
                <w:rFonts w:eastAsia="Times New Roman"/>
                <w:kern w:val="24"/>
                <w:szCs w:val="24"/>
                <w:lang w:val="sl-SI"/>
              </w:rPr>
              <w:noBreakHyphen/>
            </w:r>
            <w:r w:rsidRPr="00D941A9">
              <w:rPr>
                <w:rFonts w:eastAsia="Times New Roman"/>
                <w:szCs w:val="24"/>
                <w:lang w:val="sl-SI"/>
              </w:rPr>
              <w:t>115)</w:t>
            </w:r>
          </w:p>
        </w:tc>
      </w:tr>
      <w:tr w:rsidR="00507B07" w:rsidRPr="00D941A9" w14:paraId="46B451D8"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6C4D86" w14:textId="77777777" w:rsidR="00507B07" w:rsidRPr="00D941A9" w:rsidRDefault="00507B07" w:rsidP="00992230">
            <w:pPr>
              <w:keepNext/>
              <w:spacing w:line="240" w:lineRule="auto"/>
              <w:jc w:val="center"/>
              <w:rPr>
                <w:szCs w:val="24"/>
                <w:lang w:val="sl-SI"/>
              </w:rPr>
            </w:pPr>
            <w:r w:rsidRPr="00D941A9">
              <w:rPr>
                <w:szCs w:val="24"/>
                <w:lang w:val="sl-SI"/>
              </w:rPr>
              <w:t>Očistek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E6E38C"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1,95</w:t>
            </w:r>
            <w:r w:rsidRPr="00D941A9">
              <w:rPr>
                <w:rFonts w:eastAsia="Times New Roman"/>
                <w:szCs w:val="24"/>
                <w:lang w:val="sl-SI"/>
              </w:rPr>
              <w:br/>
              <w:t>(1,71</w:t>
            </w:r>
            <w:r w:rsidRPr="00D941A9">
              <w:rPr>
                <w:rFonts w:eastAsia="Times New Roman"/>
                <w:kern w:val="24"/>
                <w:szCs w:val="24"/>
                <w:lang w:val="sl-SI"/>
              </w:rPr>
              <w:noBreakHyphen/>
            </w:r>
            <w:r w:rsidRPr="00D941A9">
              <w:rPr>
                <w:rFonts w:eastAsia="Times New Roman"/>
                <w:szCs w:val="24"/>
                <w:lang w:val="sl-SI"/>
              </w:rPr>
              <w:t>2,22)</w:t>
            </w:r>
          </w:p>
        </w:tc>
      </w:tr>
      <w:tr w:rsidR="00507B07" w:rsidRPr="00D941A9" w14:paraId="69D13EB9"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B49919" w14:textId="77777777" w:rsidR="00507B07" w:rsidRPr="00D941A9" w:rsidRDefault="00507B07" w:rsidP="00992230">
            <w:pPr>
              <w:keepNext/>
              <w:spacing w:line="240" w:lineRule="auto"/>
              <w:jc w:val="center"/>
              <w:rPr>
                <w:szCs w:val="24"/>
                <w:lang w:val="sl-SI"/>
              </w:rPr>
            </w:pPr>
            <w:r w:rsidRPr="00D941A9">
              <w:rPr>
                <w:szCs w:val="24"/>
                <w:lang w:val="sl-SI"/>
              </w:rPr>
              <w:t>t</w:t>
            </w:r>
            <w:r w:rsidRPr="00D941A9">
              <w:rPr>
                <w:szCs w:val="24"/>
                <w:vertAlign w:val="subscript"/>
                <w:lang w:val="sl-SI"/>
              </w:rPr>
              <w:t>½</w:t>
            </w:r>
            <w:r w:rsidRPr="00D941A9">
              <w:rPr>
                <w:szCs w:val="24"/>
                <w:lang w:val="sl-SI"/>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620E74"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19,0</w:t>
            </w:r>
            <w:r w:rsidRPr="00D941A9">
              <w:rPr>
                <w:rFonts w:eastAsia="Times New Roman"/>
                <w:szCs w:val="24"/>
                <w:lang w:val="sl-SI"/>
              </w:rPr>
              <w:br/>
              <w:t>(17,0</w:t>
            </w:r>
            <w:r w:rsidRPr="00D941A9">
              <w:rPr>
                <w:rFonts w:eastAsia="Times New Roman"/>
                <w:kern w:val="24"/>
                <w:szCs w:val="24"/>
                <w:lang w:val="sl-SI"/>
              </w:rPr>
              <w:noBreakHyphen/>
            </w:r>
            <w:r w:rsidRPr="00D941A9">
              <w:rPr>
                <w:rFonts w:eastAsia="Times New Roman"/>
                <w:szCs w:val="24"/>
                <w:lang w:val="sl-SI"/>
              </w:rPr>
              <w:t>21,1)</w:t>
            </w:r>
          </w:p>
        </w:tc>
      </w:tr>
      <w:tr w:rsidR="00507B07" w:rsidRPr="00D941A9" w14:paraId="7594696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601D18"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kern w:val="24"/>
                <w:szCs w:val="24"/>
                <w:lang w:val="sl-SI"/>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48EC0C"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25,2</w:t>
            </w:r>
            <w:r w:rsidRPr="00D941A9">
              <w:rPr>
                <w:rFonts w:eastAsia="Times New Roman"/>
                <w:szCs w:val="24"/>
                <w:lang w:val="sl-SI"/>
              </w:rPr>
              <w:br/>
              <w:t>(22,7</w:t>
            </w:r>
            <w:r w:rsidRPr="00D941A9">
              <w:rPr>
                <w:rFonts w:eastAsia="Times New Roman"/>
                <w:kern w:val="24"/>
                <w:szCs w:val="24"/>
                <w:lang w:val="sl-SI"/>
              </w:rPr>
              <w:noBreakHyphen/>
            </w:r>
            <w:r w:rsidRPr="00D941A9">
              <w:rPr>
                <w:rFonts w:eastAsia="Times New Roman"/>
                <w:szCs w:val="24"/>
                <w:lang w:val="sl-SI"/>
              </w:rPr>
              <w:t>27,9)</w:t>
            </w:r>
          </w:p>
        </w:tc>
      </w:tr>
      <w:tr w:rsidR="00507B07" w:rsidRPr="00D941A9" w14:paraId="1F77D1C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99C03C8"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V</w:t>
            </w:r>
            <w:r w:rsidRPr="00D941A9">
              <w:rPr>
                <w:rFonts w:eastAsia="Times New Roman"/>
                <w:szCs w:val="24"/>
                <w:vertAlign w:val="subscript"/>
                <w:lang w:val="sl-SI"/>
              </w:rPr>
              <w:t>ss</w:t>
            </w:r>
            <w:r w:rsidRPr="00D941A9">
              <w:rPr>
                <w:rFonts w:eastAsia="Times New Roman"/>
                <w:szCs w:val="24"/>
                <w:lang w:val="sl-SI"/>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4A0392"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49,1</w:t>
            </w:r>
            <w:r w:rsidRPr="00D941A9">
              <w:rPr>
                <w:rFonts w:eastAsia="Times New Roman"/>
                <w:szCs w:val="24"/>
                <w:lang w:val="sl-SI"/>
              </w:rPr>
              <w:br/>
              <w:t>(46,6</w:t>
            </w:r>
            <w:r w:rsidRPr="00D941A9">
              <w:rPr>
                <w:rFonts w:eastAsia="Times New Roman"/>
                <w:kern w:val="24"/>
                <w:szCs w:val="24"/>
                <w:lang w:val="sl-SI"/>
              </w:rPr>
              <w:noBreakHyphen/>
            </w:r>
            <w:r w:rsidRPr="00D941A9">
              <w:rPr>
                <w:rFonts w:eastAsia="Times New Roman"/>
                <w:szCs w:val="24"/>
                <w:lang w:val="sl-SI"/>
              </w:rPr>
              <w:t>51,7)</w:t>
            </w:r>
          </w:p>
        </w:tc>
      </w:tr>
    </w:tbl>
    <w:p w14:paraId="52B8968A" w14:textId="77777777" w:rsidR="00507B07" w:rsidRPr="00D941A9" w:rsidRDefault="00507B07" w:rsidP="00992230">
      <w:pPr>
        <w:autoSpaceDE w:val="0"/>
        <w:autoSpaceDN w:val="0"/>
        <w:adjustRightInd w:val="0"/>
        <w:spacing w:line="240" w:lineRule="auto"/>
        <w:rPr>
          <w:szCs w:val="22"/>
          <w:lang w:val="sl-SI"/>
        </w:rPr>
      </w:pPr>
      <w:r w:rsidRPr="00D941A9">
        <w:rPr>
          <w:szCs w:val="22"/>
          <w:vertAlign w:val="superscript"/>
          <w:lang w:val="sl-SI"/>
        </w:rPr>
        <w:t>1</w:t>
      </w:r>
      <w:r w:rsidRPr="00D941A9">
        <w:rPr>
          <w:szCs w:val="22"/>
          <w:lang w:val="sl-SI"/>
        </w:rPr>
        <w:t xml:space="preserve"> Farmakokinetični parametri so predstavljeni kot geometrična sredina (95</w:t>
      </w:r>
      <w:r w:rsidRPr="00D941A9">
        <w:rPr>
          <w:szCs w:val="22"/>
          <w:lang w:val="sl-SI"/>
        </w:rPr>
        <w:noBreakHyphen/>
        <w:t>odstotni IZ)</w:t>
      </w:r>
    </w:p>
    <w:p w14:paraId="0E7409A6" w14:textId="77777777" w:rsidR="00507B07" w:rsidRPr="00D941A9" w:rsidRDefault="00507B07" w:rsidP="00992230">
      <w:pPr>
        <w:numPr>
          <w:ilvl w:val="12"/>
          <w:numId w:val="0"/>
        </w:numPr>
        <w:spacing w:line="240" w:lineRule="auto"/>
        <w:rPr>
          <w:szCs w:val="22"/>
          <w:lang w:val="sl-SI"/>
        </w:rPr>
      </w:pPr>
      <w:r w:rsidRPr="00D941A9">
        <w:rPr>
          <w:szCs w:val="22"/>
          <w:lang w:val="sl-SI"/>
        </w:rPr>
        <w:t>Okrajšave: IZ =interval zaupanja; C</w:t>
      </w:r>
      <w:r w:rsidRPr="00D941A9">
        <w:rPr>
          <w:szCs w:val="22"/>
          <w:vertAlign w:val="subscript"/>
          <w:lang w:val="sl-SI"/>
        </w:rPr>
        <w:t>max</w:t>
      </w:r>
      <w:r w:rsidRPr="00B65410">
        <w:rPr>
          <w:szCs w:val="22"/>
          <w:lang w:val="sl-SI"/>
        </w:rPr>
        <w:t> </w:t>
      </w:r>
      <w:r w:rsidRPr="00D941A9">
        <w:rPr>
          <w:szCs w:val="22"/>
          <w:lang w:val="sl-SI"/>
        </w:rPr>
        <w:t>= največja aktivnost</w:t>
      </w:r>
      <w:r w:rsidRPr="00D941A9">
        <w:rPr>
          <w:b/>
          <w:kern w:val="24"/>
          <w:szCs w:val="22"/>
          <w:lang w:val="sl-SI"/>
        </w:rPr>
        <w:t>;</w:t>
      </w:r>
      <w:r w:rsidRPr="00D941A9">
        <w:rPr>
          <w:szCs w:val="22"/>
          <w:lang w:val="sl-SI"/>
        </w:rPr>
        <w:t xml:space="preserve"> AUC = površina pod krivuljo aktivnosti FVIII v odvisnosti od časa (</w:t>
      </w:r>
      <w:r w:rsidRPr="00D941A9">
        <w:rPr>
          <w:i/>
          <w:szCs w:val="22"/>
          <w:lang w:val="sl-SI"/>
        </w:rPr>
        <w:t>area under time curve</w:t>
      </w:r>
      <w:r w:rsidRPr="00D941A9">
        <w:rPr>
          <w:szCs w:val="22"/>
          <w:lang w:val="sl-SI"/>
        </w:rPr>
        <w:t xml:space="preserve">); </w:t>
      </w:r>
      <w:r w:rsidRPr="00D941A9">
        <w:rPr>
          <w:bCs/>
          <w:szCs w:val="22"/>
          <w:lang w:val="sl-SI"/>
        </w:rPr>
        <w:t>t</w:t>
      </w:r>
      <w:r w:rsidRPr="00D941A9">
        <w:rPr>
          <w:bCs/>
          <w:szCs w:val="22"/>
          <w:vertAlign w:val="subscript"/>
          <w:lang w:val="sl-SI"/>
        </w:rPr>
        <w:t>½</w:t>
      </w:r>
      <w:r w:rsidRPr="00D941A9">
        <w:rPr>
          <w:szCs w:val="22"/>
          <w:lang w:val="sl-SI"/>
        </w:rPr>
        <w:t> = končni razpolovni čas; V</w:t>
      </w:r>
      <w:r w:rsidRPr="00D941A9">
        <w:rPr>
          <w:szCs w:val="22"/>
          <w:vertAlign w:val="subscript"/>
          <w:lang w:val="sl-SI"/>
        </w:rPr>
        <w:t>ss</w:t>
      </w:r>
      <w:r w:rsidRPr="00D941A9">
        <w:rPr>
          <w:szCs w:val="22"/>
          <w:lang w:val="sl-SI"/>
        </w:rPr>
        <w:t> = volumen porazdelitve v stanju dinamičnega ravnovesja (</w:t>
      </w:r>
      <w:r w:rsidRPr="00D941A9">
        <w:rPr>
          <w:i/>
          <w:szCs w:val="22"/>
          <w:lang w:val="sl-SI"/>
        </w:rPr>
        <w:t>volume of distribution at steady-state</w:t>
      </w:r>
      <w:r w:rsidRPr="00D941A9">
        <w:rPr>
          <w:szCs w:val="22"/>
          <w:lang w:val="sl-SI"/>
        </w:rPr>
        <w:t>); MRT = povprečni čas zadrževanja (</w:t>
      </w:r>
      <w:r w:rsidRPr="00D941A9">
        <w:rPr>
          <w:i/>
          <w:szCs w:val="22"/>
          <w:lang w:val="sl-SI"/>
        </w:rPr>
        <w:t>mean residence time</w:t>
      </w:r>
      <w:r w:rsidRPr="00D941A9">
        <w:rPr>
          <w:szCs w:val="22"/>
          <w:lang w:val="sl-SI"/>
        </w:rPr>
        <w:t>).</w:t>
      </w:r>
    </w:p>
    <w:p w14:paraId="14A2CCCB" w14:textId="77777777" w:rsidR="00507B07" w:rsidRPr="00D941A9" w:rsidRDefault="00507B07" w:rsidP="00992230">
      <w:pPr>
        <w:numPr>
          <w:ilvl w:val="12"/>
          <w:numId w:val="0"/>
        </w:numPr>
        <w:spacing w:line="240" w:lineRule="auto"/>
        <w:rPr>
          <w:rFonts w:eastAsia="Times New Roman"/>
          <w:szCs w:val="24"/>
          <w:lang w:val="sl-SI"/>
        </w:rPr>
      </w:pPr>
    </w:p>
    <w:p w14:paraId="44975705" w14:textId="77777777" w:rsidR="00507B07" w:rsidRPr="00D941A9" w:rsidRDefault="00507B07" w:rsidP="00992230">
      <w:pPr>
        <w:keepNext/>
        <w:numPr>
          <w:ilvl w:val="12"/>
          <w:numId w:val="0"/>
        </w:numPr>
        <w:spacing w:line="240" w:lineRule="auto"/>
        <w:ind w:right="-2"/>
        <w:rPr>
          <w:b/>
          <w:szCs w:val="24"/>
          <w:lang w:val="sl-SI"/>
        </w:rPr>
      </w:pPr>
      <w:r w:rsidRPr="00D941A9">
        <w:rPr>
          <w:b/>
          <w:szCs w:val="24"/>
          <w:lang w:val="sl-SI"/>
        </w:rPr>
        <w:t>Preglednica 4: Farmakokinetični parametri zdravila ELOCTA pridobljeni s kromogenim preskusom</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507B07" w:rsidRPr="00D941A9" w14:paraId="12CF7AF0"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F23B65" w14:textId="77777777" w:rsidR="00507B07" w:rsidRPr="00D941A9" w:rsidRDefault="00507B07" w:rsidP="00992230">
            <w:pPr>
              <w:keepNext/>
              <w:spacing w:line="240" w:lineRule="auto"/>
              <w:jc w:val="center"/>
              <w:rPr>
                <w:szCs w:val="24"/>
                <w:lang w:val="sl-SI"/>
              </w:rPr>
            </w:pPr>
            <w:r w:rsidRPr="00D941A9">
              <w:rPr>
                <w:b/>
                <w:szCs w:val="24"/>
                <w:lang w:val="sl-SI"/>
              </w:rPr>
              <w:t>Farmakokinetični parametri</w:t>
            </w:r>
            <w:r w:rsidRPr="00D941A9">
              <w:rPr>
                <w:b/>
                <w:szCs w:val="24"/>
                <w:vertAlign w:val="superscript"/>
                <w:lang w:val="sl-SI"/>
              </w:rPr>
              <w:t>1</w:t>
            </w:r>
          </w:p>
          <w:p w14:paraId="73DD9710" w14:textId="77777777" w:rsidR="00507B07" w:rsidRPr="00D941A9" w:rsidRDefault="00507B07" w:rsidP="00992230">
            <w:pPr>
              <w:keepNext/>
              <w:spacing w:line="240" w:lineRule="auto"/>
              <w:rPr>
                <w:rFonts w:eastAsia="Times New Roman"/>
                <w:szCs w:val="24"/>
                <w:lang w:val="sl-SI"/>
              </w:rPr>
            </w:pPr>
            <w:r w:rsidRPr="00D941A9">
              <w:rPr>
                <w:rFonts w:eastAsia="Times New Roman"/>
                <w:szCs w:val="24"/>
                <w:lang w:val="sl-SI"/>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16F926F1" w14:textId="77777777" w:rsidR="00507B07" w:rsidRPr="00D941A9" w:rsidRDefault="00507B07" w:rsidP="00992230">
            <w:pPr>
              <w:keepNext/>
              <w:spacing w:line="240" w:lineRule="auto"/>
              <w:jc w:val="center"/>
              <w:rPr>
                <w:szCs w:val="24"/>
                <w:lang w:val="sl-SI"/>
              </w:rPr>
            </w:pPr>
            <w:r w:rsidRPr="00D941A9">
              <w:rPr>
                <w:b/>
                <w:szCs w:val="24"/>
                <w:lang w:val="sl-SI"/>
              </w:rPr>
              <w:t>Zdravilo ELOCTA</w:t>
            </w:r>
          </w:p>
          <w:p w14:paraId="6F57B534" w14:textId="77777777" w:rsidR="00507B07" w:rsidRPr="00D941A9" w:rsidRDefault="00507B07" w:rsidP="00992230">
            <w:pPr>
              <w:keepNext/>
              <w:spacing w:line="240" w:lineRule="auto"/>
              <w:jc w:val="center"/>
              <w:rPr>
                <w:szCs w:val="24"/>
                <w:lang w:val="sl-SI"/>
              </w:rPr>
            </w:pPr>
            <w:r w:rsidRPr="00D941A9">
              <w:rPr>
                <w:b/>
                <w:szCs w:val="24"/>
                <w:lang w:val="sl-SI"/>
              </w:rPr>
              <w:t>(95</w:t>
            </w:r>
            <w:r w:rsidRPr="00D941A9">
              <w:rPr>
                <w:b/>
                <w:szCs w:val="24"/>
                <w:lang w:val="sl-SI"/>
              </w:rPr>
              <w:noBreakHyphen/>
              <w:t>odstotni IZ)</w:t>
            </w:r>
          </w:p>
        </w:tc>
      </w:tr>
      <w:tr w:rsidR="00507B07" w:rsidRPr="00D941A9" w14:paraId="5ABECD6A"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3CAC0428" w14:textId="77777777" w:rsidR="00507B07" w:rsidRPr="00D941A9" w:rsidRDefault="00507B07" w:rsidP="00992230">
            <w:pPr>
              <w:keepNext/>
              <w:spacing w:line="240" w:lineRule="auto"/>
              <w:rPr>
                <w:rFonts w:eastAsia="Times New Roman"/>
                <w:szCs w:val="24"/>
                <w:lang w:val="sl-SI"/>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2E284A80"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N = 27</w:t>
            </w:r>
          </w:p>
        </w:tc>
      </w:tr>
      <w:tr w:rsidR="00507B07" w:rsidRPr="00D941A9" w14:paraId="039FD909"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4DB4F32" w14:textId="77777777" w:rsidR="00507B07" w:rsidRPr="00D941A9" w:rsidRDefault="00507B07" w:rsidP="00992230">
            <w:pPr>
              <w:keepNext/>
              <w:spacing w:line="240" w:lineRule="auto"/>
              <w:jc w:val="center"/>
              <w:rPr>
                <w:szCs w:val="24"/>
                <w:lang w:val="sl-SI"/>
              </w:rPr>
            </w:pPr>
            <w:r w:rsidRPr="00D941A9">
              <w:rPr>
                <w:szCs w:val="24"/>
                <w:lang w:val="sl-SI"/>
              </w:rPr>
              <w:t>Postopno okrevanje (i.e./dl na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C7A1C63"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2,49</w:t>
            </w:r>
            <w:r w:rsidRPr="00D941A9">
              <w:rPr>
                <w:rFonts w:eastAsia="Times New Roman"/>
                <w:szCs w:val="24"/>
                <w:lang w:val="sl-SI"/>
              </w:rPr>
              <w:br/>
              <w:t>(2,28</w:t>
            </w:r>
            <w:r w:rsidRPr="00D941A9">
              <w:rPr>
                <w:rFonts w:eastAsia="Times New Roman"/>
                <w:kern w:val="24"/>
                <w:szCs w:val="24"/>
                <w:lang w:val="sl-SI"/>
              </w:rPr>
              <w:noBreakHyphen/>
            </w:r>
            <w:r w:rsidRPr="00D941A9">
              <w:rPr>
                <w:rFonts w:eastAsia="Times New Roman"/>
                <w:szCs w:val="24"/>
                <w:lang w:val="sl-SI"/>
              </w:rPr>
              <w:t>2,73)</w:t>
            </w:r>
          </w:p>
        </w:tc>
      </w:tr>
      <w:tr w:rsidR="00507B07" w:rsidRPr="00D941A9" w14:paraId="22C7833A"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655E44B" w14:textId="77777777" w:rsidR="00507B07" w:rsidRPr="00D941A9" w:rsidRDefault="00507B07" w:rsidP="00992230">
            <w:pPr>
              <w:keepNext/>
              <w:spacing w:line="240" w:lineRule="auto"/>
              <w:jc w:val="center"/>
              <w:rPr>
                <w:szCs w:val="24"/>
                <w:lang w:val="sl-SI"/>
              </w:rPr>
            </w:pPr>
            <w:r w:rsidRPr="00D941A9">
              <w:rPr>
                <w:szCs w:val="24"/>
                <w:lang w:val="sl-SI"/>
              </w:rPr>
              <w:t>AUC/odmerek</w:t>
            </w:r>
          </w:p>
          <w:p w14:paraId="4823E9A9" w14:textId="77777777" w:rsidR="00507B07" w:rsidRPr="00D941A9" w:rsidRDefault="00507B07" w:rsidP="00992230">
            <w:pPr>
              <w:keepNext/>
              <w:spacing w:line="240" w:lineRule="auto"/>
              <w:jc w:val="center"/>
              <w:rPr>
                <w:szCs w:val="24"/>
                <w:lang w:val="sl-SI"/>
              </w:rPr>
            </w:pPr>
            <w:r w:rsidRPr="00D941A9">
              <w:rPr>
                <w:szCs w:val="24"/>
                <w:lang w:val="sl-SI"/>
              </w:rPr>
              <w:t>(i.e.*h/dl na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4C7DF20"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47,5</w:t>
            </w:r>
            <w:r w:rsidRPr="00D941A9">
              <w:rPr>
                <w:rFonts w:eastAsia="Times New Roman"/>
                <w:szCs w:val="24"/>
                <w:lang w:val="sl-SI"/>
              </w:rPr>
              <w:br/>
              <w:t>(41,6</w:t>
            </w:r>
            <w:r w:rsidRPr="00D941A9">
              <w:rPr>
                <w:rFonts w:eastAsia="Times New Roman"/>
                <w:kern w:val="24"/>
                <w:szCs w:val="24"/>
                <w:lang w:val="sl-SI"/>
              </w:rPr>
              <w:noBreakHyphen/>
            </w:r>
            <w:r w:rsidRPr="00D941A9">
              <w:rPr>
                <w:rFonts w:eastAsia="Times New Roman"/>
                <w:szCs w:val="24"/>
                <w:lang w:val="sl-SI"/>
              </w:rPr>
              <w:t>54,2)</w:t>
            </w:r>
          </w:p>
        </w:tc>
      </w:tr>
      <w:tr w:rsidR="00507B07" w:rsidRPr="00D941A9" w14:paraId="069DC92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B020F2D" w14:textId="77777777" w:rsidR="00507B07" w:rsidRPr="00D941A9" w:rsidRDefault="00507B07" w:rsidP="00992230">
            <w:pPr>
              <w:keepNext/>
              <w:spacing w:line="240" w:lineRule="auto"/>
              <w:jc w:val="center"/>
              <w:rPr>
                <w:szCs w:val="24"/>
                <w:lang w:val="sl-SI"/>
              </w:rPr>
            </w:pPr>
            <w:r w:rsidRPr="00D941A9">
              <w:rPr>
                <w:szCs w:val="24"/>
                <w:lang w:val="sl-SI"/>
              </w:rPr>
              <w:t>C</w:t>
            </w:r>
            <w:r w:rsidRPr="00D941A9">
              <w:rPr>
                <w:szCs w:val="24"/>
                <w:vertAlign w:val="subscript"/>
                <w:lang w:val="sl-SI"/>
              </w:rPr>
              <w:t>max</w:t>
            </w:r>
            <w:r w:rsidRPr="00D941A9">
              <w:rPr>
                <w:szCs w:val="24"/>
                <w:lang w:val="sl-SI"/>
              </w:rPr>
              <w:t xml:space="preserve"> (i.e./dl)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90D19A5"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131</w:t>
            </w:r>
            <w:r w:rsidRPr="00D941A9">
              <w:rPr>
                <w:rFonts w:eastAsia="Times New Roman"/>
                <w:szCs w:val="24"/>
                <w:lang w:val="sl-SI"/>
              </w:rPr>
              <w:br/>
              <w:t>(104</w:t>
            </w:r>
            <w:r w:rsidRPr="00D941A9">
              <w:rPr>
                <w:rFonts w:eastAsia="Times New Roman"/>
                <w:kern w:val="24"/>
                <w:szCs w:val="24"/>
                <w:lang w:val="sl-SI"/>
              </w:rPr>
              <w:noBreakHyphen/>
            </w:r>
            <w:r w:rsidRPr="00D941A9">
              <w:rPr>
                <w:rFonts w:eastAsia="Times New Roman"/>
                <w:szCs w:val="24"/>
                <w:lang w:val="sl-SI"/>
              </w:rPr>
              <w:t>165)</w:t>
            </w:r>
          </w:p>
        </w:tc>
      </w:tr>
      <w:tr w:rsidR="00507B07" w:rsidRPr="00D941A9" w14:paraId="1F038925"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E3A9A88" w14:textId="77777777" w:rsidR="00507B07" w:rsidRPr="00D941A9" w:rsidRDefault="00507B07" w:rsidP="00992230">
            <w:pPr>
              <w:keepNext/>
              <w:spacing w:line="240" w:lineRule="auto"/>
              <w:jc w:val="center"/>
              <w:rPr>
                <w:szCs w:val="24"/>
                <w:lang w:val="sl-SI"/>
              </w:rPr>
            </w:pPr>
            <w:r w:rsidRPr="00D941A9">
              <w:rPr>
                <w:szCs w:val="24"/>
                <w:lang w:val="sl-SI"/>
              </w:rPr>
              <w:t>Očistek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9474A8B"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2,11</w:t>
            </w:r>
            <w:r w:rsidRPr="00D941A9">
              <w:rPr>
                <w:rFonts w:eastAsia="Times New Roman"/>
                <w:szCs w:val="24"/>
                <w:lang w:val="sl-SI"/>
              </w:rPr>
              <w:br/>
              <w:t>(1,85</w:t>
            </w:r>
            <w:r w:rsidRPr="00D941A9">
              <w:rPr>
                <w:rFonts w:eastAsia="Times New Roman"/>
                <w:kern w:val="24"/>
                <w:szCs w:val="24"/>
                <w:lang w:val="sl-SI"/>
              </w:rPr>
              <w:noBreakHyphen/>
            </w:r>
            <w:r w:rsidRPr="00D941A9">
              <w:rPr>
                <w:rFonts w:eastAsia="Times New Roman"/>
                <w:szCs w:val="24"/>
                <w:lang w:val="sl-SI"/>
              </w:rPr>
              <w:t>2,41)</w:t>
            </w:r>
          </w:p>
        </w:tc>
      </w:tr>
      <w:tr w:rsidR="00507B07" w:rsidRPr="00D941A9" w14:paraId="7C4629D0"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5B11154" w14:textId="77777777" w:rsidR="00507B07" w:rsidRPr="00D941A9" w:rsidRDefault="00507B07" w:rsidP="00992230">
            <w:pPr>
              <w:keepNext/>
              <w:spacing w:line="240" w:lineRule="auto"/>
              <w:jc w:val="center"/>
              <w:rPr>
                <w:szCs w:val="24"/>
                <w:lang w:val="sl-SI"/>
              </w:rPr>
            </w:pPr>
            <w:r w:rsidRPr="00D941A9">
              <w:rPr>
                <w:szCs w:val="24"/>
                <w:lang w:val="sl-SI"/>
              </w:rPr>
              <w:t>t</w:t>
            </w:r>
            <w:r w:rsidRPr="00D941A9">
              <w:rPr>
                <w:szCs w:val="24"/>
                <w:vertAlign w:val="subscript"/>
                <w:lang w:val="sl-SI"/>
              </w:rPr>
              <w:t>½</w:t>
            </w:r>
            <w:r w:rsidRPr="00D941A9">
              <w:rPr>
                <w:szCs w:val="24"/>
                <w:lang w:val="sl-SI"/>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4F2A8E5"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20,9</w:t>
            </w:r>
            <w:r w:rsidRPr="00D941A9">
              <w:rPr>
                <w:rFonts w:eastAsia="Times New Roman"/>
                <w:szCs w:val="24"/>
                <w:lang w:val="sl-SI"/>
              </w:rPr>
              <w:br/>
              <w:t>(18,2</w:t>
            </w:r>
            <w:r w:rsidRPr="00D941A9">
              <w:rPr>
                <w:rFonts w:eastAsia="Times New Roman"/>
                <w:kern w:val="24"/>
                <w:szCs w:val="24"/>
                <w:lang w:val="sl-SI"/>
              </w:rPr>
              <w:noBreakHyphen/>
            </w:r>
            <w:r w:rsidRPr="00D941A9">
              <w:rPr>
                <w:rFonts w:eastAsia="Times New Roman"/>
                <w:szCs w:val="24"/>
                <w:lang w:val="sl-SI"/>
              </w:rPr>
              <w:t>23,9)</w:t>
            </w:r>
          </w:p>
        </w:tc>
      </w:tr>
      <w:tr w:rsidR="00507B07" w:rsidRPr="00D941A9" w14:paraId="755AD1A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ABEFB7D" w14:textId="77777777" w:rsidR="00507B07" w:rsidRPr="00D941A9" w:rsidRDefault="00507B07" w:rsidP="00992230">
            <w:pPr>
              <w:keepNext/>
              <w:spacing w:line="240" w:lineRule="auto"/>
              <w:jc w:val="center"/>
              <w:rPr>
                <w:szCs w:val="24"/>
                <w:lang w:val="sl-SI"/>
              </w:rPr>
            </w:pPr>
            <w:r w:rsidRPr="00D941A9">
              <w:rPr>
                <w:szCs w:val="24"/>
                <w:lang w:val="sl-SI"/>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BC2A5AD"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25,0</w:t>
            </w:r>
            <w:r w:rsidRPr="00D941A9">
              <w:rPr>
                <w:rFonts w:eastAsia="Times New Roman"/>
                <w:szCs w:val="24"/>
                <w:lang w:val="sl-SI"/>
              </w:rPr>
              <w:br/>
              <w:t>(22,4</w:t>
            </w:r>
            <w:r w:rsidRPr="00D941A9">
              <w:rPr>
                <w:rFonts w:eastAsia="Times New Roman"/>
                <w:kern w:val="24"/>
                <w:szCs w:val="24"/>
                <w:lang w:val="sl-SI"/>
              </w:rPr>
              <w:noBreakHyphen/>
            </w:r>
            <w:r w:rsidRPr="00D941A9">
              <w:rPr>
                <w:rFonts w:eastAsia="Times New Roman"/>
                <w:szCs w:val="24"/>
                <w:lang w:val="sl-SI"/>
              </w:rPr>
              <w:t>27,8)</w:t>
            </w:r>
          </w:p>
        </w:tc>
      </w:tr>
      <w:tr w:rsidR="00507B07" w:rsidRPr="00D941A9" w14:paraId="7B84BC0C"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82B1FE2"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V</w:t>
            </w:r>
            <w:r w:rsidRPr="00D941A9">
              <w:rPr>
                <w:rFonts w:eastAsia="Times New Roman"/>
                <w:szCs w:val="24"/>
                <w:vertAlign w:val="subscript"/>
                <w:lang w:val="sl-SI"/>
              </w:rPr>
              <w:t>ss</w:t>
            </w:r>
            <w:r w:rsidRPr="00D941A9">
              <w:rPr>
                <w:rFonts w:eastAsia="Times New Roman"/>
                <w:szCs w:val="24"/>
                <w:lang w:val="sl-SI"/>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972FDEF"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52,6</w:t>
            </w:r>
            <w:r w:rsidRPr="00D941A9">
              <w:rPr>
                <w:rFonts w:eastAsia="Times New Roman"/>
                <w:szCs w:val="24"/>
                <w:lang w:val="sl-SI"/>
              </w:rPr>
              <w:br/>
              <w:t>(47,4</w:t>
            </w:r>
            <w:r w:rsidRPr="00D941A9">
              <w:rPr>
                <w:rFonts w:eastAsia="Times New Roman"/>
                <w:kern w:val="24"/>
                <w:szCs w:val="24"/>
                <w:lang w:val="sl-SI"/>
              </w:rPr>
              <w:noBreakHyphen/>
            </w:r>
            <w:r w:rsidRPr="00D941A9">
              <w:rPr>
                <w:rFonts w:eastAsia="Times New Roman"/>
                <w:szCs w:val="24"/>
                <w:lang w:val="sl-SI"/>
              </w:rPr>
              <w:t>58,3)</w:t>
            </w:r>
          </w:p>
        </w:tc>
      </w:tr>
    </w:tbl>
    <w:p w14:paraId="2E2F0CB9" w14:textId="77777777" w:rsidR="00507B07" w:rsidRPr="00D941A9" w:rsidRDefault="00507B07" w:rsidP="00992230">
      <w:pPr>
        <w:autoSpaceDE w:val="0"/>
        <w:autoSpaceDN w:val="0"/>
        <w:adjustRightInd w:val="0"/>
        <w:spacing w:line="240" w:lineRule="auto"/>
        <w:rPr>
          <w:szCs w:val="22"/>
          <w:lang w:val="sl-SI"/>
        </w:rPr>
      </w:pPr>
      <w:r w:rsidRPr="00D941A9">
        <w:rPr>
          <w:szCs w:val="22"/>
          <w:vertAlign w:val="superscript"/>
          <w:lang w:val="sl-SI"/>
        </w:rPr>
        <w:t>1</w:t>
      </w:r>
      <w:r w:rsidRPr="00D941A9">
        <w:rPr>
          <w:szCs w:val="22"/>
          <w:lang w:val="sl-SI"/>
        </w:rPr>
        <w:t xml:space="preserve"> Farmakokinetični parametri so predstavljeni kot geometrična sredina (95</w:t>
      </w:r>
      <w:r w:rsidRPr="00D941A9">
        <w:rPr>
          <w:szCs w:val="22"/>
          <w:lang w:val="sl-SI"/>
        </w:rPr>
        <w:noBreakHyphen/>
        <w:t>odstotni IZ)</w:t>
      </w:r>
    </w:p>
    <w:p w14:paraId="5E07F27E" w14:textId="77777777" w:rsidR="00507B07" w:rsidRPr="00D941A9" w:rsidRDefault="00507B07" w:rsidP="00992230">
      <w:pPr>
        <w:numPr>
          <w:ilvl w:val="12"/>
          <w:numId w:val="0"/>
        </w:numPr>
        <w:spacing w:line="240" w:lineRule="auto"/>
        <w:rPr>
          <w:szCs w:val="22"/>
          <w:lang w:val="sl-SI"/>
        </w:rPr>
      </w:pPr>
      <w:r w:rsidRPr="00D941A9">
        <w:rPr>
          <w:szCs w:val="22"/>
          <w:lang w:val="sl-SI"/>
        </w:rPr>
        <w:t>Okrajšave: IZ = interval zaupanja; C</w:t>
      </w:r>
      <w:r w:rsidRPr="00D941A9">
        <w:rPr>
          <w:szCs w:val="22"/>
          <w:vertAlign w:val="subscript"/>
          <w:lang w:val="sl-SI"/>
        </w:rPr>
        <w:t>max</w:t>
      </w:r>
      <w:r w:rsidRPr="00B65410">
        <w:rPr>
          <w:szCs w:val="22"/>
          <w:lang w:val="sl-SI"/>
        </w:rPr>
        <w:t> </w:t>
      </w:r>
      <w:r w:rsidRPr="00D941A9">
        <w:rPr>
          <w:szCs w:val="22"/>
          <w:lang w:val="sl-SI"/>
        </w:rPr>
        <w:t>= največja aktivnost</w:t>
      </w:r>
      <w:r w:rsidRPr="00D941A9">
        <w:rPr>
          <w:b/>
          <w:kern w:val="24"/>
          <w:szCs w:val="22"/>
          <w:lang w:val="sl-SI"/>
        </w:rPr>
        <w:t>;</w:t>
      </w:r>
      <w:r w:rsidRPr="00D941A9">
        <w:rPr>
          <w:szCs w:val="22"/>
          <w:lang w:val="sl-SI"/>
        </w:rPr>
        <w:t xml:space="preserve"> AUC = površina pod krivuljo aktivnosti FVIII v odvisnosti od časa (</w:t>
      </w:r>
      <w:r w:rsidRPr="00D941A9">
        <w:rPr>
          <w:i/>
          <w:szCs w:val="22"/>
          <w:lang w:val="sl-SI"/>
        </w:rPr>
        <w:t>area under time curve</w:t>
      </w:r>
      <w:r w:rsidRPr="00D941A9">
        <w:rPr>
          <w:szCs w:val="22"/>
          <w:lang w:val="sl-SI"/>
        </w:rPr>
        <w:t>); t</w:t>
      </w:r>
      <w:r w:rsidRPr="00D941A9">
        <w:rPr>
          <w:bCs/>
          <w:szCs w:val="22"/>
          <w:vertAlign w:val="subscript"/>
          <w:lang w:val="sl-SI"/>
        </w:rPr>
        <w:t>½</w:t>
      </w:r>
      <w:r w:rsidRPr="00D941A9">
        <w:rPr>
          <w:bCs/>
          <w:szCs w:val="22"/>
          <w:lang w:val="sl-SI"/>
        </w:rPr>
        <w:t> </w:t>
      </w:r>
      <w:r w:rsidRPr="00D941A9">
        <w:rPr>
          <w:szCs w:val="22"/>
          <w:lang w:val="sl-SI"/>
        </w:rPr>
        <w:t>= končni razpolovni čas; V</w:t>
      </w:r>
      <w:r w:rsidRPr="00D941A9">
        <w:rPr>
          <w:szCs w:val="22"/>
          <w:vertAlign w:val="subscript"/>
          <w:lang w:val="sl-SI"/>
        </w:rPr>
        <w:t>ss</w:t>
      </w:r>
      <w:r w:rsidRPr="00D941A9">
        <w:rPr>
          <w:szCs w:val="22"/>
          <w:lang w:val="sl-SI"/>
        </w:rPr>
        <w:t> = volumen porazdelitve v stanju dinamičnega ravnovesja (</w:t>
      </w:r>
      <w:r w:rsidRPr="00D941A9">
        <w:rPr>
          <w:i/>
          <w:szCs w:val="22"/>
          <w:lang w:val="sl-SI"/>
        </w:rPr>
        <w:t>volume of distribution at steady-state</w:t>
      </w:r>
      <w:r w:rsidRPr="00D941A9">
        <w:rPr>
          <w:szCs w:val="22"/>
          <w:lang w:val="sl-SI"/>
        </w:rPr>
        <w:t>); MRT = povprečni čas zadrževanja (</w:t>
      </w:r>
      <w:r w:rsidRPr="00D941A9">
        <w:rPr>
          <w:i/>
          <w:szCs w:val="22"/>
          <w:lang w:val="sl-SI"/>
        </w:rPr>
        <w:t>mean residence time</w:t>
      </w:r>
      <w:r w:rsidRPr="00D941A9">
        <w:rPr>
          <w:szCs w:val="22"/>
          <w:lang w:val="sl-SI"/>
        </w:rPr>
        <w:t>).</w:t>
      </w:r>
    </w:p>
    <w:p w14:paraId="71EEAB14" w14:textId="77777777" w:rsidR="00507B07" w:rsidRPr="00D941A9" w:rsidRDefault="00507B07" w:rsidP="00992230">
      <w:pPr>
        <w:numPr>
          <w:ilvl w:val="12"/>
          <w:numId w:val="0"/>
        </w:numPr>
        <w:spacing w:line="240" w:lineRule="auto"/>
        <w:ind w:right="-2"/>
        <w:rPr>
          <w:rFonts w:eastAsia="Times New Roman"/>
          <w:szCs w:val="24"/>
          <w:lang w:val="sl-SI"/>
        </w:rPr>
      </w:pPr>
    </w:p>
    <w:p w14:paraId="6C262044" w14:textId="77777777" w:rsidR="00507B07" w:rsidRPr="00D941A9" w:rsidRDefault="00507B07" w:rsidP="00992230">
      <w:pPr>
        <w:spacing w:line="240" w:lineRule="auto"/>
        <w:rPr>
          <w:szCs w:val="24"/>
          <w:lang w:val="sl-SI"/>
        </w:rPr>
      </w:pPr>
      <w:r w:rsidRPr="00D941A9">
        <w:rPr>
          <w:szCs w:val="24"/>
          <w:lang w:val="sl-SI"/>
        </w:rPr>
        <w:t>Farmakokinetični podatki kažejo, da ima zdravilo ELOCTA podaljšan cirkulirajoči razpolovni čas.</w:t>
      </w:r>
    </w:p>
    <w:p w14:paraId="0DB0B03D" w14:textId="77777777" w:rsidR="00507B07" w:rsidRPr="00D941A9" w:rsidRDefault="00507B07" w:rsidP="00992230">
      <w:pPr>
        <w:spacing w:line="240" w:lineRule="auto"/>
        <w:rPr>
          <w:rFonts w:eastAsia="Times New Roman"/>
          <w:szCs w:val="24"/>
          <w:lang w:val="sl-SI"/>
        </w:rPr>
      </w:pPr>
    </w:p>
    <w:p w14:paraId="4E65DE6A" w14:textId="77777777" w:rsidR="00507B07" w:rsidRPr="00D941A9" w:rsidRDefault="00507B07" w:rsidP="00992230">
      <w:pPr>
        <w:keepNext/>
        <w:spacing w:line="240" w:lineRule="auto"/>
        <w:rPr>
          <w:szCs w:val="24"/>
          <w:u w:val="single"/>
          <w:lang w:val="sl-SI"/>
        </w:rPr>
      </w:pPr>
      <w:r w:rsidRPr="00D941A9">
        <w:rPr>
          <w:szCs w:val="24"/>
          <w:u w:val="single"/>
          <w:lang w:val="sl-SI"/>
        </w:rPr>
        <w:t>Pediatrična populacija</w:t>
      </w:r>
    </w:p>
    <w:p w14:paraId="35126293" w14:textId="77777777" w:rsidR="00507B07" w:rsidRPr="00D941A9" w:rsidRDefault="00507B07" w:rsidP="00992230">
      <w:pPr>
        <w:numPr>
          <w:ilvl w:val="12"/>
          <w:numId w:val="0"/>
        </w:numPr>
        <w:spacing w:line="240" w:lineRule="auto"/>
        <w:ind w:right="-2"/>
        <w:rPr>
          <w:b/>
          <w:szCs w:val="24"/>
          <w:lang w:val="sl-SI"/>
        </w:rPr>
      </w:pPr>
      <w:r w:rsidRPr="00D941A9">
        <w:rPr>
          <w:szCs w:val="24"/>
          <w:lang w:val="sl-SI"/>
        </w:rPr>
        <w:t>Farmakokinetične parametre zdravila ELOCTA so za mladostnike določili v študiji I (farmakokinetični vzorci so bili odvzeti pred odmerjanjem, nato pa ocenjeni v več časovnih točkah do 120 ur (5 dni) po odmerjanju), za otroke pa so jih določili v študiji II (farmakokinetični vzorci so bili odvzeti pred odmerjanjem, nato pa ocenjeni v več časovnih točkah do 72 ur (3 dni) po odmerjanju). V preglednicah 5 in 6 so predstavljeni farmakokinetični parametri, izračunani iz pediatričnih podatkov za osebe, stare manj kot 18 let.</w:t>
      </w:r>
    </w:p>
    <w:p w14:paraId="1D5C619E" w14:textId="77777777" w:rsidR="00507B07" w:rsidRPr="00D941A9" w:rsidRDefault="00507B07" w:rsidP="00992230">
      <w:pPr>
        <w:spacing w:line="240" w:lineRule="auto"/>
        <w:rPr>
          <w:rFonts w:eastAsia="Times New Roman"/>
          <w:szCs w:val="24"/>
          <w:lang w:val="sl-SI"/>
        </w:rPr>
      </w:pPr>
    </w:p>
    <w:p w14:paraId="7C19B76C" w14:textId="77777777" w:rsidR="00507B07" w:rsidRPr="00D941A9" w:rsidRDefault="00507B07" w:rsidP="00992230">
      <w:pPr>
        <w:keepNext/>
        <w:spacing w:line="240" w:lineRule="auto"/>
        <w:rPr>
          <w:b/>
          <w:szCs w:val="24"/>
          <w:lang w:val="sl-SI"/>
        </w:rPr>
      </w:pPr>
      <w:bookmarkStart w:id="1" w:name="ProposedTable5PKforAdolescents"/>
      <w:r w:rsidRPr="00D941A9">
        <w:rPr>
          <w:b/>
          <w:szCs w:val="24"/>
          <w:lang w:val="sl-SI"/>
        </w:rPr>
        <w:t xml:space="preserve">Preglednica 5: Farmakokinetični parametri zdravila ELOCTA za pediatrično populacijo, pridobljeni z enostopenjskim strjevalnim </w:t>
      </w:r>
      <w:bookmarkEnd w:id="1"/>
      <w:r w:rsidRPr="00D941A9">
        <w:rPr>
          <w:b/>
          <w:szCs w:val="24"/>
          <w:lang w:val="sl-SI"/>
        </w:rPr>
        <w:t>preskusom</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507B07" w:rsidRPr="00D941A9" w14:paraId="347ED8E5" w14:textId="77777777">
        <w:trPr>
          <w:trHeight w:val="345"/>
          <w:tblHeader/>
        </w:trPr>
        <w:tc>
          <w:tcPr>
            <w:tcW w:w="1315" w:type="pct"/>
            <w:vMerge w:val="restart"/>
            <w:vAlign w:val="center"/>
          </w:tcPr>
          <w:p w14:paraId="019E9FF3" w14:textId="77777777" w:rsidR="00507B07" w:rsidRPr="00D941A9" w:rsidRDefault="00507B07" w:rsidP="00992230">
            <w:pPr>
              <w:pStyle w:val="C-TableHeader"/>
              <w:jc w:val="center"/>
              <w:rPr>
                <w:szCs w:val="24"/>
              </w:rPr>
            </w:pPr>
            <w:r w:rsidRPr="00D941A9">
              <w:rPr>
                <w:szCs w:val="24"/>
              </w:rPr>
              <w:t>Farmakokinetični parametri</w:t>
            </w:r>
            <w:r w:rsidRPr="00D941A9">
              <w:rPr>
                <w:szCs w:val="24"/>
                <w:vertAlign w:val="superscript"/>
              </w:rPr>
              <w:t>1</w:t>
            </w:r>
          </w:p>
        </w:tc>
        <w:tc>
          <w:tcPr>
            <w:tcW w:w="2184" w:type="pct"/>
            <w:gridSpan w:val="2"/>
          </w:tcPr>
          <w:p w14:paraId="3D6AEE8A" w14:textId="77777777" w:rsidR="00507B07" w:rsidRPr="00D941A9" w:rsidRDefault="00507B07" w:rsidP="00992230">
            <w:pPr>
              <w:pStyle w:val="C-TableHeader"/>
              <w:jc w:val="center"/>
              <w:rPr>
                <w:szCs w:val="24"/>
              </w:rPr>
            </w:pPr>
            <w:r w:rsidRPr="00D941A9">
              <w:rPr>
                <w:szCs w:val="24"/>
              </w:rPr>
              <w:t>Študija II</w:t>
            </w:r>
          </w:p>
        </w:tc>
        <w:tc>
          <w:tcPr>
            <w:tcW w:w="145" w:type="pct"/>
            <w:vMerge w:val="restart"/>
          </w:tcPr>
          <w:p w14:paraId="4A4E05FD" w14:textId="77777777" w:rsidR="00507B07" w:rsidRPr="00D941A9" w:rsidRDefault="00507B07" w:rsidP="00992230">
            <w:pPr>
              <w:pStyle w:val="C-TableHeader"/>
              <w:jc w:val="center"/>
              <w:rPr>
                <w:rFonts w:eastAsia="Times New Roman"/>
                <w:szCs w:val="24"/>
              </w:rPr>
            </w:pPr>
          </w:p>
        </w:tc>
        <w:tc>
          <w:tcPr>
            <w:tcW w:w="1356" w:type="pct"/>
          </w:tcPr>
          <w:p w14:paraId="2E48A8C2" w14:textId="77777777" w:rsidR="00507B07" w:rsidRPr="00D941A9" w:rsidRDefault="00507B07" w:rsidP="00992230">
            <w:pPr>
              <w:pStyle w:val="C-TableHeader"/>
              <w:jc w:val="center"/>
              <w:rPr>
                <w:szCs w:val="24"/>
              </w:rPr>
            </w:pPr>
            <w:r w:rsidRPr="00D941A9">
              <w:rPr>
                <w:szCs w:val="24"/>
              </w:rPr>
              <w:t>Študija I*</w:t>
            </w:r>
          </w:p>
        </w:tc>
      </w:tr>
      <w:tr w:rsidR="00507B07" w:rsidRPr="00D941A9" w14:paraId="4B838EA8" w14:textId="77777777">
        <w:trPr>
          <w:trHeight w:val="421"/>
          <w:tblHeader/>
        </w:trPr>
        <w:tc>
          <w:tcPr>
            <w:tcW w:w="1315" w:type="pct"/>
            <w:vMerge/>
            <w:vAlign w:val="center"/>
          </w:tcPr>
          <w:p w14:paraId="0153886F" w14:textId="77777777" w:rsidR="00507B07" w:rsidRPr="00D941A9" w:rsidRDefault="00507B07" w:rsidP="00992230">
            <w:pPr>
              <w:keepNext/>
              <w:tabs>
                <w:tab w:val="clear" w:pos="567"/>
              </w:tabs>
              <w:spacing w:line="240" w:lineRule="auto"/>
              <w:rPr>
                <w:rFonts w:eastAsia="Times New Roman"/>
                <w:b/>
                <w:szCs w:val="24"/>
                <w:lang w:val="sl-SI"/>
              </w:rPr>
            </w:pPr>
          </w:p>
        </w:tc>
        <w:tc>
          <w:tcPr>
            <w:tcW w:w="1166" w:type="pct"/>
          </w:tcPr>
          <w:p w14:paraId="7CA5C97C" w14:textId="77777777" w:rsidR="00507B07" w:rsidRPr="00D941A9" w:rsidRDefault="00507B07" w:rsidP="00992230">
            <w:pPr>
              <w:pStyle w:val="C-TableHeader"/>
              <w:jc w:val="center"/>
              <w:rPr>
                <w:szCs w:val="24"/>
              </w:rPr>
            </w:pPr>
            <w:r w:rsidRPr="00D941A9">
              <w:rPr>
                <w:szCs w:val="24"/>
              </w:rPr>
              <w:t>&lt; 6 let</w:t>
            </w:r>
          </w:p>
        </w:tc>
        <w:tc>
          <w:tcPr>
            <w:tcW w:w="1018" w:type="pct"/>
          </w:tcPr>
          <w:p w14:paraId="7F2F9EF8" w14:textId="77777777" w:rsidR="00507B07" w:rsidRPr="00D941A9" w:rsidRDefault="00507B07" w:rsidP="00992230">
            <w:pPr>
              <w:pStyle w:val="C-TableHeader"/>
              <w:jc w:val="center"/>
              <w:rPr>
                <w:szCs w:val="24"/>
              </w:rPr>
            </w:pPr>
            <w:r w:rsidRPr="00D941A9">
              <w:rPr>
                <w:szCs w:val="24"/>
              </w:rPr>
              <w:t>6 do &lt; 12 let</w:t>
            </w:r>
          </w:p>
        </w:tc>
        <w:tc>
          <w:tcPr>
            <w:tcW w:w="145" w:type="pct"/>
            <w:vMerge/>
          </w:tcPr>
          <w:p w14:paraId="60F27E50" w14:textId="77777777" w:rsidR="00507B07" w:rsidRPr="00D941A9" w:rsidRDefault="00507B07" w:rsidP="00992230">
            <w:pPr>
              <w:pStyle w:val="C-TableHeader"/>
              <w:jc w:val="center"/>
              <w:rPr>
                <w:rFonts w:eastAsia="Times New Roman"/>
                <w:szCs w:val="24"/>
              </w:rPr>
            </w:pPr>
          </w:p>
        </w:tc>
        <w:tc>
          <w:tcPr>
            <w:tcW w:w="1356" w:type="pct"/>
          </w:tcPr>
          <w:p w14:paraId="51E4A465" w14:textId="77777777" w:rsidR="00507B07" w:rsidRPr="00D941A9" w:rsidRDefault="00507B07" w:rsidP="00992230">
            <w:pPr>
              <w:pStyle w:val="C-TableHeader"/>
              <w:jc w:val="center"/>
              <w:rPr>
                <w:szCs w:val="24"/>
              </w:rPr>
            </w:pPr>
            <w:r w:rsidRPr="00D941A9">
              <w:rPr>
                <w:szCs w:val="24"/>
              </w:rPr>
              <w:t>12 do &lt; 18 let</w:t>
            </w:r>
          </w:p>
        </w:tc>
      </w:tr>
      <w:tr w:rsidR="00507B07" w:rsidRPr="00D941A9" w14:paraId="51024B8E" w14:textId="77777777">
        <w:trPr>
          <w:trHeight w:val="354"/>
          <w:tblHeader/>
        </w:trPr>
        <w:tc>
          <w:tcPr>
            <w:tcW w:w="1315" w:type="pct"/>
            <w:vMerge/>
            <w:vAlign w:val="center"/>
          </w:tcPr>
          <w:p w14:paraId="1104A650" w14:textId="77777777" w:rsidR="00507B07" w:rsidRPr="00D941A9" w:rsidRDefault="00507B07" w:rsidP="00992230">
            <w:pPr>
              <w:keepNext/>
              <w:tabs>
                <w:tab w:val="clear" w:pos="567"/>
              </w:tabs>
              <w:spacing w:line="240" w:lineRule="auto"/>
              <w:rPr>
                <w:rFonts w:eastAsia="Times New Roman"/>
                <w:b/>
                <w:szCs w:val="24"/>
                <w:lang w:val="sl-SI"/>
              </w:rPr>
            </w:pPr>
          </w:p>
        </w:tc>
        <w:tc>
          <w:tcPr>
            <w:tcW w:w="1166" w:type="pct"/>
          </w:tcPr>
          <w:p w14:paraId="7A6D1863"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23</w:t>
            </w:r>
          </w:p>
        </w:tc>
        <w:tc>
          <w:tcPr>
            <w:tcW w:w="1018" w:type="pct"/>
          </w:tcPr>
          <w:p w14:paraId="464D7930"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31</w:t>
            </w:r>
          </w:p>
        </w:tc>
        <w:tc>
          <w:tcPr>
            <w:tcW w:w="145" w:type="pct"/>
            <w:vMerge/>
          </w:tcPr>
          <w:p w14:paraId="252EFD95" w14:textId="77777777" w:rsidR="00507B07" w:rsidRPr="00D941A9" w:rsidRDefault="00507B07" w:rsidP="00992230">
            <w:pPr>
              <w:pStyle w:val="C-TableHeader"/>
              <w:jc w:val="center"/>
              <w:rPr>
                <w:rFonts w:eastAsia="Times New Roman"/>
                <w:b w:val="0"/>
                <w:szCs w:val="24"/>
              </w:rPr>
            </w:pPr>
          </w:p>
        </w:tc>
        <w:tc>
          <w:tcPr>
            <w:tcW w:w="1356" w:type="pct"/>
          </w:tcPr>
          <w:p w14:paraId="16C2FA20"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11</w:t>
            </w:r>
          </w:p>
        </w:tc>
      </w:tr>
      <w:tr w:rsidR="00507B07" w:rsidRPr="00D941A9" w14:paraId="3D74885B" w14:textId="77777777">
        <w:trPr>
          <w:trHeight w:val="485"/>
        </w:trPr>
        <w:tc>
          <w:tcPr>
            <w:tcW w:w="1315" w:type="pct"/>
          </w:tcPr>
          <w:p w14:paraId="60196DB0" w14:textId="77777777" w:rsidR="00507B07" w:rsidRPr="00D941A9" w:rsidRDefault="00507B07" w:rsidP="00992230">
            <w:pPr>
              <w:pStyle w:val="C-TableText"/>
              <w:keepNext/>
              <w:jc w:val="center"/>
              <w:rPr>
                <w:szCs w:val="24"/>
              </w:rPr>
            </w:pPr>
            <w:r w:rsidRPr="00D941A9">
              <w:rPr>
                <w:kern w:val="24"/>
                <w:szCs w:val="24"/>
              </w:rPr>
              <w:t>Postopno okrevanje (i.e./dl na i.e./kg)</w:t>
            </w:r>
          </w:p>
        </w:tc>
        <w:tc>
          <w:tcPr>
            <w:tcW w:w="1166" w:type="pct"/>
          </w:tcPr>
          <w:p w14:paraId="4A91D061"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1,90</w:t>
            </w:r>
            <w:r w:rsidRPr="00D941A9">
              <w:rPr>
                <w:rFonts w:eastAsia="Times New Roman"/>
                <w:szCs w:val="24"/>
              </w:rPr>
              <w:br/>
              <w:t>(1,79</w:t>
            </w:r>
            <w:r w:rsidRPr="00D941A9">
              <w:rPr>
                <w:rFonts w:eastAsia="Times New Roman"/>
                <w:kern w:val="24"/>
                <w:szCs w:val="24"/>
              </w:rPr>
              <w:noBreakHyphen/>
            </w:r>
            <w:r w:rsidRPr="00D941A9">
              <w:rPr>
                <w:rFonts w:eastAsia="Times New Roman"/>
                <w:szCs w:val="24"/>
              </w:rPr>
              <w:t>2,02)</w:t>
            </w:r>
          </w:p>
        </w:tc>
        <w:tc>
          <w:tcPr>
            <w:tcW w:w="1018" w:type="pct"/>
          </w:tcPr>
          <w:p w14:paraId="56F3F21A"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2,30</w:t>
            </w:r>
            <w:r w:rsidRPr="00D941A9">
              <w:rPr>
                <w:rFonts w:eastAsia="Times New Roman"/>
                <w:szCs w:val="24"/>
              </w:rPr>
              <w:br/>
              <w:t>(2,04</w:t>
            </w:r>
            <w:r w:rsidRPr="00D941A9">
              <w:rPr>
                <w:rFonts w:eastAsia="Times New Roman"/>
                <w:kern w:val="24"/>
                <w:szCs w:val="24"/>
              </w:rPr>
              <w:noBreakHyphen/>
            </w:r>
            <w:r w:rsidRPr="00D941A9">
              <w:rPr>
                <w:rFonts w:eastAsia="Times New Roman"/>
                <w:szCs w:val="24"/>
              </w:rPr>
              <w:t>2,59)</w:t>
            </w:r>
          </w:p>
        </w:tc>
        <w:tc>
          <w:tcPr>
            <w:tcW w:w="145" w:type="pct"/>
            <w:vMerge/>
          </w:tcPr>
          <w:p w14:paraId="679BB99E" w14:textId="77777777" w:rsidR="00507B07" w:rsidRPr="00D941A9" w:rsidRDefault="00507B07" w:rsidP="00992230">
            <w:pPr>
              <w:pStyle w:val="C-TableText"/>
              <w:keepNext/>
              <w:jc w:val="center"/>
              <w:rPr>
                <w:rFonts w:eastAsia="Times New Roman"/>
                <w:szCs w:val="24"/>
              </w:rPr>
            </w:pPr>
          </w:p>
        </w:tc>
        <w:tc>
          <w:tcPr>
            <w:tcW w:w="1356" w:type="pct"/>
          </w:tcPr>
          <w:p w14:paraId="5C2CCAF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1,81</w:t>
            </w:r>
            <w:r w:rsidRPr="00D941A9">
              <w:rPr>
                <w:rFonts w:eastAsia="Times New Roman"/>
                <w:szCs w:val="24"/>
              </w:rPr>
              <w:br/>
              <w:t>(1,56</w:t>
            </w:r>
            <w:r w:rsidRPr="00D941A9">
              <w:rPr>
                <w:rFonts w:eastAsia="Times New Roman"/>
                <w:kern w:val="24"/>
                <w:szCs w:val="24"/>
              </w:rPr>
              <w:noBreakHyphen/>
            </w:r>
            <w:r w:rsidRPr="00D941A9">
              <w:rPr>
                <w:rFonts w:eastAsia="Times New Roman"/>
                <w:szCs w:val="24"/>
              </w:rPr>
              <w:t>2,09)</w:t>
            </w:r>
          </w:p>
        </w:tc>
      </w:tr>
      <w:tr w:rsidR="00507B07" w:rsidRPr="00D941A9" w14:paraId="38B274F6" w14:textId="77777777">
        <w:trPr>
          <w:trHeight w:val="449"/>
        </w:trPr>
        <w:tc>
          <w:tcPr>
            <w:tcW w:w="1315" w:type="pct"/>
          </w:tcPr>
          <w:p w14:paraId="3A9FDE3B" w14:textId="77777777" w:rsidR="00507B07" w:rsidRPr="00D941A9" w:rsidRDefault="00507B07" w:rsidP="00992230">
            <w:pPr>
              <w:pStyle w:val="C-TableText"/>
              <w:keepNext/>
              <w:jc w:val="center"/>
              <w:rPr>
                <w:szCs w:val="24"/>
              </w:rPr>
            </w:pPr>
            <w:r w:rsidRPr="00D941A9">
              <w:rPr>
                <w:szCs w:val="24"/>
              </w:rPr>
              <w:t>AUC/odmerek</w:t>
            </w:r>
          </w:p>
          <w:p w14:paraId="221D48BD" w14:textId="77777777" w:rsidR="00507B07" w:rsidRPr="00D941A9" w:rsidRDefault="00507B07" w:rsidP="00992230">
            <w:pPr>
              <w:pStyle w:val="C-TableText"/>
              <w:keepNext/>
              <w:jc w:val="center"/>
              <w:rPr>
                <w:szCs w:val="24"/>
              </w:rPr>
            </w:pPr>
            <w:r w:rsidRPr="00D941A9">
              <w:rPr>
                <w:szCs w:val="24"/>
              </w:rPr>
              <w:t>(i.e.*h/dl na i.e./kg)</w:t>
            </w:r>
          </w:p>
        </w:tc>
        <w:tc>
          <w:tcPr>
            <w:tcW w:w="1166" w:type="pct"/>
          </w:tcPr>
          <w:p w14:paraId="587C4331"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28,9</w:t>
            </w:r>
            <w:r w:rsidRPr="00D941A9">
              <w:rPr>
                <w:rFonts w:eastAsia="Times New Roman"/>
                <w:szCs w:val="24"/>
              </w:rPr>
              <w:br/>
              <w:t>(25,6</w:t>
            </w:r>
            <w:r w:rsidRPr="00D941A9">
              <w:rPr>
                <w:rFonts w:eastAsia="Times New Roman"/>
                <w:kern w:val="24"/>
                <w:szCs w:val="24"/>
              </w:rPr>
              <w:noBreakHyphen/>
            </w:r>
            <w:r w:rsidRPr="00D941A9">
              <w:rPr>
                <w:rFonts w:eastAsia="Times New Roman"/>
                <w:szCs w:val="24"/>
              </w:rPr>
              <w:t>32,7)</w:t>
            </w:r>
          </w:p>
        </w:tc>
        <w:tc>
          <w:tcPr>
            <w:tcW w:w="1018" w:type="pct"/>
          </w:tcPr>
          <w:p w14:paraId="322A820C"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38,4</w:t>
            </w:r>
            <w:r w:rsidRPr="00D941A9">
              <w:rPr>
                <w:rFonts w:eastAsia="Times New Roman"/>
                <w:szCs w:val="24"/>
              </w:rPr>
              <w:br/>
              <w:t>(33,2</w:t>
            </w:r>
            <w:r w:rsidRPr="00D941A9">
              <w:rPr>
                <w:rFonts w:eastAsia="Times New Roman"/>
                <w:kern w:val="24"/>
                <w:szCs w:val="24"/>
              </w:rPr>
              <w:noBreakHyphen/>
            </w:r>
            <w:r w:rsidRPr="00D941A9">
              <w:rPr>
                <w:rFonts w:eastAsia="Times New Roman"/>
                <w:szCs w:val="24"/>
              </w:rPr>
              <w:t>44,4)</w:t>
            </w:r>
          </w:p>
        </w:tc>
        <w:tc>
          <w:tcPr>
            <w:tcW w:w="145" w:type="pct"/>
            <w:vMerge/>
          </w:tcPr>
          <w:p w14:paraId="23CBD8A2" w14:textId="77777777" w:rsidR="00507B07" w:rsidRPr="00D941A9" w:rsidRDefault="00507B07" w:rsidP="00992230">
            <w:pPr>
              <w:pStyle w:val="C-TableText"/>
              <w:keepNext/>
              <w:jc w:val="center"/>
              <w:rPr>
                <w:rFonts w:eastAsia="Times New Roman"/>
                <w:szCs w:val="24"/>
              </w:rPr>
            </w:pPr>
          </w:p>
        </w:tc>
        <w:tc>
          <w:tcPr>
            <w:tcW w:w="1356" w:type="pct"/>
          </w:tcPr>
          <w:p w14:paraId="5E428342"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38,2</w:t>
            </w:r>
            <w:r w:rsidRPr="00D941A9">
              <w:rPr>
                <w:rFonts w:eastAsia="Times New Roman"/>
                <w:szCs w:val="24"/>
              </w:rPr>
              <w:br/>
              <w:t>(34,0</w:t>
            </w:r>
            <w:r w:rsidRPr="00D941A9">
              <w:rPr>
                <w:rFonts w:eastAsia="Times New Roman"/>
                <w:kern w:val="24"/>
                <w:szCs w:val="24"/>
              </w:rPr>
              <w:noBreakHyphen/>
            </w:r>
            <w:r w:rsidRPr="00D941A9">
              <w:rPr>
                <w:rFonts w:eastAsia="Times New Roman"/>
                <w:szCs w:val="24"/>
              </w:rPr>
              <w:t>42,9)</w:t>
            </w:r>
          </w:p>
        </w:tc>
      </w:tr>
      <w:tr w:rsidR="00507B07" w:rsidRPr="00D941A9" w14:paraId="788222EA" w14:textId="77777777">
        <w:trPr>
          <w:trHeight w:val="489"/>
        </w:trPr>
        <w:tc>
          <w:tcPr>
            <w:tcW w:w="1315" w:type="pct"/>
          </w:tcPr>
          <w:p w14:paraId="313DD01E" w14:textId="77777777" w:rsidR="00507B07" w:rsidRPr="00D941A9" w:rsidRDefault="00507B07" w:rsidP="00992230">
            <w:pPr>
              <w:pStyle w:val="C-TableText"/>
              <w:keepNext/>
              <w:jc w:val="center"/>
              <w:rPr>
                <w:szCs w:val="24"/>
              </w:rPr>
            </w:pPr>
            <w:r w:rsidRPr="00D941A9">
              <w:rPr>
                <w:szCs w:val="24"/>
              </w:rPr>
              <w:t>t</w:t>
            </w:r>
            <w:r w:rsidRPr="00D941A9">
              <w:rPr>
                <w:szCs w:val="24"/>
                <w:vertAlign w:val="subscript"/>
              </w:rPr>
              <w:t>½</w:t>
            </w:r>
            <w:r w:rsidRPr="00D941A9">
              <w:rPr>
                <w:szCs w:val="24"/>
              </w:rPr>
              <w:t xml:space="preserve"> (h)</w:t>
            </w:r>
          </w:p>
        </w:tc>
        <w:tc>
          <w:tcPr>
            <w:tcW w:w="1166" w:type="pct"/>
          </w:tcPr>
          <w:p w14:paraId="2B65E511"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12,3</w:t>
            </w:r>
            <w:r w:rsidRPr="00D941A9">
              <w:rPr>
                <w:rFonts w:eastAsia="Times New Roman"/>
                <w:szCs w:val="24"/>
              </w:rPr>
              <w:br/>
              <w:t>(11,0</w:t>
            </w:r>
            <w:r w:rsidRPr="00D941A9">
              <w:rPr>
                <w:rFonts w:eastAsia="Times New Roman"/>
                <w:kern w:val="24"/>
                <w:szCs w:val="24"/>
              </w:rPr>
              <w:noBreakHyphen/>
            </w:r>
            <w:r w:rsidRPr="00D941A9">
              <w:rPr>
                <w:rFonts w:eastAsia="Times New Roman"/>
                <w:szCs w:val="24"/>
              </w:rPr>
              <w:t>13,7)</w:t>
            </w:r>
          </w:p>
        </w:tc>
        <w:tc>
          <w:tcPr>
            <w:tcW w:w="1018" w:type="pct"/>
          </w:tcPr>
          <w:p w14:paraId="7F1192AA"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13,5</w:t>
            </w:r>
            <w:r w:rsidRPr="00D941A9">
              <w:rPr>
                <w:rFonts w:eastAsia="Times New Roman"/>
                <w:szCs w:val="24"/>
              </w:rPr>
              <w:br/>
              <w:t>(11,4</w:t>
            </w:r>
            <w:r w:rsidRPr="00D941A9">
              <w:rPr>
                <w:rFonts w:eastAsia="Times New Roman"/>
                <w:kern w:val="24"/>
                <w:szCs w:val="24"/>
              </w:rPr>
              <w:noBreakHyphen/>
            </w:r>
            <w:r w:rsidRPr="00D941A9">
              <w:rPr>
                <w:rFonts w:eastAsia="Times New Roman"/>
                <w:szCs w:val="24"/>
              </w:rPr>
              <w:t>15,8)</w:t>
            </w:r>
          </w:p>
        </w:tc>
        <w:tc>
          <w:tcPr>
            <w:tcW w:w="145" w:type="pct"/>
            <w:vMerge/>
          </w:tcPr>
          <w:p w14:paraId="60348DA0" w14:textId="77777777" w:rsidR="00507B07" w:rsidRPr="00D941A9" w:rsidRDefault="00507B07" w:rsidP="00992230">
            <w:pPr>
              <w:pStyle w:val="C-TableText"/>
              <w:keepNext/>
              <w:jc w:val="center"/>
              <w:rPr>
                <w:rFonts w:eastAsia="Times New Roman"/>
                <w:szCs w:val="24"/>
              </w:rPr>
            </w:pPr>
          </w:p>
        </w:tc>
        <w:tc>
          <w:tcPr>
            <w:tcW w:w="1356" w:type="pct"/>
          </w:tcPr>
          <w:p w14:paraId="5B2A155B"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16,0</w:t>
            </w:r>
            <w:r w:rsidRPr="00D941A9">
              <w:rPr>
                <w:rFonts w:eastAsia="Times New Roman"/>
                <w:szCs w:val="24"/>
              </w:rPr>
              <w:br/>
              <w:t>(13,9</w:t>
            </w:r>
            <w:r w:rsidRPr="00D941A9">
              <w:rPr>
                <w:rFonts w:eastAsia="Times New Roman"/>
                <w:kern w:val="24"/>
                <w:szCs w:val="24"/>
              </w:rPr>
              <w:noBreakHyphen/>
            </w:r>
            <w:r w:rsidRPr="00D941A9">
              <w:rPr>
                <w:rFonts w:eastAsia="Times New Roman"/>
                <w:szCs w:val="24"/>
              </w:rPr>
              <w:t>18,5)</w:t>
            </w:r>
          </w:p>
        </w:tc>
      </w:tr>
      <w:tr w:rsidR="00507B07" w:rsidRPr="00D941A9" w14:paraId="365FF56D" w14:textId="77777777">
        <w:trPr>
          <w:cantSplit/>
          <w:trHeight w:val="230"/>
        </w:trPr>
        <w:tc>
          <w:tcPr>
            <w:tcW w:w="1315" w:type="pct"/>
          </w:tcPr>
          <w:p w14:paraId="33826990"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MRT (h)</w:t>
            </w:r>
          </w:p>
        </w:tc>
        <w:tc>
          <w:tcPr>
            <w:tcW w:w="1166" w:type="pct"/>
          </w:tcPr>
          <w:p w14:paraId="2D188B36"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16,8</w:t>
            </w:r>
            <w:r w:rsidRPr="00D941A9">
              <w:rPr>
                <w:rFonts w:eastAsia="Times New Roman"/>
                <w:szCs w:val="24"/>
              </w:rPr>
              <w:br/>
              <w:t>(15,1</w:t>
            </w:r>
            <w:r w:rsidRPr="00D941A9">
              <w:rPr>
                <w:rFonts w:eastAsia="Times New Roman"/>
                <w:kern w:val="24"/>
                <w:szCs w:val="24"/>
              </w:rPr>
              <w:noBreakHyphen/>
            </w:r>
            <w:r w:rsidRPr="00D941A9">
              <w:rPr>
                <w:rFonts w:eastAsia="Times New Roman"/>
                <w:szCs w:val="24"/>
              </w:rPr>
              <w:t>18,6)</w:t>
            </w:r>
          </w:p>
        </w:tc>
        <w:tc>
          <w:tcPr>
            <w:tcW w:w="1018" w:type="pct"/>
          </w:tcPr>
          <w:p w14:paraId="21A15E8D"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19,0</w:t>
            </w:r>
            <w:r w:rsidRPr="00D941A9">
              <w:rPr>
                <w:rFonts w:eastAsia="Times New Roman"/>
                <w:szCs w:val="24"/>
              </w:rPr>
              <w:br/>
              <w:t>(16,2</w:t>
            </w:r>
            <w:r w:rsidRPr="00D941A9">
              <w:rPr>
                <w:rFonts w:eastAsia="Times New Roman"/>
                <w:kern w:val="24"/>
                <w:szCs w:val="24"/>
              </w:rPr>
              <w:noBreakHyphen/>
            </w:r>
            <w:r w:rsidRPr="00D941A9">
              <w:rPr>
                <w:rFonts w:eastAsia="Times New Roman"/>
                <w:szCs w:val="24"/>
              </w:rPr>
              <w:t>22,3)</w:t>
            </w:r>
          </w:p>
        </w:tc>
        <w:tc>
          <w:tcPr>
            <w:tcW w:w="145" w:type="pct"/>
            <w:vMerge/>
          </w:tcPr>
          <w:p w14:paraId="46B50916" w14:textId="77777777" w:rsidR="00507B07" w:rsidRPr="00D941A9" w:rsidRDefault="00507B07" w:rsidP="00992230">
            <w:pPr>
              <w:pStyle w:val="C-TableText"/>
              <w:keepNext/>
              <w:jc w:val="center"/>
              <w:rPr>
                <w:rFonts w:eastAsia="Times New Roman"/>
                <w:szCs w:val="24"/>
              </w:rPr>
            </w:pPr>
          </w:p>
        </w:tc>
        <w:tc>
          <w:tcPr>
            <w:tcW w:w="1356" w:type="pct"/>
          </w:tcPr>
          <w:p w14:paraId="2A2A5DD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22,7</w:t>
            </w:r>
            <w:r w:rsidRPr="00D941A9">
              <w:rPr>
                <w:rFonts w:eastAsia="Times New Roman"/>
                <w:szCs w:val="24"/>
              </w:rPr>
              <w:br/>
              <w:t>(19,7</w:t>
            </w:r>
            <w:r w:rsidRPr="00D941A9">
              <w:rPr>
                <w:rFonts w:eastAsia="Times New Roman"/>
                <w:kern w:val="24"/>
                <w:szCs w:val="24"/>
              </w:rPr>
              <w:noBreakHyphen/>
            </w:r>
            <w:r w:rsidRPr="00D941A9">
              <w:rPr>
                <w:rFonts w:eastAsia="Times New Roman"/>
                <w:szCs w:val="24"/>
              </w:rPr>
              <w:t>26,1)</w:t>
            </w:r>
          </w:p>
        </w:tc>
      </w:tr>
      <w:tr w:rsidR="00507B07" w:rsidRPr="00D941A9" w14:paraId="344AD02F" w14:textId="77777777">
        <w:trPr>
          <w:trHeight w:val="244"/>
        </w:trPr>
        <w:tc>
          <w:tcPr>
            <w:tcW w:w="1315" w:type="pct"/>
          </w:tcPr>
          <w:p w14:paraId="1A572008" w14:textId="77777777" w:rsidR="00507B07" w:rsidRPr="00D941A9" w:rsidRDefault="00507B07" w:rsidP="00992230">
            <w:pPr>
              <w:pStyle w:val="C-TableText"/>
              <w:keepNext/>
              <w:jc w:val="center"/>
              <w:rPr>
                <w:szCs w:val="24"/>
              </w:rPr>
            </w:pPr>
            <w:r w:rsidRPr="00D941A9">
              <w:rPr>
                <w:szCs w:val="24"/>
              </w:rPr>
              <w:t>Očistek (ml/h/kg)</w:t>
            </w:r>
          </w:p>
        </w:tc>
        <w:tc>
          <w:tcPr>
            <w:tcW w:w="1166" w:type="pct"/>
          </w:tcPr>
          <w:p w14:paraId="1B7486A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3,46</w:t>
            </w:r>
            <w:r w:rsidRPr="00D941A9">
              <w:rPr>
                <w:rFonts w:eastAsia="Times New Roman"/>
                <w:szCs w:val="24"/>
              </w:rPr>
              <w:br/>
              <w:t>(3,06</w:t>
            </w:r>
            <w:r w:rsidRPr="00D941A9">
              <w:rPr>
                <w:rFonts w:eastAsia="Times New Roman"/>
                <w:kern w:val="24"/>
                <w:szCs w:val="24"/>
              </w:rPr>
              <w:noBreakHyphen/>
            </w:r>
            <w:r w:rsidRPr="00D941A9">
              <w:rPr>
                <w:rFonts w:eastAsia="Times New Roman"/>
                <w:szCs w:val="24"/>
              </w:rPr>
              <w:t>3,91)</w:t>
            </w:r>
          </w:p>
        </w:tc>
        <w:tc>
          <w:tcPr>
            <w:tcW w:w="1018" w:type="pct"/>
          </w:tcPr>
          <w:p w14:paraId="605FAEC1"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2,61</w:t>
            </w:r>
            <w:r w:rsidRPr="00D941A9">
              <w:rPr>
                <w:rFonts w:eastAsia="Times New Roman"/>
                <w:szCs w:val="24"/>
              </w:rPr>
              <w:br/>
              <w:t>(2,26</w:t>
            </w:r>
            <w:r w:rsidRPr="00D941A9">
              <w:rPr>
                <w:rFonts w:eastAsia="Times New Roman"/>
                <w:kern w:val="24"/>
                <w:szCs w:val="24"/>
              </w:rPr>
              <w:noBreakHyphen/>
            </w:r>
            <w:r w:rsidRPr="00D941A9">
              <w:rPr>
                <w:rFonts w:eastAsia="Times New Roman"/>
                <w:szCs w:val="24"/>
              </w:rPr>
              <w:t>3,01)</w:t>
            </w:r>
          </w:p>
        </w:tc>
        <w:tc>
          <w:tcPr>
            <w:tcW w:w="145" w:type="pct"/>
            <w:vMerge/>
          </w:tcPr>
          <w:p w14:paraId="51C01162" w14:textId="77777777" w:rsidR="00507B07" w:rsidRPr="00D941A9" w:rsidRDefault="00507B07" w:rsidP="00992230">
            <w:pPr>
              <w:pStyle w:val="C-TableText"/>
              <w:keepNext/>
              <w:jc w:val="center"/>
              <w:rPr>
                <w:rFonts w:eastAsia="Times New Roman"/>
                <w:szCs w:val="24"/>
              </w:rPr>
            </w:pPr>
          </w:p>
        </w:tc>
        <w:tc>
          <w:tcPr>
            <w:tcW w:w="1356" w:type="pct"/>
          </w:tcPr>
          <w:p w14:paraId="5067AC53"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2,62</w:t>
            </w:r>
            <w:r w:rsidRPr="00D941A9">
              <w:rPr>
                <w:rFonts w:eastAsia="Times New Roman"/>
                <w:szCs w:val="24"/>
              </w:rPr>
              <w:br/>
              <w:t>(2,33</w:t>
            </w:r>
            <w:r w:rsidRPr="00D941A9">
              <w:rPr>
                <w:rFonts w:eastAsia="Times New Roman"/>
                <w:kern w:val="24"/>
                <w:szCs w:val="24"/>
              </w:rPr>
              <w:noBreakHyphen/>
            </w:r>
            <w:r w:rsidRPr="00D941A9">
              <w:rPr>
                <w:rFonts w:eastAsia="Times New Roman"/>
                <w:szCs w:val="24"/>
              </w:rPr>
              <w:t>2,95)</w:t>
            </w:r>
          </w:p>
        </w:tc>
      </w:tr>
      <w:tr w:rsidR="00507B07" w:rsidRPr="00D941A9" w14:paraId="2FFAD335" w14:textId="77777777">
        <w:trPr>
          <w:cantSplit/>
          <w:trHeight w:val="244"/>
        </w:trPr>
        <w:tc>
          <w:tcPr>
            <w:tcW w:w="1315" w:type="pct"/>
          </w:tcPr>
          <w:p w14:paraId="3521615C"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V</w:t>
            </w:r>
            <w:r w:rsidRPr="00D941A9">
              <w:rPr>
                <w:rFonts w:eastAsia="Times New Roman"/>
                <w:szCs w:val="24"/>
                <w:vertAlign w:val="subscript"/>
              </w:rPr>
              <w:t>ss</w:t>
            </w:r>
            <w:r w:rsidRPr="00D941A9">
              <w:rPr>
                <w:rFonts w:eastAsia="Times New Roman"/>
                <w:szCs w:val="24"/>
              </w:rPr>
              <w:t xml:space="preserve"> (ml/kg)</w:t>
            </w:r>
          </w:p>
        </w:tc>
        <w:tc>
          <w:tcPr>
            <w:tcW w:w="1166" w:type="pct"/>
          </w:tcPr>
          <w:p w14:paraId="5CA0C86F" w14:textId="77777777" w:rsidR="00507B07" w:rsidRPr="00D941A9" w:rsidRDefault="00507B07" w:rsidP="00992230">
            <w:pPr>
              <w:pStyle w:val="C-TableText"/>
              <w:jc w:val="center"/>
              <w:rPr>
                <w:rFonts w:eastAsia="Times New Roman"/>
                <w:szCs w:val="24"/>
              </w:rPr>
            </w:pPr>
            <w:r w:rsidRPr="00D941A9">
              <w:rPr>
                <w:rFonts w:eastAsia="Times New Roman"/>
                <w:szCs w:val="24"/>
              </w:rPr>
              <w:t>57,9</w:t>
            </w:r>
            <w:r w:rsidRPr="00D941A9">
              <w:rPr>
                <w:rFonts w:eastAsia="Times New Roman"/>
                <w:szCs w:val="24"/>
              </w:rPr>
              <w:br/>
              <w:t>(54,1</w:t>
            </w:r>
            <w:r w:rsidRPr="00D941A9">
              <w:rPr>
                <w:rFonts w:eastAsia="Times New Roman"/>
                <w:kern w:val="24"/>
                <w:szCs w:val="24"/>
              </w:rPr>
              <w:noBreakHyphen/>
            </w:r>
            <w:r w:rsidRPr="00D941A9">
              <w:rPr>
                <w:rFonts w:eastAsia="Times New Roman"/>
                <w:szCs w:val="24"/>
              </w:rPr>
              <w:t>62,0)</w:t>
            </w:r>
          </w:p>
        </w:tc>
        <w:tc>
          <w:tcPr>
            <w:tcW w:w="1018" w:type="pct"/>
          </w:tcPr>
          <w:p w14:paraId="1F362524" w14:textId="77777777" w:rsidR="00507B07" w:rsidRPr="00D941A9" w:rsidRDefault="00507B07" w:rsidP="00992230">
            <w:pPr>
              <w:pStyle w:val="C-TableText"/>
              <w:jc w:val="center"/>
              <w:rPr>
                <w:rFonts w:eastAsia="Times New Roman"/>
                <w:szCs w:val="24"/>
              </w:rPr>
            </w:pPr>
            <w:r w:rsidRPr="00D941A9">
              <w:rPr>
                <w:rFonts w:eastAsia="Times New Roman"/>
                <w:szCs w:val="24"/>
              </w:rPr>
              <w:t>49,5</w:t>
            </w:r>
            <w:r w:rsidRPr="00D941A9">
              <w:rPr>
                <w:rFonts w:eastAsia="Times New Roman"/>
                <w:szCs w:val="24"/>
              </w:rPr>
              <w:br/>
              <w:t>(44,1</w:t>
            </w:r>
            <w:r w:rsidRPr="00D941A9">
              <w:rPr>
                <w:rFonts w:eastAsia="Times New Roman"/>
                <w:kern w:val="24"/>
                <w:szCs w:val="24"/>
              </w:rPr>
              <w:noBreakHyphen/>
            </w:r>
            <w:r w:rsidRPr="00D941A9">
              <w:rPr>
                <w:rFonts w:eastAsia="Times New Roman"/>
                <w:szCs w:val="24"/>
              </w:rPr>
              <w:t>55,6)</w:t>
            </w:r>
          </w:p>
        </w:tc>
        <w:tc>
          <w:tcPr>
            <w:tcW w:w="145" w:type="pct"/>
            <w:vMerge/>
          </w:tcPr>
          <w:p w14:paraId="7B3B8F3F" w14:textId="77777777" w:rsidR="00507B07" w:rsidRPr="00D941A9" w:rsidRDefault="00507B07" w:rsidP="00992230">
            <w:pPr>
              <w:pStyle w:val="C-TableText"/>
              <w:jc w:val="center"/>
              <w:rPr>
                <w:rFonts w:eastAsia="Times New Roman"/>
                <w:szCs w:val="24"/>
              </w:rPr>
            </w:pPr>
          </w:p>
        </w:tc>
        <w:tc>
          <w:tcPr>
            <w:tcW w:w="1356" w:type="pct"/>
          </w:tcPr>
          <w:p w14:paraId="36F3546E" w14:textId="77777777" w:rsidR="00507B07" w:rsidRPr="00D941A9" w:rsidRDefault="00507B07" w:rsidP="00992230">
            <w:pPr>
              <w:pStyle w:val="C-TableText"/>
              <w:jc w:val="center"/>
              <w:rPr>
                <w:rFonts w:eastAsia="Times New Roman"/>
                <w:szCs w:val="24"/>
              </w:rPr>
            </w:pPr>
            <w:r w:rsidRPr="00D941A9">
              <w:rPr>
                <w:rFonts w:eastAsia="Times New Roman"/>
                <w:szCs w:val="24"/>
              </w:rPr>
              <w:t>59,4</w:t>
            </w:r>
            <w:r w:rsidRPr="00D941A9">
              <w:rPr>
                <w:rFonts w:eastAsia="Times New Roman"/>
                <w:szCs w:val="24"/>
              </w:rPr>
              <w:br/>
              <w:t>(52,7</w:t>
            </w:r>
            <w:r w:rsidRPr="00D941A9">
              <w:rPr>
                <w:rFonts w:eastAsia="Times New Roman"/>
                <w:kern w:val="24"/>
                <w:szCs w:val="24"/>
              </w:rPr>
              <w:noBreakHyphen/>
            </w:r>
            <w:r w:rsidRPr="00D941A9">
              <w:rPr>
                <w:rFonts w:eastAsia="Times New Roman"/>
                <w:szCs w:val="24"/>
              </w:rPr>
              <w:t>67,0)</w:t>
            </w:r>
          </w:p>
        </w:tc>
      </w:tr>
      <w:tr w:rsidR="00507B07" w:rsidRPr="00044B97" w14:paraId="4A979197" w14:textId="77777777">
        <w:trPr>
          <w:cantSplit/>
          <w:trHeight w:val="244"/>
        </w:trPr>
        <w:tc>
          <w:tcPr>
            <w:tcW w:w="5000" w:type="pct"/>
            <w:gridSpan w:val="5"/>
            <w:tcBorders>
              <w:top w:val="nil"/>
              <w:left w:val="nil"/>
              <w:bottom w:val="nil"/>
              <w:right w:val="nil"/>
            </w:tcBorders>
          </w:tcPr>
          <w:p w14:paraId="44856A86" w14:textId="77777777" w:rsidR="00507B07" w:rsidRPr="00D941A9" w:rsidRDefault="00507B07" w:rsidP="00992230">
            <w:pPr>
              <w:numPr>
                <w:ilvl w:val="12"/>
                <w:numId w:val="0"/>
              </w:numPr>
              <w:spacing w:line="240" w:lineRule="auto"/>
              <w:rPr>
                <w:szCs w:val="22"/>
                <w:lang w:val="sl-SI"/>
              </w:rPr>
            </w:pPr>
            <w:r w:rsidRPr="00D941A9">
              <w:rPr>
                <w:szCs w:val="22"/>
                <w:vertAlign w:val="superscript"/>
                <w:lang w:val="sl-SI"/>
              </w:rPr>
              <w:t>1</w:t>
            </w:r>
            <w:r w:rsidRPr="00D941A9">
              <w:rPr>
                <w:szCs w:val="22"/>
                <w:lang w:val="sl-SI"/>
              </w:rPr>
              <w:t xml:space="preserve"> Farmakokinetični parametri so predstavljeni kot geometrična sredina (95</w:t>
            </w:r>
            <w:r w:rsidRPr="00D941A9">
              <w:rPr>
                <w:szCs w:val="22"/>
                <w:lang w:val="sl-SI"/>
              </w:rPr>
              <w:noBreakHyphen/>
              <w:t>odstotni IZ)</w:t>
            </w:r>
          </w:p>
          <w:p w14:paraId="4D548174" w14:textId="77777777" w:rsidR="00507B07" w:rsidRPr="00D941A9" w:rsidRDefault="00507B07" w:rsidP="00992230">
            <w:pPr>
              <w:numPr>
                <w:ilvl w:val="12"/>
                <w:numId w:val="0"/>
              </w:numPr>
              <w:spacing w:line="240" w:lineRule="auto"/>
              <w:rPr>
                <w:szCs w:val="22"/>
                <w:lang w:val="sl-SI"/>
              </w:rPr>
            </w:pPr>
            <w:r w:rsidRPr="00D941A9">
              <w:rPr>
                <w:szCs w:val="22"/>
                <w:lang w:val="sl-SI"/>
              </w:rPr>
              <w:t>Okrajšave: IZ = interval zaupanja; AUC = površina pod krivuljo aktivnosti FVIII v odvisnosti od časa (</w:t>
            </w:r>
            <w:r w:rsidRPr="00D941A9">
              <w:rPr>
                <w:i/>
                <w:szCs w:val="22"/>
                <w:lang w:val="sl-SI"/>
              </w:rPr>
              <w:t>area under time curve</w:t>
            </w:r>
            <w:r w:rsidRPr="00D941A9">
              <w:rPr>
                <w:szCs w:val="22"/>
                <w:lang w:val="sl-SI"/>
              </w:rPr>
              <w:t>); t</w:t>
            </w:r>
            <w:r w:rsidRPr="00D941A9">
              <w:rPr>
                <w:szCs w:val="22"/>
                <w:vertAlign w:val="subscript"/>
                <w:lang w:val="sl-SI"/>
              </w:rPr>
              <w:t>½</w:t>
            </w:r>
            <w:r w:rsidRPr="00D941A9">
              <w:rPr>
                <w:szCs w:val="22"/>
                <w:lang w:val="sl-SI"/>
              </w:rPr>
              <w:t> = končni razpolovni čas; MRT = povprečni čas zadrževanja (</w:t>
            </w:r>
            <w:r w:rsidRPr="00D941A9">
              <w:rPr>
                <w:i/>
                <w:szCs w:val="22"/>
                <w:lang w:val="sl-SI"/>
              </w:rPr>
              <w:t>mean residence time)</w:t>
            </w:r>
            <w:r w:rsidRPr="00D941A9">
              <w:rPr>
                <w:szCs w:val="22"/>
                <w:lang w:val="sl-SI"/>
              </w:rPr>
              <w:t>; V</w:t>
            </w:r>
            <w:r w:rsidRPr="00D941A9">
              <w:rPr>
                <w:szCs w:val="22"/>
                <w:vertAlign w:val="subscript"/>
                <w:lang w:val="sl-SI"/>
              </w:rPr>
              <w:t>ss</w:t>
            </w:r>
            <w:r w:rsidRPr="00D941A9">
              <w:rPr>
                <w:szCs w:val="22"/>
                <w:lang w:val="sl-SI"/>
              </w:rPr>
              <w:t> = volumen porazdelitve v stanju dinamičnega ravnovesja (</w:t>
            </w:r>
            <w:r w:rsidRPr="00D941A9">
              <w:rPr>
                <w:i/>
                <w:szCs w:val="22"/>
                <w:lang w:val="sl-SI"/>
              </w:rPr>
              <w:t>volume of distribution at steady-state</w:t>
            </w:r>
            <w:r w:rsidRPr="00D941A9">
              <w:rPr>
                <w:szCs w:val="22"/>
                <w:lang w:val="sl-SI"/>
              </w:rPr>
              <w:t>)</w:t>
            </w:r>
          </w:p>
          <w:p w14:paraId="3DF712C3" w14:textId="77777777" w:rsidR="00507B07" w:rsidRPr="00D941A9" w:rsidRDefault="00507B07" w:rsidP="00992230">
            <w:pPr>
              <w:spacing w:line="240" w:lineRule="auto"/>
              <w:outlineLvl w:val="0"/>
              <w:rPr>
                <w:szCs w:val="22"/>
                <w:lang w:val="sl-SI"/>
              </w:rPr>
            </w:pPr>
            <w:r w:rsidRPr="00D941A9">
              <w:rPr>
                <w:szCs w:val="22"/>
                <w:lang w:val="sl-SI"/>
              </w:rPr>
              <w:t>*Farmakokinetični parametri za 12 do &lt; 18 let so vključevali osebe iz vseh krakov v študiji I z različnimi shemami vzorčenja</w:t>
            </w:r>
          </w:p>
        </w:tc>
      </w:tr>
    </w:tbl>
    <w:p w14:paraId="33B92406" w14:textId="77777777" w:rsidR="00507B07" w:rsidRPr="00D941A9" w:rsidRDefault="00507B07" w:rsidP="00992230">
      <w:pPr>
        <w:spacing w:line="240" w:lineRule="auto"/>
        <w:rPr>
          <w:rFonts w:eastAsia="Times New Roman"/>
          <w:szCs w:val="24"/>
          <w:lang w:val="sl-SI"/>
        </w:rPr>
      </w:pPr>
    </w:p>
    <w:p w14:paraId="60A7CFAC" w14:textId="77777777" w:rsidR="00507B07" w:rsidRPr="00D941A9" w:rsidRDefault="00507B07" w:rsidP="00992230">
      <w:pPr>
        <w:keepNext/>
        <w:spacing w:line="240" w:lineRule="auto"/>
        <w:rPr>
          <w:b/>
          <w:szCs w:val="24"/>
          <w:lang w:val="sl-SI"/>
        </w:rPr>
      </w:pPr>
      <w:r w:rsidRPr="00D941A9">
        <w:rPr>
          <w:b/>
          <w:szCs w:val="24"/>
          <w:lang w:val="sl-SI"/>
        </w:rPr>
        <w:t>Preglednica 6: Farmakokinetični parametri zdravila ELOCTA za pediatrično populacijo, pridobljeni s kromogenim preskusom</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886"/>
        <w:gridCol w:w="2068"/>
        <w:gridCol w:w="1791"/>
        <w:gridCol w:w="236"/>
        <w:gridCol w:w="2363"/>
      </w:tblGrid>
      <w:tr w:rsidR="00507B07" w:rsidRPr="00D941A9" w14:paraId="11AF80CE" w14:textId="77777777">
        <w:trPr>
          <w:trHeight w:val="345"/>
          <w:tblHeader/>
        </w:trPr>
        <w:tc>
          <w:tcPr>
            <w:tcW w:w="1546" w:type="pct"/>
            <w:vMerge w:val="restart"/>
            <w:vAlign w:val="center"/>
          </w:tcPr>
          <w:p w14:paraId="20D6DCFE" w14:textId="77777777" w:rsidR="00507B07" w:rsidRPr="00D941A9" w:rsidRDefault="00507B07" w:rsidP="00992230">
            <w:pPr>
              <w:pStyle w:val="C-TableHeader"/>
              <w:jc w:val="center"/>
              <w:rPr>
                <w:szCs w:val="24"/>
              </w:rPr>
            </w:pPr>
            <w:r w:rsidRPr="00D941A9">
              <w:rPr>
                <w:szCs w:val="24"/>
              </w:rPr>
              <w:t>Farmakokinetični parametri</w:t>
            </w:r>
            <w:r w:rsidRPr="00D941A9">
              <w:rPr>
                <w:szCs w:val="24"/>
                <w:vertAlign w:val="superscript"/>
              </w:rPr>
              <w:t>1</w:t>
            </w:r>
          </w:p>
        </w:tc>
        <w:tc>
          <w:tcPr>
            <w:tcW w:w="2067" w:type="pct"/>
            <w:gridSpan w:val="2"/>
          </w:tcPr>
          <w:p w14:paraId="6DE8B823" w14:textId="77777777" w:rsidR="00507B07" w:rsidRPr="00D941A9" w:rsidRDefault="00507B07" w:rsidP="00992230">
            <w:pPr>
              <w:pStyle w:val="C-TableHeader"/>
              <w:jc w:val="center"/>
              <w:rPr>
                <w:szCs w:val="24"/>
              </w:rPr>
            </w:pPr>
            <w:r w:rsidRPr="00D941A9">
              <w:rPr>
                <w:szCs w:val="24"/>
              </w:rPr>
              <w:t>Študija II</w:t>
            </w:r>
          </w:p>
        </w:tc>
        <w:tc>
          <w:tcPr>
            <w:tcW w:w="120" w:type="pct"/>
            <w:vMerge w:val="restart"/>
          </w:tcPr>
          <w:p w14:paraId="13ED1BF1" w14:textId="77777777" w:rsidR="00507B07" w:rsidRPr="00D941A9" w:rsidRDefault="00507B07" w:rsidP="00992230">
            <w:pPr>
              <w:pStyle w:val="C-TableHeader"/>
              <w:jc w:val="center"/>
              <w:rPr>
                <w:rFonts w:eastAsia="Times New Roman"/>
                <w:szCs w:val="24"/>
              </w:rPr>
            </w:pPr>
          </w:p>
        </w:tc>
        <w:tc>
          <w:tcPr>
            <w:tcW w:w="1266" w:type="pct"/>
          </w:tcPr>
          <w:p w14:paraId="0A559E88" w14:textId="77777777" w:rsidR="00507B07" w:rsidRPr="00D941A9" w:rsidRDefault="00507B07" w:rsidP="00992230">
            <w:pPr>
              <w:pStyle w:val="C-TableHeader"/>
              <w:jc w:val="center"/>
              <w:rPr>
                <w:szCs w:val="24"/>
              </w:rPr>
            </w:pPr>
            <w:r w:rsidRPr="00D941A9">
              <w:rPr>
                <w:szCs w:val="24"/>
              </w:rPr>
              <w:t>Študija I*</w:t>
            </w:r>
          </w:p>
        </w:tc>
      </w:tr>
      <w:tr w:rsidR="00507B07" w:rsidRPr="00D941A9" w14:paraId="649EF484" w14:textId="77777777">
        <w:trPr>
          <w:trHeight w:val="421"/>
          <w:tblHeader/>
        </w:trPr>
        <w:tc>
          <w:tcPr>
            <w:tcW w:w="1546" w:type="pct"/>
            <w:vMerge/>
            <w:vAlign w:val="center"/>
          </w:tcPr>
          <w:p w14:paraId="14ED178F" w14:textId="77777777" w:rsidR="00507B07" w:rsidRPr="00D941A9" w:rsidRDefault="00507B07" w:rsidP="00992230">
            <w:pPr>
              <w:keepNext/>
              <w:tabs>
                <w:tab w:val="clear" w:pos="567"/>
              </w:tabs>
              <w:spacing w:line="240" w:lineRule="auto"/>
              <w:rPr>
                <w:rFonts w:eastAsia="Times New Roman"/>
                <w:b/>
                <w:szCs w:val="24"/>
                <w:lang w:val="sl-SI"/>
              </w:rPr>
            </w:pPr>
          </w:p>
        </w:tc>
        <w:tc>
          <w:tcPr>
            <w:tcW w:w="1108" w:type="pct"/>
          </w:tcPr>
          <w:p w14:paraId="66AD8FAE" w14:textId="77777777" w:rsidR="00507B07" w:rsidRPr="00D941A9" w:rsidRDefault="00507B07" w:rsidP="00992230">
            <w:pPr>
              <w:pStyle w:val="C-TableHeader"/>
              <w:jc w:val="center"/>
              <w:rPr>
                <w:szCs w:val="24"/>
              </w:rPr>
            </w:pPr>
            <w:r w:rsidRPr="00D941A9">
              <w:rPr>
                <w:szCs w:val="24"/>
              </w:rPr>
              <w:t>&lt; 6 let</w:t>
            </w:r>
          </w:p>
        </w:tc>
        <w:tc>
          <w:tcPr>
            <w:tcW w:w="960" w:type="pct"/>
          </w:tcPr>
          <w:p w14:paraId="2B6DF209" w14:textId="77777777" w:rsidR="00507B07" w:rsidRPr="00D941A9" w:rsidRDefault="00507B07" w:rsidP="00992230">
            <w:pPr>
              <w:pStyle w:val="C-TableHeader"/>
              <w:jc w:val="center"/>
              <w:rPr>
                <w:szCs w:val="24"/>
              </w:rPr>
            </w:pPr>
            <w:r w:rsidRPr="00D941A9">
              <w:rPr>
                <w:szCs w:val="24"/>
              </w:rPr>
              <w:t>6 do &lt; 12 let</w:t>
            </w:r>
          </w:p>
        </w:tc>
        <w:tc>
          <w:tcPr>
            <w:tcW w:w="120" w:type="pct"/>
            <w:vMerge/>
          </w:tcPr>
          <w:p w14:paraId="33EB055B" w14:textId="77777777" w:rsidR="00507B07" w:rsidRPr="00D941A9" w:rsidRDefault="00507B07" w:rsidP="00992230">
            <w:pPr>
              <w:pStyle w:val="C-TableHeader"/>
              <w:jc w:val="center"/>
              <w:rPr>
                <w:rFonts w:eastAsia="Times New Roman"/>
                <w:szCs w:val="24"/>
              </w:rPr>
            </w:pPr>
          </w:p>
        </w:tc>
        <w:tc>
          <w:tcPr>
            <w:tcW w:w="1266" w:type="pct"/>
          </w:tcPr>
          <w:p w14:paraId="5A3955D7" w14:textId="77777777" w:rsidR="00507B07" w:rsidRPr="00D941A9" w:rsidRDefault="00507B07" w:rsidP="00992230">
            <w:pPr>
              <w:pStyle w:val="C-TableHeader"/>
              <w:jc w:val="center"/>
              <w:rPr>
                <w:szCs w:val="24"/>
              </w:rPr>
            </w:pPr>
            <w:r w:rsidRPr="00D941A9">
              <w:rPr>
                <w:szCs w:val="24"/>
              </w:rPr>
              <w:t>12 do &lt; 18 let</w:t>
            </w:r>
          </w:p>
        </w:tc>
      </w:tr>
      <w:tr w:rsidR="00507B07" w:rsidRPr="00D941A9" w14:paraId="4D2B251F" w14:textId="77777777">
        <w:trPr>
          <w:trHeight w:val="354"/>
          <w:tblHeader/>
        </w:trPr>
        <w:tc>
          <w:tcPr>
            <w:tcW w:w="1546" w:type="pct"/>
            <w:vMerge/>
            <w:vAlign w:val="center"/>
          </w:tcPr>
          <w:p w14:paraId="41175CDF" w14:textId="77777777" w:rsidR="00507B07" w:rsidRPr="00D941A9" w:rsidRDefault="00507B07" w:rsidP="00992230">
            <w:pPr>
              <w:keepNext/>
              <w:tabs>
                <w:tab w:val="clear" w:pos="567"/>
              </w:tabs>
              <w:spacing w:line="240" w:lineRule="auto"/>
              <w:rPr>
                <w:rFonts w:eastAsia="Times New Roman"/>
                <w:b/>
                <w:szCs w:val="24"/>
                <w:lang w:val="sl-SI"/>
              </w:rPr>
            </w:pPr>
          </w:p>
        </w:tc>
        <w:tc>
          <w:tcPr>
            <w:tcW w:w="1108" w:type="pct"/>
          </w:tcPr>
          <w:p w14:paraId="3852A696"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24</w:t>
            </w:r>
          </w:p>
        </w:tc>
        <w:tc>
          <w:tcPr>
            <w:tcW w:w="960" w:type="pct"/>
          </w:tcPr>
          <w:p w14:paraId="55CD9E95"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27</w:t>
            </w:r>
          </w:p>
        </w:tc>
        <w:tc>
          <w:tcPr>
            <w:tcW w:w="120" w:type="pct"/>
            <w:vMerge/>
          </w:tcPr>
          <w:p w14:paraId="4C49AF04" w14:textId="77777777" w:rsidR="00507B07" w:rsidRPr="00D941A9" w:rsidRDefault="00507B07" w:rsidP="00992230">
            <w:pPr>
              <w:pStyle w:val="C-TableHeader"/>
              <w:jc w:val="center"/>
              <w:rPr>
                <w:rFonts w:eastAsia="Times New Roman"/>
                <w:b w:val="0"/>
                <w:szCs w:val="24"/>
              </w:rPr>
            </w:pPr>
          </w:p>
        </w:tc>
        <w:tc>
          <w:tcPr>
            <w:tcW w:w="1266" w:type="pct"/>
          </w:tcPr>
          <w:p w14:paraId="41CC1414"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11</w:t>
            </w:r>
          </w:p>
        </w:tc>
      </w:tr>
      <w:tr w:rsidR="00507B07" w:rsidRPr="00D941A9" w14:paraId="5162207C" w14:textId="77777777">
        <w:trPr>
          <w:trHeight w:val="485"/>
        </w:trPr>
        <w:tc>
          <w:tcPr>
            <w:tcW w:w="1546" w:type="pct"/>
          </w:tcPr>
          <w:p w14:paraId="0B3BF8A5" w14:textId="77777777" w:rsidR="00507B07" w:rsidRPr="00D941A9" w:rsidRDefault="00507B07" w:rsidP="00992230">
            <w:pPr>
              <w:pStyle w:val="C-TableText"/>
              <w:keepNext/>
              <w:jc w:val="center"/>
              <w:rPr>
                <w:szCs w:val="24"/>
              </w:rPr>
            </w:pPr>
            <w:r w:rsidRPr="00D941A9">
              <w:rPr>
                <w:kern w:val="24"/>
                <w:szCs w:val="24"/>
              </w:rPr>
              <w:t>Postopno okrevanje (i.e./dl na i.e./kg)</w:t>
            </w:r>
          </w:p>
        </w:tc>
        <w:tc>
          <w:tcPr>
            <w:tcW w:w="1108" w:type="pct"/>
          </w:tcPr>
          <w:p w14:paraId="16BE9860"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1,88</w:t>
            </w:r>
            <w:r w:rsidRPr="00D941A9">
              <w:rPr>
                <w:rFonts w:eastAsia="Times New Roman"/>
                <w:szCs w:val="24"/>
              </w:rPr>
              <w:br/>
              <w:t>(1,73</w:t>
            </w:r>
            <w:r w:rsidRPr="00D941A9">
              <w:rPr>
                <w:rFonts w:eastAsia="Times New Roman"/>
                <w:kern w:val="24"/>
                <w:szCs w:val="24"/>
              </w:rPr>
              <w:noBreakHyphen/>
            </w:r>
            <w:r w:rsidRPr="00D941A9">
              <w:rPr>
                <w:rFonts w:eastAsia="Times New Roman"/>
                <w:szCs w:val="24"/>
              </w:rPr>
              <w:t>2,05)</w:t>
            </w:r>
          </w:p>
        </w:tc>
        <w:tc>
          <w:tcPr>
            <w:tcW w:w="960" w:type="pct"/>
          </w:tcPr>
          <w:p w14:paraId="28E86AD3"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2,08</w:t>
            </w:r>
            <w:r w:rsidRPr="00D941A9">
              <w:rPr>
                <w:rFonts w:eastAsia="Times New Roman"/>
                <w:szCs w:val="24"/>
              </w:rPr>
              <w:br/>
              <w:t>(1,91</w:t>
            </w:r>
            <w:r w:rsidRPr="00D941A9">
              <w:rPr>
                <w:rFonts w:eastAsia="Times New Roman"/>
                <w:kern w:val="24"/>
                <w:szCs w:val="24"/>
              </w:rPr>
              <w:noBreakHyphen/>
            </w:r>
            <w:r w:rsidRPr="00D941A9">
              <w:rPr>
                <w:rFonts w:eastAsia="Times New Roman"/>
                <w:szCs w:val="24"/>
              </w:rPr>
              <w:t>2,25)</w:t>
            </w:r>
          </w:p>
        </w:tc>
        <w:tc>
          <w:tcPr>
            <w:tcW w:w="120" w:type="pct"/>
            <w:vMerge/>
          </w:tcPr>
          <w:p w14:paraId="7756F338" w14:textId="77777777" w:rsidR="00507B07" w:rsidRPr="00D941A9" w:rsidRDefault="00507B07" w:rsidP="00992230">
            <w:pPr>
              <w:pStyle w:val="C-TableText"/>
              <w:keepNext/>
              <w:jc w:val="center"/>
              <w:rPr>
                <w:rFonts w:eastAsia="Times New Roman"/>
                <w:szCs w:val="24"/>
              </w:rPr>
            </w:pPr>
          </w:p>
        </w:tc>
        <w:tc>
          <w:tcPr>
            <w:tcW w:w="1266" w:type="pct"/>
          </w:tcPr>
          <w:p w14:paraId="5DBDB1FD"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1,91</w:t>
            </w:r>
            <w:r w:rsidRPr="00D941A9">
              <w:rPr>
                <w:rFonts w:eastAsia="Times New Roman"/>
                <w:szCs w:val="24"/>
              </w:rPr>
              <w:br/>
              <w:t>(1,61</w:t>
            </w:r>
            <w:r w:rsidRPr="00D941A9">
              <w:rPr>
                <w:rFonts w:eastAsia="Times New Roman"/>
                <w:kern w:val="24"/>
                <w:szCs w:val="24"/>
              </w:rPr>
              <w:noBreakHyphen/>
            </w:r>
            <w:r w:rsidRPr="00D941A9">
              <w:rPr>
                <w:rFonts w:eastAsia="Times New Roman"/>
                <w:szCs w:val="24"/>
              </w:rPr>
              <w:t>2,27)</w:t>
            </w:r>
          </w:p>
        </w:tc>
      </w:tr>
      <w:tr w:rsidR="00507B07" w:rsidRPr="00D941A9" w14:paraId="7D02A701" w14:textId="77777777">
        <w:trPr>
          <w:trHeight w:val="449"/>
        </w:trPr>
        <w:tc>
          <w:tcPr>
            <w:tcW w:w="1546" w:type="pct"/>
          </w:tcPr>
          <w:p w14:paraId="3C850C44" w14:textId="77777777" w:rsidR="00507B07" w:rsidRPr="00D941A9" w:rsidRDefault="00507B07" w:rsidP="00992230">
            <w:pPr>
              <w:pStyle w:val="C-TableText"/>
              <w:keepNext/>
              <w:jc w:val="center"/>
              <w:rPr>
                <w:szCs w:val="24"/>
              </w:rPr>
            </w:pPr>
            <w:r w:rsidRPr="00D941A9">
              <w:rPr>
                <w:szCs w:val="24"/>
              </w:rPr>
              <w:t>AUC/odmerek</w:t>
            </w:r>
          </w:p>
          <w:p w14:paraId="573450A9" w14:textId="77777777" w:rsidR="00507B07" w:rsidRPr="00D941A9" w:rsidRDefault="00507B07" w:rsidP="00992230">
            <w:pPr>
              <w:pStyle w:val="C-TableText"/>
              <w:keepNext/>
              <w:jc w:val="center"/>
              <w:rPr>
                <w:szCs w:val="24"/>
              </w:rPr>
            </w:pPr>
            <w:r w:rsidRPr="00D941A9">
              <w:rPr>
                <w:szCs w:val="24"/>
              </w:rPr>
              <w:t>(i.e.*h/dl na i.e./kg)</w:t>
            </w:r>
          </w:p>
        </w:tc>
        <w:tc>
          <w:tcPr>
            <w:tcW w:w="1108" w:type="pct"/>
          </w:tcPr>
          <w:p w14:paraId="0D0759E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25,9</w:t>
            </w:r>
            <w:r w:rsidRPr="00D941A9">
              <w:rPr>
                <w:rFonts w:eastAsia="Times New Roman"/>
                <w:szCs w:val="24"/>
              </w:rPr>
              <w:br/>
              <w:t>(23,4</w:t>
            </w:r>
            <w:r w:rsidRPr="00D941A9">
              <w:rPr>
                <w:rFonts w:eastAsia="Times New Roman"/>
                <w:kern w:val="24"/>
                <w:szCs w:val="24"/>
              </w:rPr>
              <w:noBreakHyphen/>
            </w:r>
            <w:r w:rsidRPr="00D941A9">
              <w:rPr>
                <w:rFonts w:eastAsia="Times New Roman"/>
                <w:szCs w:val="24"/>
              </w:rPr>
              <w:t>28,7)</w:t>
            </w:r>
          </w:p>
        </w:tc>
        <w:tc>
          <w:tcPr>
            <w:tcW w:w="960" w:type="pct"/>
          </w:tcPr>
          <w:p w14:paraId="6E11E6E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32,8</w:t>
            </w:r>
            <w:r w:rsidRPr="00D941A9">
              <w:rPr>
                <w:rFonts w:eastAsia="Times New Roman"/>
                <w:szCs w:val="24"/>
              </w:rPr>
              <w:br/>
              <w:t>(28,2</w:t>
            </w:r>
            <w:r w:rsidRPr="00D941A9">
              <w:rPr>
                <w:rFonts w:eastAsia="Times New Roman"/>
                <w:kern w:val="24"/>
                <w:szCs w:val="24"/>
              </w:rPr>
              <w:noBreakHyphen/>
            </w:r>
            <w:r w:rsidRPr="00D941A9">
              <w:rPr>
                <w:rFonts w:eastAsia="Times New Roman"/>
                <w:szCs w:val="24"/>
              </w:rPr>
              <w:t>38,2)</w:t>
            </w:r>
          </w:p>
        </w:tc>
        <w:tc>
          <w:tcPr>
            <w:tcW w:w="120" w:type="pct"/>
            <w:vMerge/>
          </w:tcPr>
          <w:p w14:paraId="3FD5591C" w14:textId="77777777" w:rsidR="00507B07" w:rsidRPr="00D941A9" w:rsidRDefault="00507B07" w:rsidP="00992230">
            <w:pPr>
              <w:pStyle w:val="C-TableText"/>
              <w:keepNext/>
              <w:jc w:val="center"/>
              <w:rPr>
                <w:rFonts w:eastAsia="Times New Roman"/>
                <w:szCs w:val="24"/>
              </w:rPr>
            </w:pPr>
          </w:p>
        </w:tc>
        <w:tc>
          <w:tcPr>
            <w:tcW w:w="1266" w:type="pct"/>
          </w:tcPr>
          <w:p w14:paraId="76C84B6E"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40,8</w:t>
            </w:r>
            <w:r w:rsidRPr="00D941A9">
              <w:rPr>
                <w:rFonts w:eastAsia="Times New Roman"/>
                <w:szCs w:val="24"/>
              </w:rPr>
              <w:br/>
              <w:t>(29,3</w:t>
            </w:r>
            <w:r w:rsidRPr="00D941A9">
              <w:rPr>
                <w:rFonts w:eastAsia="Times New Roman"/>
                <w:kern w:val="24"/>
                <w:szCs w:val="24"/>
              </w:rPr>
              <w:noBreakHyphen/>
            </w:r>
            <w:r w:rsidRPr="00D941A9">
              <w:rPr>
                <w:rFonts w:eastAsia="Times New Roman"/>
                <w:szCs w:val="24"/>
              </w:rPr>
              <w:t>56,7)</w:t>
            </w:r>
          </w:p>
        </w:tc>
      </w:tr>
      <w:tr w:rsidR="00507B07" w:rsidRPr="00D941A9" w14:paraId="109AE2FC" w14:textId="77777777">
        <w:trPr>
          <w:trHeight w:val="489"/>
        </w:trPr>
        <w:tc>
          <w:tcPr>
            <w:tcW w:w="1546" w:type="pct"/>
          </w:tcPr>
          <w:p w14:paraId="69CDCEDE" w14:textId="77777777" w:rsidR="00507B07" w:rsidRPr="00D941A9" w:rsidRDefault="00507B07" w:rsidP="00992230">
            <w:pPr>
              <w:pStyle w:val="C-TableText"/>
              <w:keepNext/>
              <w:jc w:val="center"/>
              <w:rPr>
                <w:szCs w:val="24"/>
              </w:rPr>
            </w:pPr>
            <w:r w:rsidRPr="00D941A9">
              <w:rPr>
                <w:szCs w:val="24"/>
              </w:rPr>
              <w:t>t</w:t>
            </w:r>
            <w:r w:rsidRPr="00D941A9">
              <w:rPr>
                <w:szCs w:val="24"/>
                <w:vertAlign w:val="subscript"/>
              </w:rPr>
              <w:t>½</w:t>
            </w:r>
            <w:r w:rsidRPr="00D941A9">
              <w:rPr>
                <w:szCs w:val="24"/>
              </w:rPr>
              <w:t xml:space="preserve"> (h)</w:t>
            </w:r>
          </w:p>
        </w:tc>
        <w:tc>
          <w:tcPr>
            <w:tcW w:w="1108" w:type="pct"/>
          </w:tcPr>
          <w:p w14:paraId="1785FE15"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14,3</w:t>
            </w:r>
            <w:r w:rsidRPr="00D941A9">
              <w:rPr>
                <w:rFonts w:eastAsia="Times New Roman"/>
                <w:szCs w:val="24"/>
              </w:rPr>
              <w:br/>
              <w:t>(12,6</w:t>
            </w:r>
            <w:r w:rsidRPr="00D941A9">
              <w:rPr>
                <w:rFonts w:eastAsia="Times New Roman"/>
                <w:kern w:val="24"/>
                <w:szCs w:val="24"/>
              </w:rPr>
              <w:noBreakHyphen/>
            </w:r>
            <w:r w:rsidRPr="00D941A9">
              <w:rPr>
                <w:rFonts w:eastAsia="Times New Roman"/>
                <w:szCs w:val="24"/>
              </w:rPr>
              <w:t>16,2)</w:t>
            </w:r>
          </w:p>
        </w:tc>
        <w:tc>
          <w:tcPr>
            <w:tcW w:w="960" w:type="pct"/>
          </w:tcPr>
          <w:p w14:paraId="0A712088"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15,9</w:t>
            </w:r>
            <w:r w:rsidRPr="00D941A9">
              <w:rPr>
                <w:rFonts w:eastAsia="Times New Roman"/>
                <w:szCs w:val="24"/>
              </w:rPr>
              <w:br/>
              <w:t>(13,8</w:t>
            </w:r>
            <w:r w:rsidRPr="00D941A9">
              <w:rPr>
                <w:rFonts w:eastAsia="Times New Roman"/>
                <w:kern w:val="24"/>
                <w:szCs w:val="24"/>
              </w:rPr>
              <w:noBreakHyphen/>
            </w:r>
            <w:r w:rsidRPr="00D941A9">
              <w:rPr>
                <w:rFonts w:eastAsia="Times New Roman"/>
                <w:szCs w:val="24"/>
              </w:rPr>
              <w:t>18,2)</w:t>
            </w:r>
          </w:p>
        </w:tc>
        <w:tc>
          <w:tcPr>
            <w:tcW w:w="120" w:type="pct"/>
            <w:vMerge/>
          </w:tcPr>
          <w:p w14:paraId="30F9BE06" w14:textId="77777777" w:rsidR="00507B07" w:rsidRPr="00D941A9" w:rsidRDefault="00507B07" w:rsidP="00992230">
            <w:pPr>
              <w:pStyle w:val="C-TableText"/>
              <w:keepNext/>
              <w:jc w:val="center"/>
              <w:rPr>
                <w:rFonts w:eastAsia="Times New Roman"/>
                <w:szCs w:val="24"/>
              </w:rPr>
            </w:pPr>
          </w:p>
        </w:tc>
        <w:tc>
          <w:tcPr>
            <w:tcW w:w="1266" w:type="pct"/>
          </w:tcPr>
          <w:p w14:paraId="77FBC3FE"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17,5</w:t>
            </w:r>
            <w:r w:rsidRPr="00D941A9">
              <w:rPr>
                <w:rFonts w:eastAsia="Times New Roman"/>
                <w:szCs w:val="24"/>
              </w:rPr>
              <w:br/>
              <w:t>(12,7</w:t>
            </w:r>
            <w:r w:rsidRPr="00D941A9">
              <w:rPr>
                <w:rFonts w:eastAsia="Times New Roman"/>
                <w:kern w:val="24"/>
                <w:szCs w:val="24"/>
              </w:rPr>
              <w:noBreakHyphen/>
            </w:r>
            <w:r w:rsidRPr="00D941A9">
              <w:rPr>
                <w:rFonts w:eastAsia="Times New Roman"/>
                <w:szCs w:val="24"/>
              </w:rPr>
              <w:t>24,0)</w:t>
            </w:r>
          </w:p>
        </w:tc>
      </w:tr>
      <w:tr w:rsidR="00507B07" w:rsidRPr="00D941A9" w14:paraId="7F3866B0" w14:textId="77777777">
        <w:trPr>
          <w:cantSplit/>
          <w:trHeight w:val="230"/>
        </w:trPr>
        <w:tc>
          <w:tcPr>
            <w:tcW w:w="1546" w:type="pct"/>
          </w:tcPr>
          <w:p w14:paraId="21028CD4"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MRT (h)</w:t>
            </w:r>
          </w:p>
        </w:tc>
        <w:tc>
          <w:tcPr>
            <w:tcW w:w="1108" w:type="pct"/>
          </w:tcPr>
          <w:p w14:paraId="79E16C17"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17,2</w:t>
            </w:r>
            <w:r w:rsidRPr="00D941A9">
              <w:rPr>
                <w:rFonts w:eastAsia="Times New Roman"/>
                <w:szCs w:val="24"/>
              </w:rPr>
              <w:br/>
              <w:t>(15,4</w:t>
            </w:r>
            <w:r w:rsidRPr="00D941A9">
              <w:rPr>
                <w:rFonts w:eastAsia="Times New Roman"/>
                <w:kern w:val="24"/>
                <w:szCs w:val="24"/>
              </w:rPr>
              <w:noBreakHyphen/>
            </w:r>
            <w:r w:rsidRPr="00D941A9">
              <w:rPr>
                <w:rFonts w:eastAsia="Times New Roman"/>
                <w:szCs w:val="24"/>
              </w:rPr>
              <w:t>19,3)</w:t>
            </w:r>
          </w:p>
        </w:tc>
        <w:tc>
          <w:tcPr>
            <w:tcW w:w="960" w:type="pct"/>
          </w:tcPr>
          <w:p w14:paraId="57FCAEB5"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20,7</w:t>
            </w:r>
            <w:r w:rsidRPr="00D941A9">
              <w:rPr>
                <w:rFonts w:eastAsia="Times New Roman"/>
                <w:szCs w:val="24"/>
              </w:rPr>
              <w:br/>
              <w:t>(18,0</w:t>
            </w:r>
            <w:r w:rsidRPr="00D941A9">
              <w:rPr>
                <w:rFonts w:eastAsia="Times New Roman"/>
                <w:kern w:val="24"/>
                <w:szCs w:val="24"/>
              </w:rPr>
              <w:noBreakHyphen/>
            </w:r>
            <w:r w:rsidRPr="00D941A9">
              <w:rPr>
                <w:rFonts w:eastAsia="Times New Roman"/>
                <w:szCs w:val="24"/>
              </w:rPr>
              <w:t>23,8)</w:t>
            </w:r>
          </w:p>
        </w:tc>
        <w:tc>
          <w:tcPr>
            <w:tcW w:w="120" w:type="pct"/>
            <w:vMerge/>
          </w:tcPr>
          <w:p w14:paraId="13C73571" w14:textId="77777777" w:rsidR="00507B07" w:rsidRPr="00D941A9" w:rsidRDefault="00507B07" w:rsidP="00992230">
            <w:pPr>
              <w:pStyle w:val="C-TableText"/>
              <w:keepNext/>
              <w:jc w:val="center"/>
              <w:rPr>
                <w:rFonts w:eastAsia="Times New Roman"/>
                <w:szCs w:val="24"/>
              </w:rPr>
            </w:pPr>
          </w:p>
        </w:tc>
        <w:tc>
          <w:tcPr>
            <w:tcW w:w="1266" w:type="pct"/>
          </w:tcPr>
          <w:p w14:paraId="5C59E1CD"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23,5</w:t>
            </w:r>
            <w:r w:rsidRPr="00D941A9">
              <w:rPr>
                <w:rFonts w:eastAsia="Times New Roman"/>
                <w:szCs w:val="24"/>
              </w:rPr>
              <w:br/>
              <w:t>(17,0</w:t>
            </w:r>
            <w:r w:rsidRPr="00D941A9">
              <w:rPr>
                <w:rFonts w:eastAsia="Times New Roman"/>
                <w:kern w:val="24"/>
                <w:szCs w:val="24"/>
              </w:rPr>
              <w:noBreakHyphen/>
            </w:r>
            <w:r w:rsidRPr="00D941A9">
              <w:rPr>
                <w:rFonts w:eastAsia="Times New Roman"/>
                <w:szCs w:val="24"/>
              </w:rPr>
              <w:t>32,4)</w:t>
            </w:r>
          </w:p>
        </w:tc>
      </w:tr>
      <w:tr w:rsidR="00507B07" w:rsidRPr="00D941A9" w14:paraId="386F59A4" w14:textId="77777777">
        <w:trPr>
          <w:trHeight w:val="244"/>
        </w:trPr>
        <w:tc>
          <w:tcPr>
            <w:tcW w:w="1546" w:type="pct"/>
          </w:tcPr>
          <w:p w14:paraId="31C85963" w14:textId="77777777" w:rsidR="00507B07" w:rsidRPr="00D941A9" w:rsidRDefault="00507B07" w:rsidP="00992230">
            <w:pPr>
              <w:pStyle w:val="C-TableText"/>
              <w:keepNext/>
              <w:jc w:val="center"/>
              <w:rPr>
                <w:szCs w:val="24"/>
              </w:rPr>
            </w:pPr>
            <w:r w:rsidRPr="00D941A9">
              <w:rPr>
                <w:szCs w:val="24"/>
              </w:rPr>
              <w:t>Očistek (ml/h/kg)</w:t>
            </w:r>
          </w:p>
        </w:tc>
        <w:tc>
          <w:tcPr>
            <w:tcW w:w="1108" w:type="pct"/>
          </w:tcPr>
          <w:p w14:paraId="6E19F0B8"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3,86</w:t>
            </w:r>
            <w:r w:rsidRPr="00D941A9">
              <w:rPr>
                <w:rFonts w:eastAsia="Times New Roman"/>
                <w:szCs w:val="24"/>
              </w:rPr>
              <w:br/>
              <w:t>(3,48</w:t>
            </w:r>
            <w:r w:rsidRPr="00D941A9">
              <w:rPr>
                <w:rFonts w:eastAsia="Times New Roman"/>
                <w:kern w:val="24"/>
                <w:szCs w:val="24"/>
              </w:rPr>
              <w:noBreakHyphen/>
            </w:r>
            <w:r w:rsidRPr="00D941A9">
              <w:rPr>
                <w:rFonts w:eastAsia="Times New Roman"/>
                <w:szCs w:val="24"/>
              </w:rPr>
              <w:t>4,28)</w:t>
            </w:r>
          </w:p>
        </w:tc>
        <w:tc>
          <w:tcPr>
            <w:tcW w:w="960" w:type="pct"/>
          </w:tcPr>
          <w:p w14:paraId="7434C72A"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3,05</w:t>
            </w:r>
            <w:r w:rsidRPr="00D941A9">
              <w:rPr>
                <w:rFonts w:eastAsia="Times New Roman"/>
                <w:szCs w:val="24"/>
              </w:rPr>
              <w:br/>
              <w:t>(2,62</w:t>
            </w:r>
            <w:r w:rsidRPr="00D941A9">
              <w:rPr>
                <w:rFonts w:eastAsia="Times New Roman"/>
                <w:kern w:val="24"/>
                <w:szCs w:val="24"/>
              </w:rPr>
              <w:noBreakHyphen/>
            </w:r>
            <w:r w:rsidRPr="00D941A9">
              <w:rPr>
                <w:rFonts w:eastAsia="Times New Roman"/>
                <w:szCs w:val="24"/>
              </w:rPr>
              <w:t>3,55)</w:t>
            </w:r>
          </w:p>
        </w:tc>
        <w:tc>
          <w:tcPr>
            <w:tcW w:w="120" w:type="pct"/>
            <w:vMerge/>
          </w:tcPr>
          <w:p w14:paraId="27C98E12" w14:textId="77777777" w:rsidR="00507B07" w:rsidRPr="00D941A9" w:rsidRDefault="00507B07" w:rsidP="00992230">
            <w:pPr>
              <w:pStyle w:val="C-TableText"/>
              <w:keepNext/>
              <w:jc w:val="center"/>
              <w:rPr>
                <w:rFonts w:eastAsia="Times New Roman"/>
                <w:szCs w:val="24"/>
              </w:rPr>
            </w:pPr>
          </w:p>
        </w:tc>
        <w:tc>
          <w:tcPr>
            <w:tcW w:w="1266" w:type="pct"/>
          </w:tcPr>
          <w:p w14:paraId="7A5C0D18"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2,45</w:t>
            </w:r>
            <w:r w:rsidRPr="00D941A9">
              <w:rPr>
                <w:rFonts w:eastAsia="Times New Roman"/>
                <w:szCs w:val="24"/>
              </w:rPr>
              <w:br/>
              <w:t>(1,76</w:t>
            </w:r>
            <w:r w:rsidRPr="00D941A9">
              <w:rPr>
                <w:rFonts w:eastAsia="Times New Roman"/>
                <w:kern w:val="24"/>
                <w:szCs w:val="24"/>
              </w:rPr>
              <w:noBreakHyphen/>
            </w:r>
            <w:r w:rsidRPr="00D941A9">
              <w:rPr>
                <w:rFonts w:eastAsia="Times New Roman"/>
                <w:szCs w:val="24"/>
              </w:rPr>
              <w:t>3,41)</w:t>
            </w:r>
          </w:p>
        </w:tc>
      </w:tr>
      <w:tr w:rsidR="00507B07" w:rsidRPr="00D941A9" w14:paraId="454A07E8" w14:textId="77777777">
        <w:trPr>
          <w:cantSplit/>
          <w:trHeight w:val="244"/>
        </w:trPr>
        <w:tc>
          <w:tcPr>
            <w:tcW w:w="1546" w:type="pct"/>
          </w:tcPr>
          <w:p w14:paraId="22CEAF3D"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V</w:t>
            </w:r>
            <w:r w:rsidRPr="00D941A9">
              <w:rPr>
                <w:rFonts w:eastAsia="Times New Roman"/>
                <w:szCs w:val="24"/>
                <w:vertAlign w:val="subscript"/>
              </w:rPr>
              <w:t>ss</w:t>
            </w:r>
            <w:r w:rsidRPr="00D941A9">
              <w:rPr>
                <w:rFonts w:eastAsia="Times New Roman"/>
                <w:szCs w:val="24"/>
              </w:rPr>
              <w:t xml:space="preserve"> (ml/kg)</w:t>
            </w:r>
          </w:p>
        </w:tc>
        <w:tc>
          <w:tcPr>
            <w:tcW w:w="1108" w:type="pct"/>
          </w:tcPr>
          <w:p w14:paraId="6E2575A6" w14:textId="77777777" w:rsidR="00507B07" w:rsidRPr="00D941A9" w:rsidRDefault="00507B07" w:rsidP="00992230">
            <w:pPr>
              <w:pStyle w:val="C-TableText"/>
              <w:jc w:val="center"/>
              <w:rPr>
                <w:rFonts w:eastAsia="Times New Roman"/>
                <w:szCs w:val="24"/>
              </w:rPr>
            </w:pPr>
            <w:r w:rsidRPr="00D941A9">
              <w:rPr>
                <w:rFonts w:eastAsia="Times New Roman"/>
                <w:szCs w:val="24"/>
              </w:rPr>
              <w:t>66,5</w:t>
            </w:r>
            <w:r w:rsidRPr="00D941A9">
              <w:rPr>
                <w:rFonts w:eastAsia="Times New Roman"/>
                <w:szCs w:val="24"/>
              </w:rPr>
              <w:br/>
              <w:t>(59,8</w:t>
            </w:r>
            <w:r w:rsidRPr="00D941A9">
              <w:rPr>
                <w:rFonts w:eastAsia="Times New Roman"/>
                <w:kern w:val="24"/>
                <w:szCs w:val="24"/>
              </w:rPr>
              <w:noBreakHyphen/>
            </w:r>
            <w:r w:rsidRPr="00D941A9">
              <w:rPr>
                <w:rFonts w:eastAsia="Times New Roman"/>
                <w:szCs w:val="24"/>
              </w:rPr>
              <w:t>73,9)</w:t>
            </w:r>
          </w:p>
        </w:tc>
        <w:tc>
          <w:tcPr>
            <w:tcW w:w="960" w:type="pct"/>
          </w:tcPr>
          <w:p w14:paraId="2E1F4DE1" w14:textId="77777777" w:rsidR="00507B07" w:rsidRPr="00D941A9" w:rsidRDefault="00507B07" w:rsidP="00992230">
            <w:pPr>
              <w:pStyle w:val="C-TableText"/>
              <w:jc w:val="center"/>
              <w:rPr>
                <w:rFonts w:eastAsia="Times New Roman"/>
                <w:szCs w:val="24"/>
              </w:rPr>
            </w:pPr>
            <w:r w:rsidRPr="00D941A9">
              <w:rPr>
                <w:rFonts w:eastAsia="Times New Roman"/>
                <w:szCs w:val="24"/>
              </w:rPr>
              <w:t>63,1</w:t>
            </w:r>
            <w:r w:rsidRPr="00D941A9">
              <w:rPr>
                <w:rFonts w:eastAsia="Times New Roman"/>
                <w:szCs w:val="24"/>
              </w:rPr>
              <w:br/>
              <w:t>(56,3</w:t>
            </w:r>
            <w:r w:rsidRPr="00D941A9">
              <w:rPr>
                <w:rFonts w:eastAsia="Times New Roman"/>
                <w:kern w:val="24"/>
                <w:szCs w:val="24"/>
              </w:rPr>
              <w:noBreakHyphen/>
            </w:r>
            <w:r w:rsidRPr="00D941A9">
              <w:rPr>
                <w:rFonts w:eastAsia="Times New Roman"/>
                <w:szCs w:val="24"/>
              </w:rPr>
              <w:t>70,9)</w:t>
            </w:r>
          </w:p>
        </w:tc>
        <w:tc>
          <w:tcPr>
            <w:tcW w:w="120" w:type="pct"/>
            <w:vMerge/>
          </w:tcPr>
          <w:p w14:paraId="01FB6BDC" w14:textId="77777777" w:rsidR="00507B07" w:rsidRPr="00D941A9" w:rsidRDefault="00507B07" w:rsidP="00992230">
            <w:pPr>
              <w:pStyle w:val="C-TableText"/>
              <w:jc w:val="center"/>
              <w:rPr>
                <w:rFonts w:eastAsia="Times New Roman"/>
                <w:szCs w:val="24"/>
              </w:rPr>
            </w:pPr>
          </w:p>
        </w:tc>
        <w:tc>
          <w:tcPr>
            <w:tcW w:w="1266" w:type="pct"/>
          </w:tcPr>
          <w:p w14:paraId="25659677" w14:textId="77777777" w:rsidR="00507B07" w:rsidRPr="00D941A9" w:rsidRDefault="00507B07" w:rsidP="00992230">
            <w:pPr>
              <w:pStyle w:val="C-TableText"/>
              <w:jc w:val="center"/>
              <w:rPr>
                <w:rFonts w:eastAsia="Times New Roman"/>
                <w:szCs w:val="24"/>
              </w:rPr>
            </w:pPr>
            <w:r w:rsidRPr="00D941A9">
              <w:rPr>
                <w:rFonts w:eastAsia="Times New Roman"/>
                <w:szCs w:val="24"/>
              </w:rPr>
              <w:t>57,6</w:t>
            </w:r>
            <w:r w:rsidRPr="00D941A9">
              <w:rPr>
                <w:rFonts w:eastAsia="Times New Roman"/>
                <w:szCs w:val="24"/>
              </w:rPr>
              <w:br/>
              <w:t>(50,2</w:t>
            </w:r>
            <w:r w:rsidRPr="00D941A9">
              <w:rPr>
                <w:rFonts w:eastAsia="Times New Roman"/>
                <w:kern w:val="24"/>
                <w:szCs w:val="24"/>
              </w:rPr>
              <w:noBreakHyphen/>
            </w:r>
            <w:r w:rsidRPr="00D941A9">
              <w:rPr>
                <w:rFonts w:eastAsia="Times New Roman"/>
                <w:szCs w:val="24"/>
              </w:rPr>
              <w:t>65,9)</w:t>
            </w:r>
          </w:p>
        </w:tc>
      </w:tr>
      <w:tr w:rsidR="00507B07" w:rsidRPr="00044B97" w14:paraId="02283FA0" w14:textId="77777777">
        <w:trPr>
          <w:cantSplit/>
          <w:trHeight w:val="244"/>
        </w:trPr>
        <w:tc>
          <w:tcPr>
            <w:tcW w:w="5000" w:type="pct"/>
            <w:gridSpan w:val="5"/>
            <w:tcBorders>
              <w:top w:val="nil"/>
              <w:left w:val="nil"/>
              <w:bottom w:val="nil"/>
              <w:right w:val="nil"/>
            </w:tcBorders>
          </w:tcPr>
          <w:p w14:paraId="441E345C" w14:textId="77777777" w:rsidR="00507B07" w:rsidRPr="00D941A9" w:rsidRDefault="00507B07" w:rsidP="00992230">
            <w:pPr>
              <w:numPr>
                <w:ilvl w:val="12"/>
                <w:numId w:val="0"/>
              </w:numPr>
              <w:spacing w:line="240" w:lineRule="auto"/>
              <w:rPr>
                <w:szCs w:val="22"/>
                <w:lang w:val="sl-SI"/>
              </w:rPr>
            </w:pPr>
            <w:r w:rsidRPr="00D941A9">
              <w:rPr>
                <w:szCs w:val="22"/>
                <w:vertAlign w:val="superscript"/>
                <w:lang w:val="sl-SI"/>
              </w:rPr>
              <w:t>1</w:t>
            </w:r>
            <w:r w:rsidRPr="00D941A9">
              <w:rPr>
                <w:szCs w:val="22"/>
                <w:lang w:val="sl-SI"/>
              </w:rPr>
              <w:t xml:space="preserve"> Farmakokinetični parametri so predstavljeni kot geometrična sredina (95</w:t>
            </w:r>
            <w:r w:rsidRPr="00D941A9">
              <w:rPr>
                <w:szCs w:val="22"/>
                <w:lang w:val="sl-SI"/>
              </w:rPr>
              <w:noBreakHyphen/>
              <w:t>odstotni IZ)</w:t>
            </w:r>
          </w:p>
          <w:p w14:paraId="55CB8889" w14:textId="77777777" w:rsidR="00507B07" w:rsidRPr="00D941A9" w:rsidRDefault="00507B07" w:rsidP="00992230">
            <w:pPr>
              <w:numPr>
                <w:ilvl w:val="12"/>
                <w:numId w:val="0"/>
              </w:numPr>
              <w:spacing w:line="240" w:lineRule="auto"/>
              <w:rPr>
                <w:szCs w:val="22"/>
                <w:lang w:val="sl-SI"/>
              </w:rPr>
            </w:pPr>
            <w:r w:rsidRPr="00D941A9">
              <w:rPr>
                <w:szCs w:val="22"/>
                <w:lang w:val="sl-SI"/>
              </w:rPr>
              <w:t>Okrajšave: IZ = interval zaupanja; AUC = površina pod krivuljo aktivnosti FVIII v odvisnosti od časa (</w:t>
            </w:r>
            <w:r w:rsidRPr="00D941A9">
              <w:rPr>
                <w:i/>
                <w:szCs w:val="22"/>
                <w:lang w:val="sl-SI"/>
              </w:rPr>
              <w:t>area under time curve</w:t>
            </w:r>
            <w:r w:rsidRPr="00D941A9">
              <w:rPr>
                <w:szCs w:val="22"/>
                <w:lang w:val="sl-SI"/>
              </w:rPr>
              <w:t>); t</w:t>
            </w:r>
            <w:r w:rsidRPr="00D941A9">
              <w:rPr>
                <w:szCs w:val="22"/>
                <w:vertAlign w:val="subscript"/>
                <w:lang w:val="sl-SI"/>
              </w:rPr>
              <w:t>½</w:t>
            </w:r>
            <w:r w:rsidRPr="00D941A9">
              <w:rPr>
                <w:szCs w:val="22"/>
                <w:lang w:val="sl-SI"/>
              </w:rPr>
              <w:t> = končni razpolovni čas; MRT = povprečni čas zadrževanja (</w:t>
            </w:r>
            <w:r w:rsidRPr="00D941A9">
              <w:rPr>
                <w:i/>
                <w:szCs w:val="22"/>
                <w:lang w:val="sl-SI"/>
              </w:rPr>
              <w:t>mean residence time)</w:t>
            </w:r>
            <w:r w:rsidRPr="00D941A9">
              <w:rPr>
                <w:szCs w:val="22"/>
                <w:lang w:val="sl-SI"/>
              </w:rPr>
              <w:t>; V</w:t>
            </w:r>
            <w:r w:rsidRPr="00D941A9">
              <w:rPr>
                <w:szCs w:val="22"/>
                <w:vertAlign w:val="subscript"/>
                <w:lang w:val="sl-SI"/>
              </w:rPr>
              <w:t>ss</w:t>
            </w:r>
            <w:r w:rsidRPr="00D941A9">
              <w:rPr>
                <w:szCs w:val="22"/>
                <w:lang w:val="sl-SI"/>
              </w:rPr>
              <w:t> = volumen porazdelitve v stanju dinamičnega ravnovesja (</w:t>
            </w:r>
            <w:r w:rsidRPr="00D941A9">
              <w:rPr>
                <w:i/>
                <w:szCs w:val="22"/>
                <w:lang w:val="sl-SI"/>
              </w:rPr>
              <w:t>volume of distribution at steady-state</w:t>
            </w:r>
            <w:r w:rsidRPr="00D941A9">
              <w:rPr>
                <w:szCs w:val="22"/>
                <w:lang w:val="sl-SI"/>
              </w:rPr>
              <w:t>)</w:t>
            </w:r>
          </w:p>
          <w:p w14:paraId="7C41C4CF" w14:textId="77777777" w:rsidR="00507B07" w:rsidRPr="00D941A9" w:rsidRDefault="00507B07" w:rsidP="00992230">
            <w:pPr>
              <w:spacing w:line="240" w:lineRule="auto"/>
              <w:outlineLvl w:val="0"/>
              <w:rPr>
                <w:szCs w:val="22"/>
                <w:lang w:val="sl-SI"/>
              </w:rPr>
            </w:pPr>
            <w:r w:rsidRPr="00D941A9">
              <w:rPr>
                <w:szCs w:val="22"/>
                <w:lang w:val="sl-SI"/>
              </w:rPr>
              <w:t>*Farmakokinetični parametri za 12 do &lt; 18 let so vključevali osebe iz vseh krakov v študiji I z različnimi shemami vzorčenja</w:t>
            </w:r>
          </w:p>
        </w:tc>
      </w:tr>
    </w:tbl>
    <w:p w14:paraId="5D1D8B81" w14:textId="77777777" w:rsidR="00507B07" w:rsidRPr="00D941A9" w:rsidRDefault="00507B07" w:rsidP="00992230">
      <w:pPr>
        <w:spacing w:line="240" w:lineRule="auto"/>
        <w:rPr>
          <w:szCs w:val="24"/>
          <w:lang w:val="sl-SI"/>
        </w:rPr>
      </w:pPr>
    </w:p>
    <w:p w14:paraId="517DBE6A" w14:textId="77777777" w:rsidR="00507B07" w:rsidRPr="00D941A9" w:rsidRDefault="00507B07" w:rsidP="00992230">
      <w:pPr>
        <w:spacing w:line="240" w:lineRule="auto"/>
        <w:rPr>
          <w:szCs w:val="24"/>
          <w:lang w:val="sl-SI"/>
        </w:rPr>
      </w:pPr>
      <w:r w:rsidRPr="00D941A9">
        <w:rPr>
          <w:szCs w:val="24"/>
          <w:lang w:val="sl-SI"/>
        </w:rPr>
        <w:t>V primerjavi z mladostniki in odraslimi je pri otrocih, starih manj kot 12 let, očistek večji in razpolovni čas krajši, kar je v skladu z opažanji pri drugih koagulacijskih faktorjih. Te razlike je treba upoštevati pri odmerjanju.</w:t>
      </w:r>
    </w:p>
    <w:p w14:paraId="5FFEBE39" w14:textId="77777777" w:rsidR="00507B07" w:rsidRPr="00D941A9" w:rsidRDefault="00507B07" w:rsidP="00992230">
      <w:pPr>
        <w:spacing w:line="240" w:lineRule="auto"/>
        <w:rPr>
          <w:rFonts w:eastAsia="Times New Roman"/>
          <w:szCs w:val="24"/>
          <w:lang w:val="sl-SI"/>
        </w:rPr>
      </w:pPr>
    </w:p>
    <w:p w14:paraId="4AD4891E" w14:textId="77777777" w:rsidR="00507B07" w:rsidRPr="00D941A9" w:rsidRDefault="00507B07" w:rsidP="00992230">
      <w:pPr>
        <w:keepNext/>
        <w:spacing w:line="240" w:lineRule="auto"/>
        <w:rPr>
          <w:szCs w:val="24"/>
          <w:lang w:val="sl-SI"/>
        </w:rPr>
      </w:pPr>
      <w:r w:rsidRPr="00D941A9">
        <w:rPr>
          <w:b/>
          <w:szCs w:val="24"/>
          <w:lang w:val="sl-SI"/>
        </w:rPr>
        <w:t>5.3</w:t>
      </w:r>
      <w:r w:rsidRPr="00D941A9">
        <w:rPr>
          <w:b/>
          <w:szCs w:val="24"/>
          <w:lang w:val="sl-SI"/>
        </w:rPr>
        <w:tab/>
        <w:t>Predklinični podatki o varnosti</w:t>
      </w:r>
    </w:p>
    <w:p w14:paraId="569D19C4" w14:textId="77777777" w:rsidR="00507B07" w:rsidRPr="00D941A9" w:rsidRDefault="00507B07" w:rsidP="00992230">
      <w:pPr>
        <w:keepNext/>
        <w:spacing w:line="240" w:lineRule="auto"/>
        <w:rPr>
          <w:rFonts w:eastAsia="Times New Roman"/>
          <w:szCs w:val="24"/>
          <w:lang w:val="sl-SI"/>
        </w:rPr>
      </w:pPr>
    </w:p>
    <w:p w14:paraId="63F2542F" w14:textId="77777777" w:rsidR="00507B07" w:rsidRPr="00D941A9" w:rsidRDefault="00507B07" w:rsidP="00992230">
      <w:pPr>
        <w:spacing w:line="240" w:lineRule="auto"/>
        <w:rPr>
          <w:szCs w:val="24"/>
          <w:lang w:val="sl-SI"/>
        </w:rPr>
      </w:pPr>
      <w:r w:rsidRPr="00D941A9">
        <w:rPr>
          <w:szCs w:val="24"/>
          <w:lang w:val="sl-SI"/>
        </w:rPr>
        <w:t>Predklinični podatki na osnovi študij akutne toksičnosti in toksičnosti pri ponavljajočih odmerkih ne kažejo posebnega tveganja za človeka (to vključuje oceno lokalne toksičnosti in farmakološke varnosti). Študij za preučitev genotoksičnost, kancerogenosti, vpliva na sposobnost razmnoževanja in embrio-fetalnega razvoja niso izvedli. V študiji prehajanja skozi posteljico se je pokazalo, da pri miših zdravilo ELOCTA v majhnih količinah prehaja skozi posteljico.</w:t>
      </w:r>
    </w:p>
    <w:p w14:paraId="62948310" w14:textId="77777777" w:rsidR="00507B07" w:rsidRPr="00D941A9" w:rsidRDefault="00507B07" w:rsidP="00992230">
      <w:pPr>
        <w:spacing w:line="240" w:lineRule="auto"/>
        <w:rPr>
          <w:rFonts w:eastAsia="Times New Roman"/>
          <w:szCs w:val="24"/>
          <w:lang w:val="sl-SI"/>
        </w:rPr>
      </w:pPr>
    </w:p>
    <w:p w14:paraId="7674DD8B" w14:textId="77777777" w:rsidR="00507B07" w:rsidRPr="00D941A9" w:rsidRDefault="00507B07" w:rsidP="00992230">
      <w:pPr>
        <w:spacing w:line="240" w:lineRule="auto"/>
        <w:rPr>
          <w:rFonts w:eastAsia="Times New Roman"/>
          <w:szCs w:val="24"/>
          <w:lang w:val="sl-SI"/>
        </w:rPr>
      </w:pPr>
    </w:p>
    <w:p w14:paraId="7C640A70" w14:textId="77777777" w:rsidR="00507B07" w:rsidRPr="00D941A9" w:rsidRDefault="00507B07" w:rsidP="00992230">
      <w:pPr>
        <w:keepNext/>
        <w:spacing w:line="240" w:lineRule="auto"/>
        <w:rPr>
          <w:b/>
          <w:szCs w:val="24"/>
          <w:lang w:val="sl-SI"/>
        </w:rPr>
      </w:pPr>
      <w:r w:rsidRPr="00D941A9">
        <w:rPr>
          <w:b/>
          <w:szCs w:val="24"/>
          <w:lang w:val="sl-SI"/>
        </w:rPr>
        <w:t>6.</w:t>
      </w:r>
      <w:r w:rsidRPr="00D941A9">
        <w:rPr>
          <w:b/>
          <w:szCs w:val="24"/>
          <w:lang w:val="sl-SI"/>
        </w:rPr>
        <w:tab/>
        <w:t>FARMACEVTSKI PODATKI</w:t>
      </w:r>
    </w:p>
    <w:p w14:paraId="24F16F16" w14:textId="77777777" w:rsidR="00507B07" w:rsidRPr="00D941A9" w:rsidRDefault="00507B07" w:rsidP="00992230">
      <w:pPr>
        <w:keepNext/>
        <w:spacing w:line="240" w:lineRule="auto"/>
        <w:rPr>
          <w:rFonts w:eastAsia="Times New Roman"/>
          <w:szCs w:val="24"/>
          <w:lang w:val="sl-SI"/>
        </w:rPr>
      </w:pPr>
    </w:p>
    <w:p w14:paraId="5D3F7755" w14:textId="77777777" w:rsidR="00507B07" w:rsidRPr="00D941A9" w:rsidRDefault="00507B07" w:rsidP="00992230">
      <w:pPr>
        <w:keepNext/>
        <w:spacing w:line="240" w:lineRule="auto"/>
        <w:rPr>
          <w:szCs w:val="24"/>
          <w:lang w:val="sl-SI"/>
        </w:rPr>
      </w:pPr>
      <w:r w:rsidRPr="00D941A9">
        <w:rPr>
          <w:b/>
          <w:szCs w:val="24"/>
          <w:lang w:val="sl-SI"/>
        </w:rPr>
        <w:t>6.1</w:t>
      </w:r>
      <w:r w:rsidRPr="00D941A9">
        <w:rPr>
          <w:b/>
          <w:szCs w:val="24"/>
          <w:lang w:val="sl-SI"/>
        </w:rPr>
        <w:tab/>
        <w:t>Seznam pomožnih snovi</w:t>
      </w:r>
    </w:p>
    <w:p w14:paraId="66D1D7A3" w14:textId="77777777" w:rsidR="00507B07" w:rsidRPr="00D941A9" w:rsidRDefault="00507B07" w:rsidP="00992230">
      <w:pPr>
        <w:keepNext/>
        <w:spacing w:line="240" w:lineRule="auto"/>
        <w:rPr>
          <w:rFonts w:eastAsia="Times New Roman"/>
          <w:i/>
          <w:szCs w:val="24"/>
          <w:lang w:val="sl-SI"/>
        </w:rPr>
      </w:pPr>
    </w:p>
    <w:p w14:paraId="1B4A674D" w14:textId="77777777" w:rsidR="00507B07" w:rsidRPr="00D941A9" w:rsidRDefault="00507B07" w:rsidP="00992230">
      <w:pPr>
        <w:keepNext/>
        <w:spacing w:line="240" w:lineRule="auto"/>
        <w:rPr>
          <w:szCs w:val="24"/>
          <w:u w:val="single"/>
          <w:lang w:val="sl-SI"/>
        </w:rPr>
      </w:pPr>
      <w:r w:rsidRPr="00D941A9">
        <w:rPr>
          <w:szCs w:val="24"/>
          <w:u w:val="single"/>
          <w:lang w:val="sl-SI"/>
        </w:rPr>
        <w:t>Prašek</w:t>
      </w:r>
    </w:p>
    <w:p w14:paraId="1069BBB5"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saharoza</w:t>
      </w:r>
    </w:p>
    <w:p w14:paraId="4352D436"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natrijev klorid</w:t>
      </w:r>
    </w:p>
    <w:p w14:paraId="5BA40411" w14:textId="2647AC0B" w:rsidR="00507B07" w:rsidRPr="00D941A9" w:rsidRDefault="00507B07" w:rsidP="00992230">
      <w:pPr>
        <w:autoSpaceDE w:val="0"/>
        <w:autoSpaceDN w:val="0"/>
        <w:adjustRightInd w:val="0"/>
        <w:spacing w:line="240" w:lineRule="auto"/>
        <w:rPr>
          <w:szCs w:val="24"/>
          <w:lang w:val="sl-SI"/>
        </w:rPr>
      </w:pPr>
      <w:r w:rsidRPr="00D941A9">
        <w:rPr>
          <w:szCs w:val="24"/>
          <w:lang w:val="sl-SI"/>
        </w:rPr>
        <w:t>histidin</w:t>
      </w:r>
    </w:p>
    <w:p w14:paraId="3E3CE1F5"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kalcijev klorid dihidrat</w:t>
      </w:r>
    </w:p>
    <w:p w14:paraId="40B54F6B"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polisorbat 20</w:t>
      </w:r>
    </w:p>
    <w:p w14:paraId="06B4866E"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natrijev hidroksid (za uravnavanje pH)</w:t>
      </w:r>
    </w:p>
    <w:p w14:paraId="5695D32C"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klorovodikova kislina (za uravnavanje pH)</w:t>
      </w:r>
    </w:p>
    <w:p w14:paraId="4CD31514" w14:textId="77777777" w:rsidR="00507B07" w:rsidRPr="00D941A9" w:rsidRDefault="00507B07" w:rsidP="00992230">
      <w:pPr>
        <w:autoSpaceDE w:val="0"/>
        <w:autoSpaceDN w:val="0"/>
        <w:adjustRightInd w:val="0"/>
        <w:spacing w:line="240" w:lineRule="auto"/>
        <w:rPr>
          <w:rFonts w:eastAsia="Times New Roman"/>
          <w:szCs w:val="24"/>
          <w:lang w:val="sl-SI"/>
        </w:rPr>
      </w:pPr>
    </w:p>
    <w:p w14:paraId="58DC6ECA" w14:textId="77777777" w:rsidR="00507B07" w:rsidRPr="00D941A9" w:rsidRDefault="00507B07" w:rsidP="00992230">
      <w:pPr>
        <w:keepNext/>
        <w:spacing w:line="240" w:lineRule="auto"/>
        <w:rPr>
          <w:szCs w:val="24"/>
          <w:u w:val="single"/>
          <w:lang w:val="sl-SI"/>
        </w:rPr>
      </w:pPr>
      <w:r w:rsidRPr="00D941A9">
        <w:rPr>
          <w:szCs w:val="24"/>
          <w:u w:val="single"/>
          <w:lang w:val="sl-SI"/>
        </w:rPr>
        <w:t>Vehikel</w:t>
      </w:r>
    </w:p>
    <w:p w14:paraId="1B932303"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voda za injekcije</w:t>
      </w:r>
    </w:p>
    <w:p w14:paraId="76B2E594" w14:textId="77777777" w:rsidR="00507B07" w:rsidRPr="00D941A9" w:rsidRDefault="00507B07" w:rsidP="00992230">
      <w:pPr>
        <w:spacing w:line="240" w:lineRule="auto"/>
        <w:rPr>
          <w:rFonts w:eastAsia="Times New Roman"/>
          <w:szCs w:val="24"/>
          <w:lang w:val="sl-SI"/>
        </w:rPr>
      </w:pPr>
    </w:p>
    <w:p w14:paraId="481E6782" w14:textId="77777777" w:rsidR="00507B07" w:rsidRPr="00D941A9" w:rsidRDefault="00507B07" w:rsidP="00992230">
      <w:pPr>
        <w:keepNext/>
        <w:spacing w:line="240" w:lineRule="auto"/>
        <w:rPr>
          <w:szCs w:val="24"/>
          <w:lang w:val="sl-SI"/>
        </w:rPr>
      </w:pPr>
      <w:r w:rsidRPr="00D941A9">
        <w:rPr>
          <w:b/>
          <w:szCs w:val="24"/>
          <w:lang w:val="sl-SI"/>
        </w:rPr>
        <w:t>6.2</w:t>
      </w:r>
      <w:r w:rsidRPr="00D941A9">
        <w:rPr>
          <w:b/>
          <w:szCs w:val="24"/>
          <w:lang w:val="sl-SI"/>
        </w:rPr>
        <w:tab/>
        <w:t>Inkompatibilnosti</w:t>
      </w:r>
    </w:p>
    <w:p w14:paraId="5175D319" w14:textId="77777777" w:rsidR="00507B07" w:rsidRPr="00D941A9" w:rsidRDefault="00507B07" w:rsidP="00992230">
      <w:pPr>
        <w:keepNext/>
        <w:spacing w:line="240" w:lineRule="auto"/>
        <w:rPr>
          <w:rFonts w:eastAsia="Times New Roman"/>
          <w:szCs w:val="24"/>
          <w:lang w:val="sl-SI"/>
        </w:rPr>
      </w:pPr>
    </w:p>
    <w:p w14:paraId="30303D00" w14:textId="269FFAF0" w:rsidR="00507B07" w:rsidRPr="00D941A9" w:rsidRDefault="00D21139" w:rsidP="00992230">
      <w:pPr>
        <w:tabs>
          <w:tab w:val="clear" w:pos="567"/>
        </w:tabs>
        <w:autoSpaceDE w:val="0"/>
        <w:autoSpaceDN w:val="0"/>
        <w:adjustRightInd w:val="0"/>
        <w:spacing w:line="240" w:lineRule="auto"/>
        <w:rPr>
          <w:szCs w:val="24"/>
          <w:lang w:val="sl-SI"/>
        </w:rPr>
      </w:pPr>
      <w:r w:rsidRPr="00D941A9">
        <w:rPr>
          <w:rFonts w:ascii="TimesNewRomanPSMT" w:eastAsia="Times New Roman" w:hAnsi="TimesNewRomanPSMT" w:cs="TimesNewRomanPSMT"/>
          <w:szCs w:val="22"/>
          <w:lang w:val="sl-SI"/>
        </w:rPr>
        <w:t>V primeru</w:t>
      </w:r>
      <w:r w:rsidR="00507B07" w:rsidRPr="00D941A9">
        <w:rPr>
          <w:szCs w:val="24"/>
          <w:lang w:val="sl-SI"/>
        </w:rPr>
        <w:t xml:space="preserve"> pomanjkanja študij kompatibilnosti zdravila ne smemo mešati z drugimi zdravili.</w:t>
      </w:r>
    </w:p>
    <w:p w14:paraId="45A0F773" w14:textId="77777777" w:rsidR="00507B07" w:rsidRPr="00D941A9" w:rsidRDefault="00507B07" w:rsidP="00992230">
      <w:pPr>
        <w:spacing w:line="240" w:lineRule="auto"/>
        <w:rPr>
          <w:rFonts w:eastAsia="Times New Roman"/>
          <w:szCs w:val="24"/>
          <w:lang w:val="sl-SI"/>
        </w:rPr>
      </w:pPr>
    </w:p>
    <w:p w14:paraId="4B41D76F" w14:textId="77777777" w:rsidR="00507B07" w:rsidRPr="00D941A9" w:rsidRDefault="00507B07" w:rsidP="00992230">
      <w:pPr>
        <w:spacing w:line="240" w:lineRule="auto"/>
        <w:rPr>
          <w:szCs w:val="24"/>
          <w:lang w:val="sl-SI"/>
        </w:rPr>
      </w:pPr>
      <w:r w:rsidRPr="00D941A9">
        <w:rPr>
          <w:szCs w:val="24"/>
          <w:lang w:val="sl-SI"/>
        </w:rPr>
        <w:t>Uporabljati je dovoljeno le priloženi komplet za infundiranje, saj je neuspešnost zdravljenja lahko posledica adsorpcije koagulacijskega faktorja VIII na notranjo površino nekaterih oprem za injiciranje.</w:t>
      </w:r>
    </w:p>
    <w:p w14:paraId="37F2A34D" w14:textId="77777777" w:rsidR="00507B07" w:rsidRPr="00D941A9" w:rsidRDefault="00507B07" w:rsidP="00992230">
      <w:pPr>
        <w:spacing w:line="240" w:lineRule="auto"/>
        <w:rPr>
          <w:rFonts w:eastAsia="Times New Roman"/>
          <w:szCs w:val="24"/>
          <w:lang w:val="sl-SI"/>
        </w:rPr>
      </w:pPr>
    </w:p>
    <w:p w14:paraId="726FA2FA" w14:textId="77777777" w:rsidR="00507B07" w:rsidRPr="00D941A9" w:rsidRDefault="00507B07" w:rsidP="00992230">
      <w:pPr>
        <w:keepNext/>
        <w:spacing w:line="240" w:lineRule="auto"/>
        <w:rPr>
          <w:szCs w:val="24"/>
          <w:lang w:val="sl-SI"/>
        </w:rPr>
      </w:pPr>
      <w:r w:rsidRPr="00D941A9">
        <w:rPr>
          <w:b/>
          <w:szCs w:val="24"/>
          <w:lang w:val="sl-SI"/>
        </w:rPr>
        <w:t>6.3</w:t>
      </w:r>
      <w:r w:rsidRPr="00D941A9">
        <w:rPr>
          <w:b/>
          <w:szCs w:val="24"/>
          <w:lang w:val="sl-SI"/>
        </w:rPr>
        <w:tab/>
        <w:t>Rok uporabnosti</w:t>
      </w:r>
    </w:p>
    <w:p w14:paraId="3FCC4123" w14:textId="77777777" w:rsidR="00507B07" w:rsidRPr="00D941A9" w:rsidRDefault="00507B07" w:rsidP="00992230">
      <w:pPr>
        <w:keepNext/>
        <w:spacing w:line="240" w:lineRule="auto"/>
        <w:rPr>
          <w:rFonts w:eastAsia="Times New Roman"/>
          <w:szCs w:val="24"/>
          <w:lang w:val="sl-SI"/>
        </w:rPr>
      </w:pPr>
    </w:p>
    <w:p w14:paraId="19EBC059" w14:textId="77777777" w:rsidR="00507B07" w:rsidRPr="00D941A9" w:rsidRDefault="00507B07" w:rsidP="00992230">
      <w:pPr>
        <w:keepNext/>
        <w:spacing w:line="240" w:lineRule="auto"/>
        <w:rPr>
          <w:szCs w:val="24"/>
          <w:u w:val="single"/>
          <w:lang w:val="sl-SI"/>
        </w:rPr>
      </w:pPr>
      <w:r w:rsidRPr="00D941A9">
        <w:rPr>
          <w:szCs w:val="24"/>
          <w:u w:val="single"/>
          <w:lang w:val="sl-SI"/>
        </w:rPr>
        <w:t>Neodprta viala</w:t>
      </w:r>
    </w:p>
    <w:p w14:paraId="043EC7A4" w14:textId="77777777" w:rsidR="00507B07" w:rsidRPr="00D941A9" w:rsidRDefault="00507B07" w:rsidP="00992230">
      <w:pPr>
        <w:spacing w:line="240" w:lineRule="auto"/>
        <w:rPr>
          <w:szCs w:val="24"/>
          <w:lang w:val="sl-SI"/>
        </w:rPr>
      </w:pPr>
      <w:r w:rsidRPr="00D941A9">
        <w:rPr>
          <w:szCs w:val="24"/>
          <w:lang w:val="sl-SI"/>
        </w:rPr>
        <w:t>4 leta</w:t>
      </w:r>
    </w:p>
    <w:p w14:paraId="777D7F9E" w14:textId="77777777" w:rsidR="00507B07" w:rsidRPr="00D941A9" w:rsidRDefault="00507B07" w:rsidP="00992230">
      <w:pPr>
        <w:spacing w:line="240" w:lineRule="auto"/>
        <w:rPr>
          <w:rFonts w:eastAsia="Times New Roman"/>
          <w:szCs w:val="24"/>
          <w:lang w:val="sl-SI"/>
        </w:rPr>
      </w:pPr>
    </w:p>
    <w:p w14:paraId="2495D493" w14:textId="77777777" w:rsidR="00507B07" w:rsidRPr="00D941A9" w:rsidRDefault="00507B07" w:rsidP="00992230">
      <w:pPr>
        <w:spacing w:line="240" w:lineRule="auto"/>
        <w:rPr>
          <w:szCs w:val="24"/>
          <w:lang w:val="sl-SI"/>
        </w:rPr>
      </w:pPr>
      <w:r w:rsidRPr="00D941A9">
        <w:rPr>
          <w:szCs w:val="24"/>
          <w:lang w:val="sl-SI"/>
        </w:rPr>
        <w:t>Zdravilo lahko v roku uporabnosti za eno samo obdobje, ki ne sme biti daljše od 6 mesecev, shranjujete pri sobni temperature (do 30 °C). Datum, ko je bilo zdravilo vzeto iz hladilnika, je treba zabeležiti na škatli. Po shranjevanju pri sobni temperaturi zdravila ne smete shraniti nazaj v hladilnik</w:t>
      </w:r>
      <w:r w:rsidRPr="00D941A9">
        <w:rPr>
          <w:i/>
          <w:szCs w:val="24"/>
          <w:lang w:val="sl-SI"/>
        </w:rPr>
        <w:t xml:space="preserve">. </w:t>
      </w:r>
      <w:r w:rsidRPr="00D941A9">
        <w:rPr>
          <w:szCs w:val="24"/>
          <w:lang w:val="sl-SI"/>
        </w:rPr>
        <w:t>Ne uporabljajte po izteku roka uporabnosti, ki je natisnjen na viali, ali šest mesecev po odstranitvi škatle iz hladilnika; kar nastopi prej.</w:t>
      </w:r>
    </w:p>
    <w:p w14:paraId="2308CEC4" w14:textId="77777777" w:rsidR="00507B07" w:rsidRPr="00D941A9" w:rsidRDefault="00507B07" w:rsidP="00992230">
      <w:pPr>
        <w:spacing w:line="240" w:lineRule="auto"/>
        <w:rPr>
          <w:rFonts w:eastAsia="Times New Roman"/>
          <w:szCs w:val="24"/>
          <w:lang w:val="sl-SI"/>
        </w:rPr>
      </w:pPr>
    </w:p>
    <w:p w14:paraId="23F0F3FF" w14:textId="77777777" w:rsidR="00507B07" w:rsidRPr="00D941A9" w:rsidRDefault="00507B07" w:rsidP="00992230">
      <w:pPr>
        <w:keepNext/>
        <w:spacing w:line="240" w:lineRule="auto"/>
        <w:rPr>
          <w:szCs w:val="24"/>
          <w:u w:val="single"/>
          <w:lang w:val="sl-SI"/>
        </w:rPr>
      </w:pPr>
      <w:r w:rsidRPr="00D941A9">
        <w:rPr>
          <w:szCs w:val="24"/>
          <w:u w:val="single"/>
          <w:lang w:val="sl-SI"/>
        </w:rPr>
        <w:t>Po rekonstituciji</w:t>
      </w:r>
    </w:p>
    <w:p w14:paraId="6DCD395A" w14:textId="77777777" w:rsidR="00507B07" w:rsidRPr="00D941A9" w:rsidRDefault="00507B07" w:rsidP="00992230">
      <w:pPr>
        <w:spacing w:line="240" w:lineRule="auto"/>
        <w:rPr>
          <w:szCs w:val="24"/>
          <w:lang w:val="sl-SI"/>
        </w:rPr>
      </w:pPr>
      <w:r w:rsidRPr="00D941A9">
        <w:rPr>
          <w:szCs w:val="24"/>
          <w:lang w:val="sl-SI"/>
        </w:rPr>
        <w:t>P</w:t>
      </w:r>
      <w:r w:rsidRPr="00D941A9">
        <w:rPr>
          <w:szCs w:val="22"/>
          <w:lang w:val="sl-SI"/>
        </w:rPr>
        <w:t xml:space="preserve">o rekonstituciji sta bili kemična in fizikalna stabilnost dokazani za 6 ur za </w:t>
      </w:r>
      <w:r w:rsidRPr="00D941A9">
        <w:rPr>
          <w:szCs w:val="24"/>
          <w:lang w:val="sl-SI"/>
        </w:rPr>
        <w:t>zdravilo, shranjeno pri sobni temperaturi (do 30 °C). Zagotovite zaščito zdravila pred neposredno sončno svetlobo. Če rekonstituiranega zdravila ne uporabite v 6 urah, ga morate zavreči. Z mikrobiološkega vidika je treba zdravilo uporabiti takoj po rekonstituciji. Za shranjevanje neporabljenega zdravila med uporabo in za pogoje pred uporabo je odgovoren uporabnik.</w:t>
      </w:r>
    </w:p>
    <w:p w14:paraId="751E28FA" w14:textId="77777777" w:rsidR="00507B07" w:rsidRPr="00D941A9" w:rsidRDefault="00507B07" w:rsidP="00992230">
      <w:pPr>
        <w:spacing w:line="240" w:lineRule="auto"/>
        <w:rPr>
          <w:rFonts w:eastAsia="Times New Roman"/>
          <w:szCs w:val="24"/>
          <w:lang w:val="sl-SI"/>
        </w:rPr>
      </w:pPr>
    </w:p>
    <w:p w14:paraId="2117059E" w14:textId="77777777" w:rsidR="00507B07" w:rsidRPr="00D941A9" w:rsidRDefault="00507B07" w:rsidP="00992230">
      <w:pPr>
        <w:keepNext/>
        <w:spacing w:line="240" w:lineRule="auto"/>
        <w:rPr>
          <w:b/>
          <w:szCs w:val="24"/>
          <w:lang w:val="sl-SI"/>
        </w:rPr>
      </w:pPr>
      <w:r w:rsidRPr="00D941A9">
        <w:rPr>
          <w:b/>
          <w:szCs w:val="24"/>
          <w:lang w:val="sl-SI"/>
        </w:rPr>
        <w:t>6.4</w:t>
      </w:r>
      <w:r w:rsidRPr="00D941A9">
        <w:rPr>
          <w:b/>
          <w:szCs w:val="24"/>
          <w:lang w:val="sl-SI"/>
        </w:rPr>
        <w:tab/>
        <w:t>Posebna navodila za shranjevanje</w:t>
      </w:r>
    </w:p>
    <w:p w14:paraId="0B3F4F8D" w14:textId="77777777" w:rsidR="00507B07" w:rsidRPr="00D941A9" w:rsidRDefault="00507B07" w:rsidP="00992230">
      <w:pPr>
        <w:keepNext/>
        <w:spacing w:line="240" w:lineRule="auto"/>
        <w:rPr>
          <w:rFonts w:eastAsia="Times New Roman"/>
          <w:szCs w:val="24"/>
          <w:lang w:val="sl-SI"/>
        </w:rPr>
      </w:pPr>
    </w:p>
    <w:p w14:paraId="16DB7CD6" w14:textId="77777777" w:rsidR="00507B07" w:rsidRPr="00D941A9" w:rsidRDefault="00507B07" w:rsidP="00992230">
      <w:pPr>
        <w:spacing w:line="240" w:lineRule="auto"/>
        <w:rPr>
          <w:szCs w:val="24"/>
          <w:lang w:val="sl-SI"/>
        </w:rPr>
      </w:pPr>
      <w:r w:rsidRPr="00D941A9">
        <w:rPr>
          <w:szCs w:val="24"/>
          <w:lang w:val="sl-SI"/>
        </w:rPr>
        <w:t>Shranjujte v hladilniku (2 </w:t>
      </w:r>
      <w:r w:rsidRPr="00D941A9">
        <w:rPr>
          <w:szCs w:val="22"/>
          <w:lang w:val="sl-SI"/>
        </w:rPr>
        <w:t>°</w:t>
      </w:r>
      <w:r w:rsidRPr="00D941A9">
        <w:rPr>
          <w:szCs w:val="24"/>
          <w:lang w:val="sl-SI"/>
        </w:rPr>
        <w:t>C </w:t>
      </w:r>
      <w:r w:rsidRPr="00D941A9">
        <w:rPr>
          <w:szCs w:val="24"/>
          <w:lang w:val="sl-SI"/>
        </w:rPr>
        <w:noBreakHyphen/>
        <w:t> 8 </w:t>
      </w:r>
      <w:r w:rsidRPr="00D941A9">
        <w:rPr>
          <w:szCs w:val="22"/>
          <w:lang w:val="sl-SI"/>
        </w:rPr>
        <w:t>°</w:t>
      </w:r>
      <w:r w:rsidRPr="00D941A9">
        <w:rPr>
          <w:szCs w:val="24"/>
          <w:lang w:val="sl-SI"/>
        </w:rPr>
        <w:t>C). Ne zamrzujte. Vialo shranjujte v zunanji ovojnini za zagotovitev zaščite pred svetlobo.</w:t>
      </w:r>
    </w:p>
    <w:p w14:paraId="7D50E273" w14:textId="77777777" w:rsidR="00507B07" w:rsidRPr="00D941A9" w:rsidRDefault="00507B07" w:rsidP="00992230">
      <w:pPr>
        <w:spacing w:line="240" w:lineRule="auto"/>
        <w:rPr>
          <w:rFonts w:eastAsia="Times New Roman"/>
          <w:szCs w:val="24"/>
          <w:lang w:val="sl-SI"/>
        </w:rPr>
      </w:pPr>
    </w:p>
    <w:p w14:paraId="230C4546" w14:textId="77777777" w:rsidR="00507B07" w:rsidRPr="00D941A9" w:rsidRDefault="00507B07" w:rsidP="00992230">
      <w:pPr>
        <w:spacing w:line="240" w:lineRule="auto"/>
        <w:rPr>
          <w:i/>
          <w:szCs w:val="24"/>
          <w:lang w:val="sl-SI"/>
        </w:rPr>
      </w:pPr>
      <w:r w:rsidRPr="00D941A9">
        <w:rPr>
          <w:szCs w:val="24"/>
          <w:lang w:val="sl-SI"/>
        </w:rPr>
        <w:t>Za pogoje shranjevanja po rekonstituciji zdravila glejte poglavje 6.3.</w:t>
      </w:r>
    </w:p>
    <w:p w14:paraId="28CA4CB2" w14:textId="77777777" w:rsidR="00507B07" w:rsidRPr="00D941A9" w:rsidRDefault="00507B07" w:rsidP="00992230">
      <w:pPr>
        <w:spacing w:line="240" w:lineRule="auto"/>
        <w:rPr>
          <w:rFonts w:eastAsia="Times New Roman"/>
          <w:szCs w:val="24"/>
          <w:lang w:val="sl-SI"/>
        </w:rPr>
      </w:pPr>
    </w:p>
    <w:p w14:paraId="73ED2054" w14:textId="77777777" w:rsidR="00507B07" w:rsidRPr="00D941A9" w:rsidRDefault="00507B07" w:rsidP="00992230">
      <w:pPr>
        <w:keepNext/>
        <w:spacing w:line="240" w:lineRule="auto"/>
        <w:rPr>
          <w:b/>
          <w:szCs w:val="24"/>
          <w:lang w:val="sl-SI"/>
        </w:rPr>
      </w:pPr>
      <w:r w:rsidRPr="00D941A9">
        <w:rPr>
          <w:b/>
          <w:szCs w:val="24"/>
          <w:lang w:val="sl-SI"/>
        </w:rPr>
        <w:t>6.5</w:t>
      </w:r>
      <w:r w:rsidRPr="00D941A9">
        <w:rPr>
          <w:b/>
          <w:szCs w:val="24"/>
          <w:lang w:val="sl-SI"/>
        </w:rPr>
        <w:tab/>
        <w:t>Vrsta ovojnine in vsebina</w:t>
      </w:r>
    </w:p>
    <w:p w14:paraId="6AFE2449" w14:textId="77777777" w:rsidR="00507B07" w:rsidRPr="00D941A9" w:rsidRDefault="00507B07" w:rsidP="00992230">
      <w:pPr>
        <w:keepNext/>
        <w:spacing w:line="240" w:lineRule="auto"/>
        <w:rPr>
          <w:rFonts w:eastAsia="Times New Roman"/>
          <w:b/>
          <w:szCs w:val="24"/>
          <w:lang w:val="sl-SI"/>
        </w:rPr>
      </w:pPr>
    </w:p>
    <w:p w14:paraId="32C2E268" w14:textId="77777777" w:rsidR="00507B07" w:rsidRPr="00D941A9" w:rsidRDefault="00507B07" w:rsidP="00992230">
      <w:pPr>
        <w:keepNext/>
        <w:spacing w:line="240" w:lineRule="auto"/>
        <w:rPr>
          <w:szCs w:val="24"/>
          <w:lang w:val="sl-SI"/>
        </w:rPr>
      </w:pPr>
      <w:r w:rsidRPr="00D941A9">
        <w:rPr>
          <w:szCs w:val="24"/>
          <w:lang w:val="sl-SI"/>
        </w:rPr>
        <w:t>Eno pakiranje vsebuje:</w:t>
      </w:r>
    </w:p>
    <w:p w14:paraId="79747A2F"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prašek v viali iz stekla tipa 1 s klorobutilnim gumijastim zamaškom</w:t>
      </w:r>
    </w:p>
    <w:p w14:paraId="04804514"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3 ml vehikla v napolnjeni injekcijski brizgi iz stekla tipa 1 z zamaškom z batom iz brombutilne gume</w:t>
      </w:r>
    </w:p>
    <w:p w14:paraId="47E6C83D"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bat</w:t>
      </w:r>
    </w:p>
    <w:p w14:paraId="7B9C99EF"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sterilni nastavek viale za rekonstitucijo</w:t>
      </w:r>
    </w:p>
    <w:p w14:paraId="41CA547E"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sterilni infuzijski komplet</w:t>
      </w:r>
    </w:p>
    <w:p w14:paraId="0A184A8E" w14:textId="77777777" w:rsidR="00507B07" w:rsidRPr="00D941A9" w:rsidRDefault="00507B07" w:rsidP="00992230">
      <w:pPr>
        <w:numPr>
          <w:ilvl w:val="0"/>
          <w:numId w:val="2"/>
        </w:numPr>
        <w:tabs>
          <w:tab w:val="clear" w:pos="567"/>
        </w:tabs>
        <w:spacing w:line="240" w:lineRule="auto"/>
        <w:ind w:left="567" w:hanging="567"/>
        <w:rPr>
          <w:szCs w:val="24"/>
          <w:lang w:val="sl-SI"/>
        </w:rPr>
      </w:pPr>
      <w:r w:rsidRPr="00D941A9">
        <w:rPr>
          <w:szCs w:val="24"/>
          <w:lang w:val="sl-SI"/>
        </w:rPr>
        <w:t>dva alkoholna zloženca</w:t>
      </w:r>
    </w:p>
    <w:p w14:paraId="60F0E8D3" w14:textId="77777777" w:rsidR="00507B07" w:rsidRPr="00D941A9" w:rsidRDefault="00507B07" w:rsidP="00992230">
      <w:pPr>
        <w:numPr>
          <w:ilvl w:val="0"/>
          <w:numId w:val="2"/>
        </w:numPr>
        <w:tabs>
          <w:tab w:val="clear" w:pos="567"/>
        </w:tabs>
        <w:spacing w:line="240" w:lineRule="auto"/>
        <w:ind w:left="567" w:hanging="567"/>
        <w:rPr>
          <w:szCs w:val="24"/>
          <w:lang w:val="sl-SI"/>
        </w:rPr>
      </w:pPr>
      <w:r w:rsidRPr="00D941A9">
        <w:rPr>
          <w:szCs w:val="24"/>
          <w:lang w:val="sl-SI"/>
        </w:rPr>
        <w:t>dva obliža</w:t>
      </w:r>
    </w:p>
    <w:p w14:paraId="1520CC2F" w14:textId="77777777" w:rsidR="00507B07" w:rsidRPr="00D941A9" w:rsidRDefault="00507B07" w:rsidP="00992230">
      <w:pPr>
        <w:numPr>
          <w:ilvl w:val="0"/>
          <w:numId w:val="2"/>
        </w:numPr>
        <w:tabs>
          <w:tab w:val="clear" w:pos="567"/>
        </w:tabs>
        <w:spacing w:line="240" w:lineRule="auto"/>
        <w:ind w:left="567" w:hanging="567"/>
        <w:rPr>
          <w:szCs w:val="24"/>
          <w:lang w:val="sl-SI"/>
        </w:rPr>
      </w:pPr>
      <w:r w:rsidRPr="00D941A9">
        <w:rPr>
          <w:szCs w:val="24"/>
          <w:lang w:val="sl-SI"/>
        </w:rPr>
        <w:t>eno gazo</w:t>
      </w:r>
    </w:p>
    <w:p w14:paraId="2645DF46" w14:textId="77777777" w:rsidR="00507B07" w:rsidRPr="00D941A9" w:rsidRDefault="00507B07" w:rsidP="00992230">
      <w:pPr>
        <w:tabs>
          <w:tab w:val="clear" w:pos="567"/>
        </w:tabs>
        <w:spacing w:line="240" w:lineRule="auto"/>
        <w:rPr>
          <w:rFonts w:eastAsia="Times New Roman"/>
          <w:szCs w:val="24"/>
          <w:lang w:val="sl-SI"/>
        </w:rPr>
      </w:pPr>
    </w:p>
    <w:p w14:paraId="61933CBF" w14:textId="77777777" w:rsidR="00507B07" w:rsidRPr="00D941A9" w:rsidRDefault="00507B07" w:rsidP="00992230">
      <w:pPr>
        <w:spacing w:line="240" w:lineRule="auto"/>
        <w:rPr>
          <w:szCs w:val="24"/>
          <w:lang w:val="sl-SI"/>
        </w:rPr>
      </w:pPr>
      <w:r w:rsidRPr="00D941A9">
        <w:rPr>
          <w:szCs w:val="24"/>
          <w:lang w:val="sl-SI"/>
        </w:rPr>
        <w:t>Velikost pakiranja je 1.</w:t>
      </w:r>
    </w:p>
    <w:p w14:paraId="688E4DB1" w14:textId="77777777" w:rsidR="00507B07" w:rsidRPr="00D941A9" w:rsidRDefault="00507B07" w:rsidP="00992230">
      <w:pPr>
        <w:spacing w:line="240" w:lineRule="auto"/>
        <w:rPr>
          <w:rFonts w:eastAsia="Times New Roman"/>
          <w:szCs w:val="24"/>
          <w:lang w:val="sl-SI"/>
        </w:rPr>
      </w:pPr>
    </w:p>
    <w:p w14:paraId="36476521" w14:textId="77777777" w:rsidR="00507B07" w:rsidRPr="00D941A9" w:rsidRDefault="00507B07" w:rsidP="00992230">
      <w:pPr>
        <w:keepNext/>
        <w:spacing w:line="240" w:lineRule="auto"/>
        <w:rPr>
          <w:b/>
          <w:szCs w:val="24"/>
          <w:lang w:val="sl-SI"/>
        </w:rPr>
      </w:pPr>
      <w:bookmarkStart w:id="2" w:name="OLE_LINK1"/>
      <w:r w:rsidRPr="00D941A9">
        <w:rPr>
          <w:b/>
          <w:szCs w:val="24"/>
          <w:lang w:val="sl-SI"/>
        </w:rPr>
        <w:t>6.6</w:t>
      </w:r>
      <w:r w:rsidRPr="00D941A9">
        <w:rPr>
          <w:b/>
          <w:szCs w:val="24"/>
          <w:lang w:val="sl-SI"/>
        </w:rPr>
        <w:tab/>
        <w:t>Posebni varnostni ukrepi za odstranjevanje in ravnanje z zdravilom</w:t>
      </w:r>
    </w:p>
    <w:bookmarkEnd w:id="2"/>
    <w:p w14:paraId="6BFF770E" w14:textId="77777777" w:rsidR="00507B07" w:rsidRPr="00D941A9" w:rsidRDefault="00507B07" w:rsidP="00992230">
      <w:pPr>
        <w:keepNext/>
        <w:tabs>
          <w:tab w:val="left" w:pos="8222"/>
        </w:tabs>
        <w:autoSpaceDE w:val="0"/>
        <w:autoSpaceDN w:val="0"/>
        <w:adjustRightInd w:val="0"/>
        <w:spacing w:line="240" w:lineRule="auto"/>
        <w:rPr>
          <w:rFonts w:eastAsia="Times New Roman"/>
          <w:szCs w:val="24"/>
          <w:lang w:val="sl-SI"/>
        </w:rPr>
      </w:pPr>
    </w:p>
    <w:p w14:paraId="42874CA5" w14:textId="77777777" w:rsidR="00507B07" w:rsidRPr="00D941A9" w:rsidRDefault="00507B07" w:rsidP="00992230">
      <w:pPr>
        <w:spacing w:line="240" w:lineRule="auto"/>
        <w:rPr>
          <w:szCs w:val="24"/>
          <w:lang w:val="sl-SI"/>
        </w:rPr>
      </w:pPr>
      <w:r w:rsidRPr="00D941A9">
        <w:rPr>
          <w:szCs w:val="24"/>
          <w:lang w:val="sl-SI"/>
        </w:rPr>
        <w:t>Vialo z liofiliziranim zdravilom v obliki praška za injekcijo je treba rekonstituirati s priloženim vehiklom (voda za injekcije) iz napolnjene injekcijske brizge s pomočjo sterilnega nastavka viale za rekonstitucijo.</w:t>
      </w:r>
    </w:p>
    <w:p w14:paraId="5B9439D2" w14:textId="77777777" w:rsidR="00507B07" w:rsidRPr="00D941A9" w:rsidRDefault="00507B07" w:rsidP="00992230">
      <w:pPr>
        <w:spacing w:line="240" w:lineRule="auto"/>
        <w:rPr>
          <w:szCs w:val="24"/>
          <w:lang w:val="sl-SI"/>
        </w:rPr>
      </w:pPr>
      <w:r w:rsidRPr="00D941A9">
        <w:rPr>
          <w:szCs w:val="24"/>
          <w:lang w:val="sl-SI"/>
        </w:rPr>
        <w:t>Vialo je treba nežno obračati, dokler se ne raztopi ves prašek.</w:t>
      </w:r>
    </w:p>
    <w:p w14:paraId="607B0BFF" w14:textId="77777777" w:rsidR="00507B07" w:rsidRPr="00D941A9" w:rsidRDefault="00507B07" w:rsidP="00992230">
      <w:pPr>
        <w:spacing w:line="240" w:lineRule="auto"/>
        <w:rPr>
          <w:rFonts w:eastAsia="Times New Roman"/>
          <w:szCs w:val="24"/>
          <w:lang w:val="sl-SI"/>
        </w:rPr>
      </w:pPr>
    </w:p>
    <w:p w14:paraId="18B98494" w14:textId="2DBB4F36" w:rsidR="00507B07" w:rsidRPr="00D941A9" w:rsidRDefault="00507B07" w:rsidP="00992230">
      <w:pPr>
        <w:tabs>
          <w:tab w:val="clear" w:pos="567"/>
        </w:tabs>
        <w:autoSpaceDE w:val="0"/>
        <w:autoSpaceDN w:val="0"/>
        <w:adjustRightInd w:val="0"/>
        <w:spacing w:line="240" w:lineRule="auto"/>
        <w:rPr>
          <w:szCs w:val="24"/>
          <w:lang w:val="sl-SI"/>
        </w:rPr>
      </w:pPr>
      <w:r w:rsidRPr="00D941A9">
        <w:rPr>
          <w:szCs w:val="24"/>
          <w:lang w:val="sl-SI"/>
        </w:rPr>
        <w:t>Rekonstituirano zdravilo je treba pred uporabo pregledati s prostim očesom glede delcev in obarvanja.</w:t>
      </w:r>
      <w:r w:rsidR="004673CC" w:rsidRPr="00D941A9">
        <w:rPr>
          <w:szCs w:val="24"/>
          <w:lang w:val="sl-SI"/>
        </w:rPr>
        <w:t xml:space="preserve"> Rekonstituirana raztopina mora biti bistra do rahlo motna in brezbarvna. Motnih raztopin ali raztopin z usedlinami se ne sme uporabljati.</w:t>
      </w:r>
    </w:p>
    <w:p w14:paraId="30F788DB" w14:textId="77777777" w:rsidR="00507B07" w:rsidRPr="00D941A9" w:rsidRDefault="00507B07" w:rsidP="00992230">
      <w:pPr>
        <w:spacing w:line="240" w:lineRule="auto"/>
        <w:rPr>
          <w:rFonts w:eastAsia="Times New Roman"/>
          <w:szCs w:val="24"/>
          <w:lang w:val="sl-SI"/>
        </w:rPr>
      </w:pPr>
    </w:p>
    <w:p w14:paraId="234A0251" w14:textId="77777777" w:rsidR="004673CC" w:rsidRPr="00D941A9" w:rsidRDefault="004673CC" w:rsidP="006C7108">
      <w:pPr>
        <w:keepNext/>
        <w:spacing w:line="240" w:lineRule="auto"/>
        <w:rPr>
          <w:szCs w:val="24"/>
          <w:u w:val="single"/>
          <w:lang w:val="sl-SI"/>
        </w:rPr>
      </w:pPr>
      <w:r w:rsidRPr="00D941A9">
        <w:rPr>
          <w:szCs w:val="24"/>
          <w:u w:val="single"/>
          <w:lang w:val="sl-SI"/>
        </w:rPr>
        <w:t>Dodatne informacije o rekonstituciji in dajanju:</w:t>
      </w:r>
    </w:p>
    <w:p w14:paraId="69479F36" w14:textId="77777777" w:rsidR="004673CC" w:rsidRPr="00D941A9" w:rsidRDefault="004673CC">
      <w:pPr>
        <w:keepNext/>
        <w:spacing w:line="240" w:lineRule="auto"/>
        <w:ind w:left="567" w:hanging="567"/>
        <w:rPr>
          <w:b/>
          <w:szCs w:val="24"/>
          <w:lang w:val="sl-SI"/>
        </w:rPr>
      </w:pPr>
    </w:p>
    <w:p w14:paraId="7BB3C6E3" w14:textId="77777777" w:rsidR="008A10C3" w:rsidRPr="00D941A9" w:rsidRDefault="008A10C3" w:rsidP="008A10C3">
      <w:pPr>
        <w:keepNext/>
        <w:spacing w:line="240" w:lineRule="auto"/>
        <w:rPr>
          <w:szCs w:val="24"/>
          <w:lang w:val="sl-SI"/>
        </w:rPr>
      </w:pPr>
      <w:r w:rsidRPr="00D941A9">
        <w:rPr>
          <w:szCs w:val="24"/>
          <w:lang w:val="sl-SI"/>
        </w:rPr>
        <w:t>Zdravilo ELOCTA se daje v obliki intravenske (i.v.) injekcije potem, ko se prašek za injekcijo raztopi z vehiklom v napolnjeni injekcijski brizgi. Pakiranje zdravila ELOCTA vsebuje:</w:t>
      </w:r>
    </w:p>
    <w:p w14:paraId="3AE1DE5D" w14:textId="77777777" w:rsidR="008A10C3" w:rsidRPr="00D941A9" w:rsidRDefault="008A10C3" w:rsidP="008A10C3">
      <w:pPr>
        <w:keepNext/>
        <w:spacing w:line="240" w:lineRule="auto"/>
        <w:rPr>
          <w:rFonts w:eastAsia="Times New Roman"/>
          <w:szCs w:val="24"/>
          <w:lang w:val="sl-SI"/>
        </w:rPr>
      </w:pPr>
    </w:p>
    <w:p w14:paraId="061C5ED8" w14:textId="71A3A66D" w:rsidR="008A10C3" w:rsidRPr="00D941A9" w:rsidRDefault="00BE79DC" w:rsidP="008A10C3">
      <w:pPr>
        <w:keepNext/>
        <w:numPr>
          <w:ilvl w:val="12"/>
          <w:numId w:val="0"/>
        </w:numPr>
        <w:spacing w:line="240" w:lineRule="auto"/>
        <w:rPr>
          <w:rFonts w:eastAsia="Times New Roman"/>
          <w:b/>
          <w:szCs w:val="24"/>
          <w:lang w:val="sl-SI"/>
        </w:rPr>
      </w:pPr>
      <w:r w:rsidRPr="00D941A9">
        <w:rPr>
          <w:noProof/>
          <w:lang w:val="sl-SI"/>
        </w:rPr>
        <mc:AlternateContent>
          <mc:Choice Requires="wps">
            <w:drawing>
              <wp:anchor distT="0" distB="0" distL="114300" distR="114300" simplePos="0" relativeHeight="251658240" behindDoc="0" locked="0" layoutInCell="1" allowOverlap="1" wp14:anchorId="27336B46" wp14:editId="204E29BB">
                <wp:simplePos x="0" y="0"/>
                <wp:positionH relativeFrom="column">
                  <wp:posOffset>3724275</wp:posOffset>
                </wp:positionH>
                <wp:positionV relativeFrom="paragraph">
                  <wp:posOffset>156845</wp:posOffset>
                </wp:positionV>
                <wp:extent cx="2207895" cy="1664970"/>
                <wp:effectExtent l="0" t="0" r="190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64970"/>
                        </a:xfrm>
                        <a:prstGeom prst="rect">
                          <a:avLst/>
                        </a:prstGeom>
                        <a:solidFill>
                          <a:srgbClr val="FFFFFF"/>
                        </a:solidFill>
                        <a:ln w="9525">
                          <a:solidFill>
                            <a:srgbClr val="000000"/>
                          </a:solidFill>
                          <a:miter lim="800000"/>
                          <a:headEnd/>
                          <a:tailEnd/>
                        </a:ln>
                      </wps:spPr>
                      <wps:txbx>
                        <w:txbxContent>
                          <w:p w14:paraId="1E200BF5" w14:textId="7D79A575" w:rsidR="00993D85" w:rsidRDefault="00993D85" w:rsidP="008A10C3">
                            <w:pPr>
                              <w:rPr>
                                <w:rFonts w:eastAsia="Times New Roman"/>
                                <w:color w:val="111111"/>
                                <w:sz w:val="20"/>
                                <w:szCs w:val="24"/>
                                <w:lang w:val="sk-SK"/>
                              </w:rPr>
                            </w:pPr>
                            <w:r w:rsidRPr="00CD079C">
                              <w:rPr>
                                <w:rFonts w:eastAsia="Times New Roman"/>
                                <w:color w:val="111111"/>
                                <w:sz w:val="20"/>
                                <w:szCs w:val="24"/>
                                <w:lang w:val="pl-PL"/>
                              </w:rPr>
                              <w:t xml:space="preserve">A) </w:t>
                            </w:r>
                            <w:r>
                              <w:rPr>
                                <w:rFonts w:eastAsia="Times New Roman"/>
                                <w:color w:val="111111"/>
                                <w:sz w:val="20"/>
                                <w:szCs w:val="24"/>
                                <w:lang w:val="sk-SK"/>
                              </w:rPr>
                              <w:t>1 vialo s praškom</w:t>
                            </w:r>
                            <w:r>
                              <w:rPr>
                                <w:rFonts w:eastAsia="Times New Roman"/>
                                <w:color w:val="111111"/>
                                <w:sz w:val="20"/>
                                <w:szCs w:val="24"/>
                                <w:lang w:val="sk-SK"/>
                              </w:rPr>
                              <w:br/>
                              <w:t>B) 3 ml vehikla v napolnjeni</w:t>
                            </w:r>
                          </w:p>
                          <w:p w14:paraId="4E777432" w14:textId="04597757" w:rsidR="00993D85" w:rsidRDefault="00993D85" w:rsidP="008A10C3">
                            <w:pPr>
                              <w:rPr>
                                <w:rFonts w:eastAsia="Times New Roman"/>
                                <w:color w:val="111111"/>
                                <w:sz w:val="20"/>
                                <w:szCs w:val="24"/>
                                <w:lang w:val="sk-SK"/>
                              </w:rPr>
                            </w:pPr>
                            <w:r>
                              <w:rPr>
                                <w:rFonts w:eastAsia="Times New Roman"/>
                                <w:color w:val="111111"/>
                                <w:sz w:val="20"/>
                                <w:szCs w:val="24"/>
                                <w:lang w:val="sk-SK"/>
                              </w:rPr>
                              <w:t xml:space="preserve">      injekcijski brizgi</w:t>
                            </w:r>
                            <w:r>
                              <w:rPr>
                                <w:rFonts w:eastAsia="Times New Roman"/>
                                <w:color w:val="111111"/>
                                <w:sz w:val="20"/>
                                <w:szCs w:val="24"/>
                                <w:lang w:val="sk-SK"/>
                              </w:rPr>
                              <w:br/>
                              <w:t>C) 1 bat</w:t>
                            </w:r>
                            <w:r>
                              <w:rPr>
                                <w:rFonts w:eastAsia="Times New Roman"/>
                                <w:color w:val="111111"/>
                                <w:sz w:val="20"/>
                                <w:szCs w:val="24"/>
                                <w:lang w:val="sk-SK"/>
                              </w:rPr>
                              <w:br/>
                              <w:t>D) 1 nastavek za vialo</w:t>
                            </w:r>
                            <w:r>
                              <w:rPr>
                                <w:rFonts w:eastAsia="Times New Roman"/>
                                <w:color w:val="111111"/>
                                <w:sz w:val="20"/>
                                <w:szCs w:val="24"/>
                                <w:lang w:val="sk-SK"/>
                              </w:rPr>
                              <w:br/>
                              <w:t>E) 1 infuzijski komplet</w:t>
                            </w:r>
                            <w:r>
                              <w:rPr>
                                <w:rFonts w:eastAsia="Times New Roman"/>
                                <w:color w:val="111111"/>
                                <w:sz w:val="20"/>
                                <w:szCs w:val="24"/>
                                <w:lang w:val="sk-SK"/>
                              </w:rPr>
                              <w:br/>
                              <w:t>F) 2 alkoholna zloženca</w:t>
                            </w:r>
                            <w:r>
                              <w:rPr>
                                <w:rFonts w:eastAsia="Times New Roman"/>
                                <w:color w:val="111111"/>
                                <w:sz w:val="20"/>
                                <w:szCs w:val="24"/>
                                <w:lang w:val="sk-SK"/>
                              </w:rPr>
                              <w:br/>
                              <w:t>G) 2 obliža</w:t>
                            </w:r>
                            <w:r>
                              <w:rPr>
                                <w:rFonts w:eastAsia="Times New Roman"/>
                                <w:color w:val="111111"/>
                                <w:sz w:val="20"/>
                                <w:szCs w:val="24"/>
                                <w:lang w:val="sk-SK"/>
                              </w:rPr>
                              <w:br/>
                              <w:t>H) 1 gazo</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7336B46" id="_x0000_t202" coordsize="21600,21600" o:spt="202" path="m,l,21600r21600,l21600,xe">
                <v:stroke joinstyle="miter"/>
                <v:path gradientshapeok="t" o:connecttype="rect"/>
              </v:shapetype>
              <v:shape id="Text Box 32" o:spid="_x0000_s1026" type="#_x0000_t202" style="position:absolute;margin-left:293.25pt;margin-top:12.35pt;width:173.85pt;height:13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">
                <v:textbox>
                  <w:txbxContent>
                    <w:p w14:paraId="1E200BF5" w14:textId="7D79A575" w:rsidR="00993D85" w:rsidRDefault="00993D85" w:rsidP="008A10C3">
                      <w:pPr>
                        <w:rPr>
                          <w:rFonts w:eastAsia="Times New Roman"/>
                          <w:color w:val="111111"/>
                          <w:sz w:val="20"/>
                          <w:szCs w:val="24"/>
                          <w:lang w:val="sk-SK"/>
                        </w:rPr>
                      </w:pPr>
                      <w:r w:rsidRPr="00CD079C">
                        <w:rPr>
                          <w:rFonts w:eastAsia="Times New Roman"/>
                          <w:color w:val="111111"/>
                          <w:sz w:val="20"/>
                          <w:szCs w:val="24"/>
                          <w:lang w:val="pl-PL"/>
                        </w:rPr>
                        <w:t xml:space="preserve">A) </w:t>
                      </w:r>
                      <w:r>
                        <w:rPr>
                          <w:rFonts w:eastAsia="Times New Roman"/>
                          <w:color w:val="111111"/>
                          <w:sz w:val="20"/>
                          <w:szCs w:val="24"/>
                          <w:lang w:val="sk-SK"/>
                        </w:rPr>
                        <w:t>1 vialo s praškom</w:t>
                      </w:r>
                      <w:r>
                        <w:rPr>
                          <w:rFonts w:eastAsia="Times New Roman"/>
                          <w:color w:val="111111"/>
                          <w:sz w:val="20"/>
                          <w:szCs w:val="24"/>
                          <w:lang w:val="sk-SK"/>
                        </w:rPr>
                        <w:br/>
                        <w:t>B) 3 ml vehikla v napolnjeni</w:t>
                      </w:r>
                    </w:p>
                    <w:p w14:paraId="4E777432" w14:textId="04597757" w:rsidR="00993D85" w:rsidRDefault="00993D85" w:rsidP="008A10C3">
                      <w:pPr>
                        <w:rPr>
                          <w:rFonts w:eastAsia="Times New Roman"/>
                          <w:color w:val="111111"/>
                          <w:sz w:val="20"/>
                          <w:szCs w:val="24"/>
                          <w:lang w:val="sk-SK"/>
                        </w:rPr>
                      </w:pPr>
                      <w:r>
                        <w:rPr>
                          <w:rFonts w:eastAsia="Times New Roman"/>
                          <w:color w:val="111111"/>
                          <w:sz w:val="20"/>
                          <w:szCs w:val="24"/>
                          <w:lang w:val="sk-SK"/>
                        </w:rPr>
                        <w:t xml:space="preserve">      injekcijski brizgi</w:t>
                      </w:r>
                      <w:r>
                        <w:rPr>
                          <w:rFonts w:eastAsia="Times New Roman"/>
                          <w:color w:val="111111"/>
                          <w:sz w:val="20"/>
                          <w:szCs w:val="24"/>
                          <w:lang w:val="sk-SK"/>
                        </w:rPr>
                        <w:br/>
                        <w:t>C) 1 bat</w:t>
                      </w:r>
                      <w:r>
                        <w:rPr>
                          <w:rFonts w:eastAsia="Times New Roman"/>
                          <w:color w:val="111111"/>
                          <w:sz w:val="20"/>
                          <w:szCs w:val="24"/>
                          <w:lang w:val="sk-SK"/>
                        </w:rPr>
                        <w:br/>
                        <w:t>D) 1 nastavek za vialo</w:t>
                      </w:r>
                      <w:r>
                        <w:rPr>
                          <w:rFonts w:eastAsia="Times New Roman"/>
                          <w:color w:val="111111"/>
                          <w:sz w:val="20"/>
                          <w:szCs w:val="24"/>
                          <w:lang w:val="sk-SK"/>
                        </w:rPr>
                        <w:br/>
                        <w:t>E) 1 infuzijski komplet</w:t>
                      </w:r>
                      <w:r>
                        <w:rPr>
                          <w:rFonts w:eastAsia="Times New Roman"/>
                          <w:color w:val="111111"/>
                          <w:sz w:val="20"/>
                          <w:szCs w:val="24"/>
                          <w:lang w:val="sk-SK"/>
                        </w:rPr>
                        <w:br/>
                        <w:t>F) 2 alkoholna zloženca</w:t>
                      </w:r>
                      <w:r>
                        <w:rPr>
                          <w:rFonts w:eastAsia="Times New Roman"/>
                          <w:color w:val="111111"/>
                          <w:sz w:val="20"/>
                          <w:szCs w:val="24"/>
                          <w:lang w:val="sk-SK"/>
                        </w:rPr>
                        <w:br/>
                        <w:t>G) 2 obliža</w:t>
                      </w:r>
                      <w:r>
                        <w:rPr>
                          <w:rFonts w:eastAsia="Times New Roman"/>
                          <w:color w:val="111111"/>
                          <w:sz w:val="20"/>
                          <w:szCs w:val="24"/>
                          <w:lang w:val="sk-SK"/>
                        </w:rPr>
                        <w:br/>
                        <w:t>H) 1 gazo</w:t>
                      </w:r>
                    </w:p>
                  </w:txbxContent>
                </v:textbox>
              </v:shape>
            </w:pict>
          </mc:Fallback>
        </mc:AlternateContent>
      </w:r>
    </w:p>
    <w:p w14:paraId="096F3BC5" w14:textId="77777777" w:rsidR="008A10C3" w:rsidRPr="00D941A9" w:rsidRDefault="008A10C3" w:rsidP="008A10C3">
      <w:pPr>
        <w:keepNext/>
        <w:numPr>
          <w:ilvl w:val="12"/>
          <w:numId w:val="0"/>
        </w:numPr>
        <w:spacing w:line="240" w:lineRule="auto"/>
        <w:rPr>
          <w:rFonts w:eastAsia="Times New Roman"/>
          <w:b/>
          <w:szCs w:val="24"/>
          <w:lang w:val="sl-SI"/>
        </w:rPr>
      </w:pPr>
    </w:p>
    <w:p w14:paraId="0B54A9FE" w14:textId="67C907A4" w:rsidR="008A10C3" w:rsidRPr="00D941A9" w:rsidRDefault="00BE79DC" w:rsidP="008A10C3">
      <w:pPr>
        <w:keepNext/>
        <w:numPr>
          <w:ilvl w:val="12"/>
          <w:numId w:val="0"/>
        </w:numPr>
        <w:spacing w:line="240" w:lineRule="auto"/>
        <w:rPr>
          <w:rFonts w:eastAsia="Times New Roman"/>
          <w:b/>
          <w:szCs w:val="24"/>
          <w:lang w:val="sl-SI"/>
        </w:rPr>
      </w:pPr>
      <w:r w:rsidRPr="00D941A9">
        <w:rPr>
          <w:noProof/>
          <w:lang w:val="sl-SI"/>
        </w:rPr>
        <w:drawing>
          <wp:anchor distT="0" distB="0" distL="114300" distR="114300" simplePos="0" relativeHeight="251664384" behindDoc="0" locked="0" layoutInCell="1" allowOverlap="1" wp14:anchorId="7AA71838" wp14:editId="171A5203">
            <wp:simplePos x="0" y="0"/>
            <wp:positionH relativeFrom="column">
              <wp:posOffset>283845</wp:posOffset>
            </wp:positionH>
            <wp:positionV relativeFrom="paragraph">
              <wp:posOffset>29210</wp:posOffset>
            </wp:positionV>
            <wp:extent cx="2780030" cy="1310640"/>
            <wp:effectExtent l="0" t="0" r="0" b="0"/>
            <wp:wrapNone/>
            <wp:docPr id="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A3C4E" w14:textId="77777777" w:rsidR="008A10C3" w:rsidRPr="00D941A9" w:rsidRDefault="008A10C3" w:rsidP="008A10C3">
      <w:pPr>
        <w:keepNext/>
        <w:numPr>
          <w:ilvl w:val="12"/>
          <w:numId w:val="0"/>
        </w:numPr>
        <w:spacing w:line="240" w:lineRule="auto"/>
        <w:rPr>
          <w:rFonts w:eastAsia="Times New Roman"/>
          <w:b/>
          <w:szCs w:val="24"/>
          <w:lang w:val="sl-SI"/>
        </w:rPr>
      </w:pPr>
    </w:p>
    <w:p w14:paraId="05B85DAC" w14:textId="77777777" w:rsidR="008A10C3" w:rsidRPr="00D941A9" w:rsidRDefault="008A10C3" w:rsidP="008A10C3">
      <w:pPr>
        <w:keepNext/>
        <w:numPr>
          <w:ilvl w:val="12"/>
          <w:numId w:val="0"/>
        </w:numPr>
        <w:spacing w:line="240" w:lineRule="auto"/>
        <w:ind w:right="-2"/>
        <w:rPr>
          <w:rFonts w:eastAsia="Times New Roman"/>
          <w:b/>
          <w:szCs w:val="24"/>
          <w:lang w:val="sl-SI"/>
        </w:rPr>
      </w:pPr>
    </w:p>
    <w:p w14:paraId="0CEE4117" w14:textId="77777777" w:rsidR="008A10C3" w:rsidRPr="00D941A9" w:rsidRDefault="008A10C3" w:rsidP="008A10C3">
      <w:pPr>
        <w:keepNext/>
        <w:numPr>
          <w:ilvl w:val="12"/>
          <w:numId w:val="0"/>
        </w:numPr>
        <w:spacing w:line="240" w:lineRule="auto"/>
        <w:ind w:right="-2"/>
        <w:rPr>
          <w:rFonts w:eastAsia="Times New Roman"/>
          <w:b/>
          <w:szCs w:val="24"/>
          <w:lang w:val="sl-SI"/>
        </w:rPr>
      </w:pPr>
    </w:p>
    <w:p w14:paraId="2B43CC46" w14:textId="77777777" w:rsidR="008A10C3" w:rsidRPr="00D941A9" w:rsidRDefault="008A10C3" w:rsidP="008A10C3">
      <w:pPr>
        <w:numPr>
          <w:ilvl w:val="12"/>
          <w:numId w:val="0"/>
        </w:numPr>
        <w:spacing w:line="240" w:lineRule="auto"/>
        <w:ind w:right="-2"/>
        <w:rPr>
          <w:rFonts w:eastAsia="Times New Roman"/>
          <w:b/>
          <w:szCs w:val="24"/>
          <w:lang w:val="sl-SI"/>
        </w:rPr>
      </w:pPr>
    </w:p>
    <w:p w14:paraId="630066C1" w14:textId="77777777" w:rsidR="008A10C3" w:rsidRPr="00D941A9" w:rsidRDefault="008A10C3" w:rsidP="008A10C3">
      <w:pPr>
        <w:numPr>
          <w:ilvl w:val="12"/>
          <w:numId w:val="0"/>
        </w:numPr>
        <w:spacing w:line="240" w:lineRule="auto"/>
        <w:ind w:right="-2"/>
        <w:rPr>
          <w:rFonts w:eastAsia="Times New Roman"/>
          <w:b/>
          <w:szCs w:val="24"/>
          <w:lang w:val="sl-SI"/>
        </w:rPr>
      </w:pPr>
    </w:p>
    <w:p w14:paraId="2172E556" w14:textId="77777777" w:rsidR="008A10C3" w:rsidRPr="00D941A9" w:rsidRDefault="008A10C3" w:rsidP="008A10C3">
      <w:pPr>
        <w:numPr>
          <w:ilvl w:val="12"/>
          <w:numId w:val="0"/>
        </w:numPr>
        <w:spacing w:line="240" w:lineRule="auto"/>
        <w:ind w:right="-2"/>
        <w:rPr>
          <w:rFonts w:eastAsia="Times New Roman"/>
          <w:b/>
          <w:szCs w:val="24"/>
          <w:lang w:val="sl-SI"/>
        </w:rPr>
      </w:pPr>
    </w:p>
    <w:p w14:paraId="4FD4EB4F" w14:textId="77777777" w:rsidR="008A10C3" w:rsidRPr="00D941A9" w:rsidRDefault="008A10C3" w:rsidP="008A10C3">
      <w:pPr>
        <w:numPr>
          <w:ilvl w:val="12"/>
          <w:numId w:val="0"/>
        </w:numPr>
        <w:spacing w:line="240" w:lineRule="auto"/>
        <w:ind w:right="-2"/>
        <w:rPr>
          <w:rFonts w:eastAsia="Times New Roman"/>
          <w:b/>
          <w:szCs w:val="24"/>
          <w:lang w:val="sl-SI"/>
        </w:rPr>
      </w:pPr>
    </w:p>
    <w:p w14:paraId="36541216" w14:textId="77777777" w:rsidR="008A10C3" w:rsidRPr="00D941A9" w:rsidRDefault="008A10C3" w:rsidP="008A10C3">
      <w:pPr>
        <w:numPr>
          <w:ilvl w:val="12"/>
          <w:numId w:val="0"/>
        </w:numPr>
        <w:spacing w:line="240" w:lineRule="auto"/>
        <w:ind w:right="-2"/>
        <w:rPr>
          <w:rFonts w:eastAsia="Times New Roman"/>
          <w:b/>
          <w:szCs w:val="24"/>
          <w:lang w:val="sl-SI"/>
        </w:rPr>
      </w:pPr>
    </w:p>
    <w:p w14:paraId="5246AE68" w14:textId="77777777" w:rsidR="008A10C3" w:rsidRPr="00D941A9" w:rsidRDefault="008A10C3" w:rsidP="008A10C3">
      <w:pPr>
        <w:numPr>
          <w:ilvl w:val="12"/>
          <w:numId w:val="0"/>
        </w:numPr>
        <w:spacing w:line="240" w:lineRule="auto"/>
        <w:ind w:right="-2"/>
        <w:rPr>
          <w:rFonts w:eastAsia="Times New Roman"/>
          <w:b/>
          <w:szCs w:val="24"/>
          <w:lang w:val="sl-SI"/>
        </w:rPr>
      </w:pPr>
    </w:p>
    <w:p w14:paraId="7C9DB281" w14:textId="77777777" w:rsidR="008A10C3" w:rsidRPr="00D941A9" w:rsidRDefault="008A10C3" w:rsidP="008A10C3">
      <w:pPr>
        <w:spacing w:line="240" w:lineRule="auto"/>
        <w:rPr>
          <w:szCs w:val="24"/>
          <w:lang w:val="sl-SI"/>
        </w:rPr>
      </w:pPr>
      <w:r w:rsidRPr="00D941A9">
        <w:rPr>
          <w:szCs w:val="24"/>
          <w:lang w:val="sl-SI"/>
        </w:rPr>
        <w:t>Zdravila ELOCTA ne smete mešati z drugimi raztopinami za injiciranje ali infundiranje.</w:t>
      </w:r>
    </w:p>
    <w:p w14:paraId="48D60030" w14:textId="77777777" w:rsidR="008A10C3" w:rsidRPr="00D941A9" w:rsidRDefault="008A10C3" w:rsidP="008A10C3">
      <w:pPr>
        <w:numPr>
          <w:ilvl w:val="12"/>
          <w:numId w:val="0"/>
        </w:numPr>
        <w:spacing w:line="240" w:lineRule="auto"/>
        <w:ind w:right="-2"/>
        <w:rPr>
          <w:rFonts w:eastAsia="Times New Roman"/>
          <w:szCs w:val="24"/>
          <w:lang w:val="sl-SI"/>
        </w:rPr>
      </w:pPr>
    </w:p>
    <w:p w14:paraId="54D21F0F" w14:textId="77777777" w:rsidR="008A10C3" w:rsidRPr="00D941A9" w:rsidRDefault="008A10C3" w:rsidP="008A10C3">
      <w:pPr>
        <w:numPr>
          <w:ilvl w:val="12"/>
          <w:numId w:val="0"/>
        </w:numPr>
        <w:spacing w:line="240" w:lineRule="auto"/>
        <w:ind w:right="-2"/>
        <w:rPr>
          <w:szCs w:val="24"/>
          <w:lang w:val="sl-SI"/>
        </w:rPr>
      </w:pPr>
      <w:r w:rsidRPr="00D941A9">
        <w:rPr>
          <w:szCs w:val="24"/>
          <w:lang w:val="sl-SI"/>
        </w:rPr>
        <w:t>Preden odprete pakiranje, si umijte roke.</w:t>
      </w:r>
    </w:p>
    <w:p w14:paraId="1BFE5253" w14:textId="77777777" w:rsidR="008A10C3" w:rsidRPr="00D941A9" w:rsidRDefault="008A10C3" w:rsidP="008A10C3">
      <w:pPr>
        <w:numPr>
          <w:ilvl w:val="12"/>
          <w:numId w:val="0"/>
        </w:numPr>
        <w:spacing w:line="240" w:lineRule="auto"/>
        <w:ind w:right="-2"/>
        <w:rPr>
          <w:rFonts w:eastAsia="Times New Roman"/>
          <w:szCs w:val="24"/>
          <w:lang w:val="sl-SI"/>
        </w:rPr>
      </w:pPr>
    </w:p>
    <w:p w14:paraId="06A905C2" w14:textId="77777777" w:rsidR="008A10C3" w:rsidRPr="00D941A9" w:rsidRDefault="008A10C3" w:rsidP="008A10C3">
      <w:pPr>
        <w:keepNext/>
        <w:numPr>
          <w:ilvl w:val="12"/>
          <w:numId w:val="0"/>
        </w:numPr>
        <w:spacing w:line="240" w:lineRule="auto"/>
        <w:ind w:right="-2"/>
        <w:rPr>
          <w:rFonts w:eastAsia="Times New Roman"/>
          <w:b/>
          <w:szCs w:val="24"/>
          <w:lang w:val="sl-SI"/>
        </w:rPr>
      </w:pPr>
      <w:r w:rsidRPr="00D941A9">
        <w:rPr>
          <w:rFonts w:eastAsia="Times New Roman"/>
          <w:b/>
          <w:szCs w:val="24"/>
          <w:lang w:val="sl-SI"/>
        </w:rPr>
        <w:t>Priprava:</w:t>
      </w:r>
    </w:p>
    <w:p w14:paraId="1D4EA185" w14:textId="77777777" w:rsidR="008A10C3" w:rsidRPr="00D941A9" w:rsidRDefault="008A10C3" w:rsidP="008A10C3">
      <w:pPr>
        <w:keepNext/>
        <w:numPr>
          <w:ilvl w:val="12"/>
          <w:numId w:val="0"/>
        </w:numPr>
        <w:spacing w:line="240" w:lineRule="auto"/>
        <w:ind w:right="-2"/>
        <w:rPr>
          <w:rFonts w:eastAsia="Times New Roman"/>
          <w:b/>
          <w:szCs w:val="24"/>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A10C3" w:rsidRPr="00D941A9" w14:paraId="7AC8FB1A" w14:textId="77777777" w:rsidTr="00984597">
        <w:trPr>
          <w:cantSplit/>
        </w:trPr>
        <w:tc>
          <w:tcPr>
            <w:tcW w:w="9287" w:type="dxa"/>
            <w:gridSpan w:val="2"/>
          </w:tcPr>
          <w:p w14:paraId="6C972E13" w14:textId="77777777" w:rsidR="008A10C3" w:rsidRPr="00D941A9" w:rsidRDefault="008A10C3" w:rsidP="008A10C3">
            <w:pPr>
              <w:keepNext/>
              <w:numPr>
                <w:ilvl w:val="0"/>
                <w:numId w:val="12"/>
              </w:numPr>
              <w:spacing w:line="240" w:lineRule="auto"/>
              <w:rPr>
                <w:szCs w:val="24"/>
                <w:lang w:val="sl-SI"/>
              </w:rPr>
            </w:pPr>
            <w:r w:rsidRPr="00D941A9">
              <w:rPr>
                <w:szCs w:val="24"/>
                <w:lang w:val="sl-SI"/>
              </w:rPr>
              <w:t>Preverite ime in jakost na pakiranju in zagotovite, da vsebuje pravilno zdravilo. Preverite datum izteka roka uporabnosti na škatli zdravila ELOCTA. Zdravila, ki mu je potekel rok uporabnosti, ne uporabite.</w:t>
            </w:r>
          </w:p>
          <w:p w14:paraId="7ECF8908" w14:textId="77777777" w:rsidR="008A10C3" w:rsidRPr="00D941A9" w:rsidRDefault="008A10C3" w:rsidP="00984597">
            <w:pPr>
              <w:keepNext/>
              <w:spacing w:line="240" w:lineRule="auto"/>
              <w:rPr>
                <w:rFonts w:eastAsia="Times New Roman"/>
                <w:b/>
                <w:szCs w:val="24"/>
                <w:lang w:val="sl-SI"/>
              </w:rPr>
            </w:pPr>
          </w:p>
        </w:tc>
      </w:tr>
      <w:tr w:rsidR="008A10C3" w:rsidRPr="00D941A9" w14:paraId="7F39C604" w14:textId="77777777" w:rsidTr="00984597">
        <w:trPr>
          <w:cantSplit/>
        </w:trPr>
        <w:tc>
          <w:tcPr>
            <w:tcW w:w="9287" w:type="dxa"/>
            <w:gridSpan w:val="2"/>
          </w:tcPr>
          <w:p w14:paraId="0B5616C0" w14:textId="50DB653F" w:rsidR="008A10C3" w:rsidRPr="00D941A9" w:rsidRDefault="008A10C3" w:rsidP="008A10C3">
            <w:pPr>
              <w:numPr>
                <w:ilvl w:val="0"/>
                <w:numId w:val="12"/>
              </w:numPr>
              <w:spacing w:line="240" w:lineRule="auto"/>
              <w:rPr>
                <w:szCs w:val="24"/>
                <w:lang w:val="sl-SI"/>
              </w:rPr>
            </w:pPr>
            <w:r w:rsidRPr="00D941A9">
              <w:rPr>
                <w:szCs w:val="24"/>
                <w:lang w:val="sl-SI"/>
              </w:rPr>
              <w:t xml:space="preserve">Če je bilo zdravilo ELOCTA shranjeno v hladilniku, počakajte, da se viala z zdravilom ELOCTA (A) in injekcijska brizga z vehiklom (B) pred uporabo ogrejeta na sobno temperaturo. Ne uporabljajte zunanjih virov </w:t>
            </w:r>
            <w:r w:rsidR="000B4DF7" w:rsidRPr="00D941A9">
              <w:rPr>
                <w:szCs w:val="24"/>
                <w:lang w:val="sl-SI"/>
              </w:rPr>
              <w:t>toplote</w:t>
            </w:r>
            <w:r w:rsidRPr="00D941A9">
              <w:rPr>
                <w:szCs w:val="24"/>
                <w:lang w:val="sl-SI"/>
              </w:rPr>
              <w:t>.</w:t>
            </w:r>
          </w:p>
          <w:p w14:paraId="00B3726F" w14:textId="77777777" w:rsidR="008A10C3" w:rsidRPr="00D941A9" w:rsidRDefault="008A10C3" w:rsidP="00984597">
            <w:pPr>
              <w:spacing w:line="240" w:lineRule="auto"/>
              <w:rPr>
                <w:rFonts w:eastAsia="Times New Roman"/>
                <w:szCs w:val="24"/>
                <w:lang w:val="sl-SI"/>
              </w:rPr>
            </w:pPr>
          </w:p>
        </w:tc>
      </w:tr>
      <w:tr w:rsidR="008A10C3" w:rsidRPr="00D941A9" w14:paraId="4449D6D3" w14:textId="77777777" w:rsidTr="00984597">
        <w:trPr>
          <w:cantSplit/>
        </w:trPr>
        <w:tc>
          <w:tcPr>
            <w:tcW w:w="6678" w:type="dxa"/>
            <w:tcBorders>
              <w:right w:val="nil"/>
            </w:tcBorders>
          </w:tcPr>
          <w:p w14:paraId="666E8269" w14:textId="77777777" w:rsidR="008A10C3" w:rsidRPr="00D941A9" w:rsidRDefault="008A10C3" w:rsidP="008A10C3">
            <w:pPr>
              <w:numPr>
                <w:ilvl w:val="0"/>
                <w:numId w:val="12"/>
              </w:numPr>
              <w:spacing w:line="240" w:lineRule="auto"/>
              <w:rPr>
                <w:szCs w:val="24"/>
                <w:lang w:val="sl-SI"/>
              </w:rPr>
            </w:pPr>
            <w:r w:rsidRPr="00D941A9">
              <w:rPr>
                <w:szCs w:val="24"/>
                <w:lang w:val="sl-SI"/>
              </w:rPr>
              <w:t>Vialo položite na čisto ravno površino. Z viale z zdravilom ELOCTA snemite plastično zaporko.</w:t>
            </w:r>
          </w:p>
          <w:p w14:paraId="76750592" w14:textId="3DED05A8" w:rsidR="008A10C3" w:rsidRPr="00D941A9" w:rsidRDefault="008A10C3" w:rsidP="00984597">
            <w:pPr>
              <w:spacing w:line="240" w:lineRule="auto"/>
              <w:rPr>
                <w:rFonts w:eastAsia="Times New Roman"/>
                <w:szCs w:val="24"/>
                <w:lang w:val="sl-SI"/>
              </w:rPr>
            </w:pPr>
          </w:p>
        </w:tc>
        <w:tc>
          <w:tcPr>
            <w:tcW w:w="2609" w:type="dxa"/>
            <w:tcBorders>
              <w:left w:val="nil"/>
            </w:tcBorders>
          </w:tcPr>
          <w:p w14:paraId="0263A8A8" w14:textId="2F5952CD"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59264" behindDoc="0" locked="0" layoutInCell="1" allowOverlap="1" wp14:anchorId="77591A98" wp14:editId="201DB945">
                  <wp:simplePos x="0" y="0"/>
                  <wp:positionH relativeFrom="column">
                    <wp:posOffset>12065</wp:posOffset>
                  </wp:positionH>
                  <wp:positionV relativeFrom="paragraph">
                    <wp:posOffset>48260</wp:posOffset>
                  </wp:positionV>
                  <wp:extent cx="1398905" cy="1526540"/>
                  <wp:effectExtent l="0" t="0" r="0" b="0"/>
                  <wp:wrapSquare wrapText="bothSides"/>
                  <wp:docPr id="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75EF307E" w14:textId="77777777" w:rsidTr="00984597">
        <w:trPr>
          <w:cantSplit/>
        </w:trPr>
        <w:tc>
          <w:tcPr>
            <w:tcW w:w="6678" w:type="dxa"/>
            <w:tcBorders>
              <w:right w:val="nil"/>
            </w:tcBorders>
          </w:tcPr>
          <w:p w14:paraId="5FC3336C" w14:textId="77777777" w:rsidR="008A10C3" w:rsidRPr="00D941A9" w:rsidRDefault="008A10C3" w:rsidP="008A10C3">
            <w:pPr>
              <w:numPr>
                <w:ilvl w:val="0"/>
                <w:numId w:val="12"/>
              </w:numPr>
              <w:spacing w:line="240" w:lineRule="auto"/>
              <w:rPr>
                <w:szCs w:val="24"/>
                <w:lang w:val="sl-SI"/>
              </w:rPr>
            </w:pPr>
            <w:r w:rsidRPr="00D941A9">
              <w:rPr>
                <w:szCs w:val="24"/>
                <w:lang w:val="sl-SI"/>
              </w:rPr>
              <w:t>Obrišite zgornji del viale z enim alkoholnim zložencem (F) iz pakiranja in pustite, da se osuši na zraku. Zgornjega dela viale se ne dotikajte in ne dovolite, da se dotakne česa drugega, potem ko jo obrišete.</w:t>
            </w:r>
          </w:p>
          <w:p w14:paraId="1D222DB0" w14:textId="66860459" w:rsidR="008A10C3" w:rsidRPr="00D941A9" w:rsidRDefault="008A10C3" w:rsidP="00984597">
            <w:pPr>
              <w:spacing w:line="240" w:lineRule="auto"/>
              <w:rPr>
                <w:rFonts w:eastAsia="Times New Roman"/>
                <w:szCs w:val="24"/>
                <w:lang w:val="sl-SI"/>
              </w:rPr>
            </w:pPr>
          </w:p>
        </w:tc>
        <w:tc>
          <w:tcPr>
            <w:tcW w:w="2609" w:type="dxa"/>
            <w:tcBorders>
              <w:left w:val="nil"/>
            </w:tcBorders>
          </w:tcPr>
          <w:p w14:paraId="433F7EC5" w14:textId="58EA02F5" w:rsidR="008A10C3" w:rsidRPr="00D941A9" w:rsidRDefault="00BE79DC" w:rsidP="00984597">
            <w:pPr>
              <w:spacing w:line="240" w:lineRule="auto"/>
              <w:rPr>
                <w:rFonts w:eastAsia="Times New Roman"/>
                <w:b/>
                <w:szCs w:val="24"/>
                <w:lang w:val="sl-SI"/>
              </w:rPr>
            </w:pPr>
            <w:r w:rsidRPr="00D941A9">
              <w:rPr>
                <w:noProof/>
                <w:lang w:val="sl-SI"/>
              </w:rPr>
              <w:drawing>
                <wp:anchor distT="0" distB="0" distL="114300" distR="114300" simplePos="0" relativeHeight="251660288" behindDoc="0" locked="0" layoutInCell="1" allowOverlap="1" wp14:anchorId="305E3BF8" wp14:editId="510C1E0F">
                  <wp:simplePos x="0" y="0"/>
                  <wp:positionH relativeFrom="column">
                    <wp:posOffset>2540</wp:posOffset>
                  </wp:positionH>
                  <wp:positionV relativeFrom="paragraph">
                    <wp:posOffset>130810</wp:posOffset>
                  </wp:positionV>
                  <wp:extent cx="1308735" cy="1421765"/>
                  <wp:effectExtent l="0" t="0" r="0" b="0"/>
                  <wp:wrapSquare wrapText="bothSides"/>
                  <wp:docPr id="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15EE5476" w14:textId="77777777" w:rsidTr="00984597">
        <w:trPr>
          <w:cantSplit/>
        </w:trPr>
        <w:tc>
          <w:tcPr>
            <w:tcW w:w="9287" w:type="dxa"/>
            <w:gridSpan w:val="2"/>
          </w:tcPr>
          <w:p w14:paraId="7424454F" w14:textId="77777777" w:rsidR="008A10C3" w:rsidRPr="00D941A9" w:rsidRDefault="008A10C3" w:rsidP="008A10C3">
            <w:pPr>
              <w:numPr>
                <w:ilvl w:val="0"/>
                <w:numId w:val="12"/>
              </w:numPr>
              <w:spacing w:line="240" w:lineRule="auto"/>
              <w:rPr>
                <w:szCs w:val="24"/>
                <w:lang w:val="sl-SI"/>
              </w:rPr>
            </w:pPr>
            <w:r w:rsidRPr="00D941A9">
              <w:rPr>
                <w:szCs w:val="24"/>
                <w:lang w:val="sl-SI"/>
              </w:rPr>
              <w:t>Odluščite zaščitni papirnati ovoj z brezbarvnega plastičnega nastavka za vialo (D). Nastavka ne odstranite iz zaščitnega ovoja. Ne dotikajte se notranjosti pakiranja nastavka za vialo.</w:t>
            </w:r>
          </w:p>
          <w:p w14:paraId="2E83EB80" w14:textId="77777777" w:rsidR="008A10C3" w:rsidRPr="00D941A9" w:rsidRDefault="008A10C3" w:rsidP="00984597">
            <w:pPr>
              <w:spacing w:line="240" w:lineRule="auto"/>
              <w:rPr>
                <w:rFonts w:eastAsia="Times New Roman"/>
                <w:b/>
                <w:szCs w:val="24"/>
                <w:lang w:val="sl-SI"/>
              </w:rPr>
            </w:pPr>
          </w:p>
        </w:tc>
      </w:tr>
      <w:tr w:rsidR="008A10C3" w:rsidRPr="00044B97" w14:paraId="3CB41204" w14:textId="77777777" w:rsidTr="00984597">
        <w:trPr>
          <w:cantSplit/>
        </w:trPr>
        <w:tc>
          <w:tcPr>
            <w:tcW w:w="6678" w:type="dxa"/>
            <w:tcBorders>
              <w:top w:val="single" w:sz="4" w:space="0" w:color="auto"/>
              <w:left w:val="single" w:sz="4" w:space="0" w:color="auto"/>
              <w:bottom w:val="single" w:sz="4" w:space="0" w:color="auto"/>
              <w:right w:val="nil"/>
            </w:tcBorders>
          </w:tcPr>
          <w:p w14:paraId="732AE6DD" w14:textId="3949CD43" w:rsidR="008A10C3" w:rsidRPr="00D941A9" w:rsidRDefault="004177A2" w:rsidP="008A10C3">
            <w:pPr>
              <w:numPr>
                <w:ilvl w:val="0"/>
                <w:numId w:val="8"/>
              </w:numPr>
              <w:spacing w:line="240" w:lineRule="auto"/>
              <w:ind w:left="567" w:hanging="567"/>
              <w:rPr>
                <w:szCs w:val="24"/>
                <w:lang w:val="sl-SI"/>
              </w:rPr>
            </w:pPr>
            <w:r w:rsidRPr="00D941A9">
              <w:rPr>
                <w:szCs w:val="24"/>
                <w:lang w:val="sl-SI"/>
              </w:rPr>
              <w:t xml:space="preserve">Vialo položite na ravno površino. </w:t>
            </w:r>
            <w:r w:rsidR="008A10C3" w:rsidRPr="00D941A9">
              <w:rPr>
                <w:szCs w:val="24"/>
                <w:lang w:val="sl-SI"/>
              </w:rPr>
              <w:t>Nastavek za vialo v zaščitnem ovoju držite in ga položite pravokotno na vrh viale. Čvrsto pritiskajte navzdol, dokler se nastavek ne zaskoči na vrhu viale, konica nastavka pa prebije zamašek viale.</w:t>
            </w:r>
          </w:p>
          <w:p w14:paraId="06274548" w14:textId="09E52ACF" w:rsidR="008A10C3" w:rsidRPr="00D941A9" w:rsidRDefault="008A10C3" w:rsidP="00984597">
            <w:pPr>
              <w:spacing w:line="240" w:lineRule="auto"/>
              <w:rPr>
                <w:rFonts w:eastAsia="Times New Roman"/>
                <w:szCs w:val="24"/>
                <w:lang w:val="sl-SI"/>
              </w:rPr>
            </w:pPr>
          </w:p>
        </w:tc>
        <w:tc>
          <w:tcPr>
            <w:tcW w:w="2609" w:type="dxa"/>
            <w:tcBorders>
              <w:top w:val="single" w:sz="4" w:space="0" w:color="auto"/>
              <w:left w:val="nil"/>
              <w:bottom w:val="single" w:sz="4" w:space="0" w:color="auto"/>
              <w:right w:val="single" w:sz="4" w:space="0" w:color="auto"/>
            </w:tcBorders>
          </w:tcPr>
          <w:p w14:paraId="2B998C9C" w14:textId="735550B6"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73600" behindDoc="0" locked="0" layoutInCell="1" allowOverlap="1" wp14:anchorId="2A2F7196" wp14:editId="65F140F1">
                  <wp:simplePos x="0" y="0"/>
                  <wp:positionH relativeFrom="column">
                    <wp:posOffset>-32385</wp:posOffset>
                  </wp:positionH>
                  <wp:positionV relativeFrom="paragraph">
                    <wp:posOffset>133350</wp:posOffset>
                  </wp:positionV>
                  <wp:extent cx="1501140" cy="1151890"/>
                  <wp:effectExtent l="0" t="0" r="0" b="0"/>
                  <wp:wrapSquare wrapText="bothSides"/>
                  <wp:docPr id="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68AF51E5" w14:textId="77777777" w:rsidTr="00984597">
        <w:trPr>
          <w:cantSplit/>
        </w:trPr>
        <w:tc>
          <w:tcPr>
            <w:tcW w:w="6678" w:type="dxa"/>
            <w:tcBorders>
              <w:right w:val="nil"/>
            </w:tcBorders>
          </w:tcPr>
          <w:p w14:paraId="6323F905" w14:textId="77777777" w:rsidR="008A10C3" w:rsidRPr="00D941A9" w:rsidRDefault="008A10C3" w:rsidP="008A10C3">
            <w:pPr>
              <w:numPr>
                <w:ilvl w:val="0"/>
                <w:numId w:val="8"/>
              </w:numPr>
              <w:tabs>
                <w:tab w:val="clear" w:pos="567"/>
              </w:tabs>
              <w:spacing w:line="240" w:lineRule="auto"/>
              <w:ind w:left="567" w:hanging="567"/>
              <w:rPr>
                <w:szCs w:val="24"/>
                <w:lang w:val="sl-SI"/>
              </w:rPr>
            </w:pPr>
            <w:r w:rsidRPr="00D941A9">
              <w:rPr>
                <w:lang w:val="sl-SI"/>
              </w:rPr>
              <w:t>Bat (C) nataknite na injekcijsko brizgo z vehiklom tako, da vstavite konico bata v odprtino v batu injekcijske brizge. Bat čvrsto obračajte v smeri urnega kazalca, da se varno usede v bat injekcijske brizge</w:t>
            </w:r>
            <w:r w:rsidRPr="00D941A9">
              <w:rPr>
                <w:szCs w:val="24"/>
                <w:lang w:val="sl-SI"/>
              </w:rPr>
              <w:t>.</w:t>
            </w:r>
          </w:p>
          <w:p w14:paraId="76151F49" w14:textId="77777777" w:rsidR="008A10C3" w:rsidRPr="00D941A9" w:rsidRDefault="008A10C3" w:rsidP="00984597">
            <w:pPr>
              <w:spacing w:line="240" w:lineRule="auto"/>
              <w:ind w:left="567"/>
              <w:rPr>
                <w:rFonts w:eastAsia="Times New Roman"/>
                <w:szCs w:val="24"/>
                <w:lang w:val="sl-SI"/>
              </w:rPr>
            </w:pPr>
          </w:p>
          <w:p w14:paraId="235E37FF" w14:textId="77777777" w:rsidR="008A10C3" w:rsidRPr="00D941A9" w:rsidRDefault="008A10C3" w:rsidP="00984597">
            <w:pPr>
              <w:spacing w:line="240" w:lineRule="auto"/>
              <w:rPr>
                <w:rFonts w:eastAsia="Times New Roman"/>
                <w:szCs w:val="24"/>
                <w:lang w:val="sl-SI"/>
              </w:rPr>
            </w:pPr>
          </w:p>
        </w:tc>
        <w:tc>
          <w:tcPr>
            <w:tcW w:w="2609" w:type="dxa"/>
            <w:tcBorders>
              <w:left w:val="nil"/>
            </w:tcBorders>
          </w:tcPr>
          <w:p w14:paraId="7096EA81" w14:textId="3AF2DF4E" w:rsidR="008A10C3" w:rsidRPr="00D941A9" w:rsidRDefault="00BE79DC" w:rsidP="00984597">
            <w:pPr>
              <w:spacing w:line="240" w:lineRule="auto"/>
              <w:rPr>
                <w:rFonts w:eastAsia="Times New Roman"/>
                <w:b/>
                <w:szCs w:val="24"/>
                <w:lang w:val="sl-SI"/>
              </w:rPr>
            </w:pPr>
            <w:r w:rsidRPr="00D941A9">
              <w:rPr>
                <w:noProof/>
                <w:lang w:val="sl-SI"/>
              </w:rPr>
              <w:drawing>
                <wp:anchor distT="0" distB="0" distL="114300" distR="114300" simplePos="0" relativeHeight="251665408" behindDoc="0" locked="0" layoutInCell="1" allowOverlap="1" wp14:anchorId="79254ED2" wp14:editId="07ED701E">
                  <wp:simplePos x="0" y="0"/>
                  <wp:positionH relativeFrom="column">
                    <wp:posOffset>0</wp:posOffset>
                  </wp:positionH>
                  <wp:positionV relativeFrom="paragraph">
                    <wp:posOffset>105410</wp:posOffset>
                  </wp:positionV>
                  <wp:extent cx="1267460" cy="1397000"/>
                  <wp:effectExtent l="0" t="0" r="0" b="0"/>
                  <wp:wrapSquare wrapText="bothSides"/>
                  <wp:docPr id="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13DFB1F1" w14:textId="77777777" w:rsidTr="00984597">
        <w:trPr>
          <w:cantSplit/>
        </w:trPr>
        <w:tc>
          <w:tcPr>
            <w:tcW w:w="6678" w:type="dxa"/>
            <w:tcBorders>
              <w:right w:val="nil"/>
            </w:tcBorders>
          </w:tcPr>
          <w:p w14:paraId="28E5A1EC" w14:textId="77777777" w:rsidR="008A10C3" w:rsidRPr="00D941A9" w:rsidRDefault="008A10C3" w:rsidP="008A10C3">
            <w:pPr>
              <w:numPr>
                <w:ilvl w:val="0"/>
                <w:numId w:val="8"/>
              </w:numPr>
              <w:spacing w:line="240" w:lineRule="auto"/>
              <w:ind w:left="567" w:hanging="567"/>
              <w:rPr>
                <w:szCs w:val="24"/>
                <w:lang w:val="sl-SI"/>
              </w:rPr>
            </w:pPr>
            <w:r w:rsidRPr="00D941A9">
              <w:rPr>
                <w:szCs w:val="24"/>
                <w:shd w:val="clear" w:color="auto" w:fill="FFFFFF"/>
                <w:lang w:val="sl-SI"/>
              </w:rPr>
              <w:t>Odlomite bel plastični varnostni pokrovček s konice injekcijske brizge z vehiklom tako, da ga pregibate na perforaciji pokrovčka, dokler se ne prelomi</w:t>
            </w:r>
            <w:r w:rsidRPr="00D941A9">
              <w:rPr>
                <w:szCs w:val="24"/>
                <w:lang w:val="sl-SI"/>
              </w:rPr>
              <w:t>. Pokrovček odložite z zgornjim delom na ravno površino. Pazite, da se ne dotaknete notranjosti pokrovčka ali konice brizge.</w:t>
            </w:r>
          </w:p>
          <w:p w14:paraId="0C81AB83" w14:textId="77777777" w:rsidR="008A10C3" w:rsidRPr="00D941A9" w:rsidRDefault="008A10C3" w:rsidP="00984597">
            <w:pPr>
              <w:spacing w:line="240" w:lineRule="auto"/>
              <w:ind w:left="567"/>
              <w:rPr>
                <w:rFonts w:eastAsia="Times New Roman"/>
                <w:szCs w:val="24"/>
                <w:lang w:val="sl-SI"/>
              </w:rPr>
            </w:pPr>
          </w:p>
          <w:p w14:paraId="659D6CB8" w14:textId="77777777" w:rsidR="008A10C3" w:rsidRPr="00D941A9" w:rsidRDefault="008A10C3" w:rsidP="00984597">
            <w:pPr>
              <w:spacing w:line="240" w:lineRule="auto"/>
              <w:rPr>
                <w:rFonts w:eastAsia="Times New Roman"/>
                <w:szCs w:val="24"/>
                <w:lang w:val="sl-SI"/>
              </w:rPr>
            </w:pPr>
          </w:p>
        </w:tc>
        <w:tc>
          <w:tcPr>
            <w:tcW w:w="2609" w:type="dxa"/>
            <w:tcBorders>
              <w:left w:val="nil"/>
            </w:tcBorders>
          </w:tcPr>
          <w:p w14:paraId="6360CE85" w14:textId="7B3EED30" w:rsidR="008A10C3" w:rsidRPr="00D941A9" w:rsidRDefault="00BE79DC" w:rsidP="00984597">
            <w:pPr>
              <w:spacing w:line="240" w:lineRule="auto"/>
              <w:rPr>
                <w:rFonts w:eastAsia="Times New Roman"/>
                <w:b/>
                <w:szCs w:val="24"/>
                <w:lang w:val="sl-SI"/>
              </w:rPr>
            </w:pPr>
            <w:r w:rsidRPr="00D941A9">
              <w:rPr>
                <w:noProof/>
                <w:lang w:val="sl-SI"/>
              </w:rPr>
              <w:drawing>
                <wp:anchor distT="0" distB="0" distL="114300" distR="114300" simplePos="0" relativeHeight="251666432" behindDoc="0" locked="0" layoutInCell="1" allowOverlap="1" wp14:anchorId="274DCB7F" wp14:editId="6FE33A42">
                  <wp:simplePos x="0" y="0"/>
                  <wp:positionH relativeFrom="column">
                    <wp:posOffset>-7620</wp:posOffset>
                  </wp:positionH>
                  <wp:positionV relativeFrom="paragraph">
                    <wp:posOffset>42545</wp:posOffset>
                  </wp:positionV>
                  <wp:extent cx="1280795" cy="1388745"/>
                  <wp:effectExtent l="0" t="0" r="0" b="0"/>
                  <wp:wrapSquare wrapText="bothSides"/>
                  <wp:docPr id="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4C2BBF56" w14:textId="77777777" w:rsidTr="00984597">
        <w:trPr>
          <w:cantSplit/>
        </w:trPr>
        <w:tc>
          <w:tcPr>
            <w:tcW w:w="6678" w:type="dxa"/>
            <w:tcBorders>
              <w:right w:val="nil"/>
            </w:tcBorders>
          </w:tcPr>
          <w:p w14:paraId="07BA1411" w14:textId="77777777" w:rsidR="008A10C3" w:rsidRPr="00D941A9" w:rsidRDefault="008A10C3" w:rsidP="008A10C3">
            <w:pPr>
              <w:numPr>
                <w:ilvl w:val="0"/>
                <w:numId w:val="8"/>
              </w:numPr>
              <w:spacing w:line="240" w:lineRule="auto"/>
              <w:ind w:left="0" w:firstLine="0"/>
              <w:rPr>
                <w:szCs w:val="24"/>
                <w:lang w:val="sl-SI"/>
              </w:rPr>
            </w:pPr>
            <w:r w:rsidRPr="00D941A9">
              <w:rPr>
                <w:szCs w:val="24"/>
                <w:lang w:val="sl-SI"/>
              </w:rPr>
              <w:t>Dvignite zaščitni ovoj z nastavka in ga zavrzite.</w:t>
            </w:r>
          </w:p>
          <w:p w14:paraId="0EC547EA" w14:textId="6A10B5B6" w:rsidR="008A10C3" w:rsidRPr="00D941A9" w:rsidRDefault="008A10C3" w:rsidP="00984597">
            <w:pPr>
              <w:spacing w:line="240" w:lineRule="auto"/>
              <w:rPr>
                <w:rFonts w:eastAsia="Times New Roman"/>
                <w:szCs w:val="24"/>
                <w:lang w:val="sl-SI"/>
              </w:rPr>
            </w:pPr>
          </w:p>
        </w:tc>
        <w:tc>
          <w:tcPr>
            <w:tcW w:w="2609" w:type="dxa"/>
            <w:tcBorders>
              <w:left w:val="nil"/>
            </w:tcBorders>
          </w:tcPr>
          <w:p w14:paraId="41649EC5" w14:textId="5234925E" w:rsidR="008A10C3" w:rsidRPr="00D941A9" w:rsidRDefault="00BE79DC" w:rsidP="00984597">
            <w:pPr>
              <w:spacing w:line="240" w:lineRule="auto"/>
              <w:rPr>
                <w:rFonts w:eastAsia="Times New Roman"/>
                <w:b/>
                <w:szCs w:val="24"/>
                <w:lang w:val="sl-SI"/>
              </w:rPr>
            </w:pPr>
            <w:r w:rsidRPr="00D941A9">
              <w:rPr>
                <w:noProof/>
                <w:lang w:val="sl-SI"/>
              </w:rPr>
              <w:drawing>
                <wp:anchor distT="0" distB="0" distL="114300" distR="114300" simplePos="0" relativeHeight="251667456" behindDoc="0" locked="0" layoutInCell="1" allowOverlap="1" wp14:anchorId="6E848EB1" wp14:editId="70178ACB">
                  <wp:simplePos x="0" y="0"/>
                  <wp:positionH relativeFrom="column">
                    <wp:posOffset>-17780</wp:posOffset>
                  </wp:positionH>
                  <wp:positionV relativeFrom="paragraph">
                    <wp:posOffset>60960</wp:posOffset>
                  </wp:positionV>
                  <wp:extent cx="1285875" cy="1414145"/>
                  <wp:effectExtent l="0" t="0" r="0" b="0"/>
                  <wp:wrapSquare wrapText="bothSides"/>
                  <wp:docPr id="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377FA00A" w14:textId="77777777" w:rsidTr="00984597">
        <w:trPr>
          <w:cantSplit/>
          <w:trHeight w:val="2411"/>
        </w:trPr>
        <w:tc>
          <w:tcPr>
            <w:tcW w:w="6678" w:type="dxa"/>
            <w:tcBorders>
              <w:right w:val="nil"/>
            </w:tcBorders>
          </w:tcPr>
          <w:p w14:paraId="455822EE"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Injekcijsko brizgo z vehiklom povežite z nastavkom viale tako, da konico injekcijske brizge vtaknete v odprtino nastavka. Injekcijsko brizgo čvrsto potiskajte in obračajte v smeri urnega kazalca, dokler ni dobro pritrjena.</w:t>
            </w:r>
          </w:p>
          <w:p w14:paraId="332EEADE" w14:textId="12D04383" w:rsidR="008A10C3" w:rsidRPr="00D941A9" w:rsidRDefault="008A10C3" w:rsidP="00984597">
            <w:pPr>
              <w:spacing w:line="240" w:lineRule="auto"/>
              <w:rPr>
                <w:rFonts w:eastAsia="Times New Roman"/>
                <w:szCs w:val="24"/>
                <w:lang w:val="sl-SI"/>
              </w:rPr>
            </w:pPr>
          </w:p>
        </w:tc>
        <w:tc>
          <w:tcPr>
            <w:tcW w:w="2609" w:type="dxa"/>
            <w:tcBorders>
              <w:left w:val="nil"/>
            </w:tcBorders>
          </w:tcPr>
          <w:p w14:paraId="29F502F8" w14:textId="02C659B1"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68480" behindDoc="0" locked="0" layoutInCell="1" allowOverlap="1" wp14:anchorId="6E63080C" wp14:editId="7ABEBF85">
                  <wp:simplePos x="0" y="0"/>
                  <wp:positionH relativeFrom="column">
                    <wp:posOffset>2540</wp:posOffset>
                  </wp:positionH>
                  <wp:positionV relativeFrom="paragraph">
                    <wp:posOffset>82550</wp:posOffset>
                  </wp:positionV>
                  <wp:extent cx="1308735" cy="1426210"/>
                  <wp:effectExtent l="0" t="0" r="0" b="0"/>
                  <wp:wrapSquare wrapText="bothSides"/>
                  <wp:docPr id="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1418FED9" w14:textId="77777777" w:rsidTr="00984597">
        <w:trPr>
          <w:cantSplit/>
        </w:trPr>
        <w:tc>
          <w:tcPr>
            <w:tcW w:w="6678" w:type="dxa"/>
            <w:tcBorders>
              <w:right w:val="nil"/>
            </w:tcBorders>
          </w:tcPr>
          <w:p w14:paraId="362B5F19"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Bat počasi potiskajte, da injicirate celotno količino vehikla v vialo z zdravilom ELOCTA.</w:t>
            </w:r>
          </w:p>
          <w:p w14:paraId="7E2A0798" w14:textId="67A56BD1" w:rsidR="008A10C3" w:rsidRPr="00D941A9" w:rsidRDefault="008A10C3" w:rsidP="00984597">
            <w:pPr>
              <w:spacing w:line="240" w:lineRule="auto"/>
              <w:rPr>
                <w:rFonts w:eastAsia="Times New Roman"/>
                <w:szCs w:val="24"/>
                <w:lang w:val="sl-SI"/>
              </w:rPr>
            </w:pPr>
          </w:p>
        </w:tc>
        <w:tc>
          <w:tcPr>
            <w:tcW w:w="2609" w:type="dxa"/>
            <w:tcBorders>
              <w:left w:val="nil"/>
            </w:tcBorders>
          </w:tcPr>
          <w:p w14:paraId="2D7246F5" w14:textId="76CC6123"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69504" behindDoc="0" locked="0" layoutInCell="1" allowOverlap="1" wp14:anchorId="683895FD" wp14:editId="2AD98B93">
                  <wp:simplePos x="0" y="0"/>
                  <wp:positionH relativeFrom="column">
                    <wp:posOffset>-17145</wp:posOffset>
                  </wp:positionH>
                  <wp:positionV relativeFrom="paragraph">
                    <wp:posOffset>63500</wp:posOffset>
                  </wp:positionV>
                  <wp:extent cx="1342390" cy="1383665"/>
                  <wp:effectExtent l="0" t="0" r="0" b="0"/>
                  <wp:wrapSquare wrapText="bothSides"/>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28E82704" w14:textId="77777777" w:rsidTr="00984597">
        <w:trPr>
          <w:cantSplit/>
        </w:trPr>
        <w:tc>
          <w:tcPr>
            <w:tcW w:w="6678" w:type="dxa"/>
            <w:tcBorders>
              <w:right w:val="nil"/>
            </w:tcBorders>
          </w:tcPr>
          <w:p w14:paraId="1DF57625"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Z injekcijsko brizgo, pritrjeno na nastavek, in batom, stisnjenim navzdol, vialo nežno obračajte, da se prašek raztopi.</w:t>
            </w:r>
          </w:p>
          <w:p w14:paraId="6CC21C77" w14:textId="77777777" w:rsidR="008A10C3" w:rsidRPr="00D941A9" w:rsidRDefault="008A10C3" w:rsidP="00984597">
            <w:pPr>
              <w:spacing w:line="240" w:lineRule="auto"/>
              <w:ind w:left="567"/>
              <w:rPr>
                <w:szCs w:val="24"/>
                <w:lang w:val="sl-SI"/>
              </w:rPr>
            </w:pPr>
            <w:r w:rsidRPr="00D941A9">
              <w:rPr>
                <w:szCs w:val="24"/>
                <w:lang w:val="sl-SI"/>
              </w:rPr>
              <w:t>Ne stresajte.</w:t>
            </w:r>
          </w:p>
          <w:p w14:paraId="6276830C" w14:textId="7B1A65FB" w:rsidR="008A10C3" w:rsidRPr="00D941A9" w:rsidRDefault="008A10C3" w:rsidP="00984597">
            <w:pPr>
              <w:spacing w:line="240" w:lineRule="auto"/>
              <w:rPr>
                <w:rFonts w:eastAsia="Times New Roman"/>
                <w:szCs w:val="24"/>
                <w:lang w:val="sl-SI"/>
              </w:rPr>
            </w:pPr>
          </w:p>
        </w:tc>
        <w:tc>
          <w:tcPr>
            <w:tcW w:w="2609" w:type="dxa"/>
            <w:tcBorders>
              <w:left w:val="nil"/>
            </w:tcBorders>
          </w:tcPr>
          <w:p w14:paraId="778E4B35" w14:textId="01E4A8D4"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70528" behindDoc="0" locked="0" layoutInCell="1" allowOverlap="1" wp14:anchorId="5DDEFED3" wp14:editId="56FEA3F4">
                  <wp:simplePos x="0" y="0"/>
                  <wp:positionH relativeFrom="column">
                    <wp:posOffset>2540</wp:posOffset>
                  </wp:positionH>
                  <wp:positionV relativeFrom="paragraph">
                    <wp:posOffset>80010</wp:posOffset>
                  </wp:positionV>
                  <wp:extent cx="1308735" cy="1499870"/>
                  <wp:effectExtent l="0" t="0" r="0" b="0"/>
                  <wp:wrapSquare wrapText="bothSides"/>
                  <wp:docPr id="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43B7863A" w14:textId="77777777" w:rsidTr="00984597">
        <w:trPr>
          <w:cantSplit/>
        </w:trPr>
        <w:tc>
          <w:tcPr>
            <w:tcW w:w="9287" w:type="dxa"/>
            <w:gridSpan w:val="2"/>
          </w:tcPr>
          <w:p w14:paraId="6D2D9A8B" w14:textId="77777777" w:rsidR="008A10C3" w:rsidRPr="00D941A9" w:rsidRDefault="008A10C3" w:rsidP="008A10C3">
            <w:pPr>
              <w:numPr>
                <w:ilvl w:val="0"/>
                <w:numId w:val="8"/>
              </w:numPr>
              <w:tabs>
                <w:tab w:val="clear" w:pos="567"/>
                <w:tab w:val="left" w:pos="0"/>
              </w:tabs>
              <w:spacing w:line="240" w:lineRule="auto"/>
              <w:ind w:left="567" w:hanging="567"/>
              <w:rPr>
                <w:szCs w:val="24"/>
                <w:lang w:val="sl-SI"/>
              </w:rPr>
            </w:pPr>
            <w:r w:rsidRPr="00D941A9">
              <w:rPr>
                <w:szCs w:val="24"/>
                <w:lang w:val="sl-SI"/>
              </w:rPr>
              <w:t>Pred uporabo morate končno raztopino pregledati s prostim očesom. Videz raztopine mora biti bister do rahlo moten in brezbarven. Raztopine ne uporabljajte, če je motna ali vsebuje vidne delce.</w:t>
            </w:r>
          </w:p>
          <w:p w14:paraId="098EBB63" w14:textId="77777777" w:rsidR="008A10C3" w:rsidRPr="00D941A9" w:rsidRDefault="008A10C3" w:rsidP="00984597">
            <w:pPr>
              <w:spacing w:line="240" w:lineRule="auto"/>
              <w:rPr>
                <w:rFonts w:eastAsia="Times New Roman"/>
                <w:szCs w:val="24"/>
                <w:lang w:val="sl-SI"/>
              </w:rPr>
            </w:pPr>
          </w:p>
        </w:tc>
      </w:tr>
      <w:tr w:rsidR="008A10C3" w:rsidRPr="00044B97" w14:paraId="2B814946" w14:textId="77777777" w:rsidTr="00984597">
        <w:trPr>
          <w:cantSplit/>
        </w:trPr>
        <w:tc>
          <w:tcPr>
            <w:tcW w:w="6678" w:type="dxa"/>
            <w:tcBorders>
              <w:right w:val="nil"/>
            </w:tcBorders>
          </w:tcPr>
          <w:p w14:paraId="72A540ED"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Z do konca pritisnjenim batom injekcijske brizge vialo obrnite. Počasi vlecite za bat, da izvlečete vso raztopino skozi nastavek viale v injekcijsko brizgo.</w:t>
            </w:r>
          </w:p>
          <w:p w14:paraId="738507E7" w14:textId="6789190D" w:rsidR="008A10C3" w:rsidRPr="00D941A9" w:rsidRDefault="008A10C3" w:rsidP="00984597">
            <w:pPr>
              <w:spacing w:line="240" w:lineRule="auto"/>
              <w:rPr>
                <w:rFonts w:eastAsia="Times New Roman"/>
                <w:szCs w:val="24"/>
                <w:lang w:val="sl-SI"/>
              </w:rPr>
            </w:pPr>
          </w:p>
        </w:tc>
        <w:tc>
          <w:tcPr>
            <w:tcW w:w="2609" w:type="dxa"/>
            <w:tcBorders>
              <w:left w:val="nil"/>
            </w:tcBorders>
          </w:tcPr>
          <w:p w14:paraId="518D0EE5" w14:textId="7EBBC539"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71552" behindDoc="0" locked="0" layoutInCell="1" allowOverlap="1" wp14:anchorId="4EE2BE6A" wp14:editId="6F46807A">
                  <wp:simplePos x="0" y="0"/>
                  <wp:positionH relativeFrom="column">
                    <wp:posOffset>2540</wp:posOffset>
                  </wp:positionH>
                  <wp:positionV relativeFrom="paragraph">
                    <wp:posOffset>73025</wp:posOffset>
                  </wp:positionV>
                  <wp:extent cx="1362710" cy="1440815"/>
                  <wp:effectExtent l="0" t="0" r="0" b="0"/>
                  <wp:wrapSquare wrapText="bothSides"/>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61F0E902" w14:textId="77777777" w:rsidTr="00984597">
        <w:trPr>
          <w:cantSplit/>
        </w:trPr>
        <w:tc>
          <w:tcPr>
            <w:tcW w:w="6678" w:type="dxa"/>
            <w:tcBorders>
              <w:right w:val="nil"/>
            </w:tcBorders>
          </w:tcPr>
          <w:p w14:paraId="19E4D35B"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Injekcijsko brizgo z nežnim vlečenjem in obračanjem viale v nasprotno smer urnega kazalca ločite od nastavka viale.</w:t>
            </w:r>
          </w:p>
          <w:p w14:paraId="672D88DC" w14:textId="7E012E16" w:rsidR="008A10C3" w:rsidRPr="00D941A9" w:rsidRDefault="008A10C3" w:rsidP="00984597">
            <w:pPr>
              <w:spacing w:line="240" w:lineRule="auto"/>
              <w:rPr>
                <w:rFonts w:eastAsia="Times New Roman"/>
                <w:szCs w:val="24"/>
                <w:lang w:val="sl-SI"/>
              </w:rPr>
            </w:pPr>
          </w:p>
        </w:tc>
        <w:tc>
          <w:tcPr>
            <w:tcW w:w="2609" w:type="dxa"/>
            <w:tcBorders>
              <w:left w:val="nil"/>
            </w:tcBorders>
          </w:tcPr>
          <w:p w14:paraId="58E846CC" w14:textId="5E3B3923"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72576" behindDoc="0" locked="0" layoutInCell="1" allowOverlap="1" wp14:anchorId="6BAFD992" wp14:editId="23D5DAE5">
                  <wp:simplePos x="0" y="0"/>
                  <wp:positionH relativeFrom="column">
                    <wp:posOffset>21590</wp:posOffset>
                  </wp:positionH>
                  <wp:positionV relativeFrom="paragraph">
                    <wp:posOffset>46990</wp:posOffset>
                  </wp:positionV>
                  <wp:extent cx="1304925" cy="1358265"/>
                  <wp:effectExtent l="0" t="0" r="0" b="0"/>
                  <wp:wrapSquare wrapText="bothSides"/>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085B4E42" w14:textId="77777777" w:rsidTr="00984597">
        <w:trPr>
          <w:cantSplit/>
        </w:trPr>
        <w:tc>
          <w:tcPr>
            <w:tcW w:w="9287" w:type="dxa"/>
            <w:gridSpan w:val="2"/>
            <w:vAlign w:val="center"/>
          </w:tcPr>
          <w:p w14:paraId="7227D6F4" w14:textId="77777777" w:rsidR="008A10C3" w:rsidRPr="00D941A9" w:rsidRDefault="008A10C3" w:rsidP="00984597">
            <w:pPr>
              <w:spacing w:line="240" w:lineRule="auto"/>
              <w:rPr>
                <w:szCs w:val="24"/>
                <w:lang w:val="sl-SI"/>
              </w:rPr>
            </w:pPr>
            <w:r w:rsidRPr="00D941A9">
              <w:rPr>
                <w:szCs w:val="24"/>
                <w:lang w:val="sl-SI"/>
              </w:rPr>
              <w:t>Opomba: Če boste uporabili več kot eno vialo zdravila ELOCTA na injekcijo, morate vsako vialo pripraviti posebej v skladu s predhodnimi navodili (koraki 1 do 13) in injekcijsko brizgo z vehiklom odstraniti, nastavek viale pa pustite nameščen. Vsebino vsake posamične viale lahko izvlečete z eno samo veliko injekcijsko brizgo z nastavkom luer.</w:t>
            </w:r>
          </w:p>
          <w:p w14:paraId="7D6E37B0" w14:textId="77777777" w:rsidR="008A10C3" w:rsidRPr="00D941A9" w:rsidRDefault="008A10C3" w:rsidP="00984597">
            <w:pPr>
              <w:spacing w:line="240" w:lineRule="auto"/>
              <w:rPr>
                <w:rFonts w:eastAsia="Times New Roman"/>
                <w:szCs w:val="24"/>
                <w:lang w:val="sl-SI"/>
              </w:rPr>
            </w:pPr>
          </w:p>
        </w:tc>
      </w:tr>
      <w:tr w:rsidR="008A10C3" w:rsidRPr="00044B97" w14:paraId="2067A4F2" w14:textId="77777777" w:rsidTr="00984597">
        <w:trPr>
          <w:cantSplit/>
        </w:trPr>
        <w:tc>
          <w:tcPr>
            <w:tcW w:w="9287" w:type="dxa"/>
            <w:gridSpan w:val="2"/>
          </w:tcPr>
          <w:p w14:paraId="31D5DC12" w14:textId="77777777" w:rsidR="008A10C3" w:rsidRPr="00D941A9" w:rsidRDefault="008A10C3" w:rsidP="00984597">
            <w:pPr>
              <w:spacing w:line="240" w:lineRule="auto"/>
              <w:rPr>
                <w:szCs w:val="24"/>
                <w:lang w:val="sl-SI"/>
              </w:rPr>
            </w:pPr>
            <w:r w:rsidRPr="00D941A9">
              <w:rPr>
                <w:szCs w:val="24"/>
                <w:lang w:val="sl-SI"/>
              </w:rPr>
              <w:t>16.</w:t>
            </w:r>
            <w:r w:rsidRPr="00D941A9">
              <w:rPr>
                <w:szCs w:val="24"/>
                <w:lang w:val="sl-SI"/>
              </w:rPr>
              <w:tab/>
              <w:t>Vialo in nastavek zavrzite.</w:t>
            </w:r>
          </w:p>
          <w:p w14:paraId="74686AD0" w14:textId="77777777" w:rsidR="008A10C3" w:rsidRPr="00D941A9" w:rsidRDefault="008A10C3" w:rsidP="00984597">
            <w:pPr>
              <w:spacing w:line="240" w:lineRule="auto"/>
              <w:rPr>
                <w:rFonts w:eastAsia="Times New Roman"/>
                <w:szCs w:val="24"/>
                <w:lang w:val="sl-SI"/>
              </w:rPr>
            </w:pPr>
          </w:p>
          <w:p w14:paraId="64D6AA51" w14:textId="77777777" w:rsidR="008A10C3" w:rsidRPr="00D941A9" w:rsidRDefault="008A10C3" w:rsidP="00984597">
            <w:pPr>
              <w:numPr>
                <w:ilvl w:val="12"/>
                <w:numId w:val="0"/>
              </w:numPr>
              <w:spacing w:line="240" w:lineRule="auto"/>
              <w:ind w:right="-2"/>
              <w:rPr>
                <w:szCs w:val="24"/>
                <w:lang w:val="sl-SI"/>
              </w:rPr>
            </w:pPr>
            <w:r w:rsidRPr="00D941A9">
              <w:rPr>
                <w:szCs w:val="24"/>
                <w:lang w:val="sl-SI"/>
              </w:rPr>
              <w:t>Opomba: Če raztopine ne boste uporabili takoj, morate pokrovček injekcijske brizge skrbno namestiti nazaj na konico injekcijske brizge. Ne dotikajte se konice brizge ali notranjosti pokrovčka.</w:t>
            </w:r>
          </w:p>
          <w:p w14:paraId="1A50CFE7" w14:textId="77777777" w:rsidR="008A10C3" w:rsidRPr="00D941A9" w:rsidRDefault="008A10C3" w:rsidP="00984597">
            <w:pPr>
              <w:numPr>
                <w:ilvl w:val="12"/>
                <w:numId w:val="0"/>
              </w:numPr>
              <w:spacing w:line="240" w:lineRule="auto"/>
              <w:ind w:right="-2"/>
              <w:rPr>
                <w:rFonts w:eastAsia="Times New Roman"/>
                <w:szCs w:val="24"/>
                <w:lang w:val="sl-SI"/>
              </w:rPr>
            </w:pPr>
          </w:p>
          <w:p w14:paraId="294488AB" w14:textId="77777777" w:rsidR="008A10C3" w:rsidRPr="00D941A9" w:rsidRDefault="008A10C3" w:rsidP="00984597">
            <w:pPr>
              <w:numPr>
                <w:ilvl w:val="12"/>
                <w:numId w:val="0"/>
              </w:numPr>
              <w:spacing w:line="240" w:lineRule="auto"/>
              <w:ind w:right="-2"/>
              <w:rPr>
                <w:szCs w:val="24"/>
                <w:lang w:val="sl-SI"/>
              </w:rPr>
            </w:pPr>
            <w:r w:rsidRPr="00D941A9">
              <w:rPr>
                <w:szCs w:val="24"/>
                <w:lang w:val="sl-SI"/>
              </w:rPr>
              <w:t>Po pripravi lahko zdravilo ELOCTA do 6 ur pred dajanjem shranjujete pri sobni temperaturi. Po poteku tega časa morate pripravljeno zdravilo ELOCTA zavreči. Zaščitite pred neposredno sončno svetlobo.</w:t>
            </w:r>
          </w:p>
          <w:p w14:paraId="453BC0FE" w14:textId="77777777" w:rsidR="008A10C3" w:rsidRPr="00D941A9" w:rsidRDefault="008A10C3" w:rsidP="00984597">
            <w:pPr>
              <w:spacing w:line="240" w:lineRule="auto"/>
              <w:rPr>
                <w:rFonts w:eastAsia="Times New Roman"/>
                <w:szCs w:val="24"/>
                <w:lang w:val="sl-SI"/>
              </w:rPr>
            </w:pPr>
          </w:p>
        </w:tc>
      </w:tr>
    </w:tbl>
    <w:p w14:paraId="432F9521" w14:textId="77777777" w:rsidR="008A10C3" w:rsidRPr="00D941A9" w:rsidRDefault="008A10C3" w:rsidP="008A10C3">
      <w:pPr>
        <w:spacing w:line="240" w:lineRule="auto"/>
        <w:rPr>
          <w:rFonts w:eastAsia="Times New Roman"/>
          <w:szCs w:val="24"/>
          <w:lang w:val="sl-SI"/>
        </w:rPr>
      </w:pPr>
    </w:p>
    <w:p w14:paraId="1378FC31" w14:textId="77777777" w:rsidR="008A10C3" w:rsidRPr="00D941A9" w:rsidRDefault="008A10C3" w:rsidP="008A10C3">
      <w:pPr>
        <w:spacing w:line="240" w:lineRule="auto"/>
        <w:rPr>
          <w:rFonts w:eastAsia="Times New Roman"/>
          <w:szCs w:val="24"/>
          <w:lang w:val="sl-SI"/>
        </w:rPr>
      </w:pPr>
    </w:p>
    <w:p w14:paraId="236F982D" w14:textId="77777777" w:rsidR="008A10C3" w:rsidRPr="00D941A9" w:rsidRDefault="008A10C3" w:rsidP="008A10C3">
      <w:pPr>
        <w:keepNext/>
        <w:spacing w:line="240" w:lineRule="auto"/>
        <w:rPr>
          <w:b/>
          <w:szCs w:val="24"/>
          <w:lang w:val="sl-SI"/>
        </w:rPr>
      </w:pPr>
      <w:r w:rsidRPr="00D941A9">
        <w:rPr>
          <w:b/>
          <w:szCs w:val="24"/>
          <w:lang w:val="sl-SI"/>
        </w:rPr>
        <w:t>Dajanje (intravensko injiciranje):</w:t>
      </w:r>
    </w:p>
    <w:p w14:paraId="0B2DCEEB" w14:textId="77777777" w:rsidR="008A10C3" w:rsidRPr="00D941A9" w:rsidRDefault="008A10C3" w:rsidP="008A10C3">
      <w:pPr>
        <w:pStyle w:val="Listenabsatz1"/>
        <w:keepNext/>
        <w:spacing w:after="200"/>
        <w:ind w:left="0"/>
        <w:rPr>
          <w:rFonts w:eastAsia="Times New Roman"/>
          <w:sz w:val="22"/>
          <w:lang w:val="sl-SI"/>
        </w:rPr>
      </w:pPr>
    </w:p>
    <w:p w14:paraId="7767B54E" w14:textId="77777777" w:rsidR="008A10C3" w:rsidRPr="00D941A9" w:rsidRDefault="008A10C3" w:rsidP="008A10C3">
      <w:pPr>
        <w:pStyle w:val="Listenabsatz1"/>
        <w:keepNext/>
        <w:spacing w:after="200"/>
        <w:ind w:left="0"/>
        <w:rPr>
          <w:rFonts w:eastAsia="Times New Roman"/>
          <w:sz w:val="22"/>
          <w:lang w:val="sl-SI"/>
        </w:rPr>
      </w:pPr>
      <w:r w:rsidRPr="00D941A9">
        <w:rPr>
          <w:rFonts w:eastAsia="Times New Roman"/>
          <w:sz w:val="22"/>
          <w:lang w:val="sl-SI"/>
        </w:rPr>
        <w:t>Zdravilo ELOCTA dajte z uporabo infuzijskega kompleta (E), priloženega v pakiranju.</w:t>
      </w:r>
    </w:p>
    <w:p w14:paraId="60A36A6B" w14:textId="77777777" w:rsidR="008A10C3" w:rsidRPr="00D941A9" w:rsidRDefault="008A10C3" w:rsidP="008A10C3">
      <w:pPr>
        <w:pStyle w:val="Listenabsatz1"/>
        <w:keepNext/>
        <w:spacing w:after="200"/>
        <w:ind w:left="0"/>
        <w:rPr>
          <w:rFonts w:eastAsia="Times New Roman"/>
          <w:sz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A10C3" w:rsidRPr="00044B97" w14:paraId="1073696F" w14:textId="77777777" w:rsidTr="00984597">
        <w:trPr>
          <w:cantSplit/>
        </w:trPr>
        <w:tc>
          <w:tcPr>
            <w:tcW w:w="6678" w:type="dxa"/>
            <w:tcBorders>
              <w:right w:val="nil"/>
            </w:tcBorders>
          </w:tcPr>
          <w:p w14:paraId="78367916" w14:textId="77777777" w:rsidR="008A10C3" w:rsidRPr="00D941A9" w:rsidRDefault="008A10C3" w:rsidP="008A10C3">
            <w:pPr>
              <w:pStyle w:val="Listenabsatz1"/>
              <w:numPr>
                <w:ilvl w:val="0"/>
                <w:numId w:val="9"/>
              </w:numPr>
              <w:spacing w:after="200"/>
              <w:ind w:left="709" w:hanging="709"/>
              <w:rPr>
                <w:rFonts w:eastAsia="Times New Roman"/>
                <w:sz w:val="22"/>
                <w:szCs w:val="22"/>
                <w:lang w:val="sl-SI"/>
              </w:rPr>
            </w:pPr>
            <w:r w:rsidRPr="00D941A9">
              <w:rPr>
                <w:rFonts w:eastAsia="Times New Roman"/>
                <w:sz w:val="22"/>
                <w:lang w:val="sl-SI"/>
              </w:rPr>
              <w:t>Odprite pakiranje z infuzijskim kompletom in odstranite kapico</w:t>
            </w:r>
            <w:r w:rsidRPr="00D941A9">
              <w:rPr>
                <w:sz w:val="22"/>
                <w:lang w:val="sl-SI"/>
              </w:rPr>
              <w:t xml:space="preserve"> na koncu cevke. Z obračanjem v smeri urnega kazalca pritrdite injekcijsko brizgo s pripravljeno raztopino zdravila ELOCTA na konec cevke infuzijskega kompleta.</w:t>
            </w:r>
          </w:p>
          <w:p w14:paraId="5CD0489C" w14:textId="77777777" w:rsidR="008A10C3" w:rsidRPr="00D941A9" w:rsidRDefault="008A10C3" w:rsidP="00984597">
            <w:pPr>
              <w:pStyle w:val="Listenabsatz1"/>
              <w:spacing w:after="200"/>
              <w:rPr>
                <w:rFonts w:eastAsia="Times New Roman"/>
                <w:sz w:val="22"/>
                <w:lang w:val="sl-SI"/>
              </w:rPr>
            </w:pPr>
          </w:p>
          <w:p w14:paraId="3D7E802F" w14:textId="77777777" w:rsidR="008A10C3" w:rsidRPr="00D941A9" w:rsidRDefault="008A10C3" w:rsidP="00984597">
            <w:pPr>
              <w:pStyle w:val="Listenabsatz1"/>
              <w:spacing w:after="200"/>
              <w:rPr>
                <w:rFonts w:eastAsia="Times New Roman"/>
                <w:lang w:val="sl-SI"/>
              </w:rPr>
            </w:pPr>
          </w:p>
        </w:tc>
        <w:tc>
          <w:tcPr>
            <w:tcW w:w="2609" w:type="dxa"/>
            <w:tcBorders>
              <w:left w:val="nil"/>
            </w:tcBorders>
          </w:tcPr>
          <w:p w14:paraId="39085A0D" w14:textId="6428BFF2" w:rsidR="008A10C3" w:rsidRPr="00D941A9" w:rsidRDefault="00BE79DC" w:rsidP="00984597">
            <w:pPr>
              <w:pStyle w:val="Listenabsatz1"/>
              <w:spacing w:after="200"/>
              <w:ind w:left="0"/>
              <w:rPr>
                <w:rFonts w:eastAsia="Times New Roman"/>
                <w:sz w:val="22"/>
                <w:lang w:val="sl-SI"/>
              </w:rPr>
            </w:pPr>
            <w:r w:rsidRPr="00D941A9">
              <w:rPr>
                <w:noProof/>
                <w:lang w:val="sl-SI"/>
              </w:rPr>
              <w:drawing>
                <wp:anchor distT="0" distB="0" distL="114300" distR="114300" simplePos="0" relativeHeight="251661312" behindDoc="0" locked="0" layoutInCell="1" allowOverlap="1" wp14:anchorId="543AB9E9" wp14:editId="427D8374">
                  <wp:simplePos x="0" y="0"/>
                  <wp:positionH relativeFrom="column">
                    <wp:posOffset>2540</wp:posOffset>
                  </wp:positionH>
                  <wp:positionV relativeFrom="paragraph">
                    <wp:posOffset>57785</wp:posOffset>
                  </wp:positionV>
                  <wp:extent cx="1374140" cy="1504950"/>
                  <wp:effectExtent l="0" t="0" r="0" b="0"/>
                  <wp:wrapSquare wrapText="bothSides"/>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51EEDB3B" w14:textId="77777777" w:rsidTr="00984597">
        <w:trPr>
          <w:cantSplit/>
          <w:trHeight w:val="3185"/>
        </w:trPr>
        <w:tc>
          <w:tcPr>
            <w:tcW w:w="9287" w:type="dxa"/>
            <w:gridSpan w:val="2"/>
          </w:tcPr>
          <w:p w14:paraId="36A09075" w14:textId="683F029B" w:rsidR="008A10C3" w:rsidRPr="00D941A9" w:rsidRDefault="00BE79DC" w:rsidP="008A10C3">
            <w:pPr>
              <w:pStyle w:val="Listenabsatz1"/>
              <w:numPr>
                <w:ilvl w:val="0"/>
                <w:numId w:val="9"/>
              </w:numPr>
              <w:spacing w:after="200"/>
              <w:ind w:left="567" w:hanging="567"/>
              <w:rPr>
                <w:rFonts w:eastAsia="Times New Roman"/>
                <w:sz w:val="22"/>
                <w:szCs w:val="22"/>
                <w:lang w:val="sl-SI"/>
              </w:rPr>
            </w:pPr>
            <w:r w:rsidRPr="00D941A9">
              <w:rPr>
                <w:noProof/>
                <w:lang w:val="sl-SI"/>
              </w:rPr>
              <w:drawing>
                <wp:anchor distT="0" distB="0" distL="114300" distR="114300" simplePos="0" relativeHeight="251663360" behindDoc="0" locked="0" layoutInCell="1" allowOverlap="1" wp14:anchorId="6BFB13DB" wp14:editId="002D6316">
                  <wp:simplePos x="0" y="0"/>
                  <wp:positionH relativeFrom="column">
                    <wp:posOffset>1299210</wp:posOffset>
                  </wp:positionH>
                  <wp:positionV relativeFrom="paragraph">
                    <wp:posOffset>470535</wp:posOffset>
                  </wp:positionV>
                  <wp:extent cx="2578735" cy="1436370"/>
                  <wp:effectExtent l="0" t="0" r="0" b="0"/>
                  <wp:wrapSquare wrapText="bothSides"/>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10C3" w:rsidRPr="00D941A9">
              <w:rPr>
                <w:rFonts w:eastAsia="Times New Roman"/>
                <w:sz w:val="22"/>
                <w:lang w:val="sl-SI"/>
              </w:rPr>
              <w:t>Po potrebi namestite zažemko in pripravite mesto injiciranja tako, da kožo dobro obrišete z drugim alkoholnim zložencem iz pakiranja.</w:t>
            </w:r>
          </w:p>
          <w:p w14:paraId="48D296C5" w14:textId="77777777" w:rsidR="008A10C3" w:rsidRPr="00D941A9" w:rsidRDefault="008A10C3" w:rsidP="00984597">
            <w:pPr>
              <w:pStyle w:val="Listenabsatz1"/>
              <w:spacing w:after="200"/>
              <w:ind w:left="0"/>
              <w:rPr>
                <w:rFonts w:eastAsia="Times New Roman"/>
                <w:sz w:val="22"/>
                <w:lang w:val="sl-SI"/>
              </w:rPr>
            </w:pPr>
          </w:p>
        </w:tc>
      </w:tr>
      <w:tr w:rsidR="008A10C3" w:rsidRPr="00044B97" w14:paraId="3E742CB4" w14:textId="77777777" w:rsidTr="00984597">
        <w:trPr>
          <w:cantSplit/>
        </w:trPr>
        <w:tc>
          <w:tcPr>
            <w:tcW w:w="9287" w:type="dxa"/>
            <w:gridSpan w:val="2"/>
          </w:tcPr>
          <w:p w14:paraId="535D5434" w14:textId="77777777" w:rsidR="008A10C3" w:rsidRPr="00D941A9" w:rsidRDefault="008A10C3" w:rsidP="00984597">
            <w:pPr>
              <w:pStyle w:val="Listenabsatz1"/>
              <w:spacing w:after="200"/>
              <w:ind w:left="709" w:hanging="709"/>
              <w:rPr>
                <w:rFonts w:eastAsia="Times New Roman"/>
                <w:sz w:val="22"/>
                <w:szCs w:val="22"/>
                <w:lang w:val="sl-SI"/>
              </w:rPr>
            </w:pPr>
            <w:r w:rsidRPr="00D941A9">
              <w:rPr>
                <w:sz w:val="22"/>
                <w:szCs w:val="22"/>
                <w:lang w:val="sl-SI"/>
              </w:rPr>
              <w:t>3.</w:t>
            </w:r>
            <w:r w:rsidRPr="00D941A9">
              <w:rPr>
                <w:sz w:val="22"/>
                <w:szCs w:val="22"/>
                <w:lang w:val="sl-SI"/>
              </w:rPr>
              <w:tab/>
              <w:t>Ves zrak iz cevke infuzijskega kompleta odstranite s počasnim pritiskanjem na bat, da tekočina doseže iglo infuzijskega kompleta. Raztopine ne potiskajte skozi iglo. Z igle odstranite brezbarvno zaščitno plastično kapico.</w:t>
            </w:r>
          </w:p>
        </w:tc>
      </w:tr>
      <w:tr w:rsidR="008A10C3" w:rsidRPr="00044B97" w14:paraId="003382E8" w14:textId="77777777" w:rsidTr="00984597">
        <w:trPr>
          <w:cantSplit/>
        </w:trPr>
        <w:tc>
          <w:tcPr>
            <w:tcW w:w="9287" w:type="dxa"/>
            <w:gridSpan w:val="2"/>
          </w:tcPr>
          <w:p w14:paraId="09E3B8C1" w14:textId="77777777" w:rsidR="008A10C3" w:rsidRPr="00D941A9" w:rsidRDefault="008A10C3" w:rsidP="00984597">
            <w:pPr>
              <w:pStyle w:val="Listenabsatz1"/>
              <w:spacing w:after="200"/>
              <w:ind w:left="709" w:hanging="709"/>
              <w:rPr>
                <w:rFonts w:eastAsia="Times New Roman"/>
                <w:sz w:val="22"/>
                <w:szCs w:val="22"/>
                <w:lang w:val="sl-SI"/>
              </w:rPr>
            </w:pPr>
            <w:r w:rsidRPr="00D941A9">
              <w:rPr>
                <w:sz w:val="22"/>
                <w:szCs w:val="22"/>
                <w:lang w:val="sl-SI"/>
              </w:rPr>
              <w:t>4.</w:t>
            </w:r>
            <w:r w:rsidRPr="00D941A9">
              <w:rPr>
                <w:sz w:val="22"/>
                <w:szCs w:val="22"/>
                <w:lang w:val="sl-SI"/>
              </w:rPr>
              <w:tab/>
              <w:t>Iglo infuzijskega kompleta vstavite v veno po navodilih zdravnika ali medicinske sestre in odstranite zažemko. Če želite, lahko uporabite tudi obliž (G) v pakiranju, s katerim plastična krilca igle pritrdite na mestu injiciranja. Pripravljeno zdravilo injicirajte intravensko nekaj minut. Vaš zdravnik lahko spremeni priporočeno hitrost injiciranja tako, da vam bo bolj udobno.</w:t>
            </w:r>
          </w:p>
        </w:tc>
      </w:tr>
      <w:tr w:rsidR="008A10C3" w:rsidRPr="00044B97" w14:paraId="2414E68E" w14:textId="77777777" w:rsidTr="00984597">
        <w:trPr>
          <w:cantSplit/>
          <w:trHeight w:val="2672"/>
        </w:trPr>
        <w:tc>
          <w:tcPr>
            <w:tcW w:w="6678" w:type="dxa"/>
            <w:tcBorders>
              <w:right w:val="nil"/>
            </w:tcBorders>
          </w:tcPr>
          <w:p w14:paraId="5331BA00" w14:textId="77777777" w:rsidR="008A10C3" w:rsidRPr="00D941A9" w:rsidRDefault="008A10C3" w:rsidP="00984597">
            <w:pPr>
              <w:pStyle w:val="Listenabsatz1"/>
              <w:spacing w:after="200"/>
              <w:ind w:left="709" w:hanging="709"/>
              <w:rPr>
                <w:rFonts w:eastAsia="Times New Roman"/>
                <w:lang w:val="sl-SI"/>
              </w:rPr>
            </w:pPr>
            <w:r w:rsidRPr="00D941A9">
              <w:rPr>
                <w:sz w:val="22"/>
                <w:lang w:val="sl-SI"/>
              </w:rPr>
              <w:t>5.</w:t>
            </w:r>
            <w:r w:rsidRPr="00D941A9">
              <w:rPr>
                <w:sz w:val="22"/>
                <w:lang w:val="sl-SI"/>
              </w:rPr>
              <w:tab/>
              <w:t>Po koncu injiciranja in odstranitvi igle prepognite ščitnik igle in ga poveznite prek igle.</w:t>
            </w:r>
          </w:p>
        </w:tc>
        <w:tc>
          <w:tcPr>
            <w:tcW w:w="2609" w:type="dxa"/>
            <w:tcBorders>
              <w:left w:val="nil"/>
            </w:tcBorders>
          </w:tcPr>
          <w:p w14:paraId="35B962ED" w14:textId="3955A849" w:rsidR="008A10C3" w:rsidRPr="00D941A9" w:rsidRDefault="00BE79DC" w:rsidP="00984597">
            <w:pPr>
              <w:pStyle w:val="Listenabsatz1"/>
              <w:spacing w:after="200"/>
              <w:ind w:left="0"/>
              <w:rPr>
                <w:rFonts w:eastAsia="Times New Roman"/>
                <w:sz w:val="22"/>
                <w:lang w:val="sl-SI"/>
              </w:rPr>
            </w:pPr>
            <w:r w:rsidRPr="00D941A9">
              <w:rPr>
                <w:noProof/>
                <w:lang w:val="sl-SI"/>
              </w:rPr>
              <w:drawing>
                <wp:anchor distT="0" distB="0" distL="114300" distR="114300" simplePos="0" relativeHeight="251662336" behindDoc="0" locked="0" layoutInCell="1" allowOverlap="1" wp14:anchorId="1A35AE33" wp14:editId="46AEC202">
                  <wp:simplePos x="0" y="0"/>
                  <wp:positionH relativeFrom="column">
                    <wp:posOffset>2540</wp:posOffset>
                  </wp:positionH>
                  <wp:positionV relativeFrom="paragraph">
                    <wp:posOffset>126365</wp:posOffset>
                  </wp:positionV>
                  <wp:extent cx="1371600" cy="1492885"/>
                  <wp:effectExtent l="0" t="0" r="0" b="0"/>
                  <wp:wrapSquare wrapText="bothSides"/>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619771AD" w14:textId="77777777" w:rsidTr="00984597">
        <w:trPr>
          <w:cantSplit/>
          <w:trHeight w:val="854"/>
        </w:trPr>
        <w:tc>
          <w:tcPr>
            <w:tcW w:w="9287" w:type="dxa"/>
            <w:gridSpan w:val="2"/>
          </w:tcPr>
          <w:p w14:paraId="50DDA1DD" w14:textId="77777777" w:rsidR="008A10C3" w:rsidRPr="00D941A9" w:rsidRDefault="008A10C3" w:rsidP="008A10C3">
            <w:pPr>
              <w:pStyle w:val="Listenabsatz1"/>
              <w:numPr>
                <w:ilvl w:val="0"/>
                <w:numId w:val="10"/>
              </w:numPr>
              <w:spacing w:after="200"/>
              <w:ind w:left="709" w:hanging="709"/>
              <w:rPr>
                <w:rFonts w:eastAsia="Times New Roman"/>
                <w:sz w:val="22"/>
                <w:szCs w:val="22"/>
                <w:lang w:val="sl-SI"/>
              </w:rPr>
            </w:pPr>
            <w:r w:rsidRPr="00D941A9">
              <w:rPr>
                <w:sz w:val="22"/>
                <w:szCs w:val="22"/>
                <w:lang w:val="sl-SI"/>
              </w:rPr>
              <w:t>Uporabljeno iglo, vso morebitno neuporabljeno raztopino, injekcijsko brizgo in prazno vialo varno zavrzite v ustrezni vsebnik za medicinske odpadke, saj lahko ti materiali poškodujejo druge osebe, če jih ne odstranite pravilno. Opreme ne uporabljajte ponov</w:t>
            </w:r>
            <w:r w:rsidRPr="00D941A9">
              <w:rPr>
                <w:rFonts w:eastAsia="Times New Roman"/>
                <w:sz w:val="22"/>
                <w:szCs w:val="22"/>
                <w:lang w:val="sl-SI"/>
              </w:rPr>
              <w:t>no.</w:t>
            </w:r>
          </w:p>
        </w:tc>
      </w:tr>
    </w:tbl>
    <w:p w14:paraId="09F0E440" w14:textId="77777777" w:rsidR="006C7108" w:rsidRPr="00D941A9" w:rsidRDefault="006C7108" w:rsidP="006C7108">
      <w:pPr>
        <w:spacing w:line="240" w:lineRule="auto"/>
        <w:rPr>
          <w:rFonts w:eastAsia="Times New Roman"/>
          <w:szCs w:val="24"/>
          <w:lang w:val="sl-SI"/>
        </w:rPr>
      </w:pPr>
    </w:p>
    <w:p w14:paraId="79711C06" w14:textId="77777777" w:rsidR="006C7108" w:rsidRPr="00D941A9" w:rsidRDefault="006C7108" w:rsidP="006C7108">
      <w:pPr>
        <w:spacing w:line="240" w:lineRule="auto"/>
        <w:rPr>
          <w:szCs w:val="24"/>
          <w:lang w:val="sl-SI"/>
        </w:rPr>
      </w:pPr>
      <w:r w:rsidRPr="00D941A9">
        <w:rPr>
          <w:szCs w:val="24"/>
          <w:lang w:val="sl-SI"/>
        </w:rPr>
        <w:t>Neuporabljeno zdravilo ali odpadni material zavrzite v skladu z lokalnimi predpisi.</w:t>
      </w:r>
    </w:p>
    <w:p w14:paraId="034D1BE7" w14:textId="77777777" w:rsidR="008A10C3" w:rsidRPr="00D941A9" w:rsidRDefault="008A10C3" w:rsidP="008A10C3">
      <w:pPr>
        <w:tabs>
          <w:tab w:val="clear" w:pos="567"/>
          <w:tab w:val="left" w:pos="709"/>
        </w:tabs>
        <w:autoSpaceDE w:val="0"/>
        <w:autoSpaceDN w:val="0"/>
        <w:adjustRightInd w:val="0"/>
        <w:spacing w:line="240" w:lineRule="auto"/>
        <w:ind w:right="-23"/>
        <w:rPr>
          <w:szCs w:val="24"/>
          <w:lang w:val="sl-SI"/>
        </w:rPr>
      </w:pPr>
    </w:p>
    <w:p w14:paraId="29FC9DAE" w14:textId="77777777" w:rsidR="004673CC" w:rsidRPr="00D941A9" w:rsidRDefault="004673CC">
      <w:pPr>
        <w:keepNext/>
        <w:spacing w:line="240" w:lineRule="auto"/>
        <w:ind w:left="567" w:hanging="567"/>
        <w:rPr>
          <w:b/>
          <w:szCs w:val="24"/>
          <w:lang w:val="sl-SI"/>
        </w:rPr>
      </w:pPr>
    </w:p>
    <w:p w14:paraId="5B39DC0C" w14:textId="77777777" w:rsidR="00507B07" w:rsidRPr="00D941A9" w:rsidRDefault="00507B07" w:rsidP="00992230">
      <w:pPr>
        <w:keepNext/>
        <w:spacing w:line="240" w:lineRule="auto"/>
        <w:ind w:left="567" w:hanging="567"/>
        <w:rPr>
          <w:szCs w:val="24"/>
          <w:lang w:val="sl-SI"/>
        </w:rPr>
      </w:pPr>
      <w:r w:rsidRPr="00D941A9">
        <w:rPr>
          <w:b/>
          <w:szCs w:val="24"/>
          <w:lang w:val="sl-SI"/>
        </w:rPr>
        <w:t>7.</w:t>
      </w:r>
      <w:r w:rsidRPr="00D941A9">
        <w:rPr>
          <w:b/>
          <w:szCs w:val="24"/>
          <w:lang w:val="sl-SI"/>
        </w:rPr>
        <w:tab/>
        <w:t>IMETNIK DOVOLJENJA ZA PROMET Z ZDRAVILOM</w:t>
      </w:r>
    </w:p>
    <w:p w14:paraId="55BBAF45" w14:textId="77777777" w:rsidR="00507B07" w:rsidRPr="00D941A9" w:rsidRDefault="00507B07" w:rsidP="00992230">
      <w:pPr>
        <w:keepNext/>
        <w:spacing w:line="240" w:lineRule="auto"/>
        <w:rPr>
          <w:rFonts w:eastAsia="Times New Roman"/>
          <w:szCs w:val="24"/>
          <w:lang w:val="sl-SI"/>
        </w:rPr>
      </w:pPr>
    </w:p>
    <w:p w14:paraId="1C3FCE06" w14:textId="77777777" w:rsidR="00507B07" w:rsidRPr="00D941A9" w:rsidRDefault="00507B07" w:rsidP="00992230">
      <w:pPr>
        <w:keepNext/>
        <w:spacing w:line="240" w:lineRule="auto"/>
        <w:rPr>
          <w:rFonts w:eastAsia="Times New Roman"/>
          <w:szCs w:val="24"/>
          <w:lang w:val="sl-SI"/>
        </w:rPr>
      </w:pPr>
      <w:r w:rsidRPr="00D941A9">
        <w:rPr>
          <w:rFonts w:eastAsia="Times New Roman"/>
          <w:szCs w:val="24"/>
          <w:lang w:val="sl-SI"/>
        </w:rPr>
        <w:t>Swedish Orphan Biovitrum AB (publ)</w:t>
      </w:r>
    </w:p>
    <w:p w14:paraId="56CF7B7E" w14:textId="77777777" w:rsidR="00507B07" w:rsidRPr="00D941A9" w:rsidRDefault="00507B07" w:rsidP="00992230">
      <w:pPr>
        <w:keepNext/>
        <w:spacing w:line="240" w:lineRule="auto"/>
        <w:rPr>
          <w:rFonts w:eastAsia="Times New Roman"/>
          <w:szCs w:val="24"/>
          <w:lang w:val="sl-SI"/>
        </w:rPr>
      </w:pPr>
      <w:r w:rsidRPr="00D941A9">
        <w:rPr>
          <w:rFonts w:eastAsia="Times New Roman"/>
          <w:szCs w:val="24"/>
          <w:lang w:val="sl-SI"/>
        </w:rPr>
        <w:t>SE-112 76 Stockholm</w:t>
      </w:r>
    </w:p>
    <w:p w14:paraId="70C17D44"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Švedska</w:t>
      </w:r>
    </w:p>
    <w:p w14:paraId="49EF9A81" w14:textId="77777777" w:rsidR="00507B07" w:rsidRPr="00D941A9" w:rsidRDefault="00507B07" w:rsidP="00992230">
      <w:pPr>
        <w:spacing w:line="240" w:lineRule="auto"/>
        <w:rPr>
          <w:rFonts w:eastAsia="Times New Roman"/>
          <w:szCs w:val="24"/>
          <w:lang w:val="sl-SI"/>
        </w:rPr>
      </w:pPr>
    </w:p>
    <w:p w14:paraId="080729FF" w14:textId="77777777" w:rsidR="00507B07" w:rsidRPr="00D941A9" w:rsidRDefault="00507B07" w:rsidP="00992230">
      <w:pPr>
        <w:spacing w:line="240" w:lineRule="auto"/>
        <w:rPr>
          <w:rFonts w:eastAsia="Times New Roman"/>
          <w:szCs w:val="24"/>
          <w:lang w:val="sl-SI"/>
        </w:rPr>
      </w:pPr>
    </w:p>
    <w:p w14:paraId="15E2DB07" w14:textId="77777777" w:rsidR="00507B07" w:rsidRPr="00D941A9" w:rsidRDefault="00507B07" w:rsidP="00992230">
      <w:pPr>
        <w:keepNext/>
        <w:spacing w:line="240" w:lineRule="auto"/>
        <w:ind w:left="567" w:hanging="567"/>
        <w:rPr>
          <w:b/>
          <w:szCs w:val="24"/>
          <w:lang w:val="sl-SI"/>
        </w:rPr>
      </w:pPr>
      <w:r w:rsidRPr="00D941A9">
        <w:rPr>
          <w:b/>
          <w:szCs w:val="24"/>
          <w:lang w:val="sl-SI"/>
        </w:rPr>
        <w:t>8.</w:t>
      </w:r>
      <w:r w:rsidRPr="00D941A9">
        <w:rPr>
          <w:b/>
          <w:szCs w:val="24"/>
          <w:lang w:val="sl-SI"/>
        </w:rPr>
        <w:tab/>
        <w:t>ŠTEVILKA (ŠTEVILKE) DOVOLJENJA (DOVOLJENJ) ZA PROMET Z ZDRAVILOM</w:t>
      </w:r>
    </w:p>
    <w:p w14:paraId="3AF968A5" w14:textId="77777777" w:rsidR="00507B07" w:rsidRPr="00D941A9" w:rsidRDefault="00507B07" w:rsidP="00992230">
      <w:pPr>
        <w:keepNext/>
        <w:spacing w:line="240" w:lineRule="auto"/>
        <w:rPr>
          <w:rFonts w:eastAsia="Times New Roman"/>
          <w:szCs w:val="24"/>
          <w:lang w:val="sl-SI"/>
        </w:rPr>
      </w:pPr>
    </w:p>
    <w:p w14:paraId="0D305843" w14:textId="77777777" w:rsidR="00507B07" w:rsidRPr="00D941A9" w:rsidRDefault="00507B07" w:rsidP="00992230">
      <w:pPr>
        <w:spacing w:line="240" w:lineRule="auto"/>
        <w:rPr>
          <w:szCs w:val="22"/>
          <w:lang w:val="sl-SI"/>
        </w:rPr>
      </w:pPr>
      <w:r w:rsidRPr="00D941A9">
        <w:rPr>
          <w:szCs w:val="22"/>
          <w:lang w:val="sl-SI"/>
        </w:rPr>
        <w:t>EU/1/15/1046/001</w:t>
      </w:r>
    </w:p>
    <w:p w14:paraId="12B6BF69" w14:textId="77777777" w:rsidR="00507B07" w:rsidRPr="00D941A9" w:rsidRDefault="00507B07" w:rsidP="00992230">
      <w:pPr>
        <w:spacing w:line="240" w:lineRule="auto"/>
        <w:rPr>
          <w:szCs w:val="22"/>
          <w:lang w:val="sl-SI"/>
        </w:rPr>
      </w:pPr>
      <w:r w:rsidRPr="00D941A9">
        <w:rPr>
          <w:szCs w:val="22"/>
          <w:lang w:val="sl-SI"/>
        </w:rPr>
        <w:t>EU/1/15/1046/002</w:t>
      </w:r>
    </w:p>
    <w:p w14:paraId="07D9D40C" w14:textId="77777777" w:rsidR="00507B07" w:rsidRPr="00D941A9" w:rsidRDefault="00507B07" w:rsidP="00992230">
      <w:pPr>
        <w:spacing w:line="240" w:lineRule="auto"/>
        <w:rPr>
          <w:szCs w:val="22"/>
          <w:lang w:val="sl-SI"/>
        </w:rPr>
      </w:pPr>
      <w:r w:rsidRPr="00D941A9">
        <w:rPr>
          <w:szCs w:val="22"/>
          <w:lang w:val="sl-SI"/>
        </w:rPr>
        <w:t>EU/1/15/1046/003</w:t>
      </w:r>
    </w:p>
    <w:p w14:paraId="4AA88CFA" w14:textId="77777777" w:rsidR="00507B07" w:rsidRPr="00D941A9" w:rsidRDefault="00507B07" w:rsidP="00992230">
      <w:pPr>
        <w:spacing w:line="240" w:lineRule="auto"/>
        <w:rPr>
          <w:szCs w:val="22"/>
          <w:lang w:val="sl-SI"/>
        </w:rPr>
      </w:pPr>
      <w:r w:rsidRPr="00D941A9">
        <w:rPr>
          <w:szCs w:val="22"/>
          <w:lang w:val="sl-SI"/>
        </w:rPr>
        <w:t>EU/1/15/1046/004</w:t>
      </w:r>
    </w:p>
    <w:p w14:paraId="3F352AA3" w14:textId="77777777" w:rsidR="00507B07" w:rsidRPr="00D941A9" w:rsidRDefault="00507B07" w:rsidP="00992230">
      <w:pPr>
        <w:spacing w:line="240" w:lineRule="auto"/>
        <w:rPr>
          <w:szCs w:val="22"/>
          <w:lang w:val="sl-SI"/>
        </w:rPr>
      </w:pPr>
      <w:r w:rsidRPr="00D941A9">
        <w:rPr>
          <w:szCs w:val="22"/>
          <w:lang w:val="sl-SI"/>
        </w:rPr>
        <w:t>EU/1/15/1046/005</w:t>
      </w:r>
    </w:p>
    <w:p w14:paraId="75B1848E" w14:textId="77777777" w:rsidR="00507B07" w:rsidRPr="00D941A9" w:rsidRDefault="00507B07" w:rsidP="00992230">
      <w:pPr>
        <w:spacing w:line="240" w:lineRule="auto"/>
        <w:rPr>
          <w:szCs w:val="22"/>
          <w:lang w:val="sl-SI"/>
        </w:rPr>
      </w:pPr>
      <w:r w:rsidRPr="00D941A9">
        <w:rPr>
          <w:szCs w:val="22"/>
          <w:lang w:val="sl-SI"/>
        </w:rPr>
        <w:t>EU/1/15/1046/006</w:t>
      </w:r>
    </w:p>
    <w:p w14:paraId="36373785" w14:textId="77777777" w:rsidR="00507B07" w:rsidRPr="00D941A9" w:rsidRDefault="00507B07" w:rsidP="00992230">
      <w:pPr>
        <w:spacing w:line="240" w:lineRule="auto"/>
        <w:rPr>
          <w:szCs w:val="22"/>
          <w:lang w:val="sl-SI"/>
        </w:rPr>
      </w:pPr>
      <w:r w:rsidRPr="00D941A9">
        <w:rPr>
          <w:szCs w:val="22"/>
          <w:lang w:val="sl-SI"/>
        </w:rPr>
        <w:t>EU/1/15/1046/007</w:t>
      </w:r>
    </w:p>
    <w:p w14:paraId="7F59AD93" w14:textId="77777777" w:rsidR="00507B07" w:rsidRPr="00D941A9" w:rsidRDefault="00507B07" w:rsidP="00992230">
      <w:pPr>
        <w:spacing w:line="240" w:lineRule="auto"/>
        <w:rPr>
          <w:szCs w:val="22"/>
          <w:lang w:val="sl-SI"/>
        </w:rPr>
      </w:pPr>
      <w:r w:rsidRPr="00D941A9">
        <w:rPr>
          <w:szCs w:val="22"/>
          <w:lang w:val="sl-SI"/>
        </w:rPr>
        <w:t>EU/1/15/1046/008</w:t>
      </w:r>
    </w:p>
    <w:p w14:paraId="7788D0B9" w14:textId="77777777" w:rsidR="00507B07" w:rsidRPr="00D941A9" w:rsidRDefault="00507B07" w:rsidP="00992230">
      <w:pPr>
        <w:spacing w:line="240" w:lineRule="auto"/>
        <w:rPr>
          <w:szCs w:val="22"/>
          <w:lang w:val="sl-SI"/>
        </w:rPr>
      </w:pPr>
    </w:p>
    <w:p w14:paraId="56BC4403" w14:textId="77777777" w:rsidR="00507B07" w:rsidRPr="00D941A9" w:rsidRDefault="00507B07" w:rsidP="00992230">
      <w:pPr>
        <w:spacing w:line="240" w:lineRule="auto"/>
        <w:rPr>
          <w:rFonts w:eastAsia="Times New Roman"/>
          <w:szCs w:val="24"/>
          <w:lang w:val="sl-SI"/>
        </w:rPr>
      </w:pPr>
    </w:p>
    <w:p w14:paraId="0F8A1C35" w14:textId="77777777" w:rsidR="00507B07" w:rsidRPr="00D941A9" w:rsidRDefault="00507B07" w:rsidP="00992230">
      <w:pPr>
        <w:keepNext/>
        <w:spacing w:line="240" w:lineRule="auto"/>
        <w:ind w:left="567" w:hanging="567"/>
        <w:rPr>
          <w:szCs w:val="24"/>
          <w:lang w:val="sl-SI"/>
        </w:rPr>
      </w:pPr>
      <w:r w:rsidRPr="00D941A9">
        <w:rPr>
          <w:b/>
          <w:szCs w:val="24"/>
          <w:lang w:val="sl-SI"/>
        </w:rPr>
        <w:t>9.</w:t>
      </w:r>
      <w:r w:rsidRPr="00D941A9">
        <w:rPr>
          <w:b/>
          <w:szCs w:val="24"/>
          <w:lang w:val="sl-SI"/>
        </w:rPr>
        <w:tab/>
        <w:t>DATUM PRIDOBITVE/PODALJŠANJA DOVOLJENJA ZA PROMET Z ZDRAVILOM</w:t>
      </w:r>
    </w:p>
    <w:p w14:paraId="4068CD0F" w14:textId="77777777" w:rsidR="00507B07" w:rsidRPr="00D941A9" w:rsidRDefault="00507B07" w:rsidP="00992230">
      <w:pPr>
        <w:keepNext/>
        <w:spacing w:line="240" w:lineRule="auto"/>
        <w:rPr>
          <w:rFonts w:eastAsia="Times New Roman"/>
          <w:i/>
          <w:szCs w:val="24"/>
          <w:lang w:val="sl-SI"/>
        </w:rPr>
      </w:pPr>
    </w:p>
    <w:p w14:paraId="0F8F8DF2" w14:textId="77777777" w:rsidR="00507B07" w:rsidRPr="00D941A9" w:rsidRDefault="00507B07" w:rsidP="00992230">
      <w:pPr>
        <w:spacing w:line="240" w:lineRule="auto"/>
        <w:rPr>
          <w:i/>
          <w:szCs w:val="24"/>
          <w:lang w:val="sl-SI"/>
        </w:rPr>
      </w:pPr>
      <w:r w:rsidRPr="00D941A9">
        <w:rPr>
          <w:szCs w:val="24"/>
          <w:lang w:val="sl-SI"/>
        </w:rPr>
        <w:t xml:space="preserve">Datum prve odobritve: </w:t>
      </w:r>
      <w:r w:rsidRPr="00D941A9">
        <w:rPr>
          <w:szCs w:val="22"/>
          <w:lang w:val="sl-SI"/>
        </w:rPr>
        <w:t>19. november 2015</w:t>
      </w:r>
    </w:p>
    <w:p w14:paraId="11453A0F" w14:textId="6D4CA5EE" w:rsidR="00507B07" w:rsidRPr="00D941A9" w:rsidRDefault="009D32BA" w:rsidP="00992230">
      <w:pPr>
        <w:spacing w:line="240" w:lineRule="auto"/>
        <w:rPr>
          <w:lang w:val="sl-SI"/>
        </w:rPr>
      </w:pPr>
      <w:r w:rsidRPr="00D941A9">
        <w:rPr>
          <w:lang w:val="sl-SI"/>
        </w:rPr>
        <w:t>Datum zadnjega podaljšanja:</w:t>
      </w:r>
      <w:r w:rsidR="00F603D3" w:rsidRPr="00D941A9">
        <w:rPr>
          <w:lang w:val="sl-SI"/>
        </w:rPr>
        <w:t xml:space="preserve"> 19. avgust 2020</w:t>
      </w:r>
    </w:p>
    <w:p w14:paraId="27D10D52" w14:textId="77777777" w:rsidR="009D32BA" w:rsidRPr="00D941A9" w:rsidRDefault="009D32BA" w:rsidP="00992230">
      <w:pPr>
        <w:spacing w:line="240" w:lineRule="auto"/>
        <w:rPr>
          <w:rFonts w:eastAsia="Times New Roman"/>
          <w:szCs w:val="24"/>
          <w:lang w:val="sl-SI"/>
        </w:rPr>
      </w:pPr>
    </w:p>
    <w:p w14:paraId="19F8BB4A" w14:textId="77777777" w:rsidR="00507B07" w:rsidRPr="00D941A9" w:rsidRDefault="00507B07" w:rsidP="00992230">
      <w:pPr>
        <w:spacing w:line="240" w:lineRule="auto"/>
        <w:rPr>
          <w:rFonts w:eastAsia="Times New Roman"/>
          <w:szCs w:val="24"/>
          <w:lang w:val="sl-SI"/>
        </w:rPr>
      </w:pPr>
    </w:p>
    <w:p w14:paraId="7635B7B5" w14:textId="77777777" w:rsidR="00507B07" w:rsidRPr="00D941A9" w:rsidRDefault="00507B07" w:rsidP="00992230">
      <w:pPr>
        <w:keepNext/>
        <w:spacing w:line="240" w:lineRule="auto"/>
        <w:ind w:left="567" w:hanging="567"/>
        <w:rPr>
          <w:b/>
          <w:szCs w:val="24"/>
          <w:lang w:val="sl-SI"/>
        </w:rPr>
      </w:pPr>
      <w:r w:rsidRPr="00D941A9">
        <w:rPr>
          <w:b/>
          <w:szCs w:val="24"/>
          <w:lang w:val="sl-SI"/>
        </w:rPr>
        <w:t>10.</w:t>
      </w:r>
      <w:r w:rsidRPr="00D941A9">
        <w:rPr>
          <w:b/>
          <w:szCs w:val="24"/>
          <w:lang w:val="sl-SI"/>
        </w:rPr>
        <w:tab/>
        <w:t>DATUM ZADNJE REVIZIJE BESEDILA</w:t>
      </w:r>
    </w:p>
    <w:p w14:paraId="05D592F1" w14:textId="77777777" w:rsidR="00507B07" w:rsidRPr="00D941A9" w:rsidRDefault="00507B07" w:rsidP="00992230">
      <w:pPr>
        <w:keepNext/>
        <w:numPr>
          <w:ilvl w:val="12"/>
          <w:numId w:val="0"/>
        </w:numPr>
        <w:spacing w:line="240" w:lineRule="auto"/>
        <w:rPr>
          <w:rFonts w:eastAsia="Times New Roman"/>
          <w:szCs w:val="24"/>
          <w:lang w:val="sl-SI"/>
        </w:rPr>
      </w:pPr>
    </w:p>
    <w:p w14:paraId="6C4ED5EF" w14:textId="77777777" w:rsidR="00E52319" w:rsidRPr="00D941A9" w:rsidRDefault="00E52319" w:rsidP="00992230">
      <w:pPr>
        <w:keepNext/>
        <w:numPr>
          <w:ilvl w:val="12"/>
          <w:numId w:val="0"/>
        </w:numPr>
        <w:spacing w:line="240" w:lineRule="auto"/>
        <w:ind w:right="-2"/>
        <w:rPr>
          <w:rFonts w:eastAsia="Times New Roman"/>
          <w:szCs w:val="24"/>
          <w:lang w:val="sl-SI"/>
        </w:rPr>
      </w:pPr>
    </w:p>
    <w:p w14:paraId="277224D7" w14:textId="2523C140" w:rsidR="00507B07" w:rsidRPr="00D941A9" w:rsidRDefault="00507B07" w:rsidP="00992230">
      <w:pPr>
        <w:keepNext/>
        <w:numPr>
          <w:ilvl w:val="12"/>
          <w:numId w:val="0"/>
        </w:numPr>
        <w:spacing w:line="240" w:lineRule="auto"/>
        <w:ind w:right="-2"/>
        <w:rPr>
          <w:szCs w:val="24"/>
          <w:lang w:val="sl-SI"/>
        </w:rPr>
      </w:pPr>
      <w:r w:rsidRPr="00D941A9">
        <w:rPr>
          <w:szCs w:val="24"/>
          <w:lang w:val="sl-SI"/>
        </w:rPr>
        <w:t xml:space="preserve">Podrobne informacije o zdravilu so objavljene na spletni strani Evropske agencije za zdravila </w:t>
      </w:r>
      <w:hyperlink r:id="rId28" w:history="1">
        <w:r w:rsidRPr="00D941A9">
          <w:rPr>
            <w:rStyle w:val="Hyperlink"/>
            <w:szCs w:val="22"/>
            <w:lang w:val="sl-SI"/>
          </w:rPr>
          <w:t>http://www.ema.europa.eu/</w:t>
        </w:r>
      </w:hyperlink>
      <w:r w:rsidRPr="00D941A9">
        <w:rPr>
          <w:szCs w:val="24"/>
          <w:lang w:val="sl-SI"/>
        </w:rPr>
        <w:t>.</w:t>
      </w:r>
    </w:p>
    <w:p w14:paraId="60FC1F0D" w14:textId="77777777" w:rsidR="00507B07" w:rsidRPr="00D941A9" w:rsidRDefault="00507B07" w:rsidP="00992230">
      <w:pPr>
        <w:spacing w:line="240" w:lineRule="auto"/>
        <w:rPr>
          <w:rFonts w:eastAsia="Times New Roman"/>
          <w:szCs w:val="24"/>
          <w:lang w:val="sl-SI"/>
        </w:rPr>
      </w:pPr>
    </w:p>
    <w:p w14:paraId="4340127C"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br w:type="page"/>
      </w:r>
    </w:p>
    <w:p w14:paraId="0C11F3F2" w14:textId="77777777" w:rsidR="00507B07" w:rsidRPr="00D941A9" w:rsidRDefault="00507B07" w:rsidP="00992230">
      <w:pPr>
        <w:spacing w:line="240" w:lineRule="auto"/>
        <w:rPr>
          <w:rFonts w:eastAsia="Times New Roman"/>
          <w:szCs w:val="24"/>
          <w:lang w:val="sl-SI"/>
        </w:rPr>
      </w:pPr>
    </w:p>
    <w:p w14:paraId="27C836AD" w14:textId="77777777" w:rsidR="00507B07" w:rsidRPr="00D941A9" w:rsidRDefault="00507B07" w:rsidP="00992230">
      <w:pPr>
        <w:spacing w:line="240" w:lineRule="auto"/>
        <w:rPr>
          <w:rFonts w:eastAsia="Times New Roman"/>
          <w:szCs w:val="24"/>
          <w:lang w:val="sl-SI"/>
        </w:rPr>
      </w:pPr>
    </w:p>
    <w:p w14:paraId="46E64152" w14:textId="77777777" w:rsidR="00507B07" w:rsidRPr="00D941A9" w:rsidRDefault="00507B07" w:rsidP="00992230">
      <w:pPr>
        <w:spacing w:line="240" w:lineRule="auto"/>
        <w:rPr>
          <w:rFonts w:eastAsia="Times New Roman"/>
          <w:szCs w:val="24"/>
          <w:lang w:val="sl-SI"/>
        </w:rPr>
      </w:pPr>
    </w:p>
    <w:p w14:paraId="0A64C2A8" w14:textId="77777777" w:rsidR="00507B07" w:rsidRPr="00D941A9" w:rsidRDefault="00507B07" w:rsidP="00992230">
      <w:pPr>
        <w:spacing w:line="240" w:lineRule="auto"/>
        <w:rPr>
          <w:rFonts w:eastAsia="Times New Roman"/>
          <w:szCs w:val="24"/>
          <w:lang w:val="sl-SI"/>
        </w:rPr>
      </w:pPr>
    </w:p>
    <w:p w14:paraId="568C4EAB" w14:textId="77777777" w:rsidR="00507B07" w:rsidRPr="00D941A9" w:rsidRDefault="00507B07" w:rsidP="00992230">
      <w:pPr>
        <w:spacing w:line="240" w:lineRule="auto"/>
        <w:rPr>
          <w:rFonts w:eastAsia="Times New Roman"/>
          <w:szCs w:val="24"/>
          <w:lang w:val="sl-SI"/>
        </w:rPr>
      </w:pPr>
    </w:p>
    <w:p w14:paraId="5FB2D355" w14:textId="77777777" w:rsidR="00507B07" w:rsidRPr="00D941A9" w:rsidRDefault="00507B07" w:rsidP="00992230">
      <w:pPr>
        <w:spacing w:line="240" w:lineRule="auto"/>
        <w:rPr>
          <w:rFonts w:eastAsia="Times New Roman"/>
          <w:szCs w:val="24"/>
          <w:lang w:val="sl-SI"/>
        </w:rPr>
      </w:pPr>
    </w:p>
    <w:p w14:paraId="6A623C38" w14:textId="77777777" w:rsidR="00507B07" w:rsidRPr="00D941A9" w:rsidRDefault="00507B07" w:rsidP="00992230">
      <w:pPr>
        <w:spacing w:line="240" w:lineRule="auto"/>
        <w:rPr>
          <w:rFonts w:eastAsia="Times New Roman"/>
          <w:szCs w:val="24"/>
          <w:lang w:val="sl-SI"/>
        </w:rPr>
      </w:pPr>
    </w:p>
    <w:p w14:paraId="55AD101A" w14:textId="77777777" w:rsidR="00507B07" w:rsidRPr="00D941A9" w:rsidRDefault="00507B07" w:rsidP="00992230">
      <w:pPr>
        <w:spacing w:line="240" w:lineRule="auto"/>
        <w:rPr>
          <w:rFonts w:eastAsia="Times New Roman"/>
          <w:szCs w:val="24"/>
          <w:lang w:val="sl-SI"/>
        </w:rPr>
      </w:pPr>
    </w:p>
    <w:p w14:paraId="6B4F9487" w14:textId="77777777" w:rsidR="00507B07" w:rsidRPr="00D941A9" w:rsidRDefault="00507B07" w:rsidP="00992230">
      <w:pPr>
        <w:spacing w:line="240" w:lineRule="auto"/>
        <w:rPr>
          <w:rFonts w:eastAsia="Times New Roman"/>
          <w:szCs w:val="24"/>
          <w:lang w:val="sl-SI"/>
        </w:rPr>
      </w:pPr>
    </w:p>
    <w:p w14:paraId="6701EC23" w14:textId="77777777" w:rsidR="00507B07" w:rsidRPr="00D941A9" w:rsidRDefault="00507B07" w:rsidP="00992230">
      <w:pPr>
        <w:spacing w:line="240" w:lineRule="auto"/>
        <w:rPr>
          <w:rFonts w:eastAsia="Times New Roman"/>
          <w:szCs w:val="24"/>
          <w:lang w:val="sl-SI"/>
        </w:rPr>
      </w:pPr>
    </w:p>
    <w:p w14:paraId="4FCCE689" w14:textId="77777777" w:rsidR="00507B07" w:rsidRPr="00D941A9" w:rsidRDefault="00507B07" w:rsidP="00992230">
      <w:pPr>
        <w:spacing w:line="240" w:lineRule="auto"/>
        <w:rPr>
          <w:rFonts w:eastAsia="Times New Roman"/>
          <w:szCs w:val="24"/>
          <w:lang w:val="sl-SI"/>
        </w:rPr>
      </w:pPr>
    </w:p>
    <w:p w14:paraId="02B4FE39" w14:textId="77777777" w:rsidR="00507B07" w:rsidRPr="00D941A9" w:rsidRDefault="00507B07" w:rsidP="00992230">
      <w:pPr>
        <w:spacing w:line="240" w:lineRule="auto"/>
        <w:rPr>
          <w:rFonts w:eastAsia="Times New Roman"/>
          <w:szCs w:val="24"/>
          <w:lang w:val="sl-SI"/>
        </w:rPr>
      </w:pPr>
    </w:p>
    <w:p w14:paraId="74898C1F" w14:textId="77777777" w:rsidR="00507B07" w:rsidRPr="00D941A9" w:rsidRDefault="00507B07" w:rsidP="00992230">
      <w:pPr>
        <w:spacing w:line="240" w:lineRule="auto"/>
        <w:rPr>
          <w:rFonts w:eastAsia="Times New Roman"/>
          <w:szCs w:val="24"/>
          <w:lang w:val="sl-SI"/>
        </w:rPr>
      </w:pPr>
    </w:p>
    <w:p w14:paraId="5BD1830A" w14:textId="77777777" w:rsidR="00507B07" w:rsidRPr="00D941A9" w:rsidRDefault="00507B07" w:rsidP="00992230">
      <w:pPr>
        <w:spacing w:line="240" w:lineRule="auto"/>
        <w:rPr>
          <w:rFonts w:eastAsia="Times New Roman"/>
          <w:szCs w:val="24"/>
          <w:lang w:val="sl-SI"/>
        </w:rPr>
      </w:pPr>
    </w:p>
    <w:p w14:paraId="0F9CF845" w14:textId="77777777" w:rsidR="00507B07" w:rsidRPr="00D941A9" w:rsidRDefault="00507B07" w:rsidP="00992230">
      <w:pPr>
        <w:spacing w:line="240" w:lineRule="auto"/>
        <w:rPr>
          <w:rFonts w:eastAsia="Times New Roman"/>
          <w:szCs w:val="24"/>
          <w:lang w:val="sl-SI"/>
        </w:rPr>
      </w:pPr>
    </w:p>
    <w:p w14:paraId="13ED162F" w14:textId="77777777" w:rsidR="00507B07" w:rsidRPr="00D941A9" w:rsidRDefault="00507B07" w:rsidP="00992230">
      <w:pPr>
        <w:spacing w:line="240" w:lineRule="auto"/>
        <w:rPr>
          <w:rFonts w:eastAsia="Times New Roman"/>
          <w:szCs w:val="24"/>
          <w:lang w:val="sl-SI"/>
        </w:rPr>
      </w:pPr>
    </w:p>
    <w:p w14:paraId="0978B583" w14:textId="77777777" w:rsidR="00507B07" w:rsidRPr="00D941A9" w:rsidRDefault="00507B07" w:rsidP="00992230">
      <w:pPr>
        <w:spacing w:line="240" w:lineRule="auto"/>
        <w:rPr>
          <w:rFonts w:eastAsia="Times New Roman"/>
          <w:szCs w:val="24"/>
          <w:lang w:val="sl-SI"/>
        </w:rPr>
      </w:pPr>
    </w:p>
    <w:p w14:paraId="76D80B0C" w14:textId="77777777" w:rsidR="00507B07" w:rsidRPr="00D941A9" w:rsidRDefault="00507B07" w:rsidP="00992230">
      <w:pPr>
        <w:spacing w:line="240" w:lineRule="auto"/>
        <w:rPr>
          <w:rFonts w:eastAsia="Times New Roman"/>
          <w:szCs w:val="24"/>
          <w:lang w:val="sl-SI"/>
        </w:rPr>
      </w:pPr>
    </w:p>
    <w:p w14:paraId="592CCEDB" w14:textId="77777777" w:rsidR="00507B07" w:rsidRPr="00D941A9" w:rsidRDefault="00507B07" w:rsidP="00992230">
      <w:pPr>
        <w:spacing w:line="240" w:lineRule="auto"/>
        <w:rPr>
          <w:rFonts w:eastAsia="Times New Roman"/>
          <w:szCs w:val="24"/>
          <w:lang w:val="sl-SI"/>
        </w:rPr>
      </w:pPr>
    </w:p>
    <w:p w14:paraId="27089F5F" w14:textId="77777777" w:rsidR="00507B07" w:rsidRPr="00D941A9" w:rsidRDefault="00507B07" w:rsidP="00992230">
      <w:pPr>
        <w:spacing w:line="240" w:lineRule="auto"/>
        <w:rPr>
          <w:rFonts w:eastAsia="Times New Roman"/>
          <w:szCs w:val="24"/>
          <w:lang w:val="sl-SI"/>
        </w:rPr>
      </w:pPr>
    </w:p>
    <w:p w14:paraId="10D6C400" w14:textId="77777777" w:rsidR="00507B07" w:rsidRPr="00D941A9" w:rsidRDefault="00507B07" w:rsidP="00992230">
      <w:pPr>
        <w:spacing w:line="240" w:lineRule="auto"/>
        <w:rPr>
          <w:rFonts w:eastAsia="Times New Roman"/>
          <w:szCs w:val="24"/>
          <w:lang w:val="sl-SI"/>
        </w:rPr>
      </w:pPr>
    </w:p>
    <w:p w14:paraId="1A29E83A" w14:textId="0874A6C3" w:rsidR="00507B07" w:rsidRDefault="00507B07" w:rsidP="00992230">
      <w:pPr>
        <w:spacing w:line="240" w:lineRule="auto"/>
        <w:rPr>
          <w:rFonts w:eastAsia="Times New Roman"/>
          <w:szCs w:val="24"/>
          <w:lang w:val="sl-SI"/>
        </w:rPr>
      </w:pPr>
    </w:p>
    <w:p w14:paraId="7E2E4254" w14:textId="77777777" w:rsidR="00A50263" w:rsidRPr="00D941A9" w:rsidRDefault="00A50263" w:rsidP="00992230">
      <w:pPr>
        <w:spacing w:line="240" w:lineRule="auto"/>
        <w:rPr>
          <w:rFonts w:eastAsia="Times New Roman"/>
          <w:szCs w:val="24"/>
          <w:lang w:val="sl-SI"/>
        </w:rPr>
      </w:pPr>
    </w:p>
    <w:p w14:paraId="54BEC3B3" w14:textId="77777777" w:rsidR="00507B07" w:rsidRPr="00D941A9" w:rsidRDefault="00507B07" w:rsidP="00992230">
      <w:pPr>
        <w:spacing w:line="240" w:lineRule="auto"/>
        <w:jc w:val="center"/>
        <w:rPr>
          <w:rFonts w:eastAsia="Times New Roman"/>
          <w:b/>
          <w:szCs w:val="24"/>
          <w:lang w:val="sl-SI"/>
        </w:rPr>
      </w:pPr>
      <w:r w:rsidRPr="00D941A9">
        <w:rPr>
          <w:rFonts w:eastAsia="Times New Roman"/>
          <w:b/>
          <w:szCs w:val="24"/>
          <w:lang w:val="sl-SI"/>
        </w:rPr>
        <w:t>PRILOGA II</w:t>
      </w:r>
    </w:p>
    <w:p w14:paraId="35668092" w14:textId="77777777" w:rsidR="00507B07" w:rsidRPr="00D941A9" w:rsidRDefault="00507B07" w:rsidP="00992230">
      <w:pPr>
        <w:spacing w:line="240" w:lineRule="auto"/>
        <w:ind w:left="1701" w:right="1416" w:hanging="567"/>
        <w:rPr>
          <w:rFonts w:eastAsia="Times New Roman"/>
          <w:szCs w:val="24"/>
          <w:lang w:val="sl-SI"/>
        </w:rPr>
      </w:pPr>
    </w:p>
    <w:p w14:paraId="385F3303" w14:textId="6D712D74" w:rsidR="00507B07" w:rsidRPr="00D941A9" w:rsidRDefault="00507B07" w:rsidP="00992230">
      <w:pPr>
        <w:tabs>
          <w:tab w:val="left" w:pos="1701"/>
        </w:tabs>
        <w:spacing w:line="240" w:lineRule="auto"/>
        <w:ind w:left="1701" w:right="1418" w:hanging="567"/>
        <w:rPr>
          <w:rFonts w:eastAsia="Times New Roman"/>
          <w:b/>
          <w:szCs w:val="24"/>
          <w:lang w:val="sl-SI"/>
        </w:rPr>
      </w:pPr>
      <w:r w:rsidRPr="00D941A9">
        <w:rPr>
          <w:rFonts w:eastAsia="Times New Roman"/>
          <w:b/>
          <w:szCs w:val="24"/>
          <w:lang w:val="sl-SI"/>
        </w:rPr>
        <w:t>A.</w:t>
      </w:r>
      <w:r w:rsidRPr="00D941A9">
        <w:rPr>
          <w:rFonts w:eastAsia="Times New Roman"/>
          <w:b/>
          <w:szCs w:val="24"/>
          <w:lang w:val="sl-SI"/>
        </w:rPr>
        <w:tab/>
      </w:r>
      <w:r w:rsidR="009D32BA" w:rsidRPr="00D941A9">
        <w:rPr>
          <w:b/>
          <w:szCs w:val="24"/>
          <w:lang w:val="sl-SI"/>
        </w:rPr>
        <w:t xml:space="preserve">PROIZVAJALCI </w:t>
      </w:r>
      <w:r w:rsidRPr="00D941A9">
        <w:rPr>
          <w:b/>
          <w:szCs w:val="24"/>
          <w:lang w:val="sl-SI"/>
        </w:rPr>
        <w:t xml:space="preserve">BIOLOŠKE UČINKOVINE IN </w:t>
      </w:r>
      <w:r w:rsidR="009D32BA" w:rsidRPr="00D941A9">
        <w:rPr>
          <w:b/>
          <w:szCs w:val="24"/>
          <w:lang w:val="sl-SI"/>
        </w:rPr>
        <w:t>PROIZVAJALEC</w:t>
      </w:r>
      <w:r w:rsidRPr="00D941A9">
        <w:rPr>
          <w:b/>
          <w:szCs w:val="24"/>
          <w:lang w:val="sl-SI"/>
        </w:rPr>
        <w:t>, ODGOVOREN ZA SPROŠČANJE SERIJ</w:t>
      </w:r>
    </w:p>
    <w:p w14:paraId="3734C8FD" w14:textId="77777777" w:rsidR="00507B07" w:rsidRPr="00D941A9" w:rsidRDefault="00507B07" w:rsidP="00992230">
      <w:pPr>
        <w:tabs>
          <w:tab w:val="left" w:pos="1701"/>
        </w:tabs>
        <w:spacing w:line="240" w:lineRule="auto"/>
        <w:ind w:left="1134" w:right="1416"/>
        <w:rPr>
          <w:rFonts w:eastAsia="Times New Roman"/>
          <w:b/>
          <w:szCs w:val="24"/>
          <w:lang w:val="sl-SI"/>
        </w:rPr>
      </w:pPr>
    </w:p>
    <w:p w14:paraId="7F0F7603" w14:textId="77777777" w:rsidR="00507B07" w:rsidRPr="00D941A9" w:rsidRDefault="00507B07" w:rsidP="00992230">
      <w:pPr>
        <w:tabs>
          <w:tab w:val="left" w:pos="1701"/>
        </w:tabs>
        <w:spacing w:line="240" w:lineRule="auto"/>
        <w:ind w:left="1134" w:right="1416"/>
        <w:rPr>
          <w:rFonts w:eastAsia="Times New Roman"/>
          <w:b/>
          <w:szCs w:val="24"/>
          <w:lang w:val="sl-SI"/>
        </w:rPr>
      </w:pPr>
      <w:r w:rsidRPr="00D941A9">
        <w:rPr>
          <w:rFonts w:eastAsia="Times New Roman"/>
          <w:b/>
          <w:szCs w:val="24"/>
          <w:lang w:val="sl-SI"/>
        </w:rPr>
        <w:t>B.</w:t>
      </w:r>
      <w:r w:rsidRPr="00D941A9">
        <w:rPr>
          <w:rFonts w:eastAsia="Times New Roman"/>
          <w:b/>
          <w:szCs w:val="24"/>
          <w:lang w:val="sl-SI"/>
        </w:rPr>
        <w:tab/>
        <w:t>POGOJI ALI OMEJITVE GLEDE OSKRBE IN UPORABE</w:t>
      </w:r>
    </w:p>
    <w:p w14:paraId="0F2F44B5" w14:textId="77777777" w:rsidR="00507B07" w:rsidRPr="00D941A9" w:rsidRDefault="00507B07" w:rsidP="00992230">
      <w:pPr>
        <w:spacing w:line="240" w:lineRule="auto"/>
        <w:ind w:left="1701" w:right="1416" w:hanging="567"/>
        <w:rPr>
          <w:rFonts w:eastAsia="Times New Roman"/>
          <w:b/>
          <w:szCs w:val="24"/>
          <w:lang w:val="sl-SI"/>
        </w:rPr>
      </w:pPr>
    </w:p>
    <w:p w14:paraId="236B91B9" w14:textId="77777777" w:rsidR="00507B07" w:rsidRPr="00D941A9" w:rsidRDefault="00507B07" w:rsidP="00992230">
      <w:pPr>
        <w:tabs>
          <w:tab w:val="left" w:pos="1701"/>
        </w:tabs>
        <w:spacing w:line="240" w:lineRule="auto"/>
        <w:ind w:left="1701" w:right="1418" w:hanging="567"/>
        <w:rPr>
          <w:rFonts w:eastAsia="Times New Roman"/>
          <w:b/>
          <w:szCs w:val="24"/>
          <w:lang w:val="sl-SI"/>
        </w:rPr>
      </w:pPr>
      <w:r w:rsidRPr="00D941A9">
        <w:rPr>
          <w:rFonts w:eastAsia="Times New Roman"/>
          <w:b/>
          <w:szCs w:val="24"/>
          <w:lang w:val="sl-SI"/>
        </w:rPr>
        <w:t>C.</w:t>
      </w:r>
      <w:r w:rsidRPr="00D941A9">
        <w:rPr>
          <w:rFonts w:eastAsia="Times New Roman"/>
          <w:b/>
          <w:szCs w:val="24"/>
          <w:lang w:val="sl-SI"/>
        </w:rPr>
        <w:tab/>
        <w:t>DRUGI POGOJI IN ZAHTEVE DOVOLJENJA ZA PROMET Z ZDRAVILOM</w:t>
      </w:r>
    </w:p>
    <w:p w14:paraId="70C221FF" w14:textId="77777777" w:rsidR="00507B07" w:rsidRPr="00D941A9" w:rsidRDefault="00507B07" w:rsidP="00992230">
      <w:pPr>
        <w:tabs>
          <w:tab w:val="left" w:pos="1701"/>
        </w:tabs>
        <w:spacing w:line="240" w:lineRule="auto"/>
        <w:ind w:left="1701" w:right="1558" w:hanging="708"/>
        <w:rPr>
          <w:rFonts w:eastAsia="Times New Roman"/>
          <w:b/>
          <w:szCs w:val="24"/>
          <w:lang w:val="sl-SI"/>
        </w:rPr>
      </w:pPr>
    </w:p>
    <w:p w14:paraId="629F31E4" w14:textId="77777777" w:rsidR="00507B07" w:rsidRPr="00D941A9" w:rsidRDefault="00507B07" w:rsidP="00992230">
      <w:pPr>
        <w:tabs>
          <w:tab w:val="left" w:pos="1701"/>
        </w:tabs>
        <w:spacing w:line="240" w:lineRule="auto"/>
        <w:ind w:left="1701" w:right="1418" w:hanging="567"/>
        <w:rPr>
          <w:rFonts w:eastAsia="Times New Roman"/>
          <w:b/>
          <w:szCs w:val="24"/>
          <w:lang w:val="sl-SI"/>
        </w:rPr>
      </w:pPr>
      <w:r w:rsidRPr="00D941A9">
        <w:rPr>
          <w:rFonts w:eastAsia="Times New Roman"/>
          <w:b/>
          <w:szCs w:val="24"/>
          <w:lang w:val="sl-SI"/>
        </w:rPr>
        <w:t>D.</w:t>
      </w:r>
      <w:r w:rsidRPr="00D941A9">
        <w:rPr>
          <w:rFonts w:eastAsia="Times New Roman"/>
          <w:b/>
          <w:szCs w:val="24"/>
          <w:lang w:val="sl-SI"/>
        </w:rPr>
        <w:tab/>
        <w:t>POGOJI</w:t>
      </w:r>
      <w:r w:rsidRPr="00D941A9">
        <w:rPr>
          <w:b/>
          <w:caps/>
          <w:szCs w:val="24"/>
          <w:lang w:val="sl-SI"/>
        </w:rPr>
        <w:t xml:space="preserve"> ALI OMEJITVE V ZVEZI Z VARNO IN UČINKOVITO UPORABO ZDRAVILA</w:t>
      </w:r>
    </w:p>
    <w:p w14:paraId="1049D438" w14:textId="4C7579D1" w:rsidR="00507B07" w:rsidRPr="00D941A9" w:rsidRDefault="00507B07" w:rsidP="00992230">
      <w:pPr>
        <w:pStyle w:val="TitleB"/>
      </w:pPr>
      <w:r w:rsidRPr="00D941A9">
        <w:br w:type="page"/>
        <w:t>A.</w:t>
      </w:r>
      <w:r w:rsidRPr="00D941A9">
        <w:tab/>
      </w:r>
      <w:r w:rsidR="009D32BA" w:rsidRPr="00D941A9">
        <w:rPr>
          <w:szCs w:val="24"/>
        </w:rPr>
        <w:t>PROIZVAJALCI</w:t>
      </w:r>
      <w:r w:rsidR="009D32BA" w:rsidRPr="00D941A9" w:rsidDel="009D32BA">
        <w:t xml:space="preserve"> </w:t>
      </w:r>
      <w:r w:rsidRPr="00D941A9">
        <w:t xml:space="preserve">BIOLOŠKE UČINKOVINE IN </w:t>
      </w:r>
      <w:r w:rsidR="009D32BA" w:rsidRPr="00D941A9">
        <w:rPr>
          <w:szCs w:val="24"/>
        </w:rPr>
        <w:t>PROIZVAJALEC</w:t>
      </w:r>
      <w:r w:rsidRPr="00D941A9">
        <w:t>, ODGOVOREN ZA SPROŠČANJE SERIJ</w:t>
      </w:r>
    </w:p>
    <w:p w14:paraId="7B5F1A64" w14:textId="77777777" w:rsidR="00507B07" w:rsidRPr="00D941A9" w:rsidRDefault="00507B07" w:rsidP="00992230">
      <w:pPr>
        <w:spacing w:line="240" w:lineRule="auto"/>
        <w:rPr>
          <w:lang w:val="sl-SI"/>
        </w:rPr>
      </w:pPr>
    </w:p>
    <w:p w14:paraId="0A847B6C" w14:textId="51CF1AEB" w:rsidR="00507B07" w:rsidRPr="00D941A9" w:rsidRDefault="00507B07" w:rsidP="00992230">
      <w:pPr>
        <w:spacing w:line="240" w:lineRule="auto"/>
        <w:rPr>
          <w:u w:val="single"/>
          <w:lang w:val="sl-SI"/>
        </w:rPr>
      </w:pPr>
      <w:r w:rsidRPr="00D941A9">
        <w:rPr>
          <w:u w:val="single"/>
          <w:lang w:val="sl-SI"/>
        </w:rPr>
        <w:t xml:space="preserve">Ime in naslov </w:t>
      </w:r>
      <w:r w:rsidR="009D32BA" w:rsidRPr="00D941A9">
        <w:rPr>
          <w:u w:val="single"/>
          <w:lang w:val="sl-SI"/>
        </w:rPr>
        <w:t xml:space="preserve">proizvajalcev </w:t>
      </w:r>
      <w:r w:rsidRPr="00D941A9">
        <w:rPr>
          <w:u w:val="single"/>
          <w:lang w:val="sl-SI"/>
        </w:rPr>
        <w:t>biološke učinkovine</w:t>
      </w:r>
    </w:p>
    <w:p w14:paraId="177F92E9" w14:textId="77777777" w:rsidR="00507B07" w:rsidRPr="00D941A9" w:rsidRDefault="00507B07" w:rsidP="00992230">
      <w:pPr>
        <w:spacing w:line="240" w:lineRule="auto"/>
        <w:rPr>
          <w:lang w:val="sl-SI"/>
        </w:rPr>
      </w:pPr>
    </w:p>
    <w:p w14:paraId="1433C2B9" w14:textId="77777777" w:rsidR="00507B07" w:rsidRPr="00D941A9" w:rsidRDefault="00507B07" w:rsidP="00992230">
      <w:pPr>
        <w:spacing w:line="240" w:lineRule="auto"/>
        <w:rPr>
          <w:szCs w:val="22"/>
          <w:lang w:val="sl-SI"/>
        </w:rPr>
      </w:pPr>
      <w:r w:rsidRPr="00D941A9">
        <w:rPr>
          <w:szCs w:val="22"/>
          <w:lang w:val="sl-SI"/>
        </w:rPr>
        <w:t>Biogen Inc</w:t>
      </w:r>
    </w:p>
    <w:p w14:paraId="20C1F106" w14:textId="77777777" w:rsidR="00507B07" w:rsidRPr="00D941A9" w:rsidRDefault="00507B07" w:rsidP="00992230">
      <w:pPr>
        <w:spacing w:line="240" w:lineRule="auto"/>
        <w:rPr>
          <w:szCs w:val="22"/>
          <w:lang w:val="sl-SI"/>
        </w:rPr>
      </w:pPr>
      <w:r w:rsidRPr="00D941A9">
        <w:rPr>
          <w:szCs w:val="22"/>
          <w:lang w:val="sl-SI"/>
        </w:rPr>
        <w:t>250 Binney Street</w:t>
      </w:r>
    </w:p>
    <w:p w14:paraId="4B484766" w14:textId="77777777" w:rsidR="00507B07" w:rsidRPr="00D941A9" w:rsidRDefault="00507B07" w:rsidP="00992230">
      <w:pPr>
        <w:spacing w:line="240" w:lineRule="auto"/>
        <w:rPr>
          <w:szCs w:val="22"/>
          <w:lang w:val="sl-SI"/>
        </w:rPr>
      </w:pPr>
      <w:r w:rsidRPr="00D941A9">
        <w:rPr>
          <w:szCs w:val="22"/>
          <w:lang w:val="sl-SI"/>
        </w:rPr>
        <w:t>Cambridge, MA</w:t>
      </w:r>
    </w:p>
    <w:p w14:paraId="2EE7F430" w14:textId="77777777" w:rsidR="00507B07" w:rsidRPr="00D941A9" w:rsidRDefault="00507B07" w:rsidP="00992230">
      <w:pPr>
        <w:spacing w:line="240" w:lineRule="auto"/>
        <w:rPr>
          <w:szCs w:val="22"/>
          <w:lang w:val="sl-SI"/>
        </w:rPr>
      </w:pPr>
      <w:r w:rsidRPr="00D941A9">
        <w:rPr>
          <w:szCs w:val="22"/>
          <w:lang w:val="sl-SI"/>
        </w:rPr>
        <w:t>02142</w:t>
      </w:r>
    </w:p>
    <w:p w14:paraId="138FB101" w14:textId="77777777" w:rsidR="00507B07" w:rsidRPr="00D941A9" w:rsidRDefault="00507B07" w:rsidP="00992230">
      <w:pPr>
        <w:spacing w:line="240" w:lineRule="auto"/>
        <w:rPr>
          <w:szCs w:val="22"/>
          <w:lang w:val="sl-SI"/>
        </w:rPr>
      </w:pPr>
      <w:r w:rsidRPr="00D941A9">
        <w:rPr>
          <w:szCs w:val="22"/>
          <w:lang w:val="sl-SI"/>
        </w:rPr>
        <w:t>Združene države Amerike</w:t>
      </w:r>
    </w:p>
    <w:p w14:paraId="0A86257E" w14:textId="77777777" w:rsidR="00507B07" w:rsidRPr="00D941A9" w:rsidRDefault="00507B07" w:rsidP="00992230">
      <w:pPr>
        <w:spacing w:line="240" w:lineRule="auto"/>
        <w:rPr>
          <w:lang w:val="sl-SI"/>
        </w:rPr>
      </w:pPr>
    </w:p>
    <w:p w14:paraId="57591A1B" w14:textId="77777777" w:rsidR="00507B07" w:rsidRPr="00D941A9" w:rsidRDefault="00507B07" w:rsidP="00992230">
      <w:pPr>
        <w:pStyle w:val="eCTD-Table-Text"/>
        <w:keepNext w:val="0"/>
        <w:keepLines w:val="0"/>
        <w:spacing w:before="0" w:after="0"/>
        <w:rPr>
          <w:sz w:val="22"/>
          <w:lang w:val="sl-SI"/>
        </w:rPr>
      </w:pPr>
      <w:r w:rsidRPr="00D941A9">
        <w:rPr>
          <w:sz w:val="22"/>
          <w:lang w:val="sl-SI"/>
        </w:rPr>
        <w:t xml:space="preserve">Biogen Inc. </w:t>
      </w:r>
    </w:p>
    <w:p w14:paraId="104B54A7" w14:textId="77777777" w:rsidR="00507B07" w:rsidRPr="00D941A9" w:rsidRDefault="00507B07" w:rsidP="00992230">
      <w:pPr>
        <w:pStyle w:val="eCTD-Table-Text"/>
        <w:keepNext w:val="0"/>
        <w:keepLines w:val="0"/>
        <w:spacing w:before="0" w:after="0"/>
        <w:rPr>
          <w:sz w:val="22"/>
          <w:lang w:val="sl-SI"/>
        </w:rPr>
      </w:pPr>
      <w:r w:rsidRPr="00D941A9">
        <w:rPr>
          <w:sz w:val="22"/>
          <w:lang w:val="sl-SI"/>
        </w:rPr>
        <w:t>5000 Davis Drive</w:t>
      </w:r>
    </w:p>
    <w:p w14:paraId="34FB5227" w14:textId="77777777" w:rsidR="00507B07" w:rsidRPr="00D941A9" w:rsidRDefault="00507B07" w:rsidP="00992230">
      <w:pPr>
        <w:pStyle w:val="eCTD-Table-Text"/>
        <w:keepNext w:val="0"/>
        <w:keepLines w:val="0"/>
        <w:spacing w:before="0" w:after="0"/>
        <w:rPr>
          <w:sz w:val="22"/>
          <w:lang w:val="sl-SI"/>
        </w:rPr>
      </w:pPr>
      <w:r w:rsidRPr="00D941A9">
        <w:rPr>
          <w:sz w:val="22"/>
          <w:lang w:val="sl-SI"/>
        </w:rPr>
        <w:t>Research Triangle Park, NC 27709</w:t>
      </w:r>
    </w:p>
    <w:p w14:paraId="288B6096" w14:textId="77777777" w:rsidR="00507B07" w:rsidRPr="00D941A9" w:rsidRDefault="00507B07" w:rsidP="00992230">
      <w:pPr>
        <w:spacing w:line="240" w:lineRule="auto"/>
        <w:rPr>
          <w:szCs w:val="22"/>
          <w:lang w:val="sl-SI"/>
        </w:rPr>
      </w:pPr>
      <w:r w:rsidRPr="00D941A9">
        <w:rPr>
          <w:szCs w:val="22"/>
          <w:lang w:val="sl-SI"/>
        </w:rPr>
        <w:t>Združene države Amerike</w:t>
      </w:r>
    </w:p>
    <w:p w14:paraId="060519BC" w14:textId="77777777" w:rsidR="00507B07" w:rsidRPr="00D941A9" w:rsidRDefault="00507B07" w:rsidP="00992230">
      <w:pPr>
        <w:spacing w:line="240" w:lineRule="auto"/>
        <w:rPr>
          <w:lang w:val="sl-SI"/>
        </w:rPr>
      </w:pPr>
    </w:p>
    <w:p w14:paraId="0CB90077" w14:textId="11489AF7" w:rsidR="00507B07" w:rsidRPr="00D941A9" w:rsidRDefault="00507B07" w:rsidP="00992230">
      <w:pPr>
        <w:spacing w:line="240" w:lineRule="auto"/>
        <w:rPr>
          <w:lang w:val="sl-SI"/>
        </w:rPr>
      </w:pPr>
      <w:r w:rsidRPr="00D941A9">
        <w:rPr>
          <w:u w:val="single"/>
          <w:lang w:val="sl-SI"/>
        </w:rPr>
        <w:t xml:space="preserve">Ime in naslov </w:t>
      </w:r>
      <w:r w:rsidR="00D21139" w:rsidRPr="00D941A9">
        <w:rPr>
          <w:u w:val="single"/>
          <w:lang w:val="sl-SI"/>
        </w:rPr>
        <w:t>proizvajalca</w:t>
      </w:r>
      <w:r w:rsidRPr="00D941A9">
        <w:rPr>
          <w:u w:val="single"/>
          <w:lang w:val="sl-SI"/>
        </w:rPr>
        <w:t>, odgovornega za sproščanje serij</w:t>
      </w:r>
    </w:p>
    <w:p w14:paraId="30538D6E" w14:textId="77777777" w:rsidR="00507B07" w:rsidRPr="00D941A9" w:rsidRDefault="00507B07" w:rsidP="00992230">
      <w:pPr>
        <w:spacing w:line="240" w:lineRule="auto"/>
        <w:rPr>
          <w:lang w:val="sl-SI"/>
        </w:rPr>
      </w:pPr>
    </w:p>
    <w:p w14:paraId="10657148" w14:textId="77777777" w:rsidR="00507B07" w:rsidRPr="00D941A9" w:rsidRDefault="00507B07" w:rsidP="00992230">
      <w:pPr>
        <w:spacing w:line="240" w:lineRule="auto"/>
        <w:rPr>
          <w:szCs w:val="22"/>
          <w:lang w:val="sl-SI"/>
        </w:rPr>
      </w:pPr>
      <w:r w:rsidRPr="00D941A9">
        <w:rPr>
          <w:szCs w:val="22"/>
          <w:lang w:val="sl-SI"/>
        </w:rPr>
        <w:t>Swedish Orphan Biovitrum AB (publ)</w:t>
      </w:r>
    </w:p>
    <w:p w14:paraId="1EB7931A" w14:textId="77777777" w:rsidR="00507B07" w:rsidRPr="00D941A9" w:rsidRDefault="00507B07" w:rsidP="00992230">
      <w:pPr>
        <w:spacing w:line="240" w:lineRule="auto"/>
        <w:rPr>
          <w:szCs w:val="22"/>
          <w:lang w:val="sl-SI"/>
        </w:rPr>
      </w:pPr>
      <w:r w:rsidRPr="00D941A9">
        <w:rPr>
          <w:szCs w:val="22"/>
          <w:lang w:val="sl-SI"/>
        </w:rPr>
        <w:t xml:space="preserve">Strandbergsgatan 49 </w:t>
      </w:r>
    </w:p>
    <w:p w14:paraId="03930BEA" w14:textId="77777777" w:rsidR="00507B07" w:rsidRPr="00D941A9" w:rsidRDefault="00507B07" w:rsidP="00992230">
      <w:pPr>
        <w:spacing w:line="240" w:lineRule="auto"/>
        <w:rPr>
          <w:szCs w:val="22"/>
          <w:lang w:val="sl-SI"/>
        </w:rPr>
      </w:pPr>
      <w:r w:rsidRPr="00D941A9">
        <w:rPr>
          <w:szCs w:val="22"/>
          <w:lang w:val="sl-SI"/>
        </w:rPr>
        <w:t>SE-112 76 Stockholm</w:t>
      </w:r>
    </w:p>
    <w:p w14:paraId="3B3CBDB7" w14:textId="77777777" w:rsidR="00507B07" w:rsidRPr="00D941A9" w:rsidRDefault="00507B07" w:rsidP="00992230">
      <w:pPr>
        <w:spacing w:line="240" w:lineRule="auto"/>
        <w:rPr>
          <w:szCs w:val="22"/>
          <w:lang w:val="sl-SI"/>
        </w:rPr>
      </w:pPr>
      <w:r w:rsidRPr="00D941A9">
        <w:rPr>
          <w:szCs w:val="22"/>
          <w:lang w:val="sl-SI"/>
        </w:rPr>
        <w:t>Švedska</w:t>
      </w:r>
    </w:p>
    <w:p w14:paraId="2446E7AE" w14:textId="77777777" w:rsidR="00507B07" w:rsidRPr="00D941A9" w:rsidRDefault="00507B07" w:rsidP="00992230">
      <w:pPr>
        <w:spacing w:line="240" w:lineRule="auto"/>
        <w:rPr>
          <w:lang w:val="sl-SI"/>
        </w:rPr>
      </w:pPr>
    </w:p>
    <w:p w14:paraId="4F32BBA7" w14:textId="77777777" w:rsidR="00507B07" w:rsidRPr="00D941A9" w:rsidRDefault="00507B07" w:rsidP="00992230">
      <w:pPr>
        <w:spacing w:line="240" w:lineRule="auto"/>
        <w:rPr>
          <w:lang w:val="sl-SI"/>
        </w:rPr>
      </w:pPr>
    </w:p>
    <w:p w14:paraId="6855CD68" w14:textId="77777777" w:rsidR="00507B07" w:rsidRPr="00D941A9" w:rsidRDefault="00507B07" w:rsidP="00992230">
      <w:pPr>
        <w:pStyle w:val="TitleB"/>
        <w:keepNext/>
      </w:pPr>
      <w:r w:rsidRPr="00D941A9">
        <w:t>B.</w:t>
      </w:r>
      <w:r w:rsidRPr="00D941A9">
        <w:tab/>
        <w:t>POGOJI ALI OMEJITVE GLEDE OSKRBE IN UPORABE</w:t>
      </w:r>
    </w:p>
    <w:p w14:paraId="3EB60385" w14:textId="77777777" w:rsidR="00507B07" w:rsidRPr="00D941A9" w:rsidRDefault="00507B07" w:rsidP="00992230">
      <w:pPr>
        <w:spacing w:line="240" w:lineRule="auto"/>
        <w:rPr>
          <w:lang w:val="sl-SI"/>
        </w:rPr>
      </w:pPr>
    </w:p>
    <w:p w14:paraId="67B1DF01" w14:textId="77777777" w:rsidR="00507B07" w:rsidRPr="00D941A9" w:rsidRDefault="00507B07" w:rsidP="00992230">
      <w:pPr>
        <w:numPr>
          <w:ilvl w:val="12"/>
          <w:numId w:val="0"/>
        </w:numPr>
        <w:spacing w:line="240" w:lineRule="auto"/>
        <w:rPr>
          <w:lang w:val="sl-SI"/>
        </w:rPr>
      </w:pPr>
      <w:r w:rsidRPr="00D941A9">
        <w:rPr>
          <w:lang w:val="sl-SI"/>
        </w:rPr>
        <w:t>Predpisovanje in izdaja zdravila je le na recept s posebnim režimom (glejte Prilogo I: Povzetek glavnih značilnosti zdravila, poglavje 4.2).</w:t>
      </w:r>
    </w:p>
    <w:p w14:paraId="2DC51377" w14:textId="77777777" w:rsidR="00507B07" w:rsidRPr="00D941A9" w:rsidRDefault="00507B07" w:rsidP="00992230">
      <w:pPr>
        <w:numPr>
          <w:ilvl w:val="12"/>
          <w:numId w:val="0"/>
        </w:numPr>
        <w:spacing w:line="240" w:lineRule="auto"/>
        <w:rPr>
          <w:lang w:val="sl-SI"/>
        </w:rPr>
      </w:pPr>
    </w:p>
    <w:p w14:paraId="7C88777F" w14:textId="77777777" w:rsidR="00507B07" w:rsidRPr="00D941A9" w:rsidRDefault="00507B07" w:rsidP="00992230">
      <w:pPr>
        <w:numPr>
          <w:ilvl w:val="12"/>
          <w:numId w:val="0"/>
        </w:numPr>
        <w:spacing w:line="240" w:lineRule="auto"/>
        <w:rPr>
          <w:lang w:val="sl-SI"/>
        </w:rPr>
      </w:pPr>
    </w:p>
    <w:p w14:paraId="1A5D36FA" w14:textId="77777777" w:rsidR="00507B07" w:rsidRPr="00D941A9" w:rsidRDefault="00507B07" w:rsidP="00992230">
      <w:pPr>
        <w:pStyle w:val="TitleB"/>
        <w:keepNext/>
      </w:pPr>
      <w:r w:rsidRPr="00D941A9">
        <w:t>C.</w:t>
      </w:r>
      <w:r w:rsidRPr="00D941A9">
        <w:tab/>
        <w:t>DRUGI POGOJI IN ZAHTEVE DOVOLJENJA ZA PROMET Z ZDRAVILOM</w:t>
      </w:r>
    </w:p>
    <w:p w14:paraId="0512E7C5" w14:textId="77777777" w:rsidR="00507B07" w:rsidRPr="00D941A9" w:rsidRDefault="00507B07" w:rsidP="00992230">
      <w:pPr>
        <w:spacing w:line="240" w:lineRule="auto"/>
        <w:rPr>
          <w:lang w:val="sl-SI"/>
        </w:rPr>
      </w:pPr>
    </w:p>
    <w:p w14:paraId="415226F7" w14:textId="77777777" w:rsidR="00507B07" w:rsidRPr="00D941A9" w:rsidRDefault="00507B07" w:rsidP="00992230">
      <w:pPr>
        <w:numPr>
          <w:ilvl w:val="0"/>
          <w:numId w:val="1"/>
        </w:numPr>
        <w:spacing w:line="240" w:lineRule="auto"/>
        <w:ind w:hanging="720"/>
        <w:rPr>
          <w:b/>
          <w:szCs w:val="22"/>
          <w:lang w:val="sl-SI"/>
        </w:rPr>
      </w:pPr>
      <w:r w:rsidRPr="00D941A9">
        <w:rPr>
          <w:b/>
          <w:szCs w:val="22"/>
          <w:lang w:val="sl-SI"/>
        </w:rPr>
        <w:t xml:space="preserve">Redno </w:t>
      </w:r>
      <w:r w:rsidRPr="00D941A9">
        <w:rPr>
          <w:b/>
          <w:szCs w:val="22"/>
          <w:lang w:val="sl-SI" w:eastAsia="en-US"/>
        </w:rPr>
        <w:t>posodobljena</w:t>
      </w:r>
      <w:r w:rsidRPr="00D941A9">
        <w:rPr>
          <w:b/>
          <w:szCs w:val="22"/>
          <w:lang w:val="sl-SI"/>
        </w:rPr>
        <w:t xml:space="preserve"> poročila o varnosti zdravila (PSUR)</w:t>
      </w:r>
    </w:p>
    <w:p w14:paraId="07ADA6A1" w14:textId="77777777" w:rsidR="00507B07" w:rsidRPr="00D941A9" w:rsidRDefault="00507B07" w:rsidP="00992230">
      <w:pPr>
        <w:spacing w:line="240" w:lineRule="auto"/>
        <w:rPr>
          <w:szCs w:val="22"/>
          <w:lang w:val="sl-SI"/>
        </w:rPr>
      </w:pPr>
    </w:p>
    <w:p w14:paraId="2BDE1A3F" w14:textId="296DB74B" w:rsidR="00507B07" w:rsidRPr="00D941A9" w:rsidRDefault="00507B07" w:rsidP="00992230">
      <w:pPr>
        <w:spacing w:line="240" w:lineRule="auto"/>
        <w:rPr>
          <w:szCs w:val="22"/>
          <w:lang w:val="sl-SI"/>
        </w:rPr>
      </w:pPr>
      <w:r w:rsidRPr="00D941A9">
        <w:rPr>
          <w:szCs w:val="22"/>
          <w:lang w:val="sl-SI"/>
        </w:rPr>
        <w:t xml:space="preserve">Zahteve glede predložitve </w:t>
      </w:r>
      <w:r w:rsidR="00811DCE" w:rsidRPr="00D941A9">
        <w:rPr>
          <w:szCs w:val="22"/>
          <w:lang w:val="sl-SI"/>
        </w:rPr>
        <w:t xml:space="preserve">PSUR </w:t>
      </w:r>
      <w:r w:rsidRPr="00D941A9">
        <w:rPr>
          <w:szCs w:val="22"/>
          <w:lang w:val="sl-SI"/>
        </w:rPr>
        <w:t>za to zdravilo so določene v seznamu referenčnih datumov EU (seznamu EURD), opredeljenem v členu 107c(7) Direktive 2001/83/ES, in vseh kasnejših posodobitvah, objavljenih na evropskem spletnem portalu o zdravilih.</w:t>
      </w:r>
    </w:p>
    <w:p w14:paraId="02A1BFBA" w14:textId="77777777" w:rsidR="00507B07" w:rsidRPr="00D941A9" w:rsidRDefault="00507B07" w:rsidP="00992230">
      <w:pPr>
        <w:spacing w:line="240" w:lineRule="auto"/>
        <w:rPr>
          <w:lang w:val="sl-SI"/>
        </w:rPr>
      </w:pPr>
    </w:p>
    <w:p w14:paraId="1244F812" w14:textId="77777777" w:rsidR="00507B07" w:rsidRPr="00D941A9" w:rsidRDefault="00507B07" w:rsidP="00992230">
      <w:pPr>
        <w:spacing w:line="240" w:lineRule="auto"/>
        <w:rPr>
          <w:lang w:val="sl-SI"/>
        </w:rPr>
      </w:pPr>
    </w:p>
    <w:p w14:paraId="7AED988A" w14:textId="77777777" w:rsidR="00507B07" w:rsidRPr="00D941A9" w:rsidRDefault="00507B07" w:rsidP="00992230">
      <w:pPr>
        <w:pStyle w:val="TitleB"/>
        <w:keepNext/>
      </w:pPr>
      <w:r w:rsidRPr="00D941A9">
        <w:t>D.</w:t>
      </w:r>
      <w:r w:rsidRPr="00D941A9">
        <w:tab/>
        <w:t>POGOJI ALI OMEJITVE V ZVEZI Z VARNO IN UČINKOVITO UPORABO ZDRAVILA</w:t>
      </w:r>
    </w:p>
    <w:p w14:paraId="0801DA5A" w14:textId="77777777" w:rsidR="00507B07" w:rsidRPr="00D941A9" w:rsidRDefault="00507B07" w:rsidP="00992230">
      <w:pPr>
        <w:spacing w:line="240" w:lineRule="auto"/>
        <w:rPr>
          <w:u w:val="single"/>
          <w:lang w:val="sl-SI"/>
        </w:rPr>
      </w:pPr>
    </w:p>
    <w:p w14:paraId="4A2257AE" w14:textId="77777777" w:rsidR="00507B07" w:rsidRPr="00D941A9" w:rsidRDefault="00507B07" w:rsidP="00992230">
      <w:pPr>
        <w:numPr>
          <w:ilvl w:val="0"/>
          <w:numId w:val="1"/>
        </w:numPr>
        <w:spacing w:line="240" w:lineRule="auto"/>
        <w:ind w:hanging="720"/>
        <w:rPr>
          <w:lang w:val="sl-SI"/>
        </w:rPr>
      </w:pPr>
      <w:r w:rsidRPr="00D941A9">
        <w:rPr>
          <w:b/>
          <w:lang w:val="sl-SI"/>
        </w:rPr>
        <w:t xml:space="preserve">Načrt </w:t>
      </w:r>
      <w:r w:rsidRPr="00D941A9">
        <w:rPr>
          <w:b/>
          <w:szCs w:val="22"/>
          <w:lang w:val="sl-SI" w:eastAsia="en-US"/>
        </w:rPr>
        <w:t>za</w:t>
      </w:r>
      <w:r w:rsidRPr="00D941A9">
        <w:rPr>
          <w:b/>
          <w:lang w:val="sl-SI"/>
        </w:rPr>
        <w:t xml:space="preserve"> </w:t>
      </w:r>
      <w:r w:rsidRPr="00D941A9">
        <w:rPr>
          <w:b/>
          <w:lang w:val="sl-SI" w:eastAsia="en-US"/>
        </w:rPr>
        <w:t>obvladovanje</w:t>
      </w:r>
      <w:r w:rsidRPr="00D941A9">
        <w:rPr>
          <w:b/>
          <w:lang w:val="sl-SI"/>
        </w:rPr>
        <w:t xml:space="preserve"> tveganj (RMP)</w:t>
      </w:r>
    </w:p>
    <w:p w14:paraId="228A95C4" w14:textId="77777777" w:rsidR="00507B07" w:rsidRPr="00D941A9" w:rsidRDefault="00507B07" w:rsidP="00992230">
      <w:pPr>
        <w:spacing w:line="240" w:lineRule="auto"/>
        <w:rPr>
          <w:lang w:val="sl-SI"/>
        </w:rPr>
      </w:pPr>
    </w:p>
    <w:p w14:paraId="39A034BB" w14:textId="77777777" w:rsidR="00507B07" w:rsidRPr="00D941A9" w:rsidRDefault="00507B07" w:rsidP="00992230">
      <w:pPr>
        <w:spacing w:line="240" w:lineRule="auto"/>
        <w:rPr>
          <w:lang w:val="sl-SI"/>
        </w:rPr>
      </w:pPr>
      <w:r w:rsidRPr="00D941A9">
        <w:rPr>
          <w:lang w:val="sl-SI"/>
        </w:rPr>
        <w:t xml:space="preserve">Imetnik </w:t>
      </w:r>
      <w:r w:rsidRPr="00D941A9">
        <w:rPr>
          <w:szCs w:val="22"/>
          <w:lang w:val="sl-SI"/>
        </w:rPr>
        <w:t>dovoljenja</w:t>
      </w:r>
      <w:r w:rsidRPr="00D941A9">
        <w:rPr>
          <w:lang w:val="sl-SI"/>
        </w:rPr>
        <w:t xml:space="preserve"> za promet z zdravilom bo izvedel zahtevane farmakovigilančne aktivnosti in ukrepe, podrobno opisane v sprejetem RMP, predloženem v modulu 1.8.2 dovoljenja za promet z zdravilom, in vseh nadaljnjih sprejetih posodobitvah RMP.</w:t>
      </w:r>
    </w:p>
    <w:p w14:paraId="5213AA12" w14:textId="77777777" w:rsidR="00507B07" w:rsidRPr="00D941A9" w:rsidRDefault="00507B07" w:rsidP="00992230">
      <w:pPr>
        <w:spacing w:line="240" w:lineRule="auto"/>
        <w:rPr>
          <w:szCs w:val="22"/>
          <w:lang w:val="sl-SI"/>
        </w:rPr>
      </w:pPr>
    </w:p>
    <w:p w14:paraId="577060F6" w14:textId="77777777" w:rsidR="00507B07" w:rsidRPr="00D941A9" w:rsidRDefault="00507B07" w:rsidP="00992230">
      <w:pPr>
        <w:keepNext/>
        <w:spacing w:line="240" w:lineRule="auto"/>
        <w:rPr>
          <w:lang w:val="sl-SI"/>
        </w:rPr>
      </w:pPr>
      <w:r w:rsidRPr="00D941A9">
        <w:rPr>
          <w:szCs w:val="22"/>
          <w:lang w:val="sl-SI"/>
        </w:rPr>
        <w:t>Posodobljen RMP je treba predložiti:</w:t>
      </w:r>
    </w:p>
    <w:p w14:paraId="0D4490D7" w14:textId="77777777" w:rsidR="00507B07" w:rsidRPr="00D941A9" w:rsidRDefault="00507B07" w:rsidP="00992230">
      <w:pPr>
        <w:keepNext/>
        <w:numPr>
          <w:ilvl w:val="0"/>
          <w:numId w:val="11"/>
        </w:numPr>
        <w:tabs>
          <w:tab w:val="clear" w:pos="567"/>
          <w:tab w:val="left" w:pos="709"/>
        </w:tabs>
        <w:spacing w:line="240" w:lineRule="auto"/>
        <w:rPr>
          <w:szCs w:val="22"/>
          <w:lang w:val="sl-SI"/>
        </w:rPr>
      </w:pPr>
      <w:r w:rsidRPr="00D941A9">
        <w:rPr>
          <w:szCs w:val="22"/>
          <w:lang w:val="sl-SI"/>
        </w:rPr>
        <w:t xml:space="preserve">na </w:t>
      </w:r>
      <w:r w:rsidRPr="00D941A9">
        <w:rPr>
          <w:iCs/>
          <w:szCs w:val="22"/>
          <w:lang w:val="sl-SI" w:eastAsia="en-US"/>
        </w:rPr>
        <w:t>zahtevo</w:t>
      </w:r>
      <w:r w:rsidRPr="00D941A9">
        <w:rPr>
          <w:szCs w:val="22"/>
          <w:lang w:val="sl-SI"/>
        </w:rPr>
        <w:t xml:space="preserve"> Evropske agencije za zdravila;</w:t>
      </w:r>
    </w:p>
    <w:p w14:paraId="1A7548EC" w14:textId="77777777" w:rsidR="00507B07" w:rsidRPr="00D941A9" w:rsidRDefault="00507B07" w:rsidP="00992230">
      <w:pPr>
        <w:numPr>
          <w:ilvl w:val="0"/>
          <w:numId w:val="11"/>
        </w:numPr>
        <w:tabs>
          <w:tab w:val="clear" w:pos="567"/>
          <w:tab w:val="left" w:pos="709"/>
        </w:tabs>
        <w:spacing w:line="240" w:lineRule="auto"/>
        <w:rPr>
          <w:szCs w:val="22"/>
          <w:lang w:val="sl-SI"/>
        </w:rPr>
      </w:pPr>
      <w:r w:rsidRPr="00D941A9">
        <w:rPr>
          <w:szCs w:val="22"/>
          <w:lang w:val="sl-SI"/>
        </w:rPr>
        <w:t xml:space="preserve">ob </w:t>
      </w:r>
      <w:r w:rsidRPr="00D941A9">
        <w:rPr>
          <w:iCs/>
          <w:szCs w:val="22"/>
          <w:lang w:val="sl-SI" w:eastAsia="en-US"/>
        </w:rPr>
        <w:t>vsakršni</w:t>
      </w:r>
      <w:r w:rsidRPr="00D941A9">
        <w:rPr>
          <w:szCs w:val="22"/>
          <w:lang w:val="sl-SI"/>
        </w:rPr>
        <w:t xml:space="preserve"> spremembi sistema za obvladovanje tveganj, zlasti kadar je tovrstna sprememba posledica prejema novih informacij, ki lahko privedejo do znatne spremembe razmerja med koristmi in tveganji, ali kadar je ta sprememba posledica tega, da je bil dosežen pomemben mejnik (farmakovigilančni ali povezan z zmanjševanjem tveganja).</w:t>
      </w:r>
    </w:p>
    <w:p w14:paraId="207B3DC8" w14:textId="77777777" w:rsidR="00507B07" w:rsidRPr="00D941A9" w:rsidRDefault="00507B07" w:rsidP="00992230">
      <w:pPr>
        <w:spacing w:line="240" w:lineRule="auto"/>
        <w:rPr>
          <w:lang w:val="sl-SI"/>
        </w:rPr>
      </w:pPr>
    </w:p>
    <w:p w14:paraId="32FDF667" w14:textId="77777777" w:rsidR="00507B07" w:rsidRPr="00D941A9" w:rsidRDefault="00507B07" w:rsidP="00992230">
      <w:pPr>
        <w:spacing w:line="240" w:lineRule="auto"/>
        <w:ind w:left="567" w:hanging="567"/>
        <w:rPr>
          <w:rFonts w:eastAsia="Times New Roman"/>
          <w:szCs w:val="24"/>
          <w:lang w:val="sl-SI"/>
        </w:rPr>
      </w:pPr>
      <w:r w:rsidRPr="00D941A9">
        <w:rPr>
          <w:rFonts w:eastAsia="Times New Roman"/>
          <w:szCs w:val="24"/>
          <w:lang w:val="sl-SI"/>
        </w:rPr>
        <w:br w:type="page"/>
      </w:r>
    </w:p>
    <w:p w14:paraId="53E2919A" w14:textId="77777777" w:rsidR="00507B07" w:rsidRPr="00D941A9" w:rsidRDefault="00507B07" w:rsidP="00992230">
      <w:pPr>
        <w:spacing w:line="240" w:lineRule="auto"/>
        <w:ind w:right="-1"/>
        <w:rPr>
          <w:rFonts w:eastAsia="Times New Roman"/>
          <w:szCs w:val="24"/>
          <w:u w:val="single"/>
          <w:lang w:val="sl-SI"/>
        </w:rPr>
      </w:pPr>
    </w:p>
    <w:p w14:paraId="35F8A606" w14:textId="77777777" w:rsidR="00507B07" w:rsidRPr="00D941A9" w:rsidRDefault="00507B07" w:rsidP="00992230">
      <w:pPr>
        <w:spacing w:line="240" w:lineRule="auto"/>
        <w:rPr>
          <w:rFonts w:eastAsia="Times New Roman"/>
          <w:szCs w:val="24"/>
          <w:lang w:val="sl-SI"/>
        </w:rPr>
      </w:pPr>
    </w:p>
    <w:p w14:paraId="1F060F4B" w14:textId="77777777" w:rsidR="00507B07" w:rsidRPr="00D941A9" w:rsidRDefault="00507B07" w:rsidP="00992230">
      <w:pPr>
        <w:spacing w:line="240" w:lineRule="auto"/>
        <w:rPr>
          <w:rFonts w:eastAsia="Times New Roman"/>
          <w:szCs w:val="24"/>
          <w:lang w:val="sl-SI"/>
        </w:rPr>
      </w:pPr>
    </w:p>
    <w:p w14:paraId="4685854A" w14:textId="77777777" w:rsidR="00507B07" w:rsidRPr="00D941A9" w:rsidRDefault="00507B07" w:rsidP="00992230">
      <w:pPr>
        <w:spacing w:line="240" w:lineRule="auto"/>
        <w:rPr>
          <w:rFonts w:eastAsia="Times New Roman"/>
          <w:szCs w:val="24"/>
          <w:lang w:val="sl-SI"/>
        </w:rPr>
      </w:pPr>
    </w:p>
    <w:p w14:paraId="0B5747F2" w14:textId="77777777" w:rsidR="00507B07" w:rsidRPr="00D941A9" w:rsidRDefault="00507B07" w:rsidP="00992230">
      <w:pPr>
        <w:spacing w:line="240" w:lineRule="auto"/>
        <w:rPr>
          <w:rFonts w:eastAsia="Times New Roman"/>
          <w:szCs w:val="24"/>
          <w:lang w:val="sl-SI"/>
        </w:rPr>
      </w:pPr>
    </w:p>
    <w:p w14:paraId="2E6FBD25" w14:textId="77777777" w:rsidR="00507B07" w:rsidRPr="00D941A9" w:rsidRDefault="00507B07" w:rsidP="00992230">
      <w:pPr>
        <w:spacing w:line="240" w:lineRule="auto"/>
        <w:rPr>
          <w:rFonts w:eastAsia="Times New Roman"/>
          <w:szCs w:val="24"/>
          <w:lang w:val="sl-SI"/>
        </w:rPr>
      </w:pPr>
    </w:p>
    <w:p w14:paraId="0FB8110E" w14:textId="77777777" w:rsidR="00507B07" w:rsidRPr="00D941A9" w:rsidRDefault="00507B07" w:rsidP="00992230">
      <w:pPr>
        <w:spacing w:line="240" w:lineRule="auto"/>
        <w:rPr>
          <w:rFonts w:eastAsia="Times New Roman"/>
          <w:szCs w:val="24"/>
          <w:lang w:val="sl-SI"/>
        </w:rPr>
      </w:pPr>
    </w:p>
    <w:p w14:paraId="23730D0C" w14:textId="77777777" w:rsidR="00507B07" w:rsidRPr="00D941A9" w:rsidRDefault="00507B07" w:rsidP="00992230">
      <w:pPr>
        <w:spacing w:line="240" w:lineRule="auto"/>
        <w:ind w:right="-1"/>
        <w:rPr>
          <w:rFonts w:eastAsia="Times New Roman"/>
          <w:szCs w:val="24"/>
          <w:u w:val="single"/>
          <w:lang w:val="sl-SI"/>
        </w:rPr>
      </w:pPr>
    </w:p>
    <w:p w14:paraId="0FC8395D" w14:textId="77777777" w:rsidR="00507B07" w:rsidRPr="00D941A9" w:rsidRDefault="00507B07" w:rsidP="00992230">
      <w:pPr>
        <w:spacing w:line="240" w:lineRule="auto"/>
        <w:rPr>
          <w:rFonts w:eastAsia="Times New Roman"/>
          <w:szCs w:val="24"/>
          <w:lang w:val="sl-SI"/>
        </w:rPr>
      </w:pPr>
    </w:p>
    <w:p w14:paraId="0F4D5A83" w14:textId="77777777" w:rsidR="00507B07" w:rsidRPr="00D941A9" w:rsidRDefault="00507B07" w:rsidP="00992230">
      <w:pPr>
        <w:spacing w:line="240" w:lineRule="auto"/>
        <w:rPr>
          <w:rFonts w:eastAsia="Times New Roman"/>
          <w:szCs w:val="24"/>
          <w:lang w:val="sl-SI"/>
        </w:rPr>
      </w:pPr>
    </w:p>
    <w:p w14:paraId="25961022" w14:textId="77777777" w:rsidR="00507B07" w:rsidRPr="00D941A9" w:rsidRDefault="00507B07" w:rsidP="00992230">
      <w:pPr>
        <w:spacing w:line="240" w:lineRule="auto"/>
        <w:rPr>
          <w:rFonts w:eastAsia="Times New Roman"/>
          <w:szCs w:val="24"/>
          <w:lang w:val="sl-SI"/>
        </w:rPr>
      </w:pPr>
    </w:p>
    <w:p w14:paraId="08F5B934" w14:textId="77777777" w:rsidR="00507B07" w:rsidRPr="00D941A9" w:rsidRDefault="00507B07" w:rsidP="00992230">
      <w:pPr>
        <w:spacing w:line="240" w:lineRule="auto"/>
        <w:rPr>
          <w:rFonts w:eastAsia="Times New Roman"/>
          <w:szCs w:val="24"/>
          <w:lang w:val="sl-SI"/>
        </w:rPr>
      </w:pPr>
    </w:p>
    <w:p w14:paraId="55CEB2FE" w14:textId="77777777" w:rsidR="00507B07" w:rsidRPr="00D941A9" w:rsidRDefault="00507B07" w:rsidP="00992230">
      <w:pPr>
        <w:spacing w:line="240" w:lineRule="auto"/>
        <w:rPr>
          <w:rFonts w:eastAsia="Times New Roman"/>
          <w:szCs w:val="24"/>
          <w:lang w:val="sl-SI"/>
        </w:rPr>
      </w:pPr>
    </w:p>
    <w:p w14:paraId="75B58F77" w14:textId="77777777" w:rsidR="00507B07" w:rsidRPr="00D941A9" w:rsidRDefault="00507B07" w:rsidP="00992230">
      <w:pPr>
        <w:spacing w:line="240" w:lineRule="auto"/>
        <w:rPr>
          <w:rFonts w:eastAsia="Times New Roman"/>
          <w:szCs w:val="24"/>
          <w:lang w:val="sl-SI"/>
        </w:rPr>
      </w:pPr>
    </w:p>
    <w:p w14:paraId="514DB639" w14:textId="77777777" w:rsidR="00507B07" w:rsidRPr="00D941A9" w:rsidRDefault="00507B07" w:rsidP="00992230">
      <w:pPr>
        <w:spacing w:line="240" w:lineRule="auto"/>
        <w:rPr>
          <w:rFonts w:eastAsia="Times New Roman"/>
          <w:szCs w:val="24"/>
          <w:lang w:val="sl-SI"/>
        </w:rPr>
      </w:pPr>
    </w:p>
    <w:p w14:paraId="2D549B6C" w14:textId="77777777" w:rsidR="00507B07" w:rsidRPr="00D941A9" w:rsidRDefault="00507B07" w:rsidP="00992230">
      <w:pPr>
        <w:spacing w:line="240" w:lineRule="auto"/>
        <w:rPr>
          <w:rFonts w:eastAsia="Times New Roman"/>
          <w:szCs w:val="24"/>
          <w:lang w:val="sl-SI"/>
        </w:rPr>
      </w:pPr>
    </w:p>
    <w:p w14:paraId="21DB5B99" w14:textId="77777777" w:rsidR="00507B07" w:rsidRPr="00D941A9" w:rsidRDefault="00507B07" w:rsidP="00992230">
      <w:pPr>
        <w:spacing w:line="240" w:lineRule="auto"/>
        <w:rPr>
          <w:rFonts w:eastAsia="Times New Roman"/>
          <w:szCs w:val="24"/>
          <w:lang w:val="sl-SI"/>
        </w:rPr>
      </w:pPr>
    </w:p>
    <w:p w14:paraId="7755BC7E" w14:textId="77777777" w:rsidR="00507B07" w:rsidRPr="00D941A9" w:rsidRDefault="00507B07" w:rsidP="00992230">
      <w:pPr>
        <w:spacing w:line="240" w:lineRule="auto"/>
        <w:rPr>
          <w:rFonts w:eastAsia="Times New Roman"/>
          <w:szCs w:val="24"/>
          <w:lang w:val="sl-SI"/>
        </w:rPr>
      </w:pPr>
    </w:p>
    <w:p w14:paraId="2F2D2BA8" w14:textId="77777777" w:rsidR="00507B07" w:rsidRPr="00D941A9" w:rsidRDefault="00507B07" w:rsidP="00992230">
      <w:pPr>
        <w:spacing w:line="240" w:lineRule="auto"/>
        <w:rPr>
          <w:rFonts w:eastAsia="Times New Roman"/>
          <w:szCs w:val="24"/>
          <w:lang w:val="sl-SI"/>
        </w:rPr>
      </w:pPr>
    </w:p>
    <w:p w14:paraId="72F08580" w14:textId="77777777" w:rsidR="00507B07" w:rsidRPr="00D941A9" w:rsidRDefault="00507B07" w:rsidP="00992230">
      <w:pPr>
        <w:spacing w:line="240" w:lineRule="auto"/>
        <w:rPr>
          <w:rFonts w:eastAsia="Times New Roman"/>
          <w:szCs w:val="24"/>
          <w:lang w:val="sl-SI"/>
        </w:rPr>
      </w:pPr>
    </w:p>
    <w:p w14:paraId="103E658E" w14:textId="77777777" w:rsidR="00507B07" w:rsidRPr="00D941A9" w:rsidRDefault="00507B07" w:rsidP="00992230">
      <w:pPr>
        <w:spacing w:line="240" w:lineRule="auto"/>
        <w:rPr>
          <w:rFonts w:eastAsia="Times New Roman"/>
          <w:szCs w:val="24"/>
          <w:lang w:val="sl-SI"/>
        </w:rPr>
      </w:pPr>
    </w:p>
    <w:p w14:paraId="44CABB59" w14:textId="4FB39942" w:rsidR="00507B07" w:rsidRDefault="00507B07" w:rsidP="00992230">
      <w:pPr>
        <w:spacing w:line="240" w:lineRule="auto"/>
        <w:rPr>
          <w:rFonts w:eastAsia="Times New Roman"/>
          <w:szCs w:val="24"/>
          <w:lang w:val="sl-SI"/>
        </w:rPr>
      </w:pPr>
    </w:p>
    <w:p w14:paraId="380B65D9" w14:textId="77777777" w:rsidR="00A50263" w:rsidRPr="00D941A9" w:rsidRDefault="00A50263" w:rsidP="00992230">
      <w:pPr>
        <w:spacing w:line="240" w:lineRule="auto"/>
        <w:rPr>
          <w:rFonts w:eastAsia="Times New Roman"/>
          <w:szCs w:val="24"/>
          <w:lang w:val="sl-SI"/>
        </w:rPr>
      </w:pPr>
    </w:p>
    <w:p w14:paraId="3082191A" w14:textId="77777777" w:rsidR="00507B07" w:rsidRPr="00D941A9" w:rsidRDefault="00507B07" w:rsidP="00992230">
      <w:pPr>
        <w:spacing w:line="240" w:lineRule="auto"/>
        <w:jc w:val="center"/>
        <w:rPr>
          <w:rFonts w:eastAsia="Times New Roman"/>
          <w:b/>
          <w:szCs w:val="24"/>
          <w:lang w:val="sl-SI"/>
        </w:rPr>
      </w:pPr>
      <w:r w:rsidRPr="00D941A9">
        <w:rPr>
          <w:rFonts w:eastAsia="Times New Roman"/>
          <w:b/>
          <w:szCs w:val="24"/>
          <w:lang w:val="sl-SI"/>
        </w:rPr>
        <w:t>PRILOGA III</w:t>
      </w:r>
    </w:p>
    <w:p w14:paraId="0A09D723" w14:textId="77777777" w:rsidR="00507B07" w:rsidRPr="00D941A9" w:rsidRDefault="00507B07" w:rsidP="00992230">
      <w:pPr>
        <w:spacing w:line="240" w:lineRule="auto"/>
        <w:jc w:val="center"/>
        <w:rPr>
          <w:rFonts w:eastAsia="Times New Roman"/>
          <w:b/>
          <w:szCs w:val="24"/>
          <w:lang w:val="sl-SI"/>
        </w:rPr>
      </w:pPr>
    </w:p>
    <w:p w14:paraId="368F0147" w14:textId="77777777" w:rsidR="00507B07" w:rsidRPr="00D941A9" w:rsidRDefault="00507B07" w:rsidP="00992230">
      <w:pPr>
        <w:spacing w:line="240" w:lineRule="auto"/>
        <w:jc w:val="center"/>
        <w:rPr>
          <w:rFonts w:eastAsia="Times New Roman"/>
          <w:b/>
          <w:szCs w:val="24"/>
          <w:lang w:val="sl-SI"/>
        </w:rPr>
      </w:pPr>
      <w:r w:rsidRPr="00D941A9">
        <w:rPr>
          <w:rFonts w:eastAsia="Times New Roman"/>
          <w:b/>
          <w:szCs w:val="24"/>
          <w:lang w:val="sl-SI"/>
        </w:rPr>
        <w:t>OZNAČEVANJE IN NAVODILO ZA UPORABO</w:t>
      </w:r>
    </w:p>
    <w:p w14:paraId="2730D70A" w14:textId="77777777" w:rsidR="00507B07" w:rsidRPr="00D941A9" w:rsidRDefault="00507B07" w:rsidP="00992230">
      <w:pPr>
        <w:spacing w:line="240" w:lineRule="auto"/>
        <w:rPr>
          <w:rFonts w:eastAsia="Times New Roman"/>
          <w:b/>
          <w:szCs w:val="24"/>
          <w:lang w:val="sl-SI"/>
        </w:rPr>
      </w:pPr>
      <w:r w:rsidRPr="00D941A9">
        <w:rPr>
          <w:rFonts w:eastAsia="Times New Roman"/>
          <w:b/>
          <w:szCs w:val="24"/>
          <w:lang w:val="sl-SI"/>
        </w:rPr>
        <w:br w:type="page"/>
      </w:r>
    </w:p>
    <w:p w14:paraId="17B650BC" w14:textId="77777777" w:rsidR="00507B07" w:rsidRPr="00D941A9" w:rsidRDefault="00507B07" w:rsidP="00992230">
      <w:pPr>
        <w:spacing w:line="240" w:lineRule="auto"/>
        <w:rPr>
          <w:rFonts w:eastAsia="Times New Roman"/>
          <w:szCs w:val="24"/>
          <w:lang w:val="sl-SI"/>
        </w:rPr>
      </w:pPr>
    </w:p>
    <w:p w14:paraId="4843F551" w14:textId="77777777" w:rsidR="00507B07" w:rsidRPr="00D941A9" w:rsidRDefault="00507B07" w:rsidP="00992230">
      <w:pPr>
        <w:spacing w:line="240" w:lineRule="auto"/>
        <w:rPr>
          <w:rFonts w:eastAsia="Times New Roman"/>
          <w:szCs w:val="24"/>
          <w:lang w:val="sl-SI"/>
        </w:rPr>
      </w:pPr>
    </w:p>
    <w:p w14:paraId="72270707" w14:textId="77777777" w:rsidR="00507B07" w:rsidRPr="00D941A9" w:rsidRDefault="00507B07" w:rsidP="00992230">
      <w:pPr>
        <w:spacing w:line="240" w:lineRule="auto"/>
        <w:rPr>
          <w:rFonts w:eastAsia="Times New Roman"/>
          <w:szCs w:val="24"/>
          <w:lang w:val="sl-SI"/>
        </w:rPr>
      </w:pPr>
    </w:p>
    <w:p w14:paraId="5E45993E" w14:textId="77777777" w:rsidR="00507B07" w:rsidRPr="00D941A9" w:rsidRDefault="00507B07" w:rsidP="00992230">
      <w:pPr>
        <w:spacing w:line="240" w:lineRule="auto"/>
        <w:rPr>
          <w:rFonts w:eastAsia="Times New Roman"/>
          <w:szCs w:val="24"/>
          <w:lang w:val="sl-SI"/>
        </w:rPr>
      </w:pPr>
    </w:p>
    <w:p w14:paraId="2F14C98C" w14:textId="77777777" w:rsidR="00507B07" w:rsidRPr="00D941A9" w:rsidRDefault="00507B07" w:rsidP="00992230">
      <w:pPr>
        <w:spacing w:line="240" w:lineRule="auto"/>
        <w:rPr>
          <w:rFonts w:eastAsia="Times New Roman"/>
          <w:szCs w:val="24"/>
          <w:lang w:val="sl-SI"/>
        </w:rPr>
      </w:pPr>
    </w:p>
    <w:p w14:paraId="4B84DA86" w14:textId="77777777" w:rsidR="00507B07" w:rsidRPr="00D941A9" w:rsidRDefault="00507B07" w:rsidP="00992230">
      <w:pPr>
        <w:spacing w:line="240" w:lineRule="auto"/>
        <w:rPr>
          <w:rFonts w:eastAsia="Times New Roman"/>
          <w:szCs w:val="24"/>
          <w:lang w:val="sl-SI"/>
        </w:rPr>
      </w:pPr>
    </w:p>
    <w:p w14:paraId="42C01847" w14:textId="77777777" w:rsidR="00507B07" w:rsidRPr="00D941A9" w:rsidRDefault="00507B07" w:rsidP="00992230">
      <w:pPr>
        <w:spacing w:line="240" w:lineRule="auto"/>
        <w:rPr>
          <w:rFonts w:eastAsia="Times New Roman"/>
          <w:szCs w:val="24"/>
          <w:lang w:val="sl-SI"/>
        </w:rPr>
      </w:pPr>
    </w:p>
    <w:p w14:paraId="5E702E36" w14:textId="77777777" w:rsidR="00507B07" w:rsidRPr="00D941A9" w:rsidRDefault="00507B07" w:rsidP="00992230">
      <w:pPr>
        <w:spacing w:line="240" w:lineRule="auto"/>
        <w:rPr>
          <w:rFonts w:eastAsia="Times New Roman"/>
          <w:szCs w:val="24"/>
          <w:lang w:val="sl-SI"/>
        </w:rPr>
      </w:pPr>
    </w:p>
    <w:p w14:paraId="10A9C654" w14:textId="77777777" w:rsidR="00507B07" w:rsidRPr="00D941A9" w:rsidRDefault="00507B07" w:rsidP="00992230">
      <w:pPr>
        <w:spacing w:line="240" w:lineRule="auto"/>
        <w:rPr>
          <w:rFonts w:eastAsia="Times New Roman"/>
          <w:szCs w:val="24"/>
          <w:lang w:val="sl-SI"/>
        </w:rPr>
      </w:pPr>
    </w:p>
    <w:p w14:paraId="5C2A4FE4" w14:textId="77777777" w:rsidR="00507B07" w:rsidRPr="00D941A9" w:rsidRDefault="00507B07" w:rsidP="00992230">
      <w:pPr>
        <w:spacing w:line="240" w:lineRule="auto"/>
        <w:rPr>
          <w:rFonts w:eastAsia="Times New Roman"/>
          <w:szCs w:val="24"/>
          <w:lang w:val="sl-SI"/>
        </w:rPr>
      </w:pPr>
    </w:p>
    <w:p w14:paraId="5E47D3B0" w14:textId="77777777" w:rsidR="00507B07" w:rsidRPr="00D941A9" w:rsidRDefault="00507B07" w:rsidP="00992230">
      <w:pPr>
        <w:spacing w:line="240" w:lineRule="auto"/>
        <w:rPr>
          <w:rFonts w:eastAsia="Times New Roman"/>
          <w:szCs w:val="24"/>
          <w:lang w:val="sl-SI"/>
        </w:rPr>
      </w:pPr>
    </w:p>
    <w:p w14:paraId="0490FC6E" w14:textId="77777777" w:rsidR="00507B07" w:rsidRPr="00D941A9" w:rsidRDefault="00507B07" w:rsidP="00992230">
      <w:pPr>
        <w:spacing w:line="240" w:lineRule="auto"/>
        <w:rPr>
          <w:rFonts w:eastAsia="Times New Roman"/>
          <w:szCs w:val="24"/>
          <w:lang w:val="sl-SI"/>
        </w:rPr>
      </w:pPr>
    </w:p>
    <w:p w14:paraId="4930B43E" w14:textId="77777777" w:rsidR="00507B07" w:rsidRPr="00D941A9" w:rsidRDefault="00507B07" w:rsidP="00992230">
      <w:pPr>
        <w:spacing w:line="240" w:lineRule="auto"/>
        <w:rPr>
          <w:rFonts w:eastAsia="Times New Roman"/>
          <w:szCs w:val="24"/>
          <w:lang w:val="sl-SI"/>
        </w:rPr>
      </w:pPr>
    </w:p>
    <w:p w14:paraId="6C7F95C6" w14:textId="77777777" w:rsidR="00507B07" w:rsidRPr="00D941A9" w:rsidRDefault="00507B07" w:rsidP="00992230">
      <w:pPr>
        <w:spacing w:line="240" w:lineRule="auto"/>
        <w:rPr>
          <w:rFonts w:eastAsia="Times New Roman"/>
          <w:szCs w:val="24"/>
          <w:lang w:val="sl-SI"/>
        </w:rPr>
      </w:pPr>
    </w:p>
    <w:p w14:paraId="75A1B24E" w14:textId="77777777" w:rsidR="00507B07" w:rsidRPr="00D941A9" w:rsidRDefault="00507B07" w:rsidP="00992230">
      <w:pPr>
        <w:spacing w:line="240" w:lineRule="auto"/>
        <w:rPr>
          <w:rFonts w:eastAsia="Times New Roman"/>
          <w:szCs w:val="24"/>
          <w:lang w:val="sl-SI"/>
        </w:rPr>
      </w:pPr>
    </w:p>
    <w:p w14:paraId="57425165" w14:textId="77777777" w:rsidR="00507B07" w:rsidRPr="00D941A9" w:rsidRDefault="00507B07" w:rsidP="00992230">
      <w:pPr>
        <w:spacing w:line="240" w:lineRule="auto"/>
        <w:rPr>
          <w:rFonts w:eastAsia="Times New Roman"/>
          <w:szCs w:val="24"/>
          <w:lang w:val="sl-SI"/>
        </w:rPr>
      </w:pPr>
    </w:p>
    <w:p w14:paraId="263981A9" w14:textId="77777777" w:rsidR="00507B07" w:rsidRPr="00D941A9" w:rsidRDefault="00507B07" w:rsidP="00992230">
      <w:pPr>
        <w:spacing w:line="240" w:lineRule="auto"/>
        <w:rPr>
          <w:rFonts w:eastAsia="Times New Roman"/>
          <w:szCs w:val="24"/>
          <w:lang w:val="sl-SI"/>
        </w:rPr>
      </w:pPr>
    </w:p>
    <w:p w14:paraId="072FEE70" w14:textId="77777777" w:rsidR="00507B07" w:rsidRPr="00D941A9" w:rsidRDefault="00507B07" w:rsidP="00992230">
      <w:pPr>
        <w:spacing w:line="240" w:lineRule="auto"/>
        <w:rPr>
          <w:rFonts w:eastAsia="Times New Roman"/>
          <w:szCs w:val="24"/>
          <w:lang w:val="sl-SI"/>
        </w:rPr>
      </w:pPr>
    </w:p>
    <w:p w14:paraId="54DB0173" w14:textId="77777777" w:rsidR="00507B07" w:rsidRPr="00D941A9" w:rsidRDefault="00507B07" w:rsidP="00992230">
      <w:pPr>
        <w:spacing w:line="240" w:lineRule="auto"/>
        <w:rPr>
          <w:rFonts w:eastAsia="Times New Roman"/>
          <w:szCs w:val="24"/>
          <w:lang w:val="sl-SI"/>
        </w:rPr>
      </w:pPr>
    </w:p>
    <w:p w14:paraId="70D36C8B" w14:textId="77777777" w:rsidR="00507B07" w:rsidRPr="00D941A9" w:rsidRDefault="00507B07" w:rsidP="00992230">
      <w:pPr>
        <w:spacing w:line="240" w:lineRule="auto"/>
        <w:rPr>
          <w:rFonts w:eastAsia="Times New Roman"/>
          <w:szCs w:val="24"/>
          <w:lang w:val="sl-SI"/>
        </w:rPr>
      </w:pPr>
    </w:p>
    <w:p w14:paraId="79F8138B" w14:textId="77777777" w:rsidR="00507B07" w:rsidRPr="00D941A9" w:rsidRDefault="00507B07" w:rsidP="00992230">
      <w:pPr>
        <w:spacing w:line="240" w:lineRule="auto"/>
        <w:rPr>
          <w:rFonts w:eastAsia="Times New Roman"/>
          <w:szCs w:val="24"/>
          <w:lang w:val="sl-SI"/>
        </w:rPr>
      </w:pPr>
    </w:p>
    <w:p w14:paraId="3D12AFDC" w14:textId="284F0CC0" w:rsidR="00507B07" w:rsidRDefault="00507B07" w:rsidP="00992230">
      <w:pPr>
        <w:spacing w:line="240" w:lineRule="auto"/>
        <w:rPr>
          <w:rFonts w:eastAsia="Times New Roman"/>
          <w:szCs w:val="24"/>
          <w:lang w:val="sl-SI"/>
        </w:rPr>
      </w:pPr>
    </w:p>
    <w:p w14:paraId="7BA8F032" w14:textId="77777777" w:rsidR="00A50263" w:rsidRPr="00D941A9" w:rsidRDefault="00A50263" w:rsidP="00992230">
      <w:pPr>
        <w:spacing w:line="240" w:lineRule="auto"/>
        <w:rPr>
          <w:rFonts w:eastAsia="Times New Roman"/>
          <w:szCs w:val="24"/>
          <w:lang w:val="sl-SI"/>
        </w:rPr>
      </w:pPr>
    </w:p>
    <w:p w14:paraId="10F16836" w14:textId="77777777" w:rsidR="00507B07" w:rsidRPr="00D941A9" w:rsidRDefault="00507B07" w:rsidP="00992230">
      <w:pPr>
        <w:pStyle w:val="TitleA"/>
      </w:pPr>
      <w:r w:rsidRPr="00D941A9">
        <w:t>A. OZNAČEVANJE</w:t>
      </w:r>
    </w:p>
    <w:p w14:paraId="18379891"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t>PODATKI NA ZUNANJI OVOJNINI</w:t>
      </w:r>
    </w:p>
    <w:p w14:paraId="27E4A7F4"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0A0BF4BD"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07B8B9E0" w14:textId="77777777" w:rsidR="00507B07" w:rsidRPr="00D941A9" w:rsidRDefault="00507B07" w:rsidP="00992230">
      <w:pPr>
        <w:spacing w:line="240" w:lineRule="auto"/>
        <w:rPr>
          <w:rFonts w:eastAsia="Times New Roman"/>
          <w:szCs w:val="24"/>
          <w:lang w:val="sl-SI"/>
        </w:rPr>
      </w:pPr>
    </w:p>
    <w:p w14:paraId="54BF773A" w14:textId="77777777" w:rsidR="00507B07" w:rsidRPr="00D941A9" w:rsidRDefault="00507B07" w:rsidP="00992230">
      <w:pPr>
        <w:spacing w:line="240" w:lineRule="auto"/>
        <w:rPr>
          <w:rFonts w:eastAsia="Times New Roman"/>
          <w:szCs w:val="24"/>
          <w:lang w:val="sl-SI"/>
        </w:rPr>
      </w:pPr>
    </w:p>
    <w:p w14:paraId="504DD665"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5526B0DD" w14:textId="77777777" w:rsidR="00507B07" w:rsidRPr="00D941A9" w:rsidRDefault="00507B07" w:rsidP="00992230">
      <w:pPr>
        <w:spacing w:line="240" w:lineRule="auto"/>
        <w:rPr>
          <w:rFonts w:eastAsia="Times New Roman"/>
          <w:szCs w:val="24"/>
          <w:lang w:val="sl-SI"/>
        </w:rPr>
      </w:pPr>
    </w:p>
    <w:p w14:paraId="485BF5C3" w14:textId="77777777" w:rsidR="00507B07" w:rsidRPr="00D941A9" w:rsidRDefault="00507B07" w:rsidP="00992230">
      <w:pPr>
        <w:spacing w:line="240" w:lineRule="auto"/>
        <w:rPr>
          <w:szCs w:val="24"/>
          <w:lang w:val="sl-SI"/>
        </w:rPr>
      </w:pPr>
      <w:r w:rsidRPr="00D941A9">
        <w:rPr>
          <w:szCs w:val="24"/>
          <w:lang w:val="sl-SI"/>
        </w:rPr>
        <w:t>ELOCTA 250 i.e. prašek in vehikel za raztopino za injiciranje</w:t>
      </w:r>
    </w:p>
    <w:p w14:paraId="0AF00DC3" w14:textId="77777777" w:rsidR="00507B07" w:rsidRPr="00D941A9" w:rsidRDefault="00507B07" w:rsidP="00992230">
      <w:pPr>
        <w:spacing w:line="240" w:lineRule="auto"/>
        <w:rPr>
          <w:rFonts w:eastAsia="Times New Roman"/>
          <w:szCs w:val="24"/>
          <w:lang w:val="sl-SI"/>
        </w:rPr>
      </w:pPr>
    </w:p>
    <w:p w14:paraId="12C9B9B7" w14:textId="7EF8CB13" w:rsidR="00507B07" w:rsidRPr="00D941A9" w:rsidRDefault="008C043D" w:rsidP="00992230">
      <w:pPr>
        <w:spacing w:line="240" w:lineRule="auto"/>
        <w:rPr>
          <w:rFonts w:eastAsia="Times New Roman"/>
          <w:szCs w:val="24"/>
          <w:lang w:val="sl-SI"/>
        </w:rPr>
      </w:pPr>
      <w:r w:rsidRPr="00D941A9">
        <w:rPr>
          <w:rFonts w:eastAsia="Times New Roman"/>
          <w:szCs w:val="24"/>
          <w:lang w:val="sl-SI"/>
        </w:rPr>
        <w:t>efmoroctocogum alfa</w:t>
      </w:r>
    </w:p>
    <w:p w14:paraId="5FE65302" w14:textId="77777777" w:rsidR="00507B07" w:rsidRPr="00D941A9" w:rsidRDefault="00507B07" w:rsidP="00992230">
      <w:pPr>
        <w:spacing w:line="240" w:lineRule="auto"/>
        <w:rPr>
          <w:szCs w:val="24"/>
          <w:lang w:val="sl-SI"/>
        </w:rPr>
      </w:pPr>
      <w:r w:rsidRPr="00D941A9">
        <w:rPr>
          <w:szCs w:val="24"/>
          <w:lang w:val="sl-SI"/>
        </w:rPr>
        <w:t>rekombinantni koagulacijski faktor VIII, fuzijska beljakovina Fc </w:t>
      </w:r>
    </w:p>
    <w:p w14:paraId="220B500A" w14:textId="77777777" w:rsidR="00507B07" w:rsidRPr="00D941A9" w:rsidRDefault="00507B07" w:rsidP="00992230">
      <w:pPr>
        <w:spacing w:line="240" w:lineRule="auto"/>
        <w:rPr>
          <w:rFonts w:eastAsia="Times New Roman"/>
          <w:szCs w:val="24"/>
          <w:lang w:val="sl-SI"/>
        </w:rPr>
      </w:pPr>
    </w:p>
    <w:p w14:paraId="270A6115" w14:textId="77777777" w:rsidR="00507B07" w:rsidRPr="00D941A9" w:rsidRDefault="00507B07" w:rsidP="00992230">
      <w:pPr>
        <w:spacing w:line="240" w:lineRule="auto"/>
        <w:rPr>
          <w:rFonts w:eastAsia="Times New Roman"/>
          <w:szCs w:val="24"/>
          <w:lang w:val="sl-SI"/>
        </w:rPr>
      </w:pPr>
    </w:p>
    <w:p w14:paraId="543B271D"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7C585E1F" w14:textId="77777777" w:rsidR="00507B07" w:rsidRPr="00D941A9" w:rsidRDefault="00507B07" w:rsidP="00992230">
      <w:pPr>
        <w:spacing w:line="240" w:lineRule="auto"/>
        <w:rPr>
          <w:rFonts w:eastAsia="Times New Roman"/>
          <w:szCs w:val="24"/>
          <w:lang w:val="sl-SI"/>
        </w:rPr>
      </w:pPr>
    </w:p>
    <w:p w14:paraId="651FBC40" w14:textId="2A54AB67" w:rsidR="00507B07" w:rsidRPr="00D941A9" w:rsidRDefault="00811DCE" w:rsidP="00992230">
      <w:pPr>
        <w:spacing w:line="240" w:lineRule="auto"/>
        <w:rPr>
          <w:szCs w:val="24"/>
          <w:lang w:val="sl-SI"/>
        </w:rPr>
      </w:pPr>
      <w:r w:rsidRPr="00D941A9">
        <w:rPr>
          <w:bCs/>
          <w:szCs w:val="24"/>
          <w:lang w:val="sl-SI"/>
        </w:rPr>
        <w:t>1 viala s p</w:t>
      </w:r>
      <w:r w:rsidR="00507B07" w:rsidRPr="00D941A9">
        <w:rPr>
          <w:bCs/>
          <w:szCs w:val="24"/>
          <w:lang w:val="sl-SI"/>
        </w:rPr>
        <w:t>rašk</w:t>
      </w:r>
      <w:r w:rsidRPr="00D941A9">
        <w:rPr>
          <w:bCs/>
          <w:szCs w:val="24"/>
          <w:lang w:val="sl-SI"/>
        </w:rPr>
        <w:t>om vsebuje</w:t>
      </w:r>
      <w:r w:rsidR="00507B07" w:rsidRPr="00D941A9">
        <w:rPr>
          <w:szCs w:val="24"/>
          <w:lang w:val="sl-SI"/>
        </w:rPr>
        <w:t xml:space="preserve"> 250 i.e. efmoroktokoga alfa (pribl. 83 i.e./ml po rekonstituciji)</w:t>
      </w:r>
    </w:p>
    <w:p w14:paraId="44E70C28" w14:textId="77777777" w:rsidR="00507B07" w:rsidRPr="00D941A9" w:rsidRDefault="00507B07" w:rsidP="00992230">
      <w:pPr>
        <w:spacing w:line="240" w:lineRule="auto"/>
        <w:rPr>
          <w:rFonts w:eastAsia="Times New Roman"/>
          <w:szCs w:val="24"/>
          <w:lang w:val="sl-SI"/>
        </w:rPr>
      </w:pPr>
    </w:p>
    <w:p w14:paraId="6ECA3EDC" w14:textId="77777777" w:rsidR="00507B07" w:rsidRPr="00D941A9" w:rsidRDefault="00507B07" w:rsidP="00992230">
      <w:pPr>
        <w:spacing w:line="240" w:lineRule="auto"/>
        <w:rPr>
          <w:rFonts w:eastAsia="Times New Roman"/>
          <w:szCs w:val="24"/>
          <w:lang w:val="sl-SI"/>
        </w:rPr>
      </w:pPr>
    </w:p>
    <w:p w14:paraId="5FDA6014"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57A4B74E" w14:textId="77777777" w:rsidR="00507B07" w:rsidRPr="00D941A9" w:rsidRDefault="00507B07" w:rsidP="00992230">
      <w:pPr>
        <w:keepNext/>
        <w:spacing w:line="240" w:lineRule="auto"/>
        <w:rPr>
          <w:rFonts w:eastAsia="Times New Roman"/>
          <w:szCs w:val="24"/>
          <w:lang w:val="sl-SI"/>
        </w:rPr>
      </w:pPr>
    </w:p>
    <w:p w14:paraId="65191595" w14:textId="6CE2CB8F" w:rsidR="00507B07" w:rsidRPr="00D941A9" w:rsidRDefault="00507B07" w:rsidP="00992230">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dihidrat, polisorbat 20, natrijev hidroksid, klorovodikova kislina.</w:t>
      </w:r>
    </w:p>
    <w:p w14:paraId="0E5DE4B3" w14:textId="77777777" w:rsidR="00507B07" w:rsidRPr="00D941A9" w:rsidRDefault="00507B07" w:rsidP="00992230">
      <w:pPr>
        <w:autoSpaceDE w:val="0"/>
        <w:autoSpaceDN w:val="0"/>
        <w:adjustRightInd w:val="0"/>
        <w:spacing w:line="240" w:lineRule="auto"/>
        <w:rPr>
          <w:rFonts w:eastAsia="Times New Roman"/>
          <w:szCs w:val="24"/>
          <w:lang w:val="sl-SI"/>
        </w:rPr>
      </w:pPr>
    </w:p>
    <w:p w14:paraId="431B6C43" w14:textId="77777777" w:rsidR="00507B07" w:rsidRPr="00D941A9" w:rsidRDefault="00507B07" w:rsidP="00992230">
      <w:pPr>
        <w:autoSpaceDE w:val="0"/>
        <w:autoSpaceDN w:val="0"/>
        <w:adjustRightInd w:val="0"/>
        <w:spacing w:line="240" w:lineRule="auto"/>
        <w:rPr>
          <w:szCs w:val="24"/>
          <w:lang w:val="sl-SI"/>
        </w:rPr>
      </w:pPr>
      <w:r w:rsidRPr="00D941A9">
        <w:rPr>
          <w:bCs/>
          <w:szCs w:val="24"/>
          <w:lang w:val="sl-SI"/>
        </w:rPr>
        <w:t>Vehikel</w:t>
      </w:r>
      <w:r w:rsidRPr="00D941A9">
        <w:rPr>
          <w:szCs w:val="24"/>
          <w:lang w:val="sl-SI"/>
        </w:rPr>
        <w:t>: voda za injekcije</w:t>
      </w:r>
    </w:p>
    <w:p w14:paraId="0E1519E3" w14:textId="77777777" w:rsidR="00507B07" w:rsidRPr="00D941A9" w:rsidRDefault="00507B07" w:rsidP="00992230">
      <w:pPr>
        <w:autoSpaceDE w:val="0"/>
        <w:autoSpaceDN w:val="0"/>
        <w:adjustRightInd w:val="0"/>
        <w:spacing w:line="240" w:lineRule="auto"/>
        <w:rPr>
          <w:rFonts w:eastAsia="Times New Roman"/>
          <w:szCs w:val="24"/>
          <w:lang w:val="sl-SI"/>
        </w:rPr>
      </w:pPr>
    </w:p>
    <w:p w14:paraId="5A8EE13F" w14:textId="77777777" w:rsidR="00507B07" w:rsidRPr="00D941A9" w:rsidRDefault="00507B07" w:rsidP="00992230">
      <w:pPr>
        <w:autoSpaceDE w:val="0"/>
        <w:autoSpaceDN w:val="0"/>
        <w:adjustRightInd w:val="0"/>
        <w:spacing w:line="240" w:lineRule="auto"/>
        <w:rPr>
          <w:rFonts w:eastAsia="Times New Roman"/>
          <w:szCs w:val="24"/>
          <w:lang w:val="sl-SI"/>
        </w:rPr>
      </w:pPr>
    </w:p>
    <w:p w14:paraId="3664082D"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369A7B78" w14:textId="77777777" w:rsidR="00507B07" w:rsidRPr="00D941A9" w:rsidRDefault="00507B07" w:rsidP="00992230">
      <w:pPr>
        <w:keepNext/>
        <w:spacing w:line="240" w:lineRule="auto"/>
        <w:rPr>
          <w:rFonts w:eastAsia="Times New Roman"/>
          <w:szCs w:val="24"/>
          <w:lang w:val="sl-SI"/>
        </w:rPr>
      </w:pPr>
    </w:p>
    <w:p w14:paraId="5F7F6B41" w14:textId="77777777" w:rsidR="00507B07" w:rsidRPr="00D941A9" w:rsidRDefault="00507B07" w:rsidP="00992230">
      <w:pPr>
        <w:keepNext/>
        <w:spacing w:line="240" w:lineRule="auto"/>
        <w:rPr>
          <w:szCs w:val="24"/>
          <w:lang w:val="sl-SI"/>
        </w:rPr>
      </w:pPr>
      <w:r w:rsidRPr="00D941A9">
        <w:rPr>
          <w:szCs w:val="24"/>
          <w:shd w:val="clear" w:color="auto" w:fill="BFBFBF"/>
          <w:lang w:val="sl-SI"/>
        </w:rPr>
        <w:t>prašek in vehikel za raztopino za injiciranje</w:t>
      </w:r>
    </w:p>
    <w:p w14:paraId="36429373" w14:textId="77777777" w:rsidR="00507B07" w:rsidRPr="00D941A9" w:rsidRDefault="00507B07" w:rsidP="00992230">
      <w:pPr>
        <w:keepNext/>
        <w:spacing w:line="240" w:lineRule="auto"/>
        <w:rPr>
          <w:rFonts w:eastAsia="Times New Roman"/>
          <w:szCs w:val="24"/>
          <w:lang w:val="sl-SI"/>
        </w:rPr>
      </w:pPr>
    </w:p>
    <w:p w14:paraId="331F7FC4" w14:textId="77777777" w:rsidR="00507B07" w:rsidRPr="00D941A9" w:rsidRDefault="00507B07" w:rsidP="00992230">
      <w:pPr>
        <w:spacing w:line="240" w:lineRule="auto"/>
        <w:rPr>
          <w:szCs w:val="24"/>
          <w:lang w:val="sl-SI"/>
        </w:rPr>
      </w:pPr>
      <w:r w:rsidRPr="00D941A9">
        <w:rPr>
          <w:bCs/>
          <w:szCs w:val="24"/>
          <w:lang w:val="sl-SI"/>
        </w:rPr>
        <w:t>Vsebina</w:t>
      </w:r>
      <w:r w:rsidRPr="00D941A9">
        <w:rPr>
          <w:szCs w:val="24"/>
          <w:lang w:val="sl-SI"/>
        </w:rPr>
        <w:t>: 1 viala s praškom, 3 ml vehikla v napolnjeni injekcijski brizgi, 1 bat, 1 nastavek za vialo, 1 infuzijski komplet, 2 alkoholna zloženca, 2 obliža, 1 gaza.</w:t>
      </w:r>
    </w:p>
    <w:p w14:paraId="5A7545A3" w14:textId="77777777" w:rsidR="00507B07" w:rsidRPr="00D941A9" w:rsidRDefault="00507B07" w:rsidP="00992230">
      <w:pPr>
        <w:spacing w:line="240" w:lineRule="auto"/>
        <w:rPr>
          <w:rFonts w:eastAsia="Times New Roman"/>
          <w:szCs w:val="24"/>
          <w:lang w:val="sl-SI"/>
        </w:rPr>
      </w:pPr>
    </w:p>
    <w:p w14:paraId="5FFD6A56" w14:textId="77777777" w:rsidR="00507B07" w:rsidRPr="00D941A9" w:rsidRDefault="00507B07" w:rsidP="00992230">
      <w:pPr>
        <w:spacing w:line="240" w:lineRule="auto"/>
        <w:rPr>
          <w:rFonts w:eastAsia="Times New Roman"/>
          <w:szCs w:val="24"/>
          <w:lang w:val="sl-SI"/>
        </w:rPr>
      </w:pPr>
    </w:p>
    <w:p w14:paraId="17E54334"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514FF330" w14:textId="77777777" w:rsidR="00507B07" w:rsidRPr="00D941A9" w:rsidRDefault="00507B07" w:rsidP="00992230">
      <w:pPr>
        <w:spacing w:line="240" w:lineRule="auto"/>
        <w:rPr>
          <w:rFonts w:eastAsia="Times New Roman"/>
          <w:szCs w:val="24"/>
          <w:lang w:val="sl-SI"/>
        </w:rPr>
      </w:pPr>
    </w:p>
    <w:p w14:paraId="0331555A" w14:textId="77777777" w:rsidR="00507B07" w:rsidRPr="00D941A9" w:rsidRDefault="00507B07" w:rsidP="00992230">
      <w:pPr>
        <w:spacing w:line="240" w:lineRule="auto"/>
        <w:rPr>
          <w:bCs/>
          <w:szCs w:val="24"/>
          <w:lang w:val="sl-SI"/>
        </w:rPr>
      </w:pPr>
      <w:r w:rsidRPr="00D941A9">
        <w:rPr>
          <w:bCs/>
          <w:szCs w:val="24"/>
          <w:lang w:val="sl-SI"/>
        </w:rPr>
        <w:t>intravenska uporaba po rekonstituciji</w:t>
      </w:r>
    </w:p>
    <w:p w14:paraId="16A41A2A" w14:textId="77777777" w:rsidR="00507B07" w:rsidRPr="00D941A9" w:rsidRDefault="00507B07" w:rsidP="00992230">
      <w:pPr>
        <w:spacing w:line="240" w:lineRule="auto"/>
        <w:rPr>
          <w:szCs w:val="24"/>
          <w:lang w:val="sl-SI"/>
        </w:rPr>
      </w:pPr>
      <w:r w:rsidRPr="00D941A9">
        <w:rPr>
          <w:szCs w:val="24"/>
          <w:lang w:val="sl-SI"/>
        </w:rPr>
        <w:t>Pred uporabo preberite priloženo navodilo!</w:t>
      </w:r>
    </w:p>
    <w:p w14:paraId="308C8724" w14:textId="77777777" w:rsidR="00507B07" w:rsidRPr="00D941A9" w:rsidRDefault="00507B07" w:rsidP="00992230">
      <w:pPr>
        <w:spacing w:line="240" w:lineRule="auto"/>
        <w:rPr>
          <w:rFonts w:eastAsia="Times New Roman"/>
          <w:szCs w:val="24"/>
          <w:lang w:val="sl-SI"/>
        </w:rPr>
      </w:pPr>
    </w:p>
    <w:p w14:paraId="1A293E4E" w14:textId="77777777" w:rsidR="00507B07" w:rsidRPr="00D941A9" w:rsidRDefault="00507B07" w:rsidP="00992230">
      <w:pPr>
        <w:spacing w:line="240" w:lineRule="auto"/>
        <w:rPr>
          <w:szCs w:val="22"/>
          <w:lang w:val="sl-SI"/>
        </w:rPr>
      </w:pPr>
      <w:r w:rsidRPr="00D941A9">
        <w:rPr>
          <w:szCs w:val="22"/>
          <w:lang w:val="sl-SI"/>
        </w:rPr>
        <w:t>Video z navodili glede priprave in dajanja zdravila ELOCTA je na voljo, ko poskenirate kodo QR s pametnim telefonom ali prek spletne strani.</w:t>
      </w:r>
    </w:p>
    <w:p w14:paraId="3B480217" w14:textId="77777777" w:rsidR="00507B07" w:rsidRPr="00D941A9" w:rsidRDefault="00507B07" w:rsidP="00992230">
      <w:pPr>
        <w:spacing w:line="240" w:lineRule="auto"/>
        <w:rPr>
          <w:szCs w:val="22"/>
          <w:lang w:val="sl-SI"/>
        </w:rPr>
      </w:pPr>
    </w:p>
    <w:p w14:paraId="5484F855" w14:textId="75AB39DE" w:rsidR="00507B07" w:rsidRPr="00D941A9" w:rsidRDefault="00507B07" w:rsidP="00992230">
      <w:pPr>
        <w:spacing w:line="240" w:lineRule="auto"/>
        <w:rPr>
          <w:szCs w:val="22"/>
          <w:lang w:val="sl-SI"/>
        </w:rPr>
      </w:pPr>
      <w:r w:rsidRPr="00D941A9">
        <w:rPr>
          <w:shd w:val="clear" w:color="auto" w:fill="BFBFBF"/>
          <w:lang w:val="sl-SI"/>
        </w:rPr>
        <w:t xml:space="preserve">Vključena bo koda QR + </w:t>
      </w:r>
      <w:hyperlink r:id="rId29" w:history="1">
        <w:r w:rsidRPr="00D941A9">
          <w:rPr>
            <w:rStyle w:val="Hyperlink"/>
            <w:lang w:val="sl-SI"/>
          </w:rPr>
          <w:t>http://www.elocta-instructions.com</w:t>
        </w:r>
      </w:hyperlink>
    </w:p>
    <w:p w14:paraId="0C37B5C4" w14:textId="77777777" w:rsidR="00507B07" w:rsidRPr="00D941A9" w:rsidRDefault="00507B07" w:rsidP="00992230">
      <w:pPr>
        <w:spacing w:line="240" w:lineRule="auto"/>
        <w:rPr>
          <w:rFonts w:eastAsia="Times New Roman"/>
          <w:szCs w:val="24"/>
          <w:lang w:val="sl-SI"/>
        </w:rPr>
      </w:pPr>
    </w:p>
    <w:p w14:paraId="5044CE5C" w14:textId="77777777" w:rsidR="00507B07" w:rsidRPr="00D941A9" w:rsidRDefault="00507B07" w:rsidP="00992230">
      <w:pPr>
        <w:spacing w:line="240" w:lineRule="auto"/>
        <w:rPr>
          <w:rFonts w:eastAsia="Times New Roman"/>
          <w:szCs w:val="24"/>
          <w:lang w:val="sl-SI"/>
        </w:rPr>
      </w:pPr>
    </w:p>
    <w:p w14:paraId="7AAD7510"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6B70D840" w14:textId="77777777" w:rsidR="00507B07" w:rsidRPr="00D941A9" w:rsidRDefault="00507B07" w:rsidP="00992230">
      <w:pPr>
        <w:spacing w:line="240" w:lineRule="auto"/>
        <w:rPr>
          <w:rFonts w:eastAsia="Times New Roman"/>
          <w:szCs w:val="24"/>
          <w:lang w:val="sl-SI"/>
        </w:rPr>
      </w:pPr>
    </w:p>
    <w:p w14:paraId="63250FC0"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Zdravilo shranjujte nedosegljivo otrokom!</w:t>
      </w:r>
    </w:p>
    <w:p w14:paraId="1FDA265F" w14:textId="77777777" w:rsidR="00507B07" w:rsidRPr="00D941A9" w:rsidRDefault="00507B07" w:rsidP="00992230">
      <w:pPr>
        <w:spacing w:line="240" w:lineRule="auto"/>
        <w:rPr>
          <w:rFonts w:eastAsia="Times New Roman"/>
          <w:szCs w:val="24"/>
          <w:lang w:val="sl-SI"/>
        </w:rPr>
      </w:pPr>
    </w:p>
    <w:p w14:paraId="0EFEDA63" w14:textId="77777777" w:rsidR="00507B07" w:rsidRPr="00D941A9" w:rsidRDefault="00507B07" w:rsidP="00992230">
      <w:pPr>
        <w:spacing w:line="240" w:lineRule="auto"/>
        <w:rPr>
          <w:rFonts w:eastAsia="Times New Roman"/>
          <w:szCs w:val="24"/>
          <w:lang w:val="sl-SI"/>
        </w:rPr>
      </w:pPr>
    </w:p>
    <w:p w14:paraId="620CD391"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211D4615" w14:textId="77777777" w:rsidR="00507B07" w:rsidRPr="00D941A9" w:rsidRDefault="00507B07" w:rsidP="00992230">
      <w:pPr>
        <w:spacing w:line="240" w:lineRule="auto"/>
        <w:rPr>
          <w:rFonts w:eastAsia="Times New Roman"/>
          <w:szCs w:val="24"/>
          <w:lang w:val="sl-SI"/>
        </w:rPr>
      </w:pPr>
    </w:p>
    <w:p w14:paraId="7B165663" w14:textId="77777777" w:rsidR="00507B07" w:rsidRPr="00D941A9" w:rsidRDefault="00507B07" w:rsidP="00992230">
      <w:pPr>
        <w:tabs>
          <w:tab w:val="left" w:pos="749"/>
        </w:tabs>
        <w:spacing w:line="240" w:lineRule="auto"/>
        <w:rPr>
          <w:rFonts w:eastAsia="Times New Roman"/>
          <w:szCs w:val="24"/>
          <w:lang w:val="sl-SI"/>
        </w:rPr>
      </w:pPr>
    </w:p>
    <w:p w14:paraId="22FD0E1A"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6112B1EB" w14:textId="77777777" w:rsidR="00507B07" w:rsidRPr="00D941A9" w:rsidRDefault="00507B07" w:rsidP="00992230">
      <w:pPr>
        <w:spacing w:line="240" w:lineRule="auto"/>
        <w:rPr>
          <w:rFonts w:eastAsia="Times New Roman"/>
          <w:szCs w:val="24"/>
          <w:lang w:val="sl-SI"/>
        </w:rPr>
      </w:pPr>
    </w:p>
    <w:p w14:paraId="2540603C" w14:textId="77777777" w:rsidR="00507B07" w:rsidRPr="00D941A9" w:rsidRDefault="00507B07" w:rsidP="00992230">
      <w:pPr>
        <w:spacing w:line="240" w:lineRule="auto"/>
        <w:rPr>
          <w:szCs w:val="24"/>
          <w:lang w:val="sl-SI"/>
        </w:rPr>
      </w:pPr>
      <w:r w:rsidRPr="00D941A9">
        <w:rPr>
          <w:szCs w:val="24"/>
          <w:lang w:val="sl-SI"/>
        </w:rPr>
        <w:t>EXP</w:t>
      </w:r>
    </w:p>
    <w:p w14:paraId="31B8ABCC" w14:textId="77777777" w:rsidR="00507B07" w:rsidRPr="00D941A9" w:rsidRDefault="00507B07" w:rsidP="00992230">
      <w:pPr>
        <w:spacing w:line="240" w:lineRule="auto"/>
        <w:rPr>
          <w:rFonts w:eastAsia="Times New Roman"/>
          <w:szCs w:val="24"/>
          <w:lang w:val="sl-SI"/>
        </w:rPr>
      </w:pPr>
    </w:p>
    <w:p w14:paraId="14A38E53" w14:textId="77777777" w:rsidR="00507B07" w:rsidRPr="00D941A9" w:rsidRDefault="00507B07" w:rsidP="00992230">
      <w:pPr>
        <w:spacing w:line="240" w:lineRule="auto"/>
        <w:rPr>
          <w:szCs w:val="24"/>
          <w:lang w:val="sl-SI"/>
        </w:rPr>
      </w:pPr>
      <w:r w:rsidRPr="00D941A9">
        <w:rPr>
          <w:szCs w:val="24"/>
          <w:lang w:val="sl-SI"/>
        </w:rPr>
        <w:t>Uporabite v 6 urah po rekonstituciji.</w:t>
      </w:r>
    </w:p>
    <w:p w14:paraId="6197B821" w14:textId="77777777" w:rsidR="00507B07" w:rsidRPr="00D941A9" w:rsidRDefault="00507B07" w:rsidP="00992230">
      <w:pPr>
        <w:spacing w:line="240" w:lineRule="auto"/>
        <w:rPr>
          <w:rFonts w:eastAsia="Times New Roman"/>
          <w:szCs w:val="24"/>
          <w:lang w:val="sl-SI"/>
        </w:rPr>
      </w:pPr>
    </w:p>
    <w:p w14:paraId="147FA9C0" w14:textId="77777777" w:rsidR="00507B07" w:rsidRPr="00D941A9" w:rsidRDefault="00507B07" w:rsidP="00992230">
      <w:pPr>
        <w:spacing w:line="240" w:lineRule="auto"/>
        <w:rPr>
          <w:rFonts w:eastAsia="Times New Roman"/>
          <w:szCs w:val="24"/>
          <w:lang w:val="sl-SI"/>
        </w:rPr>
      </w:pPr>
    </w:p>
    <w:p w14:paraId="009FE37A"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10E65FB1" w14:textId="77777777" w:rsidR="00507B07" w:rsidRPr="00D941A9" w:rsidRDefault="00507B07" w:rsidP="00992230">
      <w:pPr>
        <w:keepNext/>
        <w:spacing w:line="240" w:lineRule="auto"/>
        <w:rPr>
          <w:rFonts w:eastAsia="Times New Roman"/>
          <w:szCs w:val="24"/>
          <w:lang w:val="sl-SI"/>
        </w:rPr>
      </w:pPr>
    </w:p>
    <w:p w14:paraId="70F1CEC2" w14:textId="77777777" w:rsidR="00507B07" w:rsidRPr="00D941A9" w:rsidRDefault="00507B07" w:rsidP="00992230">
      <w:pPr>
        <w:spacing w:line="240" w:lineRule="auto"/>
        <w:rPr>
          <w:szCs w:val="24"/>
          <w:lang w:val="sl-SI"/>
        </w:rPr>
      </w:pPr>
      <w:r w:rsidRPr="00D941A9">
        <w:rPr>
          <w:szCs w:val="24"/>
          <w:lang w:val="sl-SI"/>
        </w:rPr>
        <w:t>Shranjujte v hladilniku.</w:t>
      </w:r>
    </w:p>
    <w:p w14:paraId="0795DC6F" w14:textId="77777777" w:rsidR="00507B07" w:rsidRPr="00D941A9" w:rsidRDefault="00507B07" w:rsidP="00992230">
      <w:pPr>
        <w:spacing w:line="240" w:lineRule="auto"/>
        <w:rPr>
          <w:rFonts w:eastAsia="Times New Roman"/>
          <w:szCs w:val="24"/>
          <w:lang w:val="sl-SI"/>
        </w:rPr>
      </w:pPr>
      <w:r w:rsidRPr="00D941A9">
        <w:rPr>
          <w:szCs w:val="24"/>
          <w:lang w:val="sl-SI"/>
        </w:rPr>
        <w:t>Ne zamrzujte.</w:t>
      </w:r>
    </w:p>
    <w:p w14:paraId="1B363211" w14:textId="77777777" w:rsidR="00507B07" w:rsidRPr="00D941A9" w:rsidRDefault="00507B07" w:rsidP="00992230">
      <w:pPr>
        <w:spacing w:line="240" w:lineRule="auto"/>
        <w:rPr>
          <w:szCs w:val="24"/>
          <w:lang w:val="sl-SI"/>
        </w:rPr>
      </w:pPr>
      <w:r w:rsidRPr="00D941A9">
        <w:rPr>
          <w:szCs w:val="24"/>
          <w:lang w:val="sl-SI"/>
        </w:rPr>
        <w:t>Vialo shranjujte v zunanji ovojnini za zagotovitev zaščite pred svetlobo.</w:t>
      </w:r>
    </w:p>
    <w:p w14:paraId="092B824E" w14:textId="77777777" w:rsidR="00507B07" w:rsidRPr="00D941A9" w:rsidRDefault="00507B07" w:rsidP="00992230">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6532B2CA" w14:textId="77777777" w:rsidR="00507B07" w:rsidRPr="00D941A9" w:rsidRDefault="00507B07" w:rsidP="00992230">
      <w:pPr>
        <w:spacing w:line="240" w:lineRule="auto"/>
        <w:rPr>
          <w:rFonts w:eastAsia="Times New Roman"/>
          <w:szCs w:val="24"/>
          <w:lang w:val="sl-SI"/>
        </w:rPr>
      </w:pPr>
    </w:p>
    <w:p w14:paraId="6501E205" w14:textId="77777777" w:rsidR="00507B07" w:rsidRPr="00D941A9" w:rsidRDefault="00507B07" w:rsidP="00992230">
      <w:pPr>
        <w:spacing w:line="240" w:lineRule="auto"/>
        <w:ind w:left="567" w:hanging="567"/>
        <w:rPr>
          <w:rFonts w:eastAsia="Times New Roman"/>
          <w:szCs w:val="24"/>
          <w:lang w:val="sl-SI"/>
        </w:rPr>
      </w:pPr>
    </w:p>
    <w:p w14:paraId="1448D693"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495C8970" w14:textId="77777777" w:rsidR="00507B07" w:rsidRPr="00D941A9" w:rsidRDefault="00507B07" w:rsidP="00992230">
      <w:pPr>
        <w:keepNext/>
        <w:spacing w:line="240" w:lineRule="auto"/>
        <w:rPr>
          <w:rFonts w:eastAsia="Times New Roman"/>
          <w:szCs w:val="24"/>
          <w:lang w:val="sl-SI"/>
        </w:rPr>
      </w:pPr>
    </w:p>
    <w:p w14:paraId="7E1164D3" w14:textId="77777777" w:rsidR="00507B07" w:rsidRPr="00D941A9" w:rsidRDefault="00507B07" w:rsidP="00992230">
      <w:pPr>
        <w:spacing w:line="240" w:lineRule="auto"/>
        <w:rPr>
          <w:rFonts w:eastAsia="Times New Roman"/>
          <w:szCs w:val="24"/>
          <w:lang w:val="sl-SI"/>
        </w:rPr>
      </w:pPr>
    </w:p>
    <w:p w14:paraId="7C55FC5E"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09BF9CF6" w14:textId="77777777" w:rsidR="00507B07" w:rsidRPr="00D941A9" w:rsidRDefault="00507B07" w:rsidP="00992230">
      <w:pPr>
        <w:keepNext/>
        <w:spacing w:line="240" w:lineRule="auto"/>
        <w:rPr>
          <w:rFonts w:eastAsia="Times New Roman"/>
          <w:szCs w:val="24"/>
          <w:lang w:val="sl-SI"/>
        </w:rPr>
      </w:pPr>
    </w:p>
    <w:p w14:paraId="16F531C2"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Swedish Orphan Biovitrum AB (publ)</w:t>
      </w:r>
    </w:p>
    <w:p w14:paraId="57828F48"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SE-112 76 Stockholm</w:t>
      </w:r>
    </w:p>
    <w:p w14:paraId="46BF92A6"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Švedska</w:t>
      </w:r>
    </w:p>
    <w:p w14:paraId="3E69CDCF" w14:textId="77777777" w:rsidR="00507B07" w:rsidRPr="00D941A9" w:rsidRDefault="00507B07" w:rsidP="00992230">
      <w:pPr>
        <w:spacing w:line="240" w:lineRule="auto"/>
        <w:rPr>
          <w:rFonts w:eastAsia="Times New Roman"/>
          <w:szCs w:val="24"/>
          <w:lang w:val="sl-SI"/>
        </w:rPr>
      </w:pPr>
    </w:p>
    <w:p w14:paraId="7C09606D" w14:textId="77777777" w:rsidR="00507B07" w:rsidRPr="00D941A9" w:rsidRDefault="00507B07" w:rsidP="00992230">
      <w:pPr>
        <w:spacing w:line="240" w:lineRule="auto"/>
        <w:rPr>
          <w:rFonts w:eastAsia="Times New Roman"/>
          <w:szCs w:val="24"/>
          <w:lang w:val="sl-SI"/>
        </w:rPr>
      </w:pPr>
    </w:p>
    <w:p w14:paraId="0EC53AD3"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3F6E62A1" w14:textId="77777777" w:rsidR="00507B07" w:rsidRPr="00D941A9" w:rsidRDefault="00507B07" w:rsidP="00992230">
      <w:pPr>
        <w:spacing w:line="240" w:lineRule="auto"/>
        <w:rPr>
          <w:rFonts w:eastAsia="Times New Roman"/>
          <w:szCs w:val="24"/>
          <w:lang w:val="sl-SI"/>
        </w:rPr>
      </w:pPr>
    </w:p>
    <w:p w14:paraId="08CA9A40"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EU/1/15/1046/001</w:t>
      </w:r>
    </w:p>
    <w:p w14:paraId="10ABB1F6" w14:textId="77777777" w:rsidR="00507B07" w:rsidRPr="00D941A9" w:rsidRDefault="00507B07" w:rsidP="00992230">
      <w:pPr>
        <w:spacing w:line="240" w:lineRule="auto"/>
        <w:rPr>
          <w:rFonts w:eastAsia="Times New Roman"/>
          <w:szCs w:val="24"/>
          <w:lang w:val="sl-SI"/>
        </w:rPr>
      </w:pPr>
    </w:p>
    <w:p w14:paraId="25D6DAC6" w14:textId="77777777" w:rsidR="00507B07" w:rsidRPr="00D941A9" w:rsidRDefault="00507B07" w:rsidP="00992230">
      <w:pPr>
        <w:spacing w:line="240" w:lineRule="auto"/>
        <w:rPr>
          <w:rFonts w:eastAsia="Times New Roman"/>
          <w:szCs w:val="24"/>
          <w:lang w:val="sl-SI"/>
        </w:rPr>
      </w:pPr>
    </w:p>
    <w:p w14:paraId="3E939E72"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40323DF3" w14:textId="77777777" w:rsidR="00507B07" w:rsidRPr="00D941A9" w:rsidRDefault="00507B07" w:rsidP="00992230">
      <w:pPr>
        <w:spacing w:line="240" w:lineRule="auto"/>
        <w:rPr>
          <w:rFonts w:eastAsia="Times New Roman"/>
          <w:i/>
          <w:szCs w:val="24"/>
          <w:lang w:val="sl-SI"/>
        </w:rPr>
      </w:pPr>
    </w:p>
    <w:p w14:paraId="627F7881" w14:textId="77777777" w:rsidR="00507B07" w:rsidRPr="00D941A9" w:rsidRDefault="00507B07" w:rsidP="00992230">
      <w:pPr>
        <w:spacing w:line="240" w:lineRule="auto"/>
        <w:rPr>
          <w:szCs w:val="24"/>
          <w:lang w:val="sl-SI"/>
        </w:rPr>
      </w:pPr>
      <w:r w:rsidRPr="00D941A9">
        <w:rPr>
          <w:szCs w:val="24"/>
          <w:lang w:val="sl-SI"/>
        </w:rPr>
        <w:t>Lot</w:t>
      </w:r>
    </w:p>
    <w:p w14:paraId="4F3ED5EA" w14:textId="77777777" w:rsidR="00507B07" w:rsidRPr="00D941A9" w:rsidRDefault="00507B07" w:rsidP="00992230">
      <w:pPr>
        <w:spacing w:line="240" w:lineRule="auto"/>
        <w:rPr>
          <w:rFonts w:eastAsia="Times New Roman"/>
          <w:szCs w:val="24"/>
          <w:lang w:val="sl-SI"/>
        </w:rPr>
      </w:pPr>
    </w:p>
    <w:p w14:paraId="38A13ECF" w14:textId="77777777" w:rsidR="00507B07" w:rsidRPr="00D941A9" w:rsidRDefault="00507B07" w:rsidP="00992230">
      <w:pPr>
        <w:spacing w:line="240" w:lineRule="auto"/>
        <w:rPr>
          <w:rFonts w:eastAsia="Times New Roman"/>
          <w:szCs w:val="24"/>
          <w:lang w:val="sl-SI"/>
        </w:rPr>
      </w:pPr>
    </w:p>
    <w:p w14:paraId="1CF36C02"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41835647" w14:textId="77777777" w:rsidR="00507B07" w:rsidRPr="00D941A9" w:rsidRDefault="00507B07" w:rsidP="00992230">
      <w:pPr>
        <w:spacing w:line="240" w:lineRule="auto"/>
        <w:rPr>
          <w:rFonts w:eastAsia="Times New Roman"/>
          <w:i/>
          <w:szCs w:val="24"/>
          <w:lang w:val="sl-SI"/>
        </w:rPr>
      </w:pPr>
    </w:p>
    <w:p w14:paraId="6691BB8E" w14:textId="77777777" w:rsidR="00507B07" w:rsidRPr="00D941A9" w:rsidRDefault="00507B07" w:rsidP="00992230">
      <w:pPr>
        <w:spacing w:line="240" w:lineRule="auto"/>
        <w:rPr>
          <w:rFonts w:eastAsia="Times New Roman"/>
          <w:szCs w:val="24"/>
          <w:lang w:val="sl-SI"/>
        </w:rPr>
      </w:pPr>
    </w:p>
    <w:p w14:paraId="7FD527A6"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2F5F0F2E" w14:textId="77777777" w:rsidR="00507B07" w:rsidRPr="00D941A9" w:rsidRDefault="00507B07" w:rsidP="00992230">
      <w:pPr>
        <w:spacing w:line="240" w:lineRule="auto"/>
        <w:rPr>
          <w:rFonts w:eastAsia="Times New Roman"/>
          <w:szCs w:val="24"/>
          <w:lang w:val="sl-SI"/>
        </w:rPr>
      </w:pPr>
    </w:p>
    <w:p w14:paraId="6CD6258F" w14:textId="77777777" w:rsidR="00507B07" w:rsidRPr="00D941A9" w:rsidRDefault="00507B07" w:rsidP="00992230">
      <w:pPr>
        <w:spacing w:line="240" w:lineRule="auto"/>
        <w:rPr>
          <w:rFonts w:eastAsia="Times New Roman"/>
          <w:szCs w:val="24"/>
          <w:lang w:val="sl-SI"/>
        </w:rPr>
      </w:pPr>
    </w:p>
    <w:p w14:paraId="6E6BD496"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16.</w:t>
      </w:r>
      <w:r w:rsidRPr="00D941A9">
        <w:rPr>
          <w:b/>
          <w:szCs w:val="24"/>
          <w:lang w:val="sl-SI"/>
        </w:rPr>
        <w:tab/>
        <w:t>PODATKI V BRAILLOVI PISAVI</w:t>
      </w:r>
    </w:p>
    <w:p w14:paraId="39C75F3A" w14:textId="77777777" w:rsidR="00507B07" w:rsidRPr="00D941A9" w:rsidRDefault="00507B07" w:rsidP="00992230">
      <w:pPr>
        <w:keepNext/>
        <w:spacing w:line="240" w:lineRule="auto"/>
        <w:rPr>
          <w:rFonts w:eastAsia="Times New Roman"/>
          <w:szCs w:val="24"/>
          <w:lang w:val="sl-SI"/>
        </w:rPr>
      </w:pPr>
    </w:p>
    <w:p w14:paraId="309CFABB" w14:textId="77777777" w:rsidR="00507B07" w:rsidRPr="00D941A9" w:rsidRDefault="00507B07" w:rsidP="00992230">
      <w:pPr>
        <w:keepNext/>
        <w:spacing w:line="240" w:lineRule="auto"/>
        <w:rPr>
          <w:szCs w:val="24"/>
          <w:lang w:val="sl-SI"/>
        </w:rPr>
      </w:pPr>
      <w:r w:rsidRPr="00D941A9">
        <w:rPr>
          <w:szCs w:val="24"/>
          <w:lang w:val="sl-SI"/>
        </w:rPr>
        <w:t>ELOCTA 250</w:t>
      </w:r>
    </w:p>
    <w:p w14:paraId="4B33963B" w14:textId="45B2C16B" w:rsidR="00507B07" w:rsidRPr="00D941A9" w:rsidRDefault="00507B07" w:rsidP="00992230">
      <w:pPr>
        <w:spacing w:line="240" w:lineRule="auto"/>
        <w:rPr>
          <w:szCs w:val="24"/>
          <w:shd w:val="clear" w:color="auto" w:fill="BFBFBF"/>
          <w:lang w:val="sl-SI"/>
        </w:rPr>
      </w:pPr>
    </w:p>
    <w:p w14:paraId="15173E09" w14:textId="77777777" w:rsidR="00507B07" w:rsidRPr="00D941A9" w:rsidRDefault="00507B07" w:rsidP="00992230">
      <w:pPr>
        <w:spacing w:line="240" w:lineRule="auto"/>
        <w:rPr>
          <w:rFonts w:eastAsia="Times New Roman"/>
          <w:szCs w:val="24"/>
          <w:shd w:val="clear" w:color="auto" w:fill="CCCCCC"/>
          <w:lang w:val="sl-SI"/>
        </w:rPr>
      </w:pPr>
    </w:p>
    <w:p w14:paraId="37B3A8A0" w14:textId="77777777" w:rsidR="00507B07" w:rsidRPr="00D941A9" w:rsidRDefault="00507B07" w:rsidP="00992230">
      <w:pPr>
        <w:spacing w:line="240" w:lineRule="auto"/>
        <w:rPr>
          <w:rFonts w:eastAsia="Times New Roman"/>
          <w:szCs w:val="24"/>
          <w:shd w:val="clear" w:color="auto" w:fill="CCCCCC"/>
          <w:lang w:val="sl-SI"/>
        </w:rPr>
      </w:pPr>
    </w:p>
    <w:p w14:paraId="0258D54D"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24FB8FEA" w14:textId="77777777" w:rsidR="00507B07" w:rsidRPr="00D941A9" w:rsidRDefault="00507B07" w:rsidP="00992230">
      <w:pPr>
        <w:keepNext/>
        <w:tabs>
          <w:tab w:val="clear" w:pos="567"/>
        </w:tabs>
        <w:spacing w:line="240" w:lineRule="auto"/>
        <w:rPr>
          <w:color w:val="000000"/>
          <w:lang w:val="sl-SI"/>
        </w:rPr>
      </w:pPr>
    </w:p>
    <w:p w14:paraId="61CCCC8A" w14:textId="77777777" w:rsidR="00507B07" w:rsidRPr="00D941A9" w:rsidRDefault="00507B07" w:rsidP="00992230">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08CFB463" w14:textId="77777777" w:rsidR="00507B07" w:rsidRPr="00D941A9" w:rsidRDefault="00507B07" w:rsidP="00992230">
      <w:pPr>
        <w:spacing w:line="240" w:lineRule="auto"/>
        <w:rPr>
          <w:color w:val="000000"/>
          <w:szCs w:val="22"/>
          <w:shd w:val="clear" w:color="auto" w:fill="CCCCCC"/>
          <w:lang w:val="sl-SI"/>
        </w:rPr>
      </w:pPr>
    </w:p>
    <w:p w14:paraId="2347DCCF" w14:textId="77777777" w:rsidR="00E30B64" w:rsidRPr="00D941A9" w:rsidRDefault="00E30B64" w:rsidP="00992230">
      <w:pPr>
        <w:spacing w:line="240" w:lineRule="auto"/>
        <w:rPr>
          <w:color w:val="000000"/>
          <w:szCs w:val="22"/>
          <w:shd w:val="clear" w:color="auto" w:fill="CCCCCC"/>
          <w:lang w:val="sl-SI"/>
        </w:rPr>
      </w:pPr>
    </w:p>
    <w:p w14:paraId="16EEB670"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5ED993DE" w14:textId="77777777" w:rsidR="00507B07" w:rsidRPr="00D941A9" w:rsidRDefault="00507B07" w:rsidP="00992230">
      <w:pPr>
        <w:keepNext/>
        <w:spacing w:line="240" w:lineRule="auto"/>
        <w:rPr>
          <w:color w:val="000000"/>
          <w:lang w:val="sl-SI"/>
        </w:rPr>
      </w:pPr>
    </w:p>
    <w:p w14:paraId="5C0A99CB" w14:textId="75B301A8" w:rsidR="00507B07" w:rsidRPr="00D941A9" w:rsidRDefault="00507B07" w:rsidP="00992230">
      <w:pPr>
        <w:keepNext/>
        <w:spacing w:line="240" w:lineRule="auto"/>
        <w:rPr>
          <w:color w:val="000000"/>
          <w:szCs w:val="22"/>
          <w:lang w:val="sl-SI"/>
        </w:rPr>
      </w:pPr>
      <w:r w:rsidRPr="00D941A9">
        <w:rPr>
          <w:color w:val="000000"/>
          <w:szCs w:val="22"/>
          <w:lang w:val="sl-SI"/>
        </w:rPr>
        <w:t>PC</w:t>
      </w:r>
    </w:p>
    <w:p w14:paraId="1DBADB09" w14:textId="6F53776D" w:rsidR="00507B07" w:rsidRPr="00D941A9" w:rsidRDefault="00507B07" w:rsidP="00992230">
      <w:pPr>
        <w:keepNext/>
        <w:spacing w:line="240" w:lineRule="auto"/>
        <w:rPr>
          <w:color w:val="000000"/>
          <w:szCs w:val="22"/>
          <w:lang w:val="sl-SI"/>
        </w:rPr>
      </w:pPr>
      <w:r w:rsidRPr="00D941A9">
        <w:rPr>
          <w:color w:val="000000"/>
          <w:szCs w:val="22"/>
          <w:lang w:val="sl-SI"/>
        </w:rPr>
        <w:t xml:space="preserve">SN </w:t>
      </w:r>
    </w:p>
    <w:p w14:paraId="2471BD64" w14:textId="701971ED" w:rsidR="00507B07" w:rsidRPr="00D941A9" w:rsidRDefault="00507B07" w:rsidP="00992230">
      <w:pPr>
        <w:spacing w:line="240" w:lineRule="auto"/>
        <w:rPr>
          <w:color w:val="000000"/>
          <w:szCs w:val="22"/>
          <w:lang w:val="sl-SI"/>
        </w:rPr>
      </w:pPr>
      <w:r w:rsidRPr="00D941A9">
        <w:rPr>
          <w:color w:val="000000"/>
          <w:szCs w:val="22"/>
          <w:lang w:val="sl-SI"/>
        </w:rPr>
        <w:t>NN</w:t>
      </w:r>
    </w:p>
    <w:p w14:paraId="3A7B65FE" w14:textId="77777777" w:rsidR="00507B07" w:rsidRPr="00D941A9" w:rsidRDefault="00507B07" w:rsidP="00992230">
      <w:pPr>
        <w:spacing w:line="240" w:lineRule="auto"/>
        <w:rPr>
          <w:rFonts w:eastAsia="Times New Roman"/>
          <w:szCs w:val="24"/>
          <w:shd w:val="clear" w:color="auto" w:fill="CCCCCC"/>
          <w:lang w:val="sl-SI"/>
        </w:rPr>
      </w:pPr>
    </w:p>
    <w:p w14:paraId="2B0491BF" w14:textId="77777777" w:rsidR="00507B07" w:rsidRPr="00D941A9" w:rsidRDefault="00507B07" w:rsidP="00992230">
      <w:pPr>
        <w:spacing w:line="240" w:lineRule="auto"/>
        <w:rPr>
          <w:rFonts w:eastAsia="Times New Roman"/>
          <w:szCs w:val="24"/>
          <w:lang w:val="sl-SI"/>
        </w:rPr>
      </w:pPr>
      <w:r w:rsidRPr="00D941A9">
        <w:rPr>
          <w:rFonts w:eastAsia="Times New Roman"/>
          <w:szCs w:val="24"/>
          <w:shd w:val="clear" w:color="auto" w:fill="CCCCCC"/>
          <w:lang w:val="sl-SI"/>
        </w:rPr>
        <w:br w:type="page"/>
      </w:r>
    </w:p>
    <w:p w14:paraId="6958295F"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PODATKI, KI MORAJO BITI NAJMANJ NAVEDENI NA MANJŠIH STIČNIH OVOJNINAH</w:t>
      </w:r>
    </w:p>
    <w:p w14:paraId="76380B4F"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F16C1D2"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07167354" w14:textId="77777777" w:rsidR="00507B07" w:rsidRPr="00D941A9" w:rsidRDefault="00507B07" w:rsidP="00992230">
      <w:pPr>
        <w:spacing w:line="240" w:lineRule="auto"/>
        <w:rPr>
          <w:rFonts w:eastAsia="Times New Roman"/>
          <w:szCs w:val="24"/>
          <w:lang w:val="sl-SI"/>
        </w:rPr>
      </w:pPr>
    </w:p>
    <w:p w14:paraId="03530F6C" w14:textId="77777777" w:rsidR="00507B07" w:rsidRPr="00D941A9" w:rsidRDefault="00507B07" w:rsidP="00992230">
      <w:pPr>
        <w:spacing w:line="240" w:lineRule="auto"/>
        <w:rPr>
          <w:rFonts w:eastAsia="Times New Roman"/>
          <w:szCs w:val="24"/>
          <w:lang w:val="sl-SI"/>
        </w:rPr>
      </w:pPr>
    </w:p>
    <w:p w14:paraId="248354AA"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5D53BA9A" w14:textId="77777777" w:rsidR="00507B07" w:rsidRPr="00D941A9" w:rsidRDefault="00507B07" w:rsidP="00992230">
      <w:pPr>
        <w:spacing w:line="240" w:lineRule="auto"/>
        <w:ind w:left="567" w:hanging="567"/>
        <w:rPr>
          <w:rFonts w:eastAsia="Times New Roman"/>
          <w:szCs w:val="24"/>
          <w:lang w:val="sl-SI"/>
        </w:rPr>
      </w:pPr>
    </w:p>
    <w:p w14:paraId="702A834E" w14:textId="77777777" w:rsidR="00507B07" w:rsidRPr="00D941A9" w:rsidRDefault="00507B07" w:rsidP="00992230">
      <w:pPr>
        <w:spacing w:line="240" w:lineRule="auto"/>
        <w:rPr>
          <w:szCs w:val="24"/>
          <w:lang w:val="sl-SI"/>
        </w:rPr>
      </w:pPr>
      <w:r w:rsidRPr="00D941A9">
        <w:rPr>
          <w:szCs w:val="24"/>
          <w:lang w:val="sl-SI"/>
        </w:rPr>
        <w:t>ELOCTA 250 i.e. prašek za injekcijo</w:t>
      </w:r>
    </w:p>
    <w:p w14:paraId="29FC2D9D" w14:textId="77777777" w:rsidR="00507B07" w:rsidRPr="00D941A9" w:rsidRDefault="00507B07" w:rsidP="00992230">
      <w:pPr>
        <w:spacing w:line="240" w:lineRule="auto"/>
        <w:rPr>
          <w:rFonts w:eastAsia="Times New Roman"/>
          <w:szCs w:val="24"/>
          <w:lang w:val="sl-SI"/>
        </w:rPr>
      </w:pPr>
    </w:p>
    <w:p w14:paraId="048FE6A4" w14:textId="1919244F" w:rsidR="00507B07" w:rsidRPr="00D941A9" w:rsidRDefault="008C043D" w:rsidP="00992230">
      <w:pPr>
        <w:spacing w:line="240" w:lineRule="auto"/>
        <w:rPr>
          <w:rFonts w:eastAsia="Times New Roman"/>
          <w:szCs w:val="24"/>
          <w:lang w:val="sl-SI"/>
        </w:rPr>
      </w:pPr>
      <w:r w:rsidRPr="00D941A9">
        <w:rPr>
          <w:rFonts w:eastAsia="Times New Roman"/>
          <w:szCs w:val="24"/>
          <w:lang w:val="sl-SI"/>
        </w:rPr>
        <w:t>efmoroctocogum alfa</w:t>
      </w:r>
    </w:p>
    <w:p w14:paraId="1F8FD761" w14:textId="77777777" w:rsidR="00507B07" w:rsidRPr="00D941A9" w:rsidRDefault="00507B07" w:rsidP="00992230">
      <w:pPr>
        <w:spacing w:line="240" w:lineRule="auto"/>
        <w:rPr>
          <w:szCs w:val="22"/>
          <w:lang w:val="sl-SI"/>
        </w:rPr>
      </w:pPr>
      <w:r w:rsidRPr="00D941A9">
        <w:rPr>
          <w:szCs w:val="22"/>
          <w:lang w:val="sl-SI"/>
        </w:rPr>
        <w:t>rekombinantni koagulacijski faktor VIII</w:t>
      </w:r>
    </w:p>
    <w:p w14:paraId="6C4667BF" w14:textId="77777777" w:rsidR="00507B07" w:rsidRPr="00D941A9" w:rsidRDefault="00507B07" w:rsidP="00992230">
      <w:pPr>
        <w:spacing w:line="240" w:lineRule="auto"/>
        <w:rPr>
          <w:szCs w:val="24"/>
          <w:lang w:val="sl-SI"/>
        </w:rPr>
      </w:pPr>
      <w:r w:rsidRPr="00D941A9">
        <w:rPr>
          <w:szCs w:val="24"/>
          <w:lang w:val="sl-SI"/>
        </w:rPr>
        <w:t>i.v.</w:t>
      </w:r>
    </w:p>
    <w:p w14:paraId="6406FD7A" w14:textId="77777777" w:rsidR="00507B07" w:rsidRPr="00D941A9" w:rsidRDefault="00507B07" w:rsidP="00992230">
      <w:pPr>
        <w:spacing w:line="240" w:lineRule="auto"/>
        <w:rPr>
          <w:rFonts w:eastAsia="Times New Roman"/>
          <w:szCs w:val="24"/>
          <w:lang w:val="sl-SI"/>
        </w:rPr>
      </w:pPr>
    </w:p>
    <w:p w14:paraId="7B370B28" w14:textId="77777777" w:rsidR="00507B07" w:rsidRPr="00D941A9" w:rsidRDefault="00507B07" w:rsidP="00992230">
      <w:pPr>
        <w:spacing w:line="240" w:lineRule="auto"/>
        <w:rPr>
          <w:rFonts w:eastAsia="Times New Roman"/>
          <w:szCs w:val="24"/>
          <w:lang w:val="sl-SI"/>
        </w:rPr>
      </w:pPr>
    </w:p>
    <w:p w14:paraId="09B3F592"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57E09537" w14:textId="77777777" w:rsidR="00507B07" w:rsidRPr="00D941A9" w:rsidRDefault="00507B07" w:rsidP="00992230">
      <w:pPr>
        <w:spacing w:line="240" w:lineRule="auto"/>
        <w:rPr>
          <w:rFonts w:eastAsia="Times New Roman"/>
          <w:szCs w:val="24"/>
          <w:lang w:val="sl-SI"/>
        </w:rPr>
      </w:pPr>
    </w:p>
    <w:p w14:paraId="5DC93B24" w14:textId="77777777" w:rsidR="00507B07" w:rsidRPr="00D941A9" w:rsidRDefault="00507B07" w:rsidP="00992230">
      <w:pPr>
        <w:spacing w:line="240" w:lineRule="auto"/>
        <w:rPr>
          <w:rFonts w:eastAsia="Times New Roman"/>
          <w:szCs w:val="24"/>
          <w:lang w:val="sl-SI"/>
        </w:rPr>
      </w:pPr>
    </w:p>
    <w:p w14:paraId="0BEEBDF5"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60FA065E" w14:textId="77777777" w:rsidR="00507B07" w:rsidRPr="00D941A9" w:rsidRDefault="00507B07" w:rsidP="00992230">
      <w:pPr>
        <w:spacing w:line="240" w:lineRule="auto"/>
        <w:rPr>
          <w:rFonts w:eastAsia="Times New Roman"/>
          <w:szCs w:val="24"/>
          <w:lang w:val="sl-SI"/>
        </w:rPr>
      </w:pPr>
    </w:p>
    <w:p w14:paraId="72D31DFC" w14:textId="77777777" w:rsidR="00507B07" w:rsidRPr="00D941A9" w:rsidRDefault="00507B07" w:rsidP="00992230">
      <w:pPr>
        <w:spacing w:line="240" w:lineRule="auto"/>
        <w:rPr>
          <w:szCs w:val="24"/>
          <w:lang w:val="sl-SI"/>
        </w:rPr>
      </w:pPr>
      <w:r w:rsidRPr="00D941A9">
        <w:rPr>
          <w:szCs w:val="24"/>
          <w:lang w:val="sl-SI"/>
        </w:rPr>
        <w:t>EXP</w:t>
      </w:r>
    </w:p>
    <w:p w14:paraId="28324495" w14:textId="77777777" w:rsidR="00507B07" w:rsidRPr="00D941A9" w:rsidRDefault="00507B07" w:rsidP="00992230">
      <w:pPr>
        <w:spacing w:line="240" w:lineRule="auto"/>
        <w:rPr>
          <w:rFonts w:eastAsia="Times New Roman"/>
          <w:szCs w:val="24"/>
          <w:lang w:val="sl-SI"/>
        </w:rPr>
      </w:pPr>
    </w:p>
    <w:p w14:paraId="2B7DE1AB" w14:textId="77777777" w:rsidR="00507B07" w:rsidRPr="00D941A9" w:rsidRDefault="00507B07" w:rsidP="00992230">
      <w:pPr>
        <w:spacing w:line="240" w:lineRule="auto"/>
        <w:rPr>
          <w:rFonts w:eastAsia="Times New Roman"/>
          <w:szCs w:val="24"/>
          <w:lang w:val="sl-SI"/>
        </w:rPr>
      </w:pPr>
    </w:p>
    <w:p w14:paraId="17473949"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226D6908" w14:textId="77777777" w:rsidR="00507B07" w:rsidRPr="00D941A9" w:rsidRDefault="00507B07" w:rsidP="00992230">
      <w:pPr>
        <w:spacing w:line="240" w:lineRule="auto"/>
        <w:ind w:right="113"/>
        <w:rPr>
          <w:rFonts w:eastAsia="Times New Roman"/>
          <w:szCs w:val="24"/>
          <w:lang w:val="sl-SI"/>
        </w:rPr>
      </w:pPr>
    </w:p>
    <w:p w14:paraId="5A6324A2" w14:textId="77777777" w:rsidR="00507B07" w:rsidRPr="00D941A9" w:rsidRDefault="00507B07" w:rsidP="00992230">
      <w:pPr>
        <w:spacing w:line="240" w:lineRule="auto"/>
        <w:ind w:right="113"/>
        <w:rPr>
          <w:szCs w:val="24"/>
          <w:lang w:val="sl-SI"/>
        </w:rPr>
      </w:pPr>
      <w:r w:rsidRPr="00D941A9">
        <w:rPr>
          <w:szCs w:val="24"/>
          <w:lang w:val="sl-SI"/>
        </w:rPr>
        <w:t>Lot</w:t>
      </w:r>
    </w:p>
    <w:p w14:paraId="288134B1" w14:textId="77777777" w:rsidR="00507B07" w:rsidRPr="00D941A9" w:rsidRDefault="00507B07" w:rsidP="00992230">
      <w:pPr>
        <w:spacing w:line="240" w:lineRule="auto"/>
        <w:ind w:right="113"/>
        <w:rPr>
          <w:rFonts w:eastAsia="Times New Roman"/>
          <w:szCs w:val="24"/>
          <w:lang w:val="sl-SI"/>
        </w:rPr>
      </w:pPr>
    </w:p>
    <w:p w14:paraId="7FCF3BF8" w14:textId="77777777" w:rsidR="00507B07" w:rsidRPr="00D941A9" w:rsidRDefault="00507B07" w:rsidP="00992230">
      <w:pPr>
        <w:spacing w:line="240" w:lineRule="auto"/>
        <w:ind w:right="113"/>
        <w:rPr>
          <w:rFonts w:eastAsia="Times New Roman"/>
          <w:szCs w:val="24"/>
          <w:lang w:val="sl-SI"/>
        </w:rPr>
      </w:pPr>
    </w:p>
    <w:p w14:paraId="4C3C98D9"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4BC08B22" w14:textId="77777777" w:rsidR="00507B07" w:rsidRPr="00D941A9" w:rsidRDefault="00507B07" w:rsidP="00992230">
      <w:pPr>
        <w:keepNext/>
        <w:spacing w:line="240" w:lineRule="auto"/>
        <w:ind w:right="113"/>
        <w:rPr>
          <w:rFonts w:eastAsia="Times New Roman"/>
          <w:szCs w:val="24"/>
          <w:lang w:val="sl-SI"/>
        </w:rPr>
      </w:pPr>
    </w:p>
    <w:p w14:paraId="34A66A13" w14:textId="77777777" w:rsidR="00507B07" w:rsidRPr="00D941A9" w:rsidRDefault="00507B07" w:rsidP="00992230">
      <w:pPr>
        <w:keepNext/>
        <w:spacing w:line="240" w:lineRule="auto"/>
        <w:rPr>
          <w:szCs w:val="24"/>
          <w:shd w:val="clear" w:color="auto" w:fill="BFBFBF"/>
          <w:lang w:val="sl-SI"/>
        </w:rPr>
      </w:pPr>
      <w:r w:rsidRPr="00D941A9">
        <w:rPr>
          <w:szCs w:val="24"/>
          <w:lang w:val="sl-SI"/>
        </w:rPr>
        <w:t>250 i.e.</w:t>
      </w:r>
    </w:p>
    <w:p w14:paraId="6EC8D22D" w14:textId="77777777" w:rsidR="00507B07" w:rsidRPr="00D941A9" w:rsidRDefault="00507B07" w:rsidP="00992230">
      <w:pPr>
        <w:spacing w:line="240" w:lineRule="auto"/>
        <w:ind w:right="113"/>
        <w:rPr>
          <w:rFonts w:eastAsia="Times New Roman"/>
          <w:szCs w:val="24"/>
          <w:lang w:val="sl-SI"/>
        </w:rPr>
      </w:pPr>
    </w:p>
    <w:p w14:paraId="2933EB2F" w14:textId="77777777" w:rsidR="00507B07" w:rsidRPr="00D941A9" w:rsidRDefault="00507B07" w:rsidP="00992230">
      <w:pPr>
        <w:spacing w:line="240" w:lineRule="auto"/>
        <w:ind w:right="113"/>
        <w:rPr>
          <w:rFonts w:eastAsia="Times New Roman"/>
          <w:szCs w:val="24"/>
          <w:lang w:val="sl-SI"/>
        </w:rPr>
      </w:pPr>
    </w:p>
    <w:p w14:paraId="47D22498"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63D2AFBC" w14:textId="77777777" w:rsidR="00507B07" w:rsidRPr="00D941A9" w:rsidRDefault="00507B07" w:rsidP="00992230">
      <w:pPr>
        <w:spacing w:line="240" w:lineRule="auto"/>
        <w:ind w:right="113"/>
        <w:rPr>
          <w:rFonts w:eastAsia="Times New Roman"/>
          <w:szCs w:val="24"/>
          <w:lang w:val="sl-SI"/>
        </w:rPr>
      </w:pPr>
    </w:p>
    <w:p w14:paraId="24ACBB4E" w14:textId="77777777" w:rsidR="006C7108" w:rsidRPr="00D941A9" w:rsidRDefault="00507B07"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006C7108" w:rsidRPr="00D941A9">
        <w:rPr>
          <w:b/>
          <w:szCs w:val="24"/>
          <w:lang w:val="sl-SI"/>
        </w:rPr>
        <w:t>PODATKI NA ZUNANJI OVOJNINI</w:t>
      </w:r>
    </w:p>
    <w:p w14:paraId="119A6A6B"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6BF13E7F"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20F76DBF" w14:textId="77777777" w:rsidR="006C7108" w:rsidRPr="00D941A9" w:rsidRDefault="006C7108" w:rsidP="006C7108">
      <w:pPr>
        <w:spacing w:line="240" w:lineRule="auto"/>
        <w:rPr>
          <w:rFonts w:eastAsia="Times New Roman"/>
          <w:szCs w:val="24"/>
          <w:lang w:val="sl-SI"/>
        </w:rPr>
      </w:pPr>
    </w:p>
    <w:p w14:paraId="4F3A0989" w14:textId="77777777" w:rsidR="006C7108" w:rsidRPr="00D941A9" w:rsidRDefault="006C7108" w:rsidP="006C7108">
      <w:pPr>
        <w:spacing w:line="240" w:lineRule="auto"/>
        <w:rPr>
          <w:rFonts w:eastAsia="Times New Roman"/>
          <w:szCs w:val="24"/>
          <w:lang w:val="sl-SI"/>
        </w:rPr>
      </w:pPr>
    </w:p>
    <w:p w14:paraId="008C9BC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2D3FB319" w14:textId="77777777" w:rsidR="006C7108" w:rsidRPr="00D941A9" w:rsidRDefault="006C7108" w:rsidP="006C7108">
      <w:pPr>
        <w:spacing w:line="240" w:lineRule="auto"/>
        <w:rPr>
          <w:rFonts w:eastAsia="Times New Roman"/>
          <w:szCs w:val="24"/>
          <w:lang w:val="sl-SI"/>
        </w:rPr>
      </w:pPr>
    </w:p>
    <w:p w14:paraId="7FC68F36" w14:textId="77777777" w:rsidR="006C7108" w:rsidRPr="00D941A9" w:rsidRDefault="006C7108" w:rsidP="006C7108">
      <w:pPr>
        <w:spacing w:line="240" w:lineRule="auto"/>
        <w:rPr>
          <w:szCs w:val="24"/>
          <w:lang w:val="sl-SI"/>
        </w:rPr>
      </w:pPr>
      <w:r w:rsidRPr="00D941A9">
        <w:rPr>
          <w:szCs w:val="24"/>
          <w:lang w:val="sl-SI"/>
        </w:rPr>
        <w:t>ELOCTA 500 i.e. prašek in vehikel za raztopino za injiciranje</w:t>
      </w:r>
    </w:p>
    <w:p w14:paraId="7F70FABE" w14:textId="77777777" w:rsidR="006C7108" w:rsidRPr="00D941A9" w:rsidRDefault="006C7108" w:rsidP="006C7108">
      <w:pPr>
        <w:spacing w:line="240" w:lineRule="auto"/>
        <w:rPr>
          <w:rFonts w:eastAsia="Times New Roman"/>
          <w:szCs w:val="24"/>
          <w:lang w:val="sl-SI"/>
        </w:rPr>
      </w:pPr>
    </w:p>
    <w:p w14:paraId="2C5057D1"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2145AC18" w14:textId="77777777" w:rsidR="006C7108" w:rsidRPr="00D941A9" w:rsidRDefault="006C7108" w:rsidP="006C7108">
      <w:pPr>
        <w:spacing w:line="240" w:lineRule="auto"/>
        <w:rPr>
          <w:szCs w:val="24"/>
          <w:lang w:val="sl-SI"/>
        </w:rPr>
      </w:pPr>
      <w:r w:rsidRPr="00D941A9">
        <w:rPr>
          <w:szCs w:val="24"/>
          <w:lang w:val="sl-SI"/>
        </w:rPr>
        <w:t>rekombinantni koagulacijski faktor VIII, fuzijska beljakovina Fc </w:t>
      </w:r>
    </w:p>
    <w:p w14:paraId="08E7CCEB" w14:textId="77777777" w:rsidR="006C7108" w:rsidRPr="00D941A9" w:rsidRDefault="006C7108" w:rsidP="006C7108">
      <w:pPr>
        <w:spacing w:line="240" w:lineRule="auto"/>
        <w:rPr>
          <w:rFonts w:eastAsia="Times New Roman"/>
          <w:szCs w:val="24"/>
          <w:lang w:val="sl-SI"/>
        </w:rPr>
      </w:pPr>
    </w:p>
    <w:p w14:paraId="3FAD0FB0" w14:textId="77777777" w:rsidR="006C7108" w:rsidRPr="00D941A9" w:rsidRDefault="006C7108" w:rsidP="006C7108">
      <w:pPr>
        <w:spacing w:line="240" w:lineRule="auto"/>
        <w:rPr>
          <w:rFonts w:eastAsia="Times New Roman"/>
          <w:szCs w:val="24"/>
          <w:lang w:val="sl-SI"/>
        </w:rPr>
      </w:pPr>
    </w:p>
    <w:p w14:paraId="6D3FB53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4018F15A" w14:textId="77777777" w:rsidR="006C7108" w:rsidRPr="00D941A9" w:rsidRDefault="006C7108" w:rsidP="006C7108">
      <w:pPr>
        <w:spacing w:line="240" w:lineRule="auto"/>
        <w:rPr>
          <w:rFonts w:eastAsia="Times New Roman"/>
          <w:szCs w:val="24"/>
          <w:lang w:val="sl-SI"/>
        </w:rPr>
      </w:pPr>
    </w:p>
    <w:p w14:paraId="17EFDDD8"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500 i.e. efmoroktokoga alfa (pribl. 167 i.e./ml po rekonstituciji)</w:t>
      </w:r>
    </w:p>
    <w:p w14:paraId="681E5A45" w14:textId="77777777" w:rsidR="006C7108" w:rsidRPr="00D941A9" w:rsidRDefault="006C7108" w:rsidP="006C7108">
      <w:pPr>
        <w:spacing w:line="240" w:lineRule="auto"/>
        <w:rPr>
          <w:rFonts w:eastAsia="Times New Roman"/>
          <w:szCs w:val="24"/>
          <w:lang w:val="sl-SI"/>
        </w:rPr>
      </w:pPr>
    </w:p>
    <w:p w14:paraId="6F79E8BF" w14:textId="77777777" w:rsidR="006C7108" w:rsidRPr="00D941A9" w:rsidRDefault="006C7108" w:rsidP="006C7108">
      <w:pPr>
        <w:spacing w:line="240" w:lineRule="auto"/>
        <w:rPr>
          <w:rFonts w:eastAsia="Times New Roman"/>
          <w:szCs w:val="24"/>
          <w:lang w:val="sl-SI"/>
        </w:rPr>
      </w:pPr>
    </w:p>
    <w:p w14:paraId="32E2E5D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45994080" w14:textId="77777777" w:rsidR="006C7108" w:rsidRPr="00D941A9" w:rsidRDefault="006C7108" w:rsidP="006C7108">
      <w:pPr>
        <w:keepNext/>
        <w:spacing w:line="240" w:lineRule="auto"/>
        <w:rPr>
          <w:rFonts w:eastAsia="Times New Roman"/>
          <w:szCs w:val="24"/>
          <w:lang w:val="sl-SI"/>
        </w:rPr>
      </w:pPr>
    </w:p>
    <w:p w14:paraId="234C59F3"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dihidrat, polisorbat 20, natrijev hidroksid, klorovodikova kislina.</w:t>
      </w:r>
    </w:p>
    <w:p w14:paraId="432384E3" w14:textId="77777777" w:rsidR="006C7108" w:rsidRPr="00D941A9" w:rsidRDefault="006C7108" w:rsidP="006C7108">
      <w:pPr>
        <w:autoSpaceDE w:val="0"/>
        <w:autoSpaceDN w:val="0"/>
        <w:adjustRightInd w:val="0"/>
        <w:spacing w:line="240" w:lineRule="auto"/>
        <w:rPr>
          <w:rFonts w:eastAsia="Times New Roman"/>
          <w:szCs w:val="24"/>
          <w:lang w:val="sl-SI"/>
        </w:rPr>
      </w:pPr>
    </w:p>
    <w:p w14:paraId="44ADC87D" w14:textId="77777777" w:rsidR="006C7108" w:rsidRPr="00D941A9" w:rsidRDefault="006C7108" w:rsidP="006C7108">
      <w:pPr>
        <w:autoSpaceDE w:val="0"/>
        <w:autoSpaceDN w:val="0"/>
        <w:adjustRightInd w:val="0"/>
        <w:spacing w:line="240" w:lineRule="auto"/>
        <w:rPr>
          <w:szCs w:val="24"/>
          <w:lang w:val="sl-SI"/>
        </w:rPr>
      </w:pPr>
      <w:r w:rsidRPr="00D941A9">
        <w:rPr>
          <w:bCs/>
          <w:szCs w:val="24"/>
          <w:lang w:val="sl-SI"/>
        </w:rPr>
        <w:t>Vehikel</w:t>
      </w:r>
      <w:r w:rsidRPr="00D941A9">
        <w:rPr>
          <w:szCs w:val="24"/>
          <w:lang w:val="sl-SI"/>
        </w:rPr>
        <w:t>: voda za injekcije</w:t>
      </w:r>
    </w:p>
    <w:p w14:paraId="59F13CF3" w14:textId="77777777" w:rsidR="006C7108" w:rsidRPr="00D941A9" w:rsidRDefault="006C7108" w:rsidP="006C7108">
      <w:pPr>
        <w:autoSpaceDE w:val="0"/>
        <w:autoSpaceDN w:val="0"/>
        <w:adjustRightInd w:val="0"/>
        <w:spacing w:line="240" w:lineRule="auto"/>
        <w:rPr>
          <w:rFonts w:eastAsia="Times New Roman"/>
          <w:szCs w:val="24"/>
          <w:lang w:val="sl-SI"/>
        </w:rPr>
      </w:pPr>
    </w:p>
    <w:p w14:paraId="16BC1271" w14:textId="77777777" w:rsidR="006C7108" w:rsidRPr="00D941A9" w:rsidRDefault="006C7108" w:rsidP="006C7108">
      <w:pPr>
        <w:autoSpaceDE w:val="0"/>
        <w:autoSpaceDN w:val="0"/>
        <w:adjustRightInd w:val="0"/>
        <w:spacing w:line="240" w:lineRule="auto"/>
        <w:rPr>
          <w:rFonts w:eastAsia="Times New Roman"/>
          <w:szCs w:val="24"/>
          <w:lang w:val="sl-SI"/>
        </w:rPr>
      </w:pPr>
    </w:p>
    <w:p w14:paraId="481C3C9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7E4C2D09" w14:textId="77777777" w:rsidR="006C7108" w:rsidRPr="00D941A9" w:rsidRDefault="006C7108" w:rsidP="006C7108">
      <w:pPr>
        <w:keepNext/>
        <w:spacing w:line="240" w:lineRule="auto"/>
        <w:rPr>
          <w:rFonts w:eastAsia="Times New Roman"/>
          <w:szCs w:val="24"/>
          <w:lang w:val="sl-SI"/>
        </w:rPr>
      </w:pPr>
    </w:p>
    <w:p w14:paraId="4B68B279" w14:textId="77777777" w:rsidR="006C7108" w:rsidRPr="00D941A9" w:rsidRDefault="006C7108" w:rsidP="006C7108">
      <w:pPr>
        <w:keepNext/>
        <w:spacing w:line="240" w:lineRule="auto"/>
        <w:rPr>
          <w:szCs w:val="24"/>
          <w:lang w:val="sl-SI"/>
        </w:rPr>
      </w:pPr>
      <w:r w:rsidRPr="00D941A9">
        <w:rPr>
          <w:szCs w:val="24"/>
          <w:shd w:val="clear" w:color="auto" w:fill="BFBFBF"/>
          <w:lang w:val="sl-SI"/>
        </w:rPr>
        <w:t>prašek in vehikel za raztopino za injiciranje</w:t>
      </w:r>
    </w:p>
    <w:p w14:paraId="0A939DB5" w14:textId="77777777" w:rsidR="006C7108" w:rsidRPr="00D941A9" w:rsidRDefault="006C7108" w:rsidP="006C7108">
      <w:pPr>
        <w:keepNext/>
        <w:spacing w:line="240" w:lineRule="auto"/>
        <w:rPr>
          <w:rFonts w:eastAsia="Times New Roman"/>
          <w:szCs w:val="24"/>
          <w:lang w:val="sl-SI"/>
        </w:rPr>
      </w:pPr>
    </w:p>
    <w:p w14:paraId="5C15E2BF"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1 viala s praškom, 3 ml vehikla v napolnjeni injekcijski brizgi, 1 bat, 1 nastavek za vialo, 1 infuzijski komplet, 2 alkoholna zloženca, 2 obliža, 1 gaza.</w:t>
      </w:r>
    </w:p>
    <w:p w14:paraId="4EA8A9DA" w14:textId="77777777" w:rsidR="006C7108" w:rsidRPr="00D941A9" w:rsidRDefault="006C7108" w:rsidP="006C7108">
      <w:pPr>
        <w:spacing w:line="240" w:lineRule="auto"/>
        <w:rPr>
          <w:rFonts w:eastAsia="Times New Roman"/>
          <w:szCs w:val="24"/>
          <w:lang w:val="sl-SI"/>
        </w:rPr>
      </w:pPr>
    </w:p>
    <w:p w14:paraId="378902B0" w14:textId="77777777" w:rsidR="006C7108" w:rsidRPr="00D941A9" w:rsidRDefault="006C7108" w:rsidP="006C7108">
      <w:pPr>
        <w:spacing w:line="240" w:lineRule="auto"/>
        <w:rPr>
          <w:rFonts w:eastAsia="Times New Roman"/>
          <w:szCs w:val="24"/>
          <w:lang w:val="sl-SI"/>
        </w:rPr>
      </w:pPr>
    </w:p>
    <w:p w14:paraId="1E38E26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075208F9" w14:textId="77777777" w:rsidR="006C7108" w:rsidRPr="00D941A9" w:rsidRDefault="006C7108" w:rsidP="006C7108">
      <w:pPr>
        <w:spacing w:line="240" w:lineRule="auto"/>
        <w:rPr>
          <w:rFonts w:eastAsia="Times New Roman"/>
          <w:szCs w:val="24"/>
          <w:lang w:val="sl-SI"/>
        </w:rPr>
      </w:pPr>
    </w:p>
    <w:p w14:paraId="712EE87C"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2F99C772"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3985378E" w14:textId="77777777" w:rsidR="006C7108" w:rsidRPr="00D941A9" w:rsidRDefault="006C7108" w:rsidP="006C7108">
      <w:pPr>
        <w:spacing w:line="240" w:lineRule="auto"/>
        <w:rPr>
          <w:rFonts w:eastAsia="Times New Roman"/>
          <w:szCs w:val="24"/>
          <w:lang w:val="sl-SI"/>
        </w:rPr>
      </w:pPr>
    </w:p>
    <w:p w14:paraId="46B125F1" w14:textId="77777777" w:rsidR="006C7108" w:rsidRPr="00D941A9" w:rsidRDefault="006C7108" w:rsidP="006C7108">
      <w:pPr>
        <w:spacing w:line="240" w:lineRule="auto"/>
        <w:rPr>
          <w:szCs w:val="22"/>
          <w:lang w:val="sl-SI"/>
        </w:rPr>
      </w:pPr>
      <w:r w:rsidRPr="00D941A9">
        <w:rPr>
          <w:szCs w:val="22"/>
          <w:lang w:val="sl-SI"/>
        </w:rPr>
        <w:t>Video z navodili glede priprave in dajanja zdravila ELOCTA je na voljo, ko poskenirate kodo QR s pametnim telefonom ali prek spletne strani.</w:t>
      </w:r>
    </w:p>
    <w:p w14:paraId="150962D9" w14:textId="77777777" w:rsidR="006C7108" w:rsidRPr="00D941A9" w:rsidRDefault="006C7108" w:rsidP="006C7108">
      <w:pPr>
        <w:spacing w:line="240" w:lineRule="auto"/>
        <w:rPr>
          <w:szCs w:val="22"/>
          <w:lang w:val="sl-SI"/>
        </w:rPr>
      </w:pPr>
    </w:p>
    <w:p w14:paraId="2421DF92" w14:textId="7EE091F9"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hyperlink r:id="rId30" w:history="1">
        <w:r w:rsidRPr="00D941A9">
          <w:rPr>
            <w:rStyle w:val="Hyperlink"/>
            <w:lang w:val="sl-SI"/>
          </w:rPr>
          <w:t>http://www.elocta-instructions.com</w:t>
        </w:r>
      </w:hyperlink>
    </w:p>
    <w:p w14:paraId="428ABB7B" w14:textId="77777777" w:rsidR="006C7108" w:rsidRPr="00D941A9" w:rsidRDefault="006C7108" w:rsidP="006C7108">
      <w:pPr>
        <w:spacing w:line="240" w:lineRule="auto"/>
        <w:rPr>
          <w:rFonts w:eastAsia="Times New Roman"/>
          <w:szCs w:val="24"/>
          <w:lang w:val="sl-SI"/>
        </w:rPr>
      </w:pPr>
    </w:p>
    <w:p w14:paraId="5F47368C" w14:textId="77777777" w:rsidR="006C7108" w:rsidRPr="00D941A9" w:rsidRDefault="006C7108" w:rsidP="006C7108">
      <w:pPr>
        <w:spacing w:line="240" w:lineRule="auto"/>
        <w:rPr>
          <w:rFonts w:eastAsia="Times New Roman"/>
          <w:szCs w:val="24"/>
          <w:lang w:val="sl-SI"/>
        </w:rPr>
      </w:pPr>
    </w:p>
    <w:p w14:paraId="4A04830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2A23B282" w14:textId="77777777" w:rsidR="006C7108" w:rsidRPr="00D941A9" w:rsidRDefault="006C7108" w:rsidP="006C7108">
      <w:pPr>
        <w:spacing w:line="240" w:lineRule="auto"/>
        <w:rPr>
          <w:rFonts w:eastAsia="Times New Roman"/>
          <w:szCs w:val="24"/>
          <w:lang w:val="sl-SI"/>
        </w:rPr>
      </w:pPr>
    </w:p>
    <w:p w14:paraId="3683EE95"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7E649D4C" w14:textId="77777777" w:rsidR="006C7108" w:rsidRPr="00D941A9" w:rsidRDefault="006C7108" w:rsidP="006C7108">
      <w:pPr>
        <w:spacing w:line="240" w:lineRule="auto"/>
        <w:rPr>
          <w:rFonts w:eastAsia="Times New Roman"/>
          <w:szCs w:val="24"/>
          <w:lang w:val="sl-SI"/>
        </w:rPr>
      </w:pPr>
    </w:p>
    <w:p w14:paraId="74F35E46" w14:textId="77777777" w:rsidR="006C7108" w:rsidRPr="00D941A9" w:rsidRDefault="006C7108" w:rsidP="006C7108">
      <w:pPr>
        <w:spacing w:line="240" w:lineRule="auto"/>
        <w:rPr>
          <w:rFonts w:eastAsia="Times New Roman"/>
          <w:szCs w:val="24"/>
          <w:lang w:val="sl-SI"/>
        </w:rPr>
      </w:pPr>
    </w:p>
    <w:p w14:paraId="3774926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0E212D59" w14:textId="77777777" w:rsidR="006C7108" w:rsidRPr="00D941A9" w:rsidRDefault="006C7108" w:rsidP="006C7108">
      <w:pPr>
        <w:spacing w:line="240" w:lineRule="auto"/>
        <w:rPr>
          <w:rFonts w:eastAsia="Times New Roman"/>
          <w:szCs w:val="24"/>
          <w:lang w:val="sl-SI"/>
        </w:rPr>
      </w:pPr>
    </w:p>
    <w:p w14:paraId="29D55E17" w14:textId="77777777" w:rsidR="006C7108" w:rsidRPr="00D941A9" w:rsidRDefault="006C7108" w:rsidP="006C7108">
      <w:pPr>
        <w:tabs>
          <w:tab w:val="left" w:pos="749"/>
        </w:tabs>
        <w:spacing w:line="240" w:lineRule="auto"/>
        <w:rPr>
          <w:rFonts w:eastAsia="Times New Roman"/>
          <w:szCs w:val="24"/>
          <w:lang w:val="sl-SI"/>
        </w:rPr>
      </w:pPr>
    </w:p>
    <w:p w14:paraId="7987590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586EE54A" w14:textId="77777777" w:rsidR="006C7108" w:rsidRPr="00D941A9" w:rsidRDefault="006C7108" w:rsidP="006C7108">
      <w:pPr>
        <w:spacing w:line="240" w:lineRule="auto"/>
        <w:rPr>
          <w:rFonts w:eastAsia="Times New Roman"/>
          <w:szCs w:val="24"/>
          <w:lang w:val="sl-SI"/>
        </w:rPr>
      </w:pPr>
    </w:p>
    <w:p w14:paraId="315F2505" w14:textId="77777777" w:rsidR="006C7108" w:rsidRPr="00D941A9" w:rsidRDefault="006C7108" w:rsidP="006C7108">
      <w:pPr>
        <w:spacing w:line="240" w:lineRule="auto"/>
        <w:rPr>
          <w:szCs w:val="24"/>
          <w:lang w:val="sl-SI"/>
        </w:rPr>
      </w:pPr>
      <w:r w:rsidRPr="00D941A9">
        <w:rPr>
          <w:szCs w:val="24"/>
          <w:lang w:val="sl-SI"/>
        </w:rPr>
        <w:t>EXP</w:t>
      </w:r>
    </w:p>
    <w:p w14:paraId="2A1C0231" w14:textId="77777777" w:rsidR="006C7108" w:rsidRPr="00D941A9" w:rsidRDefault="006C7108" w:rsidP="006C7108">
      <w:pPr>
        <w:spacing w:line="240" w:lineRule="auto"/>
        <w:rPr>
          <w:rFonts w:eastAsia="Times New Roman"/>
          <w:szCs w:val="24"/>
          <w:lang w:val="sl-SI"/>
        </w:rPr>
      </w:pPr>
    </w:p>
    <w:p w14:paraId="0F8CCF52"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27FA3523" w14:textId="77777777" w:rsidR="006C7108" w:rsidRPr="00D941A9" w:rsidRDefault="006C7108" w:rsidP="006C7108">
      <w:pPr>
        <w:spacing w:line="240" w:lineRule="auto"/>
        <w:rPr>
          <w:rFonts w:eastAsia="Times New Roman"/>
          <w:szCs w:val="24"/>
          <w:lang w:val="sl-SI"/>
        </w:rPr>
      </w:pPr>
    </w:p>
    <w:p w14:paraId="44D549F8" w14:textId="77777777" w:rsidR="006C7108" w:rsidRPr="00D941A9" w:rsidRDefault="006C7108" w:rsidP="006C7108">
      <w:pPr>
        <w:spacing w:line="240" w:lineRule="auto"/>
        <w:rPr>
          <w:rFonts w:eastAsia="Times New Roman"/>
          <w:szCs w:val="24"/>
          <w:lang w:val="sl-SI"/>
        </w:rPr>
      </w:pPr>
    </w:p>
    <w:p w14:paraId="4583892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6231AA1B" w14:textId="77777777" w:rsidR="006C7108" w:rsidRPr="00D941A9" w:rsidRDefault="006C7108" w:rsidP="006C7108">
      <w:pPr>
        <w:keepNext/>
        <w:spacing w:line="240" w:lineRule="auto"/>
        <w:rPr>
          <w:rFonts w:eastAsia="Times New Roman"/>
          <w:szCs w:val="24"/>
          <w:lang w:val="sl-SI"/>
        </w:rPr>
      </w:pPr>
    </w:p>
    <w:p w14:paraId="2657C133" w14:textId="77777777" w:rsidR="006C7108" w:rsidRPr="00D941A9" w:rsidRDefault="006C7108" w:rsidP="006C7108">
      <w:pPr>
        <w:spacing w:line="240" w:lineRule="auto"/>
        <w:rPr>
          <w:szCs w:val="24"/>
          <w:lang w:val="sl-SI"/>
        </w:rPr>
      </w:pPr>
      <w:r w:rsidRPr="00D941A9">
        <w:rPr>
          <w:szCs w:val="24"/>
          <w:lang w:val="sl-SI"/>
        </w:rPr>
        <w:t>Shranjujte v hladilniku.</w:t>
      </w:r>
    </w:p>
    <w:p w14:paraId="0F9B90E1"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5E11C8ED" w14:textId="77777777" w:rsidR="006C7108" w:rsidRPr="00D941A9" w:rsidRDefault="006C7108" w:rsidP="006C7108">
      <w:pPr>
        <w:spacing w:line="240" w:lineRule="auto"/>
        <w:rPr>
          <w:szCs w:val="24"/>
          <w:lang w:val="sl-SI"/>
        </w:rPr>
      </w:pPr>
      <w:r w:rsidRPr="00D941A9">
        <w:rPr>
          <w:szCs w:val="24"/>
          <w:lang w:val="sl-SI"/>
        </w:rPr>
        <w:t>Vialo shranjujte v zunanji ovojnini za zagotovitev zaščite pred svetlobo.</w:t>
      </w:r>
    </w:p>
    <w:p w14:paraId="6B5606FC"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5E56D80C" w14:textId="77777777" w:rsidR="006C7108" w:rsidRPr="00D941A9" w:rsidRDefault="006C7108" w:rsidP="006C7108">
      <w:pPr>
        <w:spacing w:line="240" w:lineRule="auto"/>
        <w:rPr>
          <w:rFonts w:eastAsia="Times New Roman"/>
          <w:szCs w:val="24"/>
          <w:lang w:val="sl-SI"/>
        </w:rPr>
      </w:pPr>
    </w:p>
    <w:p w14:paraId="44AB30C8" w14:textId="77777777" w:rsidR="006C7108" w:rsidRPr="00D941A9" w:rsidRDefault="006C7108" w:rsidP="006C7108">
      <w:pPr>
        <w:spacing w:line="240" w:lineRule="auto"/>
        <w:ind w:left="567" w:hanging="567"/>
        <w:rPr>
          <w:rFonts w:eastAsia="Times New Roman"/>
          <w:szCs w:val="24"/>
          <w:lang w:val="sl-SI"/>
        </w:rPr>
      </w:pPr>
    </w:p>
    <w:p w14:paraId="767B3C2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70BE7ECC" w14:textId="77777777" w:rsidR="006C7108" w:rsidRPr="00D941A9" w:rsidRDefault="006C7108" w:rsidP="006C7108">
      <w:pPr>
        <w:keepNext/>
        <w:spacing w:line="240" w:lineRule="auto"/>
        <w:rPr>
          <w:rFonts w:eastAsia="Times New Roman"/>
          <w:szCs w:val="24"/>
          <w:lang w:val="sl-SI"/>
        </w:rPr>
      </w:pPr>
    </w:p>
    <w:p w14:paraId="57135CF5" w14:textId="77777777" w:rsidR="006C7108" w:rsidRPr="00D941A9" w:rsidRDefault="006C7108" w:rsidP="006C7108">
      <w:pPr>
        <w:spacing w:line="240" w:lineRule="auto"/>
        <w:rPr>
          <w:rFonts w:eastAsia="Times New Roman"/>
          <w:szCs w:val="24"/>
          <w:lang w:val="sl-SI"/>
        </w:rPr>
      </w:pPr>
    </w:p>
    <w:p w14:paraId="1CE1FEC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24F878C8" w14:textId="77777777" w:rsidR="006C7108" w:rsidRPr="00D941A9" w:rsidRDefault="006C7108" w:rsidP="006C7108">
      <w:pPr>
        <w:keepNext/>
        <w:spacing w:line="240" w:lineRule="auto"/>
        <w:rPr>
          <w:rFonts w:eastAsia="Times New Roman"/>
          <w:szCs w:val="24"/>
          <w:lang w:val="sl-SI"/>
        </w:rPr>
      </w:pPr>
    </w:p>
    <w:p w14:paraId="6B3E4B9F"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Swedish Orphan Biovitrum AB (publ)</w:t>
      </w:r>
    </w:p>
    <w:p w14:paraId="4FE81117"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14E482CA"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1D7A3449" w14:textId="77777777" w:rsidR="006C7108" w:rsidRPr="00D941A9" w:rsidRDefault="006C7108" w:rsidP="006C7108">
      <w:pPr>
        <w:spacing w:line="240" w:lineRule="auto"/>
        <w:rPr>
          <w:rFonts w:eastAsia="Times New Roman"/>
          <w:szCs w:val="24"/>
          <w:lang w:val="sl-SI"/>
        </w:rPr>
      </w:pPr>
    </w:p>
    <w:p w14:paraId="74349122" w14:textId="77777777" w:rsidR="006C7108" w:rsidRPr="00D941A9" w:rsidRDefault="006C7108" w:rsidP="006C7108">
      <w:pPr>
        <w:spacing w:line="240" w:lineRule="auto"/>
        <w:rPr>
          <w:rFonts w:eastAsia="Times New Roman"/>
          <w:szCs w:val="24"/>
          <w:lang w:val="sl-SI"/>
        </w:rPr>
      </w:pPr>
    </w:p>
    <w:p w14:paraId="1FB0C38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5B4A0DC0" w14:textId="77777777" w:rsidR="006C7108" w:rsidRPr="00D941A9" w:rsidRDefault="006C7108" w:rsidP="006C7108">
      <w:pPr>
        <w:spacing w:line="240" w:lineRule="auto"/>
        <w:rPr>
          <w:rFonts w:eastAsia="Times New Roman"/>
          <w:szCs w:val="24"/>
          <w:lang w:val="sl-SI"/>
        </w:rPr>
      </w:pPr>
    </w:p>
    <w:p w14:paraId="42FE5451" w14:textId="77777777" w:rsidR="006C7108" w:rsidRPr="00D941A9" w:rsidRDefault="006C7108" w:rsidP="006C7108">
      <w:pPr>
        <w:spacing w:line="240" w:lineRule="auto"/>
        <w:rPr>
          <w:lang w:val="sl-SI"/>
        </w:rPr>
      </w:pPr>
      <w:r w:rsidRPr="00D941A9">
        <w:rPr>
          <w:lang w:val="sl-SI"/>
        </w:rPr>
        <w:t>EU/1/15/1046/002</w:t>
      </w:r>
    </w:p>
    <w:p w14:paraId="31F591E6" w14:textId="77777777" w:rsidR="006C7108" w:rsidRPr="00D941A9" w:rsidRDefault="006C7108" w:rsidP="006C7108">
      <w:pPr>
        <w:spacing w:line="240" w:lineRule="auto"/>
        <w:rPr>
          <w:rFonts w:eastAsia="Times New Roman"/>
          <w:szCs w:val="24"/>
          <w:lang w:val="sl-SI"/>
        </w:rPr>
      </w:pPr>
    </w:p>
    <w:p w14:paraId="34EB02AA" w14:textId="77777777" w:rsidR="006C7108" w:rsidRPr="00D941A9" w:rsidRDefault="006C7108" w:rsidP="006C7108">
      <w:pPr>
        <w:spacing w:line="240" w:lineRule="auto"/>
        <w:rPr>
          <w:rFonts w:eastAsia="Times New Roman"/>
          <w:szCs w:val="24"/>
          <w:lang w:val="sl-SI"/>
        </w:rPr>
      </w:pPr>
    </w:p>
    <w:p w14:paraId="36D212F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342F6EF2" w14:textId="77777777" w:rsidR="006C7108" w:rsidRPr="00D941A9" w:rsidRDefault="006C7108" w:rsidP="006C7108">
      <w:pPr>
        <w:spacing w:line="240" w:lineRule="auto"/>
        <w:rPr>
          <w:rFonts w:eastAsia="Times New Roman"/>
          <w:i/>
          <w:szCs w:val="24"/>
          <w:lang w:val="sl-SI"/>
        </w:rPr>
      </w:pPr>
    </w:p>
    <w:p w14:paraId="1ABFF722" w14:textId="77777777" w:rsidR="006C7108" w:rsidRPr="00D941A9" w:rsidRDefault="006C7108" w:rsidP="006C7108">
      <w:pPr>
        <w:spacing w:line="240" w:lineRule="auto"/>
        <w:rPr>
          <w:szCs w:val="24"/>
          <w:lang w:val="sl-SI"/>
        </w:rPr>
      </w:pPr>
      <w:r w:rsidRPr="00D941A9">
        <w:rPr>
          <w:szCs w:val="24"/>
          <w:lang w:val="sl-SI"/>
        </w:rPr>
        <w:t>Lot</w:t>
      </w:r>
    </w:p>
    <w:p w14:paraId="51789630" w14:textId="77777777" w:rsidR="006C7108" w:rsidRPr="00D941A9" w:rsidRDefault="006C7108" w:rsidP="006C7108">
      <w:pPr>
        <w:spacing w:line="240" w:lineRule="auto"/>
        <w:rPr>
          <w:rFonts w:eastAsia="Times New Roman"/>
          <w:szCs w:val="24"/>
          <w:lang w:val="sl-SI"/>
        </w:rPr>
      </w:pPr>
    </w:p>
    <w:p w14:paraId="1A268A2E" w14:textId="77777777" w:rsidR="006C7108" w:rsidRPr="00D941A9" w:rsidRDefault="006C7108" w:rsidP="006C7108">
      <w:pPr>
        <w:spacing w:line="240" w:lineRule="auto"/>
        <w:rPr>
          <w:rFonts w:eastAsia="Times New Roman"/>
          <w:szCs w:val="24"/>
          <w:lang w:val="sl-SI"/>
        </w:rPr>
      </w:pPr>
    </w:p>
    <w:p w14:paraId="538FB8E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4BB5B74F" w14:textId="77777777" w:rsidR="006C7108" w:rsidRPr="00D941A9" w:rsidRDefault="006C7108" w:rsidP="006C7108">
      <w:pPr>
        <w:spacing w:line="240" w:lineRule="auto"/>
        <w:rPr>
          <w:rFonts w:eastAsia="Times New Roman"/>
          <w:i/>
          <w:szCs w:val="24"/>
          <w:lang w:val="sl-SI"/>
        </w:rPr>
      </w:pPr>
    </w:p>
    <w:p w14:paraId="1546246C" w14:textId="77777777" w:rsidR="006C7108" w:rsidRPr="00D941A9" w:rsidRDefault="006C7108" w:rsidP="006C7108">
      <w:pPr>
        <w:spacing w:line="240" w:lineRule="auto"/>
        <w:rPr>
          <w:rFonts w:eastAsia="Times New Roman"/>
          <w:szCs w:val="24"/>
          <w:lang w:val="sl-SI"/>
        </w:rPr>
      </w:pPr>
    </w:p>
    <w:p w14:paraId="3EF00B1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19E6529D" w14:textId="77777777" w:rsidR="006C7108" w:rsidRPr="00D941A9" w:rsidRDefault="006C7108" w:rsidP="006C7108">
      <w:pPr>
        <w:spacing w:line="240" w:lineRule="auto"/>
        <w:rPr>
          <w:rFonts w:eastAsia="Times New Roman"/>
          <w:szCs w:val="24"/>
          <w:lang w:val="sl-SI"/>
        </w:rPr>
      </w:pPr>
    </w:p>
    <w:p w14:paraId="33FC2209" w14:textId="77777777" w:rsidR="006C7108" w:rsidRPr="00D941A9" w:rsidRDefault="006C7108" w:rsidP="006C7108">
      <w:pPr>
        <w:spacing w:line="240" w:lineRule="auto"/>
        <w:rPr>
          <w:rFonts w:eastAsia="Times New Roman"/>
          <w:szCs w:val="24"/>
          <w:lang w:val="sl-SI"/>
        </w:rPr>
      </w:pPr>
    </w:p>
    <w:p w14:paraId="6AB2744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16.</w:t>
      </w:r>
      <w:r w:rsidRPr="00D941A9">
        <w:rPr>
          <w:b/>
          <w:szCs w:val="24"/>
          <w:lang w:val="sl-SI"/>
        </w:rPr>
        <w:tab/>
        <w:t>PODATKI V BRAILLOVI PISAVI</w:t>
      </w:r>
    </w:p>
    <w:p w14:paraId="5B24C7A6" w14:textId="77777777" w:rsidR="006C7108" w:rsidRPr="00D941A9" w:rsidRDefault="006C7108" w:rsidP="006C7108">
      <w:pPr>
        <w:keepNext/>
        <w:spacing w:line="240" w:lineRule="auto"/>
        <w:rPr>
          <w:rFonts w:eastAsia="Times New Roman"/>
          <w:szCs w:val="24"/>
          <w:lang w:val="sl-SI"/>
        </w:rPr>
      </w:pPr>
    </w:p>
    <w:p w14:paraId="2D0C1A0D" w14:textId="77777777" w:rsidR="006C7108" w:rsidRPr="00D941A9" w:rsidRDefault="006C7108" w:rsidP="006C7108">
      <w:pPr>
        <w:spacing w:line="240" w:lineRule="auto"/>
        <w:rPr>
          <w:szCs w:val="24"/>
          <w:shd w:val="clear" w:color="auto" w:fill="BFBFBF"/>
          <w:lang w:val="sl-SI"/>
        </w:rPr>
      </w:pPr>
      <w:r w:rsidRPr="00D941A9">
        <w:rPr>
          <w:szCs w:val="24"/>
          <w:lang w:val="sl-SI"/>
        </w:rPr>
        <w:t>ELOCTA 500</w:t>
      </w:r>
    </w:p>
    <w:p w14:paraId="44502A08" w14:textId="77777777" w:rsidR="006C7108" w:rsidRPr="00D941A9" w:rsidRDefault="006C7108" w:rsidP="006C7108">
      <w:pPr>
        <w:spacing w:line="240" w:lineRule="auto"/>
        <w:rPr>
          <w:rFonts w:eastAsia="Times New Roman"/>
          <w:szCs w:val="24"/>
          <w:shd w:val="clear" w:color="auto" w:fill="CCCCCC"/>
          <w:lang w:val="sl-SI"/>
        </w:rPr>
      </w:pPr>
    </w:p>
    <w:p w14:paraId="52694F6B" w14:textId="77777777" w:rsidR="006C7108" w:rsidRPr="00D941A9" w:rsidRDefault="006C7108" w:rsidP="006C7108">
      <w:pPr>
        <w:spacing w:line="240" w:lineRule="auto"/>
        <w:rPr>
          <w:rFonts w:eastAsia="Times New Roman"/>
          <w:szCs w:val="24"/>
          <w:shd w:val="clear" w:color="auto" w:fill="CCCCCC"/>
          <w:lang w:val="sl-SI"/>
        </w:rPr>
      </w:pPr>
    </w:p>
    <w:p w14:paraId="2D18A5E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25A11CDB" w14:textId="77777777" w:rsidR="006C7108" w:rsidRPr="00D941A9" w:rsidRDefault="006C7108" w:rsidP="006C7108">
      <w:pPr>
        <w:keepNext/>
        <w:tabs>
          <w:tab w:val="clear" w:pos="567"/>
        </w:tabs>
        <w:spacing w:line="240" w:lineRule="auto"/>
        <w:rPr>
          <w:color w:val="000000"/>
          <w:lang w:val="sl-SI"/>
        </w:rPr>
      </w:pPr>
    </w:p>
    <w:p w14:paraId="30DCCF28"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220403F4" w14:textId="77777777" w:rsidR="006C7108" w:rsidRPr="00D941A9" w:rsidRDefault="006C7108" w:rsidP="006C7108">
      <w:pPr>
        <w:spacing w:line="240" w:lineRule="auto"/>
        <w:rPr>
          <w:color w:val="000000"/>
          <w:szCs w:val="22"/>
          <w:shd w:val="clear" w:color="auto" w:fill="CCCCCC"/>
          <w:lang w:val="sl-SI"/>
        </w:rPr>
      </w:pPr>
    </w:p>
    <w:p w14:paraId="0F1879FD" w14:textId="77777777" w:rsidR="006C7108" w:rsidRPr="00D941A9" w:rsidRDefault="006C7108" w:rsidP="006C7108">
      <w:pPr>
        <w:spacing w:line="240" w:lineRule="auto"/>
        <w:rPr>
          <w:color w:val="000000"/>
          <w:szCs w:val="22"/>
          <w:shd w:val="clear" w:color="auto" w:fill="CCCCCC"/>
          <w:lang w:val="sl-SI"/>
        </w:rPr>
      </w:pPr>
    </w:p>
    <w:p w14:paraId="390CAA4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35EDA862" w14:textId="77777777" w:rsidR="006C7108" w:rsidRPr="00D941A9" w:rsidRDefault="006C7108" w:rsidP="006C7108">
      <w:pPr>
        <w:keepNext/>
        <w:spacing w:line="240" w:lineRule="auto"/>
        <w:rPr>
          <w:color w:val="000000"/>
          <w:lang w:val="sl-SI"/>
        </w:rPr>
      </w:pPr>
    </w:p>
    <w:p w14:paraId="796186B9"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2D7A6038" w14:textId="3ECD73F0" w:rsidR="006C7108" w:rsidRPr="00D941A9" w:rsidRDefault="006C7108" w:rsidP="006C7108">
      <w:pPr>
        <w:keepNext/>
        <w:spacing w:line="240" w:lineRule="auto"/>
        <w:rPr>
          <w:color w:val="000000"/>
          <w:szCs w:val="22"/>
          <w:lang w:val="sl-SI"/>
        </w:rPr>
      </w:pPr>
      <w:r w:rsidRPr="00D941A9">
        <w:rPr>
          <w:color w:val="000000"/>
          <w:szCs w:val="22"/>
          <w:lang w:val="sl-SI"/>
        </w:rPr>
        <w:t>SN</w:t>
      </w:r>
    </w:p>
    <w:p w14:paraId="4ACA054E"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433A6DAF" w14:textId="77777777" w:rsidR="006C7108" w:rsidRPr="00D941A9" w:rsidRDefault="006C7108" w:rsidP="006C7108">
      <w:pPr>
        <w:spacing w:line="240" w:lineRule="auto"/>
        <w:rPr>
          <w:rFonts w:eastAsia="Times New Roman"/>
          <w:szCs w:val="24"/>
          <w:shd w:val="clear" w:color="auto" w:fill="CCCCCC"/>
          <w:lang w:val="sl-SI"/>
        </w:rPr>
      </w:pPr>
    </w:p>
    <w:p w14:paraId="338E9F14"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01798734"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PODATKI, KI MORAJO BITI NAJMANJ NAVEDENI NA MANJŠIH STIČNIH OVOJNINAH</w:t>
      </w:r>
    </w:p>
    <w:p w14:paraId="2E448D90"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16F7A59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3598030F" w14:textId="77777777" w:rsidR="006C7108" w:rsidRPr="00D941A9" w:rsidRDefault="006C7108" w:rsidP="006C7108">
      <w:pPr>
        <w:spacing w:line="240" w:lineRule="auto"/>
        <w:rPr>
          <w:rFonts w:eastAsia="Times New Roman"/>
          <w:szCs w:val="24"/>
          <w:lang w:val="sl-SI"/>
        </w:rPr>
      </w:pPr>
    </w:p>
    <w:p w14:paraId="23BA21F1" w14:textId="77777777" w:rsidR="006C7108" w:rsidRPr="00D941A9" w:rsidRDefault="006C7108" w:rsidP="006C7108">
      <w:pPr>
        <w:spacing w:line="240" w:lineRule="auto"/>
        <w:rPr>
          <w:rFonts w:eastAsia="Times New Roman"/>
          <w:szCs w:val="24"/>
          <w:lang w:val="sl-SI"/>
        </w:rPr>
      </w:pPr>
    </w:p>
    <w:p w14:paraId="36B4E14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543372FA" w14:textId="77777777" w:rsidR="006C7108" w:rsidRPr="00D941A9" w:rsidRDefault="006C7108" w:rsidP="006C7108">
      <w:pPr>
        <w:spacing w:line="240" w:lineRule="auto"/>
        <w:ind w:left="567" w:hanging="567"/>
        <w:rPr>
          <w:rFonts w:eastAsia="Times New Roman"/>
          <w:szCs w:val="24"/>
          <w:lang w:val="sl-SI"/>
        </w:rPr>
      </w:pPr>
    </w:p>
    <w:p w14:paraId="54CEC945" w14:textId="77777777" w:rsidR="006C7108" w:rsidRPr="00D941A9" w:rsidRDefault="006C7108" w:rsidP="006C7108">
      <w:pPr>
        <w:spacing w:line="240" w:lineRule="auto"/>
        <w:rPr>
          <w:szCs w:val="24"/>
          <w:shd w:val="clear" w:color="auto" w:fill="BFBFBF"/>
          <w:lang w:val="sl-SI"/>
        </w:rPr>
      </w:pPr>
      <w:r w:rsidRPr="00D941A9">
        <w:rPr>
          <w:szCs w:val="24"/>
          <w:lang w:val="sl-SI"/>
        </w:rPr>
        <w:t>ELOCTA 500 i.e. prašek za injekcijo</w:t>
      </w:r>
    </w:p>
    <w:p w14:paraId="1C0C3DDA" w14:textId="77777777" w:rsidR="006C7108" w:rsidRPr="00D941A9" w:rsidRDefault="006C7108" w:rsidP="006C7108">
      <w:pPr>
        <w:spacing w:line="240" w:lineRule="auto"/>
        <w:rPr>
          <w:szCs w:val="24"/>
          <w:shd w:val="clear" w:color="auto" w:fill="BFBFBF"/>
          <w:lang w:val="sl-SI"/>
        </w:rPr>
      </w:pPr>
    </w:p>
    <w:p w14:paraId="1CAD893F"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48770071" w14:textId="77777777" w:rsidR="006C7108" w:rsidRPr="00D941A9" w:rsidRDefault="006C7108" w:rsidP="006C7108">
      <w:pPr>
        <w:spacing w:line="240" w:lineRule="auto"/>
        <w:rPr>
          <w:szCs w:val="22"/>
          <w:lang w:val="sl-SI"/>
        </w:rPr>
      </w:pPr>
      <w:r w:rsidRPr="00D941A9">
        <w:rPr>
          <w:szCs w:val="22"/>
          <w:lang w:val="sl-SI"/>
        </w:rPr>
        <w:t>rekombinantni koagulacijski faktor VIII</w:t>
      </w:r>
    </w:p>
    <w:p w14:paraId="1858BEA1" w14:textId="77777777" w:rsidR="006C7108" w:rsidRPr="00D941A9" w:rsidRDefault="006C7108" w:rsidP="006C7108">
      <w:pPr>
        <w:spacing w:line="240" w:lineRule="auto"/>
        <w:rPr>
          <w:szCs w:val="24"/>
          <w:lang w:val="sl-SI"/>
        </w:rPr>
      </w:pPr>
      <w:r w:rsidRPr="00D941A9">
        <w:rPr>
          <w:szCs w:val="24"/>
          <w:lang w:val="sl-SI"/>
        </w:rPr>
        <w:t>i.v.</w:t>
      </w:r>
    </w:p>
    <w:p w14:paraId="1F95D638" w14:textId="77777777" w:rsidR="006C7108" w:rsidRPr="00D941A9" w:rsidRDefault="006C7108" w:rsidP="006C7108">
      <w:pPr>
        <w:spacing w:line="240" w:lineRule="auto"/>
        <w:rPr>
          <w:rFonts w:eastAsia="Times New Roman"/>
          <w:szCs w:val="24"/>
          <w:lang w:val="sl-SI"/>
        </w:rPr>
      </w:pPr>
    </w:p>
    <w:p w14:paraId="5247F0DE" w14:textId="77777777" w:rsidR="006C7108" w:rsidRPr="00D941A9" w:rsidRDefault="006C7108" w:rsidP="006C7108">
      <w:pPr>
        <w:spacing w:line="240" w:lineRule="auto"/>
        <w:rPr>
          <w:rFonts w:eastAsia="Times New Roman"/>
          <w:szCs w:val="24"/>
          <w:lang w:val="sl-SI"/>
        </w:rPr>
      </w:pPr>
    </w:p>
    <w:p w14:paraId="2CF05C4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1C10CB4A" w14:textId="77777777" w:rsidR="006C7108" w:rsidRPr="00D941A9" w:rsidRDefault="006C7108" w:rsidP="006C7108">
      <w:pPr>
        <w:spacing w:line="240" w:lineRule="auto"/>
        <w:rPr>
          <w:rFonts w:eastAsia="Times New Roman"/>
          <w:szCs w:val="24"/>
          <w:lang w:val="sl-SI"/>
        </w:rPr>
      </w:pPr>
    </w:p>
    <w:p w14:paraId="4B5391E6" w14:textId="77777777" w:rsidR="006C7108" w:rsidRPr="00D941A9" w:rsidRDefault="006C7108" w:rsidP="006C7108">
      <w:pPr>
        <w:spacing w:line="240" w:lineRule="auto"/>
        <w:rPr>
          <w:rFonts w:eastAsia="Times New Roman"/>
          <w:szCs w:val="24"/>
          <w:lang w:val="sl-SI"/>
        </w:rPr>
      </w:pPr>
    </w:p>
    <w:p w14:paraId="6011115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09D379A6" w14:textId="77777777" w:rsidR="006C7108" w:rsidRPr="00D941A9" w:rsidRDefault="006C7108" w:rsidP="006C7108">
      <w:pPr>
        <w:spacing w:line="240" w:lineRule="auto"/>
        <w:rPr>
          <w:rFonts w:eastAsia="Times New Roman"/>
          <w:szCs w:val="24"/>
          <w:lang w:val="sl-SI"/>
        </w:rPr>
      </w:pPr>
    </w:p>
    <w:p w14:paraId="10EE8184" w14:textId="77777777" w:rsidR="006C7108" w:rsidRPr="00D941A9" w:rsidRDefault="006C7108" w:rsidP="006C7108">
      <w:pPr>
        <w:spacing w:line="240" w:lineRule="auto"/>
        <w:rPr>
          <w:szCs w:val="24"/>
          <w:lang w:val="sl-SI"/>
        </w:rPr>
      </w:pPr>
      <w:r w:rsidRPr="00D941A9">
        <w:rPr>
          <w:szCs w:val="24"/>
          <w:lang w:val="sl-SI"/>
        </w:rPr>
        <w:t>EXP</w:t>
      </w:r>
    </w:p>
    <w:p w14:paraId="28EB5EE0" w14:textId="77777777" w:rsidR="006C7108" w:rsidRPr="00D941A9" w:rsidRDefault="006C7108" w:rsidP="006C7108">
      <w:pPr>
        <w:spacing w:line="240" w:lineRule="auto"/>
        <w:rPr>
          <w:rFonts w:eastAsia="Times New Roman"/>
          <w:szCs w:val="24"/>
          <w:lang w:val="sl-SI"/>
        </w:rPr>
      </w:pPr>
    </w:p>
    <w:p w14:paraId="68A37A82" w14:textId="77777777" w:rsidR="006C7108" w:rsidRPr="00D941A9" w:rsidRDefault="006C7108" w:rsidP="006C7108">
      <w:pPr>
        <w:spacing w:line="240" w:lineRule="auto"/>
        <w:rPr>
          <w:rFonts w:eastAsia="Times New Roman"/>
          <w:szCs w:val="24"/>
          <w:lang w:val="sl-SI"/>
        </w:rPr>
      </w:pPr>
    </w:p>
    <w:p w14:paraId="629FC3D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2628D730" w14:textId="77777777" w:rsidR="006C7108" w:rsidRPr="00D941A9" w:rsidRDefault="006C7108" w:rsidP="006C7108">
      <w:pPr>
        <w:spacing w:line="240" w:lineRule="auto"/>
        <w:ind w:right="113"/>
        <w:rPr>
          <w:rFonts w:eastAsia="Times New Roman"/>
          <w:szCs w:val="24"/>
          <w:lang w:val="sl-SI"/>
        </w:rPr>
      </w:pPr>
    </w:p>
    <w:p w14:paraId="07D41C3D" w14:textId="77777777" w:rsidR="006C7108" w:rsidRPr="00D941A9" w:rsidRDefault="006C7108" w:rsidP="006C7108">
      <w:pPr>
        <w:spacing w:line="240" w:lineRule="auto"/>
        <w:ind w:right="113"/>
        <w:rPr>
          <w:szCs w:val="24"/>
          <w:lang w:val="sl-SI"/>
        </w:rPr>
      </w:pPr>
      <w:r w:rsidRPr="00D941A9">
        <w:rPr>
          <w:szCs w:val="24"/>
          <w:lang w:val="sl-SI"/>
        </w:rPr>
        <w:t>Lot</w:t>
      </w:r>
    </w:p>
    <w:p w14:paraId="6F4C14CB" w14:textId="77777777" w:rsidR="006C7108" w:rsidRPr="00D941A9" w:rsidRDefault="006C7108" w:rsidP="006C7108">
      <w:pPr>
        <w:spacing w:line="240" w:lineRule="auto"/>
        <w:ind w:right="113"/>
        <w:rPr>
          <w:rFonts w:eastAsia="Times New Roman"/>
          <w:szCs w:val="24"/>
          <w:lang w:val="sl-SI"/>
        </w:rPr>
      </w:pPr>
    </w:p>
    <w:p w14:paraId="54C69845" w14:textId="77777777" w:rsidR="006C7108" w:rsidRPr="00D941A9" w:rsidRDefault="006C7108" w:rsidP="006C7108">
      <w:pPr>
        <w:spacing w:line="240" w:lineRule="auto"/>
        <w:ind w:right="113"/>
        <w:rPr>
          <w:rFonts w:eastAsia="Times New Roman"/>
          <w:szCs w:val="24"/>
          <w:lang w:val="sl-SI"/>
        </w:rPr>
      </w:pPr>
    </w:p>
    <w:p w14:paraId="61CC77E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7C204416" w14:textId="77777777" w:rsidR="006C7108" w:rsidRPr="00D941A9" w:rsidRDefault="006C7108" w:rsidP="006C7108">
      <w:pPr>
        <w:keepNext/>
        <w:spacing w:line="240" w:lineRule="auto"/>
        <w:ind w:right="113"/>
        <w:rPr>
          <w:rFonts w:eastAsia="Times New Roman"/>
          <w:szCs w:val="24"/>
          <w:lang w:val="sl-SI"/>
        </w:rPr>
      </w:pPr>
    </w:p>
    <w:p w14:paraId="7CE0ED29" w14:textId="77777777" w:rsidR="006C7108" w:rsidRPr="00D941A9" w:rsidRDefault="006C7108" w:rsidP="006C7108">
      <w:pPr>
        <w:spacing w:line="240" w:lineRule="auto"/>
        <w:rPr>
          <w:szCs w:val="24"/>
          <w:shd w:val="clear" w:color="auto" w:fill="BFBFBF"/>
          <w:lang w:val="sl-SI"/>
        </w:rPr>
      </w:pPr>
      <w:r w:rsidRPr="00D941A9">
        <w:rPr>
          <w:szCs w:val="24"/>
          <w:lang w:val="sl-SI"/>
        </w:rPr>
        <w:t>500 i.e.</w:t>
      </w:r>
    </w:p>
    <w:p w14:paraId="5BF730C2" w14:textId="77777777" w:rsidR="006C7108" w:rsidRPr="00D941A9" w:rsidRDefault="006C7108" w:rsidP="006C7108">
      <w:pPr>
        <w:spacing w:line="240" w:lineRule="auto"/>
        <w:ind w:right="113"/>
        <w:rPr>
          <w:rFonts w:eastAsia="Times New Roman"/>
          <w:szCs w:val="24"/>
          <w:lang w:val="sl-SI"/>
        </w:rPr>
      </w:pPr>
    </w:p>
    <w:p w14:paraId="35166DDA" w14:textId="77777777" w:rsidR="006C7108" w:rsidRPr="00D941A9" w:rsidRDefault="006C7108" w:rsidP="006C7108">
      <w:pPr>
        <w:spacing w:line="240" w:lineRule="auto"/>
        <w:ind w:right="113"/>
        <w:rPr>
          <w:rFonts w:eastAsia="Times New Roman"/>
          <w:szCs w:val="24"/>
          <w:lang w:val="sl-SI"/>
        </w:rPr>
      </w:pPr>
    </w:p>
    <w:p w14:paraId="388102D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48569FE3" w14:textId="77777777" w:rsidR="006C7108" w:rsidRPr="00D941A9" w:rsidRDefault="006C7108" w:rsidP="006C7108">
      <w:pPr>
        <w:spacing w:line="240" w:lineRule="auto"/>
        <w:ind w:right="113"/>
        <w:rPr>
          <w:rFonts w:eastAsia="Times New Roman"/>
          <w:szCs w:val="24"/>
          <w:lang w:val="sl-SI"/>
        </w:rPr>
      </w:pPr>
    </w:p>
    <w:p w14:paraId="3E40A0A1"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t>PODATKI NA ZUNANJI OVOJNINI</w:t>
      </w:r>
    </w:p>
    <w:p w14:paraId="505F202C"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6C621019"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0910804D" w14:textId="77777777" w:rsidR="006C7108" w:rsidRPr="00D941A9" w:rsidRDefault="006C7108" w:rsidP="006C7108">
      <w:pPr>
        <w:spacing w:line="240" w:lineRule="auto"/>
        <w:rPr>
          <w:rFonts w:eastAsia="Times New Roman"/>
          <w:szCs w:val="24"/>
          <w:lang w:val="sl-SI"/>
        </w:rPr>
      </w:pPr>
    </w:p>
    <w:p w14:paraId="5916CF21" w14:textId="77777777" w:rsidR="006C7108" w:rsidRPr="00D941A9" w:rsidRDefault="006C7108" w:rsidP="006C7108">
      <w:pPr>
        <w:spacing w:line="240" w:lineRule="auto"/>
        <w:rPr>
          <w:rFonts w:eastAsia="Times New Roman"/>
          <w:szCs w:val="24"/>
          <w:lang w:val="sl-SI"/>
        </w:rPr>
      </w:pPr>
    </w:p>
    <w:p w14:paraId="5B1517E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5343D15D" w14:textId="77777777" w:rsidR="006C7108" w:rsidRPr="00D941A9" w:rsidRDefault="006C7108" w:rsidP="006C7108">
      <w:pPr>
        <w:spacing w:line="240" w:lineRule="auto"/>
        <w:rPr>
          <w:rFonts w:eastAsia="Times New Roman"/>
          <w:szCs w:val="24"/>
          <w:lang w:val="sl-SI"/>
        </w:rPr>
      </w:pPr>
    </w:p>
    <w:p w14:paraId="6BC3B6B2" w14:textId="77777777" w:rsidR="006C7108" w:rsidRPr="00D941A9" w:rsidRDefault="006C7108" w:rsidP="006C7108">
      <w:pPr>
        <w:spacing w:line="240" w:lineRule="auto"/>
        <w:rPr>
          <w:szCs w:val="24"/>
          <w:shd w:val="clear" w:color="auto" w:fill="BFBFBF"/>
          <w:lang w:val="sl-SI"/>
        </w:rPr>
      </w:pPr>
      <w:r w:rsidRPr="00D941A9">
        <w:rPr>
          <w:szCs w:val="24"/>
          <w:lang w:val="sl-SI"/>
        </w:rPr>
        <w:t>ELOCTA 750 i.e. prašek in vehikel za raztopino za injiciranje</w:t>
      </w:r>
    </w:p>
    <w:p w14:paraId="4E44C9AB" w14:textId="77777777" w:rsidR="006C7108" w:rsidRPr="00D941A9" w:rsidRDefault="006C7108" w:rsidP="006C7108">
      <w:pPr>
        <w:spacing w:line="240" w:lineRule="auto"/>
        <w:rPr>
          <w:rFonts w:eastAsia="Times New Roman"/>
          <w:szCs w:val="24"/>
          <w:lang w:val="sl-SI"/>
        </w:rPr>
      </w:pPr>
    </w:p>
    <w:p w14:paraId="3FF97A77"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60DBFCCC" w14:textId="77777777" w:rsidR="006C7108" w:rsidRPr="00D941A9" w:rsidRDefault="006C7108" w:rsidP="006C7108">
      <w:pPr>
        <w:spacing w:line="240" w:lineRule="auto"/>
        <w:rPr>
          <w:szCs w:val="24"/>
          <w:lang w:val="sl-SI"/>
        </w:rPr>
      </w:pPr>
      <w:r w:rsidRPr="00D941A9">
        <w:rPr>
          <w:szCs w:val="24"/>
          <w:lang w:val="sl-SI"/>
        </w:rPr>
        <w:t>rekombinantni koagulacijski faktor VIII, fuzijska beljakovina Fc </w:t>
      </w:r>
    </w:p>
    <w:p w14:paraId="727E0894" w14:textId="77777777" w:rsidR="006C7108" w:rsidRPr="00D941A9" w:rsidRDefault="006C7108" w:rsidP="006C7108">
      <w:pPr>
        <w:spacing w:line="240" w:lineRule="auto"/>
        <w:rPr>
          <w:rFonts w:eastAsia="Times New Roman"/>
          <w:szCs w:val="24"/>
          <w:lang w:val="sl-SI"/>
        </w:rPr>
      </w:pPr>
    </w:p>
    <w:p w14:paraId="681C1A3D" w14:textId="77777777" w:rsidR="006C7108" w:rsidRPr="00D941A9" w:rsidRDefault="006C7108" w:rsidP="006C7108">
      <w:pPr>
        <w:spacing w:line="240" w:lineRule="auto"/>
        <w:rPr>
          <w:rFonts w:eastAsia="Times New Roman"/>
          <w:szCs w:val="24"/>
          <w:lang w:val="sl-SI"/>
        </w:rPr>
      </w:pPr>
    </w:p>
    <w:p w14:paraId="1927756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19CF785D" w14:textId="77777777" w:rsidR="006C7108" w:rsidRPr="00D941A9" w:rsidRDefault="006C7108" w:rsidP="006C7108">
      <w:pPr>
        <w:spacing w:line="240" w:lineRule="auto"/>
        <w:rPr>
          <w:rFonts w:eastAsia="Times New Roman"/>
          <w:szCs w:val="24"/>
          <w:lang w:val="sl-SI"/>
        </w:rPr>
      </w:pPr>
    </w:p>
    <w:p w14:paraId="47494500"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750 i.e. efmoroktokoga alfa (pribl. 250 i.e./ml po rekonstituciji)</w:t>
      </w:r>
    </w:p>
    <w:p w14:paraId="60E8FA33" w14:textId="77777777" w:rsidR="006C7108" w:rsidRPr="00D941A9" w:rsidRDefault="006C7108" w:rsidP="006C7108">
      <w:pPr>
        <w:spacing w:line="240" w:lineRule="auto"/>
        <w:rPr>
          <w:rFonts w:eastAsia="Times New Roman"/>
          <w:szCs w:val="24"/>
          <w:lang w:val="sl-SI"/>
        </w:rPr>
      </w:pPr>
    </w:p>
    <w:p w14:paraId="64D35143" w14:textId="77777777" w:rsidR="006C7108" w:rsidRPr="00D941A9" w:rsidRDefault="006C7108" w:rsidP="006C7108">
      <w:pPr>
        <w:spacing w:line="240" w:lineRule="auto"/>
        <w:rPr>
          <w:rFonts w:eastAsia="Times New Roman"/>
          <w:szCs w:val="24"/>
          <w:lang w:val="sl-SI"/>
        </w:rPr>
      </w:pPr>
    </w:p>
    <w:p w14:paraId="19E1764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7983035D" w14:textId="77777777" w:rsidR="006C7108" w:rsidRPr="00D941A9" w:rsidRDefault="006C7108" w:rsidP="006C7108">
      <w:pPr>
        <w:keepNext/>
        <w:spacing w:line="240" w:lineRule="auto"/>
        <w:rPr>
          <w:rFonts w:eastAsia="Times New Roman"/>
          <w:szCs w:val="24"/>
          <w:lang w:val="sl-SI"/>
        </w:rPr>
      </w:pPr>
    </w:p>
    <w:p w14:paraId="3224FFDF"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dihidrat, polisorbat 20, natrijev hidroksid, klorovodikova kislina.</w:t>
      </w:r>
    </w:p>
    <w:p w14:paraId="5078D5DE" w14:textId="77777777" w:rsidR="006C7108" w:rsidRPr="00D941A9" w:rsidRDefault="006C7108" w:rsidP="006C7108">
      <w:pPr>
        <w:autoSpaceDE w:val="0"/>
        <w:autoSpaceDN w:val="0"/>
        <w:adjustRightInd w:val="0"/>
        <w:spacing w:line="240" w:lineRule="auto"/>
        <w:rPr>
          <w:rFonts w:eastAsia="Times New Roman"/>
          <w:szCs w:val="24"/>
          <w:lang w:val="sl-SI"/>
        </w:rPr>
      </w:pPr>
    </w:p>
    <w:p w14:paraId="46B186E8" w14:textId="77777777" w:rsidR="006C7108" w:rsidRPr="00D941A9" w:rsidRDefault="006C7108" w:rsidP="006C7108">
      <w:pPr>
        <w:autoSpaceDE w:val="0"/>
        <w:autoSpaceDN w:val="0"/>
        <w:adjustRightInd w:val="0"/>
        <w:spacing w:line="240" w:lineRule="auto"/>
        <w:rPr>
          <w:szCs w:val="24"/>
          <w:lang w:val="sl-SI"/>
        </w:rPr>
      </w:pPr>
      <w:r w:rsidRPr="00D941A9">
        <w:rPr>
          <w:bCs/>
          <w:szCs w:val="24"/>
          <w:lang w:val="sl-SI"/>
        </w:rPr>
        <w:t>Vehikel</w:t>
      </w:r>
      <w:r w:rsidRPr="00D941A9">
        <w:rPr>
          <w:szCs w:val="24"/>
          <w:lang w:val="sl-SI"/>
        </w:rPr>
        <w:t>: voda za injekcije</w:t>
      </w:r>
    </w:p>
    <w:p w14:paraId="23914348" w14:textId="77777777" w:rsidR="006C7108" w:rsidRPr="00D941A9" w:rsidRDefault="006C7108" w:rsidP="006C7108">
      <w:pPr>
        <w:autoSpaceDE w:val="0"/>
        <w:autoSpaceDN w:val="0"/>
        <w:adjustRightInd w:val="0"/>
        <w:spacing w:line="240" w:lineRule="auto"/>
        <w:rPr>
          <w:rFonts w:eastAsia="Times New Roman"/>
          <w:szCs w:val="24"/>
          <w:lang w:val="sl-SI"/>
        </w:rPr>
      </w:pPr>
    </w:p>
    <w:p w14:paraId="16CEE232" w14:textId="77777777" w:rsidR="006C7108" w:rsidRPr="00D941A9" w:rsidRDefault="006C7108" w:rsidP="006C7108">
      <w:pPr>
        <w:autoSpaceDE w:val="0"/>
        <w:autoSpaceDN w:val="0"/>
        <w:adjustRightInd w:val="0"/>
        <w:spacing w:line="240" w:lineRule="auto"/>
        <w:rPr>
          <w:rFonts w:eastAsia="Times New Roman"/>
          <w:szCs w:val="24"/>
          <w:lang w:val="sl-SI"/>
        </w:rPr>
      </w:pPr>
    </w:p>
    <w:p w14:paraId="19C8651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37DBF848" w14:textId="77777777" w:rsidR="006C7108" w:rsidRPr="00D941A9" w:rsidRDefault="006C7108" w:rsidP="006C7108">
      <w:pPr>
        <w:keepNext/>
        <w:spacing w:line="240" w:lineRule="auto"/>
        <w:rPr>
          <w:rFonts w:eastAsia="Times New Roman"/>
          <w:szCs w:val="24"/>
          <w:lang w:val="sl-SI"/>
        </w:rPr>
      </w:pPr>
    </w:p>
    <w:p w14:paraId="0CD0A778" w14:textId="77777777" w:rsidR="006C7108" w:rsidRPr="00D941A9" w:rsidRDefault="006C7108" w:rsidP="006C7108">
      <w:pPr>
        <w:keepNext/>
        <w:spacing w:line="240" w:lineRule="auto"/>
        <w:rPr>
          <w:szCs w:val="24"/>
          <w:lang w:val="sl-SI"/>
        </w:rPr>
      </w:pPr>
      <w:r w:rsidRPr="00D941A9">
        <w:rPr>
          <w:szCs w:val="24"/>
          <w:shd w:val="clear" w:color="auto" w:fill="BFBFBF"/>
          <w:lang w:val="sl-SI"/>
        </w:rPr>
        <w:t>prašek in vehikel za raztopino za injiciranje</w:t>
      </w:r>
    </w:p>
    <w:p w14:paraId="3BB55ABF" w14:textId="77777777" w:rsidR="006C7108" w:rsidRPr="00D941A9" w:rsidRDefault="006C7108" w:rsidP="006C7108">
      <w:pPr>
        <w:keepNext/>
        <w:spacing w:line="240" w:lineRule="auto"/>
        <w:rPr>
          <w:rFonts w:eastAsia="Times New Roman"/>
          <w:szCs w:val="24"/>
          <w:lang w:val="sl-SI"/>
        </w:rPr>
      </w:pPr>
    </w:p>
    <w:p w14:paraId="3767150C"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1 viala s praškom, 3 ml vehikla v napolnjeni injekcijski brizgi, 1 bat, 1 nastavek za vialo, 1 infuzijski komplet, 2 alkoholna zloženca, 2 obliža, 1 gaza.</w:t>
      </w:r>
    </w:p>
    <w:p w14:paraId="089F4807" w14:textId="77777777" w:rsidR="006C7108" w:rsidRPr="00D941A9" w:rsidRDefault="006C7108" w:rsidP="006C7108">
      <w:pPr>
        <w:spacing w:line="240" w:lineRule="auto"/>
        <w:rPr>
          <w:rFonts w:eastAsia="Times New Roman"/>
          <w:szCs w:val="24"/>
          <w:lang w:val="sl-SI"/>
        </w:rPr>
      </w:pPr>
    </w:p>
    <w:p w14:paraId="619ADFC6" w14:textId="77777777" w:rsidR="006C7108" w:rsidRPr="00D941A9" w:rsidRDefault="006C7108" w:rsidP="006C7108">
      <w:pPr>
        <w:spacing w:line="240" w:lineRule="auto"/>
        <w:rPr>
          <w:rFonts w:eastAsia="Times New Roman"/>
          <w:szCs w:val="24"/>
          <w:lang w:val="sl-SI"/>
        </w:rPr>
      </w:pPr>
    </w:p>
    <w:p w14:paraId="0D87A7B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2839E9D4" w14:textId="77777777" w:rsidR="006C7108" w:rsidRPr="00D941A9" w:rsidRDefault="006C7108" w:rsidP="006C7108">
      <w:pPr>
        <w:spacing w:line="240" w:lineRule="auto"/>
        <w:rPr>
          <w:rFonts w:eastAsia="Times New Roman"/>
          <w:szCs w:val="24"/>
          <w:lang w:val="sl-SI"/>
        </w:rPr>
      </w:pPr>
    </w:p>
    <w:p w14:paraId="50CC3565"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45293331"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589DADED" w14:textId="77777777" w:rsidR="006C7108" w:rsidRPr="00D941A9" w:rsidRDefault="006C7108" w:rsidP="006C7108">
      <w:pPr>
        <w:spacing w:line="240" w:lineRule="auto"/>
        <w:rPr>
          <w:rFonts w:eastAsia="Times New Roman"/>
          <w:szCs w:val="24"/>
          <w:lang w:val="sl-SI"/>
        </w:rPr>
      </w:pPr>
    </w:p>
    <w:p w14:paraId="34262FBF" w14:textId="77777777" w:rsidR="006C7108" w:rsidRPr="00D941A9" w:rsidRDefault="006C7108" w:rsidP="006C7108">
      <w:pPr>
        <w:spacing w:line="240" w:lineRule="auto"/>
        <w:rPr>
          <w:szCs w:val="22"/>
          <w:lang w:val="sl-SI"/>
        </w:rPr>
      </w:pPr>
      <w:r w:rsidRPr="00D941A9">
        <w:rPr>
          <w:szCs w:val="22"/>
          <w:lang w:val="sl-SI"/>
        </w:rPr>
        <w:t>Video z navodili glede priprave in dajanja zdravila ELOCTA je na voljo, ko poskenirate kodo QR s pametnim telefonom ali prek spletne strani.</w:t>
      </w:r>
    </w:p>
    <w:p w14:paraId="38027347" w14:textId="77777777" w:rsidR="006C7108" w:rsidRPr="00D941A9" w:rsidRDefault="006C7108" w:rsidP="006C7108">
      <w:pPr>
        <w:spacing w:line="240" w:lineRule="auto"/>
        <w:rPr>
          <w:szCs w:val="22"/>
          <w:lang w:val="sl-SI"/>
        </w:rPr>
      </w:pPr>
    </w:p>
    <w:p w14:paraId="510D29CF" w14:textId="52256CB4"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hyperlink r:id="rId31" w:history="1">
        <w:r w:rsidRPr="00D941A9">
          <w:rPr>
            <w:rStyle w:val="Hyperlink"/>
            <w:lang w:val="sl-SI"/>
          </w:rPr>
          <w:t>http://www.elocta-instructions.com</w:t>
        </w:r>
      </w:hyperlink>
    </w:p>
    <w:p w14:paraId="0109BAD4" w14:textId="77777777" w:rsidR="006C7108" w:rsidRPr="00D941A9" w:rsidRDefault="006C7108" w:rsidP="006C7108">
      <w:pPr>
        <w:spacing w:line="240" w:lineRule="auto"/>
        <w:rPr>
          <w:rFonts w:eastAsia="Times New Roman"/>
          <w:szCs w:val="24"/>
          <w:lang w:val="sl-SI"/>
        </w:rPr>
      </w:pPr>
    </w:p>
    <w:p w14:paraId="6D50F536" w14:textId="77777777" w:rsidR="006C7108" w:rsidRPr="00D941A9" w:rsidRDefault="006C7108" w:rsidP="006C7108">
      <w:pPr>
        <w:spacing w:line="240" w:lineRule="auto"/>
        <w:rPr>
          <w:rFonts w:eastAsia="Times New Roman"/>
          <w:szCs w:val="24"/>
          <w:lang w:val="sl-SI"/>
        </w:rPr>
      </w:pPr>
    </w:p>
    <w:p w14:paraId="55DBFA2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73196264" w14:textId="77777777" w:rsidR="006C7108" w:rsidRPr="00D941A9" w:rsidRDefault="006C7108" w:rsidP="006C7108">
      <w:pPr>
        <w:spacing w:line="240" w:lineRule="auto"/>
        <w:rPr>
          <w:rFonts w:eastAsia="Times New Roman"/>
          <w:szCs w:val="24"/>
          <w:lang w:val="sl-SI"/>
        </w:rPr>
      </w:pPr>
    </w:p>
    <w:p w14:paraId="2FE09290"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55635815" w14:textId="77777777" w:rsidR="006C7108" w:rsidRPr="00D941A9" w:rsidRDefault="006C7108" w:rsidP="006C7108">
      <w:pPr>
        <w:spacing w:line="240" w:lineRule="auto"/>
        <w:rPr>
          <w:rFonts w:eastAsia="Times New Roman"/>
          <w:szCs w:val="24"/>
          <w:lang w:val="sl-SI"/>
        </w:rPr>
      </w:pPr>
    </w:p>
    <w:p w14:paraId="5F36F931" w14:textId="77777777" w:rsidR="006C7108" w:rsidRPr="00D941A9" w:rsidRDefault="006C7108" w:rsidP="006C7108">
      <w:pPr>
        <w:spacing w:line="240" w:lineRule="auto"/>
        <w:rPr>
          <w:rFonts w:eastAsia="Times New Roman"/>
          <w:szCs w:val="24"/>
          <w:lang w:val="sl-SI"/>
        </w:rPr>
      </w:pPr>
    </w:p>
    <w:p w14:paraId="5B02A54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0F8BF595" w14:textId="77777777" w:rsidR="006C7108" w:rsidRPr="00D941A9" w:rsidRDefault="006C7108" w:rsidP="006C7108">
      <w:pPr>
        <w:spacing w:line="240" w:lineRule="auto"/>
        <w:rPr>
          <w:rFonts w:eastAsia="Times New Roman"/>
          <w:szCs w:val="24"/>
          <w:lang w:val="sl-SI"/>
        </w:rPr>
      </w:pPr>
    </w:p>
    <w:p w14:paraId="0759059C" w14:textId="77777777" w:rsidR="006C7108" w:rsidRPr="00D941A9" w:rsidRDefault="006C7108" w:rsidP="006C7108">
      <w:pPr>
        <w:tabs>
          <w:tab w:val="left" w:pos="749"/>
        </w:tabs>
        <w:spacing w:line="240" w:lineRule="auto"/>
        <w:rPr>
          <w:rFonts w:eastAsia="Times New Roman"/>
          <w:szCs w:val="24"/>
          <w:lang w:val="sl-SI"/>
        </w:rPr>
      </w:pPr>
    </w:p>
    <w:p w14:paraId="7D38F92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0DBB31F3" w14:textId="77777777" w:rsidR="006C7108" w:rsidRPr="00D941A9" w:rsidRDefault="006C7108" w:rsidP="006C7108">
      <w:pPr>
        <w:spacing w:line="240" w:lineRule="auto"/>
        <w:rPr>
          <w:rFonts w:eastAsia="Times New Roman"/>
          <w:szCs w:val="24"/>
          <w:lang w:val="sl-SI"/>
        </w:rPr>
      </w:pPr>
    </w:p>
    <w:p w14:paraId="6177F697" w14:textId="77777777" w:rsidR="006C7108" w:rsidRPr="00D941A9" w:rsidRDefault="006C7108" w:rsidP="006C7108">
      <w:pPr>
        <w:spacing w:line="240" w:lineRule="auto"/>
        <w:rPr>
          <w:szCs w:val="24"/>
          <w:lang w:val="sl-SI"/>
        </w:rPr>
      </w:pPr>
      <w:r w:rsidRPr="00D941A9">
        <w:rPr>
          <w:szCs w:val="24"/>
          <w:lang w:val="sl-SI"/>
        </w:rPr>
        <w:t>EXP</w:t>
      </w:r>
    </w:p>
    <w:p w14:paraId="523BEB5A" w14:textId="77777777" w:rsidR="006C7108" w:rsidRPr="00D941A9" w:rsidRDefault="006C7108" w:rsidP="006C7108">
      <w:pPr>
        <w:spacing w:line="240" w:lineRule="auto"/>
        <w:rPr>
          <w:rFonts w:eastAsia="Times New Roman"/>
          <w:szCs w:val="24"/>
          <w:lang w:val="sl-SI"/>
        </w:rPr>
      </w:pPr>
    </w:p>
    <w:p w14:paraId="5FC0B622"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7F181967" w14:textId="77777777" w:rsidR="006C7108" w:rsidRPr="00D941A9" w:rsidRDefault="006C7108" w:rsidP="006C7108">
      <w:pPr>
        <w:spacing w:line="240" w:lineRule="auto"/>
        <w:rPr>
          <w:rFonts w:eastAsia="Times New Roman"/>
          <w:szCs w:val="24"/>
          <w:lang w:val="sl-SI"/>
        </w:rPr>
      </w:pPr>
    </w:p>
    <w:p w14:paraId="5A938990" w14:textId="77777777" w:rsidR="006C7108" w:rsidRPr="00D941A9" w:rsidRDefault="006C7108" w:rsidP="006C7108">
      <w:pPr>
        <w:spacing w:line="240" w:lineRule="auto"/>
        <w:rPr>
          <w:rFonts w:eastAsia="Times New Roman"/>
          <w:szCs w:val="24"/>
          <w:lang w:val="sl-SI"/>
        </w:rPr>
      </w:pPr>
    </w:p>
    <w:p w14:paraId="691150F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585C3D5E" w14:textId="77777777" w:rsidR="006C7108" w:rsidRPr="00D941A9" w:rsidRDefault="006C7108" w:rsidP="006C7108">
      <w:pPr>
        <w:keepNext/>
        <w:spacing w:line="240" w:lineRule="auto"/>
        <w:rPr>
          <w:rFonts w:eastAsia="Times New Roman"/>
          <w:szCs w:val="24"/>
          <w:lang w:val="sl-SI"/>
        </w:rPr>
      </w:pPr>
    </w:p>
    <w:p w14:paraId="65AB21FA" w14:textId="77777777" w:rsidR="006C7108" w:rsidRPr="00D941A9" w:rsidRDefault="006C7108" w:rsidP="006C7108">
      <w:pPr>
        <w:spacing w:line="240" w:lineRule="auto"/>
        <w:rPr>
          <w:szCs w:val="24"/>
          <w:lang w:val="sl-SI"/>
        </w:rPr>
      </w:pPr>
      <w:r w:rsidRPr="00D941A9">
        <w:rPr>
          <w:szCs w:val="24"/>
          <w:lang w:val="sl-SI"/>
        </w:rPr>
        <w:t>Shranjujte v hladilniku.</w:t>
      </w:r>
    </w:p>
    <w:p w14:paraId="7143640F"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41629766" w14:textId="77777777" w:rsidR="006C7108" w:rsidRPr="00D941A9" w:rsidRDefault="006C7108" w:rsidP="006C7108">
      <w:pPr>
        <w:spacing w:line="240" w:lineRule="auto"/>
        <w:rPr>
          <w:szCs w:val="24"/>
          <w:lang w:val="sl-SI"/>
        </w:rPr>
      </w:pPr>
      <w:r w:rsidRPr="00D941A9">
        <w:rPr>
          <w:szCs w:val="24"/>
          <w:lang w:val="sl-SI"/>
        </w:rPr>
        <w:t>Vialo shranjujte v zunanji ovojnini za zagotovitev zaščite pred svetlobo.</w:t>
      </w:r>
    </w:p>
    <w:p w14:paraId="7E56F8F2"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69995466" w14:textId="77777777" w:rsidR="006C7108" w:rsidRPr="00D941A9" w:rsidRDefault="006C7108" w:rsidP="006C7108">
      <w:pPr>
        <w:spacing w:line="240" w:lineRule="auto"/>
        <w:rPr>
          <w:rFonts w:eastAsia="Times New Roman"/>
          <w:szCs w:val="24"/>
          <w:lang w:val="sl-SI"/>
        </w:rPr>
      </w:pPr>
    </w:p>
    <w:p w14:paraId="3A47A9E4" w14:textId="77777777" w:rsidR="006C7108" w:rsidRPr="00D941A9" w:rsidRDefault="006C7108" w:rsidP="006C7108">
      <w:pPr>
        <w:spacing w:line="240" w:lineRule="auto"/>
        <w:ind w:left="567" w:hanging="567"/>
        <w:rPr>
          <w:rFonts w:eastAsia="Times New Roman"/>
          <w:szCs w:val="24"/>
          <w:lang w:val="sl-SI"/>
        </w:rPr>
      </w:pPr>
    </w:p>
    <w:p w14:paraId="6A4D6BB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3729334D" w14:textId="77777777" w:rsidR="006C7108" w:rsidRPr="00D941A9" w:rsidRDefault="006C7108" w:rsidP="006C7108">
      <w:pPr>
        <w:keepNext/>
        <w:spacing w:line="240" w:lineRule="auto"/>
        <w:rPr>
          <w:rFonts w:eastAsia="Times New Roman"/>
          <w:szCs w:val="24"/>
          <w:lang w:val="sl-SI"/>
        </w:rPr>
      </w:pPr>
    </w:p>
    <w:p w14:paraId="42A1EE2F" w14:textId="77777777" w:rsidR="006C7108" w:rsidRPr="00D941A9" w:rsidRDefault="006C7108" w:rsidP="006C7108">
      <w:pPr>
        <w:spacing w:line="240" w:lineRule="auto"/>
        <w:rPr>
          <w:rFonts w:eastAsia="Times New Roman"/>
          <w:szCs w:val="24"/>
          <w:lang w:val="sl-SI"/>
        </w:rPr>
      </w:pPr>
    </w:p>
    <w:p w14:paraId="593B596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54E21744" w14:textId="77777777" w:rsidR="006C7108" w:rsidRPr="00D941A9" w:rsidRDefault="006C7108" w:rsidP="006C7108">
      <w:pPr>
        <w:keepNext/>
        <w:spacing w:line="240" w:lineRule="auto"/>
        <w:rPr>
          <w:rFonts w:eastAsia="Times New Roman"/>
          <w:szCs w:val="24"/>
          <w:lang w:val="sl-SI"/>
        </w:rPr>
      </w:pPr>
    </w:p>
    <w:p w14:paraId="00A36ACB"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Swedish Orphan Biovitrum AB (publ)</w:t>
      </w:r>
    </w:p>
    <w:p w14:paraId="18448E1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190CDA5C"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1D21C903" w14:textId="77777777" w:rsidR="006C7108" w:rsidRPr="00D941A9" w:rsidRDefault="006C7108" w:rsidP="006C7108">
      <w:pPr>
        <w:spacing w:line="240" w:lineRule="auto"/>
        <w:rPr>
          <w:rFonts w:eastAsia="Times New Roman"/>
          <w:szCs w:val="24"/>
          <w:lang w:val="sl-SI"/>
        </w:rPr>
      </w:pPr>
    </w:p>
    <w:p w14:paraId="34294228" w14:textId="77777777" w:rsidR="006C7108" w:rsidRPr="00D941A9" w:rsidRDefault="006C7108" w:rsidP="006C7108">
      <w:pPr>
        <w:spacing w:line="240" w:lineRule="auto"/>
        <w:rPr>
          <w:rFonts w:eastAsia="Times New Roman"/>
          <w:szCs w:val="24"/>
          <w:lang w:val="sl-SI"/>
        </w:rPr>
      </w:pPr>
    </w:p>
    <w:p w14:paraId="2DDBD45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656E84C1" w14:textId="77777777" w:rsidR="006C7108" w:rsidRPr="00D941A9" w:rsidRDefault="006C7108" w:rsidP="006C7108">
      <w:pPr>
        <w:spacing w:line="240" w:lineRule="auto"/>
        <w:rPr>
          <w:rFonts w:eastAsia="Times New Roman"/>
          <w:szCs w:val="24"/>
          <w:lang w:val="sl-SI"/>
        </w:rPr>
      </w:pPr>
    </w:p>
    <w:p w14:paraId="5BE7D291" w14:textId="77777777" w:rsidR="006C7108" w:rsidRPr="00D941A9" w:rsidRDefault="006C7108" w:rsidP="006C7108">
      <w:pPr>
        <w:spacing w:line="240" w:lineRule="auto"/>
        <w:rPr>
          <w:lang w:val="sl-SI"/>
        </w:rPr>
      </w:pPr>
      <w:r w:rsidRPr="00D941A9">
        <w:rPr>
          <w:lang w:val="sl-SI"/>
        </w:rPr>
        <w:t>EU/1/15/1046/003</w:t>
      </w:r>
    </w:p>
    <w:p w14:paraId="6785DCCA" w14:textId="77777777" w:rsidR="006C7108" w:rsidRPr="00D941A9" w:rsidRDefault="006C7108" w:rsidP="006C7108">
      <w:pPr>
        <w:spacing w:line="240" w:lineRule="auto"/>
        <w:rPr>
          <w:rFonts w:eastAsia="Times New Roman"/>
          <w:szCs w:val="24"/>
          <w:lang w:val="sl-SI"/>
        </w:rPr>
      </w:pPr>
    </w:p>
    <w:p w14:paraId="1574229A" w14:textId="77777777" w:rsidR="006C7108" w:rsidRPr="00D941A9" w:rsidRDefault="006C7108" w:rsidP="006C7108">
      <w:pPr>
        <w:spacing w:line="240" w:lineRule="auto"/>
        <w:rPr>
          <w:rFonts w:eastAsia="Times New Roman"/>
          <w:szCs w:val="24"/>
          <w:lang w:val="sl-SI"/>
        </w:rPr>
      </w:pPr>
    </w:p>
    <w:p w14:paraId="2360330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3C927F84" w14:textId="77777777" w:rsidR="006C7108" w:rsidRPr="00D941A9" w:rsidRDefault="006C7108" w:rsidP="006C7108">
      <w:pPr>
        <w:spacing w:line="240" w:lineRule="auto"/>
        <w:rPr>
          <w:rFonts w:eastAsia="Times New Roman"/>
          <w:i/>
          <w:szCs w:val="24"/>
          <w:lang w:val="sl-SI"/>
        </w:rPr>
      </w:pPr>
    </w:p>
    <w:p w14:paraId="5B32BAFA" w14:textId="77777777" w:rsidR="006C7108" w:rsidRPr="00D941A9" w:rsidRDefault="006C7108" w:rsidP="006C7108">
      <w:pPr>
        <w:spacing w:line="240" w:lineRule="auto"/>
        <w:rPr>
          <w:szCs w:val="24"/>
          <w:lang w:val="sl-SI"/>
        </w:rPr>
      </w:pPr>
      <w:r w:rsidRPr="00D941A9">
        <w:rPr>
          <w:szCs w:val="24"/>
          <w:lang w:val="sl-SI"/>
        </w:rPr>
        <w:t>Lot</w:t>
      </w:r>
    </w:p>
    <w:p w14:paraId="443BE25C" w14:textId="77777777" w:rsidR="006C7108" w:rsidRPr="00D941A9" w:rsidRDefault="006C7108" w:rsidP="006C7108">
      <w:pPr>
        <w:spacing w:line="240" w:lineRule="auto"/>
        <w:rPr>
          <w:rFonts w:eastAsia="Times New Roman"/>
          <w:szCs w:val="24"/>
          <w:lang w:val="sl-SI"/>
        </w:rPr>
      </w:pPr>
    </w:p>
    <w:p w14:paraId="4867BF95" w14:textId="77777777" w:rsidR="006C7108" w:rsidRPr="00D941A9" w:rsidRDefault="006C7108" w:rsidP="006C7108">
      <w:pPr>
        <w:spacing w:line="240" w:lineRule="auto"/>
        <w:rPr>
          <w:rFonts w:eastAsia="Times New Roman"/>
          <w:szCs w:val="24"/>
          <w:lang w:val="sl-SI"/>
        </w:rPr>
      </w:pPr>
    </w:p>
    <w:p w14:paraId="4F2DA10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24867018" w14:textId="77777777" w:rsidR="006C7108" w:rsidRPr="00D941A9" w:rsidRDefault="006C7108" w:rsidP="006C7108">
      <w:pPr>
        <w:spacing w:line="240" w:lineRule="auto"/>
        <w:rPr>
          <w:rFonts w:eastAsia="Times New Roman"/>
          <w:i/>
          <w:szCs w:val="24"/>
          <w:lang w:val="sl-SI"/>
        </w:rPr>
      </w:pPr>
    </w:p>
    <w:p w14:paraId="5486FC32" w14:textId="77777777" w:rsidR="006C7108" w:rsidRPr="00D941A9" w:rsidRDefault="006C7108" w:rsidP="006C7108">
      <w:pPr>
        <w:spacing w:line="240" w:lineRule="auto"/>
        <w:rPr>
          <w:rFonts w:eastAsia="Times New Roman"/>
          <w:szCs w:val="24"/>
          <w:lang w:val="sl-SI"/>
        </w:rPr>
      </w:pPr>
    </w:p>
    <w:p w14:paraId="5985DBD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7F4F7A21" w14:textId="77777777" w:rsidR="006C7108" w:rsidRPr="00D941A9" w:rsidRDefault="006C7108" w:rsidP="006C7108">
      <w:pPr>
        <w:spacing w:line="240" w:lineRule="auto"/>
        <w:rPr>
          <w:rFonts w:eastAsia="Times New Roman"/>
          <w:szCs w:val="24"/>
          <w:lang w:val="sl-SI"/>
        </w:rPr>
      </w:pPr>
    </w:p>
    <w:p w14:paraId="270D3894" w14:textId="77777777" w:rsidR="006C7108" w:rsidRPr="00D941A9" w:rsidRDefault="006C7108" w:rsidP="006C7108">
      <w:pPr>
        <w:spacing w:line="240" w:lineRule="auto"/>
        <w:rPr>
          <w:rFonts w:eastAsia="Times New Roman"/>
          <w:szCs w:val="24"/>
          <w:lang w:val="sl-SI"/>
        </w:rPr>
      </w:pPr>
    </w:p>
    <w:p w14:paraId="4140518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16.</w:t>
      </w:r>
      <w:r w:rsidRPr="00D941A9">
        <w:rPr>
          <w:b/>
          <w:szCs w:val="24"/>
          <w:lang w:val="sl-SI"/>
        </w:rPr>
        <w:tab/>
        <w:t>PODATKI V BRAILLOVI PISAVI</w:t>
      </w:r>
    </w:p>
    <w:p w14:paraId="5B84274B" w14:textId="77777777" w:rsidR="006C7108" w:rsidRPr="00D941A9" w:rsidRDefault="006C7108" w:rsidP="006C7108">
      <w:pPr>
        <w:keepNext/>
        <w:spacing w:line="240" w:lineRule="auto"/>
        <w:rPr>
          <w:rFonts w:eastAsia="Times New Roman"/>
          <w:szCs w:val="24"/>
          <w:lang w:val="sl-SI"/>
        </w:rPr>
      </w:pPr>
    </w:p>
    <w:p w14:paraId="77E44920" w14:textId="77777777" w:rsidR="006C7108" w:rsidRPr="00D941A9" w:rsidRDefault="006C7108" w:rsidP="006C7108">
      <w:pPr>
        <w:spacing w:line="240" w:lineRule="auto"/>
        <w:rPr>
          <w:szCs w:val="24"/>
          <w:shd w:val="clear" w:color="auto" w:fill="BFBFBF"/>
          <w:lang w:val="sl-SI"/>
        </w:rPr>
      </w:pPr>
      <w:r w:rsidRPr="00D941A9">
        <w:rPr>
          <w:szCs w:val="24"/>
          <w:lang w:val="sl-SI"/>
        </w:rPr>
        <w:t>ELOCTA 750</w:t>
      </w:r>
    </w:p>
    <w:p w14:paraId="0BD64B83" w14:textId="77777777" w:rsidR="006C7108" w:rsidRPr="00D941A9" w:rsidRDefault="006C7108" w:rsidP="006C7108">
      <w:pPr>
        <w:spacing w:line="240" w:lineRule="auto"/>
        <w:rPr>
          <w:rFonts w:eastAsia="Times New Roman"/>
          <w:szCs w:val="24"/>
          <w:shd w:val="clear" w:color="auto" w:fill="CCCCCC"/>
          <w:lang w:val="sl-SI"/>
        </w:rPr>
      </w:pPr>
    </w:p>
    <w:p w14:paraId="371B8FDF" w14:textId="77777777" w:rsidR="006C7108" w:rsidRPr="00D941A9" w:rsidRDefault="006C7108" w:rsidP="006C7108">
      <w:pPr>
        <w:spacing w:line="240" w:lineRule="auto"/>
        <w:rPr>
          <w:rFonts w:eastAsia="Times New Roman"/>
          <w:szCs w:val="24"/>
          <w:shd w:val="clear" w:color="auto" w:fill="CCCCCC"/>
          <w:lang w:val="sl-SI"/>
        </w:rPr>
      </w:pPr>
    </w:p>
    <w:p w14:paraId="376B291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25143159" w14:textId="77777777" w:rsidR="006C7108" w:rsidRPr="00D941A9" w:rsidRDefault="006C7108" w:rsidP="006C7108">
      <w:pPr>
        <w:keepNext/>
        <w:tabs>
          <w:tab w:val="clear" w:pos="567"/>
        </w:tabs>
        <w:spacing w:line="240" w:lineRule="auto"/>
        <w:rPr>
          <w:color w:val="000000"/>
          <w:lang w:val="sl-SI"/>
        </w:rPr>
      </w:pPr>
    </w:p>
    <w:p w14:paraId="12B5DC95"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65DBEAE9" w14:textId="77777777" w:rsidR="006C7108" w:rsidRPr="00D941A9" w:rsidRDefault="006C7108" w:rsidP="006C7108">
      <w:pPr>
        <w:spacing w:line="240" w:lineRule="auto"/>
        <w:rPr>
          <w:color w:val="000000"/>
          <w:szCs w:val="22"/>
          <w:shd w:val="clear" w:color="auto" w:fill="CCCCCC"/>
          <w:lang w:val="sl-SI"/>
        </w:rPr>
      </w:pPr>
    </w:p>
    <w:p w14:paraId="40CFE1FC" w14:textId="77777777" w:rsidR="006C7108" w:rsidRPr="00D941A9" w:rsidRDefault="006C7108" w:rsidP="006C7108">
      <w:pPr>
        <w:spacing w:line="240" w:lineRule="auto"/>
        <w:rPr>
          <w:color w:val="000000"/>
          <w:szCs w:val="22"/>
          <w:shd w:val="clear" w:color="auto" w:fill="CCCCCC"/>
          <w:lang w:val="sl-SI"/>
        </w:rPr>
      </w:pPr>
    </w:p>
    <w:p w14:paraId="021D454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37F6BE1B" w14:textId="77777777" w:rsidR="006C7108" w:rsidRPr="00D941A9" w:rsidRDefault="006C7108" w:rsidP="006C7108">
      <w:pPr>
        <w:keepNext/>
        <w:spacing w:line="240" w:lineRule="auto"/>
        <w:rPr>
          <w:color w:val="000000"/>
          <w:lang w:val="sl-SI"/>
        </w:rPr>
      </w:pPr>
    </w:p>
    <w:p w14:paraId="0FE7F671"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50E6155B" w14:textId="6AE59088" w:rsidR="006C7108" w:rsidRPr="00D941A9" w:rsidRDefault="006C7108" w:rsidP="006C7108">
      <w:pPr>
        <w:keepNext/>
        <w:spacing w:line="240" w:lineRule="auto"/>
        <w:rPr>
          <w:color w:val="000000"/>
          <w:szCs w:val="22"/>
          <w:lang w:val="sl-SI"/>
        </w:rPr>
      </w:pPr>
      <w:r w:rsidRPr="00D941A9">
        <w:rPr>
          <w:color w:val="000000"/>
          <w:szCs w:val="22"/>
          <w:lang w:val="sl-SI"/>
        </w:rPr>
        <w:t>SN</w:t>
      </w:r>
    </w:p>
    <w:p w14:paraId="25CE28C4"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70FE9F79" w14:textId="77777777" w:rsidR="006C7108" w:rsidRPr="00D941A9" w:rsidRDefault="006C7108" w:rsidP="006C7108">
      <w:pPr>
        <w:spacing w:line="240" w:lineRule="auto"/>
        <w:rPr>
          <w:rFonts w:eastAsia="Times New Roman"/>
          <w:szCs w:val="24"/>
          <w:shd w:val="clear" w:color="auto" w:fill="CCCCCC"/>
          <w:lang w:val="sl-SI"/>
        </w:rPr>
      </w:pPr>
    </w:p>
    <w:p w14:paraId="7338CE9A"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655AEEA4"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PODATKI, KI MORAJO BITI NAJMANJ NAVEDENI NA MANJŠIH STIČNIH OVOJNINAH</w:t>
      </w:r>
    </w:p>
    <w:p w14:paraId="6C81FDCA"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1F2240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515CB48C" w14:textId="77777777" w:rsidR="006C7108" w:rsidRPr="00D941A9" w:rsidRDefault="006C7108" w:rsidP="006C7108">
      <w:pPr>
        <w:spacing w:line="240" w:lineRule="auto"/>
        <w:rPr>
          <w:rFonts w:eastAsia="Times New Roman"/>
          <w:szCs w:val="24"/>
          <w:lang w:val="sl-SI"/>
        </w:rPr>
      </w:pPr>
    </w:p>
    <w:p w14:paraId="6C874BCD" w14:textId="77777777" w:rsidR="006C7108" w:rsidRPr="00D941A9" w:rsidRDefault="006C7108" w:rsidP="006C7108">
      <w:pPr>
        <w:spacing w:line="240" w:lineRule="auto"/>
        <w:rPr>
          <w:rFonts w:eastAsia="Times New Roman"/>
          <w:szCs w:val="24"/>
          <w:lang w:val="sl-SI"/>
        </w:rPr>
      </w:pPr>
    </w:p>
    <w:p w14:paraId="1D73FBB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058CB29D" w14:textId="77777777" w:rsidR="006C7108" w:rsidRPr="00D941A9" w:rsidRDefault="006C7108" w:rsidP="006C7108">
      <w:pPr>
        <w:spacing w:line="240" w:lineRule="auto"/>
        <w:ind w:left="567" w:hanging="567"/>
        <w:rPr>
          <w:rFonts w:eastAsia="Times New Roman"/>
          <w:szCs w:val="24"/>
          <w:lang w:val="sl-SI"/>
        </w:rPr>
      </w:pPr>
    </w:p>
    <w:p w14:paraId="01ACF2AD" w14:textId="77777777" w:rsidR="006C7108" w:rsidRPr="00D941A9" w:rsidRDefault="006C7108" w:rsidP="006C7108">
      <w:pPr>
        <w:spacing w:line="240" w:lineRule="auto"/>
        <w:rPr>
          <w:szCs w:val="24"/>
          <w:shd w:val="clear" w:color="auto" w:fill="BFBFBF"/>
          <w:lang w:val="sl-SI"/>
        </w:rPr>
      </w:pPr>
      <w:r w:rsidRPr="00D941A9">
        <w:rPr>
          <w:szCs w:val="24"/>
          <w:lang w:val="sl-SI"/>
        </w:rPr>
        <w:t>ELOCTA 750 i.e. prašek za injekcijo</w:t>
      </w:r>
    </w:p>
    <w:p w14:paraId="62E68ED1" w14:textId="77777777" w:rsidR="006C7108" w:rsidRPr="00D941A9" w:rsidRDefault="006C7108" w:rsidP="006C7108">
      <w:pPr>
        <w:spacing w:line="240" w:lineRule="auto"/>
        <w:rPr>
          <w:szCs w:val="24"/>
          <w:shd w:val="clear" w:color="auto" w:fill="BFBFBF"/>
          <w:lang w:val="sl-SI"/>
        </w:rPr>
      </w:pPr>
    </w:p>
    <w:p w14:paraId="4201DC11"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5C64577C" w14:textId="77777777" w:rsidR="006C7108" w:rsidRPr="00D941A9" w:rsidRDefault="006C7108" w:rsidP="006C7108">
      <w:pPr>
        <w:spacing w:line="240" w:lineRule="auto"/>
        <w:rPr>
          <w:szCs w:val="22"/>
          <w:lang w:val="sl-SI"/>
        </w:rPr>
      </w:pPr>
      <w:r w:rsidRPr="00D941A9">
        <w:rPr>
          <w:szCs w:val="22"/>
          <w:lang w:val="sl-SI"/>
        </w:rPr>
        <w:t>rekombinantni koagulacijski faktor VIII</w:t>
      </w:r>
    </w:p>
    <w:p w14:paraId="107D0BB0" w14:textId="77777777" w:rsidR="006C7108" w:rsidRPr="00D941A9" w:rsidRDefault="006C7108" w:rsidP="006C7108">
      <w:pPr>
        <w:spacing w:line="240" w:lineRule="auto"/>
        <w:rPr>
          <w:szCs w:val="24"/>
          <w:lang w:val="sl-SI"/>
        </w:rPr>
      </w:pPr>
      <w:r w:rsidRPr="00D941A9">
        <w:rPr>
          <w:szCs w:val="24"/>
          <w:lang w:val="sl-SI"/>
        </w:rPr>
        <w:t>i.v.</w:t>
      </w:r>
    </w:p>
    <w:p w14:paraId="28361809" w14:textId="77777777" w:rsidR="006C7108" w:rsidRPr="00D941A9" w:rsidRDefault="006C7108" w:rsidP="006C7108">
      <w:pPr>
        <w:spacing w:line="240" w:lineRule="auto"/>
        <w:rPr>
          <w:rFonts w:eastAsia="Times New Roman"/>
          <w:szCs w:val="24"/>
          <w:lang w:val="sl-SI"/>
        </w:rPr>
      </w:pPr>
    </w:p>
    <w:p w14:paraId="3E44D47B" w14:textId="77777777" w:rsidR="006C7108" w:rsidRPr="00D941A9" w:rsidRDefault="006C7108" w:rsidP="006C7108">
      <w:pPr>
        <w:spacing w:line="240" w:lineRule="auto"/>
        <w:rPr>
          <w:rFonts w:eastAsia="Times New Roman"/>
          <w:szCs w:val="24"/>
          <w:lang w:val="sl-SI"/>
        </w:rPr>
      </w:pPr>
    </w:p>
    <w:p w14:paraId="719849E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7A57E6E0" w14:textId="77777777" w:rsidR="006C7108" w:rsidRPr="00D941A9" w:rsidRDefault="006C7108" w:rsidP="006C7108">
      <w:pPr>
        <w:spacing w:line="240" w:lineRule="auto"/>
        <w:rPr>
          <w:rFonts w:eastAsia="Times New Roman"/>
          <w:szCs w:val="24"/>
          <w:lang w:val="sl-SI"/>
        </w:rPr>
      </w:pPr>
    </w:p>
    <w:p w14:paraId="194115FD" w14:textId="77777777" w:rsidR="006C7108" w:rsidRPr="00D941A9" w:rsidRDefault="006C7108" w:rsidP="006C7108">
      <w:pPr>
        <w:spacing w:line="240" w:lineRule="auto"/>
        <w:rPr>
          <w:rFonts w:eastAsia="Times New Roman"/>
          <w:szCs w:val="24"/>
          <w:lang w:val="sl-SI"/>
        </w:rPr>
      </w:pPr>
    </w:p>
    <w:p w14:paraId="70F5531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0E8089F2" w14:textId="77777777" w:rsidR="006C7108" w:rsidRPr="00D941A9" w:rsidRDefault="006C7108" w:rsidP="006C7108">
      <w:pPr>
        <w:spacing w:line="240" w:lineRule="auto"/>
        <w:rPr>
          <w:rFonts w:eastAsia="Times New Roman"/>
          <w:szCs w:val="24"/>
          <w:lang w:val="sl-SI"/>
        </w:rPr>
      </w:pPr>
    </w:p>
    <w:p w14:paraId="7438C993" w14:textId="77777777" w:rsidR="006C7108" w:rsidRPr="00D941A9" w:rsidRDefault="006C7108" w:rsidP="006C7108">
      <w:pPr>
        <w:spacing w:line="240" w:lineRule="auto"/>
        <w:rPr>
          <w:szCs w:val="24"/>
          <w:lang w:val="sl-SI"/>
        </w:rPr>
      </w:pPr>
      <w:r w:rsidRPr="00D941A9">
        <w:rPr>
          <w:szCs w:val="24"/>
          <w:lang w:val="sl-SI"/>
        </w:rPr>
        <w:t>EXP</w:t>
      </w:r>
    </w:p>
    <w:p w14:paraId="419A033D" w14:textId="77777777" w:rsidR="006C7108" w:rsidRPr="00D941A9" w:rsidRDefault="006C7108" w:rsidP="006C7108">
      <w:pPr>
        <w:spacing w:line="240" w:lineRule="auto"/>
        <w:rPr>
          <w:rFonts w:eastAsia="Times New Roman"/>
          <w:szCs w:val="24"/>
          <w:lang w:val="sl-SI"/>
        </w:rPr>
      </w:pPr>
    </w:p>
    <w:p w14:paraId="4C7B184C" w14:textId="77777777" w:rsidR="006C7108" w:rsidRPr="00D941A9" w:rsidRDefault="006C7108" w:rsidP="006C7108">
      <w:pPr>
        <w:spacing w:line="240" w:lineRule="auto"/>
        <w:rPr>
          <w:rFonts w:eastAsia="Times New Roman"/>
          <w:szCs w:val="24"/>
          <w:lang w:val="sl-SI"/>
        </w:rPr>
      </w:pPr>
    </w:p>
    <w:p w14:paraId="295FECF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60133D10" w14:textId="77777777" w:rsidR="006C7108" w:rsidRPr="00D941A9" w:rsidRDefault="006C7108" w:rsidP="006C7108">
      <w:pPr>
        <w:spacing w:line="240" w:lineRule="auto"/>
        <w:ind w:right="113"/>
        <w:rPr>
          <w:rFonts w:eastAsia="Times New Roman"/>
          <w:szCs w:val="24"/>
          <w:lang w:val="sl-SI"/>
        </w:rPr>
      </w:pPr>
    </w:p>
    <w:p w14:paraId="5D1A6D85" w14:textId="77777777" w:rsidR="006C7108" w:rsidRPr="00D941A9" w:rsidRDefault="006C7108" w:rsidP="006C7108">
      <w:pPr>
        <w:spacing w:line="240" w:lineRule="auto"/>
        <w:ind w:right="113"/>
        <w:rPr>
          <w:szCs w:val="24"/>
          <w:lang w:val="sl-SI"/>
        </w:rPr>
      </w:pPr>
      <w:r w:rsidRPr="00D941A9">
        <w:rPr>
          <w:szCs w:val="24"/>
          <w:lang w:val="sl-SI"/>
        </w:rPr>
        <w:t>Lot</w:t>
      </w:r>
    </w:p>
    <w:p w14:paraId="59E877EF" w14:textId="77777777" w:rsidR="006C7108" w:rsidRPr="00D941A9" w:rsidRDefault="006C7108" w:rsidP="006C7108">
      <w:pPr>
        <w:spacing w:line="240" w:lineRule="auto"/>
        <w:ind w:right="113"/>
        <w:rPr>
          <w:rFonts w:eastAsia="Times New Roman"/>
          <w:szCs w:val="24"/>
          <w:lang w:val="sl-SI"/>
        </w:rPr>
      </w:pPr>
    </w:p>
    <w:p w14:paraId="464DE5E3" w14:textId="77777777" w:rsidR="006C7108" w:rsidRPr="00D941A9" w:rsidRDefault="006C7108" w:rsidP="006C7108">
      <w:pPr>
        <w:spacing w:line="240" w:lineRule="auto"/>
        <w:ind w:right="113"/>
        <w:rPr>
          <w:rFonts w:eastAsia="Times New Roman"/>
          <w:szCs w:val="24"/>
          <w:lang w:val="sl-SI"/>
        </w:rPr>
      </w:pPr>
    </w:p>
    <w:p w14:paraId="35791C0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02359F07" w14:textId="77777777" w:rsidR="006C7108" w:rsidRPr="00D941A9" w:rsidRDefault="006C7108" w:rsidP="006C7108">
      <w:pPr>
        <w:keepNext/>
        <w:spacing w:line="240" w:lineRule="auto"/>
        <w:ind w:right="113"/>
        <w:rPr>
          <w:rFonts w:eastAsia="Times New Roman"/>
          <w:szCs w:val="24"/>
          <w:lang w:val="sl-SI"/>
        </w:rPr>
      </w:pPr>
    </w:p>
    <w:p w14:paraId="5E227887" w14:textId="77777777" w:rsidR="006C7108" w:rsidRPr="00D941A9" w:rsidRDefault="006C7108" w:rsidP="006C7108">
      <w:pPr>
        <w:spacing w:line="240" w:lineRule="auto"/>
        <w:rPr>
          <w:szCs w:val="24"/>
          <w:shd w:val="clear" w:color="auto" w:fill="BFBFBF"/>
          <w:lang w:val="sl-SI"/>
        </w:rPr>
      </w:pPr>
      <w:r w:rsidRPr="00D941A9">
        <w:rPr>
          <w:szCs w:val="24"/>
          <w:lang w:val="sl-SI"/>
        </w:rPr>
        <w:t>750 i.e.</w:t>
      </w:r>
    </w:p>
    <w:p w14:paraId="6B76BA98" w14:textId="77777777" w:rsidR="006C7108" w:rsidRPr="00D941A9" w:rsidRDefault="006C7108" w:rsidP="006C7108">
      <w:pPr>
        <w:spacing w:line="240" w:lineRule="auto"/>
        <w:ind w:right="113"/>
        <w:rPr>
          <w:rFonts w:eastAsia="Times New Roman"/>
          <w:szCs w:val="24"/>
          <w:lang w:val="sl-SI"/>
        </w:rPr>
      </w:pPr>
    </w:p>
    <w:p w14:paraId="44E14B1C" w14:textId="77777777" w:rsidR="006C7108" w:rsidRPr="00D941A9" w:rsidRDefault="006C7108" w:rsidP="006C7108">
      <w:pPr>
        <w:spacing w:line="240" w:lineRule="auto"/>
        <w:ind w:right="113"/>
        <w:rPr>
          <w:rFonts w:eastAsia="Times New Roman"/>
          <w:szCs w:val="24"/>
          <w:lang w:val="sl-SI"/>
        </w:rPr>
      </w:pPr>
    </w:p>
    <w:p w14:paraId="120B4E9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56D37D8E" w14:textId="77777777" w:rsidR="006C7108" w:rsidRPr="00D941A9" w:rsidRDefault="006C7108" w:rsidP="006C7108">
      <w:pPr>
        <w:spacing w:line="240" w:lineRule="auto"/>
        <w:ind w:right="113"/>
        <w:rPr>
          <w:rFonts w:eastAsia="Times New Roman"/>
          <w:szCs w:val="24"/>
          <w:lang w:val="sl-SI"/>
        </w:rPr>
      </w:pPr>
    </w:p>
    <w:p w14:paraId="0A8483FC"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t>PODATKI NA ZUNANJI OVOJNINI</w:t>
      </w:r>
    </w:p>
    <w:p w14:paraId="18C8146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4EC322DC"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2F1D264B" w14:textId="77777777" w:rsidR="006C7108" w:rsidRPr="00D941A9" w:rsidRDefault="006C7108" w:rsidP="006C7108">
      <w:pPr>
        <w:spacing w:line="240" w:lineRule="auto"/>
        <w:rPr>
          <w:rFonts w:eastAsia="Times New Roman"/>
          <w:szCs w:val="24"/>
          <w:lang w:val="sl-SI"/>
        </w:rPr>
      </w:pPr>
    </w:p>
    <w:p w14:paraId="0C52D2F5" w14:textId="77777777" w:rsidR="006C7108" w:rsidRPr="00D941A9" w:rsidRDefault="006C7108" w:rsidP="006C7108">
      <w:pPr>
        <w:spacing w:line="240" w:lineRule="auto"/>
        <w:rPr>
          <w:rFonts w:eastAsia="Times New Roman"/>
          <w:szCs w:val="24"/>
          <w:lang w:val="sl-SI"/>
        </w:rPr>
      </w:pPr>
    </w:p>
    <w:p w14:paraId="6073ADF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50E58F9B" w14:textId="77777777" w:rsidR="006C7108" w:rsidRPr="00D941A9" w:rsidRDefault="006C7108" w:rsidP="006C7108">
      <w:pPr>
        <w:spacing w:line="240" w:lineRule="auto"/>
        <w:rPr>
          <w:rFonts w:eastAsia="Times New Roman"/>
          <w:szCs w:val="24"/>
          <w:lang w:val="sl-SI"/>
        </w:rPr>
      </w:pPr>
    </w:p>
    <w:p w14:paraId="11C313F7" w14:textId="77777777" w:rsidR="006C7108" w:rsidRPr="00D941A9" w:rsidRDefault="006C7108" w:rsidP="006C7108">
      <w:pPr>
        <w:spacing w:line="240" w:lineRule="auto"/>
        <w:rPr>
          <w:szCs w:val="24"/>
          <w:shd w:val="clear" w:color="auto" w:fill="BFBFBF"/>
          <w:lang w:val="sl-SI"/>
        </w:rPr>
      </w:pPr>
      <w:r w:rsidRPr="00D941A9">
        <w:rPr>
          <w:szCs w:val="24"/>
          <w:lang w:val="sl-SI"/>
        </w:rPr>
        <w:t>ELOCTA 1000 i.e. prašek in vehikel za raztopino za injiciranje</w:t>
      </w:r>
    </w:p>
    <w:p w14:paraId="03E1985E" w14:textId="77777777" w:rsidR="006C7108" w:rsidRPr="00D941A9" w:rsidRDefault="006C7108" w:rsidP="006C7108">
      <w:pPr>
        <w:spacing w:line="240" w:lineRule="auto"/>
        <w:rPr>
          <w:rFonts w:eastAsia="Times New Roman"/>
          <w:szCs w:val="24"/>
          <w:lang w:val="sl-SI"/>
        </w:rPr>
      </w:pPr>
    </w:p>
    <w:p w14:paraId="009EF304"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6CDDA203" w14:textId="77777777" w:rsidR="006C7108" w:rsidRPr="00D941A9" w:rsidRDefault="006C7108" w:rsidP="006C7108">
      <w:pPr>
        <w:spacing w:line="240" w:lineRule="auto"/>
        <w:rPr>
          <w:szCs w:val="24"/>
          <w:lang w:val="sl-SI"/>
        </w:rPr>
      </w:pPr>
      <w:r w:rsidRPr="00D941A9">
        <w:rPr>
          <w:szCs w:val="24"/>
          <w:lang w:val="sl-SI"/>
        </w:rPr>
        <w:t>rekombinantni koagulacijski faktor VIII, fuzijska beljakovina Fc </w:t>
      </w:r>
    </w:p>
    <w:p w14:paraId="0D9D4AD3" w14:textId="77777777" w:rsidR="006C7108" w:rsidRPr="00D941A9" w:rsidRDefault="006C7108" w:rsidP="006C7108">
      <w:pPr>
        <w:spacing w:line="240" w:lineRule="auto"/>
        <w:rPr>
          <w:rFonts w:eastAsia="Times New Roman"/>
          <w:szCs w:val="24"/>
          <w:lang w:val="sl-SI"/>
        </w:rPr>
      </w:pPr>
    </w:p>
    <w:p w14:paraId="664C37B9" w14:textId="77777777" w:rsidR="006C7108" w:rsidRPr="00D941A9" w:rsidRDefault="006C7108" w:rsidP="006C7108">
      <w:pPr>
        <w:spacing w:line="240" w:lineRule="auto"/>
        <w:rPr>
          <w:rFonts w:eastAsia="Times New Roman"/>
          <w:szCs w:val="24"/>
          <w:lang w:val="sl-SI"/>
        </w:rPr>
      </w:pPr>
    </w:p>
    <w:p w14:paraId="1502A17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20F8B28A" w14:textId="77777777" w:rsidR="006C7108" w:rsidRPr="00D941A9" w:rsidRDefault="006C7108" w:rsidP="006C7108">
      <w:pPr>
        <w:spacing w:line="240" w:lineRule="auto"/>
        <w:rPr>
          <w:rFonts w:eastAsia="Times New Roman"/>
          <w:szCs w:val="24"/>
          <w:lang w:val="sl-SI"/>
        </w:rPr>
      </w:pPr>
    </w:p>
    <w:p w14:paraId="7FE611F9"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1000 i.e. efmoroktokoga alfa (pribl. 333 i.e./ml po rekonstituciji)</w:t>
      </w:r>
    </w:p>
    <w:p w14:paraId="384C865A" w14:textId="77777777" w:rsidR="006C7108" w:rsidRPr="00D941A9" w:rsidRDefault="006C7108" w:rsidP="006C7108">
      <w:pPr>
        <w:spacing w:line="240" w:lineRule="auto"/>
        <w:rPr>
          <w:rFonts w:eastAsia="Times New Roman"/>
          <w:szCs w:val="24"/>
          <w:lang w:val="sl-SI"/>
        </w:rPr>
      </w:pPr>
    </w:p>
    <w:p w14:paraId="6ACAFF23" w14:textId="77777777" w:rsidR="006C7108" w:rsidRPr="00D941A9" w:rsidRDefault="006C7108" w:rsidP="006C7108">
      <w:pPr>
        <w:spacing w:line="240" w:lineRule="auto"/>
        <w:rPr>
          <w:rFonts w:eastAsia="Times New Roman"/>
          <w:szCs w:val="24"/>
          <w:lang w:val="sl-SI"/>
        </w:rPr>
      </w:pPr>
    </w:p>
    <w:p w14:paraId="08AAD6C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1CFD7977" w14:textId="77777777" w:rsidR="006C7108" w:rsidRPr="00D941A9" w:rsidRDefault="006C7108" w:rsidP="006C7108">
      <w:pPr>
        <w:keepNext/>
        <w:spacing w:line="240" w:lineRule="auto"/>
        <w:rPr>
          <w:rFonts w:eastAsia="Times New Roman"/>
          <w:szCs w:val="24"/>
          <w:lang w:val="sl-SI"/>
        </w:rPr>
      </w:pPr>
    </w:p>
    <w:p w14:paraId="43298B6B"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dihidrat, polisorbat 20, natrijev hidroksid, klorovodikova kislina.</w:t>
      </w:r>
    </w:p>
    <w:p w14:paraId="2BD662C3" w14:textId="77777777" w:rsidR="006C7108" w:rsidRPr="00D941A9" w:rsidRDefault="006C7108" w:rsidP="006C7108">
      <w:pPr>
        <w:autoSpaceDE w:val="0"/>
        <w:autoSpaceDN w:val="0"/>
        <w:adjustRightInd w:val="0"/>
        <w:spacing w:line="240" w:lineRule="auto"/>
        <w:rPr>
          <w:rFonts w:eastAsia="Times New Roman"/>
          <w:szCs w:val="24"/>
          <w:lang w:val="sl-SI"/>
        </w:rPr>
      </w:pPr>
    </w:p>
    <w:p w14:paraId="5A9792FA" w14:textId="77777777" w:rsidR="006C7108" w:rsidRPr="00D941A9" w:rsidRDefault="006C7108" w:rsidP="006C7108">
      <w:pPr>
        <w:autoSpaceDE w:val="0"/>
        <w:autoSpaceDN w:val="0"/>
        <w:adjustRightInd w:val="0"/>
        <w:spacing w:line="240" w:lineRule="auto"/>
        <w:rPr>
          <w:szCs w:val="24"/>
          <w:lang w:val="sl-SI"/>
        </w:rPr>
      </w:pPr>
      <w:r w:rsidRPr="00D941A9">
        <w:rPr>
          <w:bCs/>
          <w:szCs w:val="24"/>
          <w:lang w:val="sl-SI"/>
        </w:rPr>
        <w:t>Vehikel</w:t>
      </w:r>
      <w:r w:rsidRPr="00D941A9">
        <w:rPr>
          <w:szCs w:val="24"/>
          <w:lang w:val="sl-SI"/>
        </w:rPr>
        <w:t>: voda za injekcije</w:t>
      </w:r>
    </w:p>
    <w:p w14:paraId="03EE6D3F" w14:textId="77777777" w:rsidR="006C7108" w:rsidRPr="00D941A9" w:rsidRDefault="006C7108" w:rsidP="006C7108">
      <w:pPr>
        <w:autoSpaceDE w:val="0"/>
        <w:autoSpaceDN w:val="0"/>
        <w:adjustRightInd w:val="0"/>
        <w:spacing w:line="240" w:lineRule="auto"/>
        <w:rPr>
          <w:rFonts w:eastAsia="Times New Roman"/>
          <w:szCs w:val="24"/>
          <w:lang w:val="sl-SI"/>
        </w:rPr>
      </w:pPr>
    </w:p>
    <w:p w14:paraId="6CE1B6FE" w14:textId="77777777" w:rsidR="006C7108" w:rsidRPr="00D941A9" w:rsidRDefault="006C7108" w:rsidP="006C7108">
      <w:pPr>
        <w:autoSpaceDE w:val="0"/>
        <w:autoSpaceDN w:val="0"/>
        <w:adjustRightInd w:val="0"/>
        <w:spacing w:line="240" w:lineRule="auto"/>
        <w:rPr>
          <w:rFonts w:eastAsia="Times New Roman"/>
          <w:szCs w:val="24"/>
          <w:lang w:val="sl-SI"/>
        </w:rPr>
      </w:pPr>
    </w:p>
    <w:p w14:paraId="2A36157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77E1BB42" w14:textId="77777777" w:rsidR="006C7108" w:rsidRPr="00D941A9" w:rsidRDefault="006C7108" w:rsidP="006C7108">
      <w:pPr>
        <w:keepNext/>
        <w:spacing w:line="240" w:lineRule="auto"/>
        <w:rPr>
          <w:rFonts w:eastAsia="Times New Roman"/>
          <w:szCs w:val="24"/>
          <w:lang w:val="sl-SI"/>
        </w:rPr>
      </w:pPr>
    </w:p>
    <w:p w14:paraId="29D9D50E" w14:textId="77777777" w:rsidR="006C7108" w:rsidRPr="00D941A9" w:rsidRDefault="006C7108" w:rsidP="006C7108">
      <w:pPr>
        <w:keepNext/>
        <w:spacing w:line="240" w:lineRule="auto"/>
        <w:rPr>
          <w:szCs w:val="24"/>
          <w:lang w:val="sl-SI"/>
        </w:rPr>
      </w:pPr>
      <w:r w:rsidRPr="00D941A9">
        <w:rPr>
          <w:szCs w:val="24"/>
          <w:shd w:val="clear" w:color="auto" w:fill="BFBFBF"/>
          <w:lang w:val="sl-SI"/>
        </w:rPr>
        <w:t>prašek in vehikel za raztopino za injiciranje</w:t>
      </w:r>
    </w:p>
    <w:p w14:paraId="24CF3A27" w14:textId="77777777" w:rsidR="006C7108" w:rsidRPr="00D941A9" w:rsidRDefault="006C7108" w:rsidP="006C7108">
      <w:pPr>
        <w:keepNext/>
        <w:spacing w:line="240" w:lineRule="auto"/>
        <w:rPr>
          <w:rFonts w:eastAsia="Times New Roman"/>
          <w:szCs w:val="24"/>
          <w:lang w:val="sl-SI"/>
        </w:rPr>
      </w:pPr>
    </w:p>
    <w:p w14:paraId="3CF6A942"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1 viala s praškom, 3 ml vehikla v napolnjeni injekcijski brizgi, 1 bat, 1 nastavek za vialo, 1 infuzijski komplet, 2 alkoholna zloženca, 2 obliža, 1 gaza.</w:t>
      </w:r>
    </w:p>
    <w:p w14:paraId="5DC82091" w14:textId="77777777" w:rsidR="006C7108" w:rsidRPr="00D941A9" w:rsidRDefault="006C7108" w:rsidP="006C7108">
      <w:pPr>
        <w:spacing w:line="240" w:lineRule="auto"/>
        <w:rPr>
          <w:rFonts w:eastAsia="Times New Roman"/>
          <w:szCs w:val="24"/>
          <w:lang w:val="sl-SI"/>
        </w:rPr>
      </w:pPr>
    </w:p>
    <w:p w14:paraId="6196417A" w14:textId="77777777" w:rsidR="006C7108" w:rsidRPr="00D941A9" w:rsidRDefault="006C7108" w:rsidP="006C7108">
      <w:pPr>
        <w:spacing w:line="240" w:lineRule="auto"/>
        <w:rPr>
          <w:rFonts w:eastAsia="Times New Roman"/>
          <w:szCs w:val="24"/>
          <w:lang w:val="sl-SI"/>
        </w:rPr>
      </w:pPr>
    </w:p>
    <w:p w14:paraId="5C5AC74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219ACB9A" w14:textId="77777777" w:rsidR="006C7108" w:rsidRPr="00D941A9" w:rsidRDefault="006C7108" w:rsidP="006C7108">
      <w:pPr>
        <w:spacing w:line="240" w:lineRule="auto"/>
        <w:rPr>
          <w:rFonts w:eastAsia="Times New Roman"/>
          <w:szCs w:val="24"/>
          <w:lang w:val="sl-SI"/>
        </w:rPr>
      </w:pPr>
    </w:p>
    <w:p w14:paraId="4A819542"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6847D54C"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26CEBA06" w14:textId="77777777" w:rsidR="006C7108" w:rsidRPr="00D941A9" w:rsidRDefault="006C7108" w:rsidP="006C7108">
      <w:pPr>
        <w:spacing w:line="240" w:lineRule="auto"/>
        <w:rPr>
          <w:rFonts w:eastAsia="Times New Roman"/>
          <w:szCs w:val="24"/>
          <w:lang w:val="sl-SI"/>
        </w:rPr>
      </w:pPr>
    </w:p>
    <w:p w14:paraId="63C343DB" w14:textId="77777777" w:rsidR="006C7108" w:rsidRPr="00D941A9" w:rsidRDefault="006C7108" w:rsidP="006C7108">
      <w:pPr>
        <w:spacing w:line="240" w:lineRule="auto"/>
        <w:rPr>
          <w:szCs w:val="22"/>
          <w:lang w:val="sl-SI"/>
        </w:rPr>
      </w:pPr>
      <w:r w:rsidRPr="00D941A9">
        <w:rPr>
          <w:szCs w:val="22"/>
          <w:lang w:val="sl-SI"/>
        </w:rPr>
        <w:t>Video z navodili glede priprave in dajanja zdravila ELOCTA je na voljo, ko poskenirate kodo QR s pametnim telefonom ali prek spletne strani.</w:t>
      </w:r>
    </w:p>
    <w:p w14:paraId="550F13EE" w14:textId="77777777" w:rsidR="006C7108" w:rsidRPr="00D941A9" w:rsidRDefault="006C7108" w:rsidP="006C7108">
      <w:pPr>
        <w:spacing w:line="240" w:lineRule="auto"/>
        <w:rPr>
          <w:szCs w:val="22"/>
          <w:lang w:val="sl-SI"/>
        </w:rPr>
      </w:pPr>
    </w:p>
    <w:p w14:paraId="3E7C7677" w14:textId="149692DD"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hyperlink r:id="rId32" w:history="1">
        <w:r w:rsidRPr="00D941A9">
          <w:rPr>
            <w:rStyle w:val="Hyperlink"/>
            <w:lang w:val="sl-SI"/>
          </w:rPr>
          <w:t>http://www.elocta-instructions.com</w:t>
        </w:r>
      </w:hyperlink>
    </w:p>
    <w:p w14:paraId="47D98760" w14:textId="77777777" w:rsidR="006C7108" w:rsidRPr="00D941A9" w:rsidRDefault="006C7108" w:rsidP="006C7108">
      <w:pPr>
        <w:spacing w:line="240" w:lineRule="auto"/>
        <w:rPr>
          <w:rFonts w:eastAsia="Times New Roman"/>
          <w:szCs w:val="24"/>
          <w:lang w:val="sl-SI"/>
        </w:rPr>
      </w:pPr>
    </w:p>
    <w:p w14:paraId="7F2B4709" w14:textId="77777777" w:rsidR="006C7108" w:rsidRPr="00D941A9" w:rsidRDefault="006C7108" w:rsidP="006C7108">
      <w:pPr>
        <w:spacing w:line="240" w:lineRule="auto"/>
        <w:rPr>
          <w:rFonts w:eastAsia="Times New Roman"/>
          <w:szCs w:val="24"/>
          <w:lang w:val="sl-SI"/>
        </w:rPr>
      </w:pPr>
    </w:p>
    <w:p w14:paraId="3A512A5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56D13D9E" w14:textId="77777777" w:rsidR="006C7108" w:rsidRPr="00D941A9" w:rsidRDefault="006C7108" w:rsidP="006C7108">
      <w:pPr>
        <w:spacing w:line="240" w:lineRule="auto"/>
        <w:rPr>
          <w:rFonts w:eastAsia="Times New Roman"/>
          <w:szCs w:val="24"/>
          <w:lang w:val="sl-SI"/>
        </w:rPr>
      </w:pPr>
    </w:p>
    <w:p w14:paraId="3435A839"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098353AC" w14:textId="77777777" w:rsidR="006C7108" w:rsidRPr="00D941A9" w:rsidRDefault="006C7108" w:rsidP="006C7108">
      <w:pPr>
        <w:spacing w:line="240" w:lineRule="auto"/>
        <w:rPr>
          <w:rFonts w:eastAsia="Times New Roman"/>
          <w:szCs w:val="24"/>
          <w:lang w:val="sl-SI"/>
        </w:rPr>
      </w:pPr>
    </w:p>
    <w:p w14:paraId="0E2DB379" w14:textId="77777777" w:rsidR="006C7108" w:rsidRPr="00D941A9" w:rsidRDefault="006C7108" w:rsidP="006C7108">
      <w:pPr>
        <w:spacing w:line="240" w:lineRule="auto"/>
        <w:rPr>
          <w:rFonts w:eastAsia="Times New Roman"/>
          <w:szCs w:val="24"/>
          <w:lang w:val="sl-SI"/>
        </w:rPr>
      </w:pPr>
    </w:p>
    <w:p w14:paraId="0A4ACF1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72F7B703" w14:textId="77777777" w:rsidR="006C7108" w:rsidRPr="00D941A9" w:rsidRDefault="006C7108" w:rsidP="006C7108">
      <w:pPr>
        <w:spacing w:line="240" w:lineRule="auto"/>
        <w:rPr>
          <w:rFonts w:eastAsia="Times New Roman"/>
          <w:szCs w:val="24"/>
          <w:lang w:val="sl-SI"/>
        </w:rPr>
      </w:pPr>
    </w:p>
    <w:p w14:paraId="2434F27D" w14:textId="77777777" w:rsidR="006C7108" w:rsidRPr="00D941A9" w:rsidRDefault="006C7108" w:rsidP="006C7108">
      <w:pPr>
        <w:tabs>
          <w:tab w:val="left" w:pos="749"/>
        </w:tabs>
        <w:spacing w:line="240" w:lineRule="auto"/>
        <w:rPr>
          <w:rFonts w:eastAsia="Times New Roman"/>
          <w:szCs w:val="24"/>
          <w:lang w:val="sl-SI"/>
        </w:rPr>
      </w:pPr>
    </w:p>
    <w:p w14:paraId="1E477DC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37B00E82" w14:textId="77777777" w:rsidR="006C7108" w:rsidRPr="00D941A9" w:rsidRDefault="006C7108" w:rsidP="006C7108">
      <w:pPr>
        <w:spacing w:line="240" w:lineRule="auto"/>
        <w:rPr>
          <w:rFonts w:eastAsia="Times New Roman"/>
          <w:szCs w:val="24"/>
          <w:lang w:val="sl-SI"/>
        </w:rPr>
      </w:pPr>
    </w:p>
    <w:p w14:paraId="7829704F" w14:textId="77777777" w:rsidR="006C7108" w:rsidRPr="00D941A9" w:rsidRDefault="006C7108" w:rsidP="006C7108">
      <w:pPr>
        <w:spacing w:line="240" w:lineRule="auto"/>
        <w:rPr>
          <w:szCs w:val="24"/>
          <w:lang w:val="sl-SI"/>
        </w:rPr>
      </w:pPr>
      <w:r w:rsidRPr="00D941A9">
        <w:rPr>
          <w:szCs w:val="24"/>
          <w:lang w:val="sl-SI"/>
        </w:rPr>
        <w:t>EXP</w:t>
      </w:r>
    </w:p>
    <w:p w14:paraId="68C673CB" w14:textId="77777777" w:rsidR="006C7108" w:rsidRPr="00D941A9" w:rsidRDefault="006C7108" w:rsidP="006C7108">
      <w:pPr>
        <w:spacing w:line="240" w:lineRule="auto"/>
        <w:rPr>
          <w:rFonts w:eastAsia="Times New Roman"/>
          <w:szCs w:val="24"/>
          <w:lang w:val="sl-SI"/>
        </w:rPr>
      </w:pPr>
    </w:p>
    <w:p w14:paraId="20551E92"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7C82891F" w14:textId="77777777" w:rsidR="006C7108" w:rsidRPr="00D941A9" w:rsidRDefault="006C7108" w:rsidP="006C7108">
      <w:pPr>
        <w:spacing w:line="240" w:lineRule="auto"/>
        <w:rPr>
          <w:rFonts w:eastAsia="Times New Roman"/>
          <w:szCs w:val="24"/>
          <w:lang w:val="sl-SI"/>
        </w:rPr>
      </w:pPr>
    </w:p>
    <w:p w14:paraId="36D37268" w14:textId="77777777" w:rsidR="006C7108" w:rsidRPr="00D941A9" w:rsidRDefault="006C7108" w:rsidP="006C7108">
      <w:pPr>
        <w:spacing w:line="240" w:lineRule="auto"/>
        <w:rPr>
          <w:rFonts w:eastAsia="Times New Roman"/>
          <w:szCs w:val="24"/>
          <w:lang w:val="sl-SI"/>
        </w:rPr>
      </w:pPr>
    </w:p>
    <w:p w14:paraId="68D8DB4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6260B796" w14:textId="77777777" w:rsidR="006C7108" w:rsidRPr="00D941A9" w:rsidRDefault="006C7108" w:rsidP="006C7108">
      <w:pPr>
        <w:keepNext/>
        <w:spacing w:line="240" w:lineRule="auto"/>
        <w:rPr>
          <w:rFonts w:eastAsia="Times New Roman"/>
          <w:szCs w:val="24"/>
          <w:lang w:val="sl-SI"/>
        </w:rPr>
      </w:pPr>
    </w:p>
    <w:p w14:paraId="336FE74F" w14:textId="77777777" w:rsidR="006C7108" w:rsidRPr="00D941A9" w:rsidRDefault="006C7108" w:rsidP="006C7108">
      <w:pPr>
        <w:spacing w:line="240" w:lineRule="auto"/>
        <w:rPr>
          <w:szCs w:val="24"/>
          <w:lang w:val="sl-SI"/>
        </w:rPr>
      </w:pPr>
      <w:r w:rsidRPr="00D941A9">
        <w:rPr>
          <w:szCs w:val="24"/>
          <w:lang w:val="sl-SI"/>
        </w:rPr>
        <w:t>Shranjujte v hladilniku.</w:t>
      </w:r>
    </w:p>
    <w:p w14:paraId="6709982A"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761F749F" w14:textId="77777777" w:rsidR="006C7108" w:rsidRPr="00D941A9" w:rsidRDefault="006C7108" w:rsidP="006C7108">
      <w:pPr>
        <w:spacing w:line="240" w:lineRule="auto"/>
        <w:rPr>
          <w:szCs w:val="24"/>
          <w:lang w:val="sl-SI"/>
        </w:rPr>
      </w:pPr>
      <w:r w:rsidRPr="00D941A9">
        <w:rPr>
          <w:szCs w:val="24"/>
          <w:lang w:val="sl-SI"/>
        </w:rPr>
        <w:t>Vialo shranjujte v zunanji ovojnini za zagotovitev zaščite pred svetlobo.</w:t>
      </w:r>
    </w:p>
    <w:p w14:paraId="2FC9F126"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7134FC2B" w14:textId="77777777" w:rsidR="006C7108" w:rsidRPr="00D941A9" w:rsidRDefault="006C7108" w:rsidP="006C7108">
      <w:pPr>
        <w:spacing w:line="240" w:lineRule="auto"/>
        <w:rPr>
          <w:rFonts w:eastAsia="Times New Roman"/>
          <w:szCs w:val="24"/>
          <w:lang w:val="sl-SI"/>
        </w:rPr>
      </w:pPr>
    </w:p>
    <w:p w14:paraId="18BAF4C3" w14:textId="77777777" w:rsidR="006C7108" w:rsidRPr="00D941A9" w:rsidRDefault="006C7108" w:rsidP="006C7108">
      <w:pPr>
        <w:spacing w:line="240" w:lineRule="auto"/>
        <w:ind w:left="567" w:hanging="567"/>
        <w:rPr>
          <w:rFonts w:eastAsia="Times New Roman"/>
          <w:szCs w:val="24"/>
          <w:lang w:val="sl-SI"/>
        </w:rPr>
      </w:pPr>
    </w:p>
    <w:p w14:paraId="574C891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2E355184" w14:textId="77777777" w:rsidR="006C7108" w:rsidRPr="00D941A9" w:rsidRDefault="006C7108" w:rsidP="006C7108">
      <w:pPr>
        <w:keepNext/>
        <w:spacing w:line="240" w:lineRule="auto"/>
        <w:rPr>
          <w:rFonts w:eastAsia="Times New Roman"/>
          <w:szCs w:val="24"/>
          <w:lang w:val="sl-SI"/>
        </w:rPr>
      </w:pPr>
    </w:p>
    <w:p w14:paraId="4E84F3F8" w14:textId="77777777" w:rsidR="006C7108" w:rsidRPr="00D941A9" w:rsidRDefault="006C7108" w:rsidP="006C7108">
      <w:pPr>
        <w:spacing w:line="240" w:lineRule="auto"/>
        <w:rPr>
          <w:rFonts w:eastAsia="Times New Roman"/>
          <w:szCs w:val="24"/>
          <w:lang w:val="sl-SI"/>
        </w:rPr>
      </w:pPr>
    </w:p>
    <w:p w14:paraId="5D9041B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0235F468" w14:textId="77777777" w:rsidR="006C7108" w:rsidRPr="00D941A9" w:rsidRDefault="006C7108" w:rsidP="006C7108">
      <w:pPr>
        <w:keepNext/>
        <w:spacing w:line="240" w:lineRule="auto"/>
        <w:rPr>
          <w:rFonts w:eastAsia="Times New Roman"/>
          <w:szCs w:val="24"/>
          <w:lang w:val="sl-SI"/>
        </w:rPr>
      </w:pPr>
    </w:p>
    <w:p w14:paraId="6AEDF4F9"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Swedish Orphan Biovitrum AB (publ)</w:t>
      </w:r>
    </w:p>
    <w:p w14:paraId="45DBE155"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1F604170"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4ABB2B12" w14:textId="77777777" w:rsidR="006C7108" w:rsidRPr="00D941A9" w:rsidRDefault="006C7108" w:rsidP="006C7108">
      <w:pPr>
        <w:spacing w:line="240" w:lineRule="auto"/>
        <w:rPr>
          <w:rFonts w:eastAsia="Times New Roman"/>
          <w:szCs w:val="24"/>
          <w:lang w:val="sl-SI"/>
        </w:rPr>
      </w:pPr>
    </w:p>
    <w:p w14:paraId="09703306" w14:textId="77777777" w:rsidR="006C7108" w:rsidRPr="00D941A9" w:rsidRDefault="006C7108" w:rsidP="006C7108">
      <w:pPr>
        <w:spacing w:line="240" w:lineRule="auto"/>
        <w:rPr>
          <w:rFonts w:eastAsia="Times New Roman"/>
          <w:szCs w:val="24"/>
          <w:lang w:val="sl-SI"/>
        </w:rPr>
      </w:pPr>
    </w:p>
    <w:p w14:paraId="30622CB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415A69E2" w14:textId="77777777" w:rsidR="006C7108" w:rsidRPr="00D941A9" w:rsidRDefault="006C7108" w:rsidP="006C7108">
      <w:pPr>
        <w:spacing w:line="240" w:lineRule="auto"/>
        <w:rPr>
          <w:rFonts w:eastAsia="Times New Roman"/>
          <w:szCs w:val="24"/>
          <w:lang w:val="sl-SI"/>
        </w:rPr>
      </w:pPr>
    </w:p>
    <w:p w14:paraId="449CD12D" w14:textId="77777777" w:rsidR="006C7108" w:rsidRPr="00D941A9" w:rsidRDefault="006C7108" w:rsidP="006C7108">
      <w:pPr>
        <w:spacing w:line="240" w:lineRule="auto"/>
        <w:rPr>
          <w:lang w:val="sl-SI"/>
        </w:rPr>
      </w:pPr>
      <w:r w:rsidRPr="00D941A9">
        <w:rPr>
          <w:lang w:val="sl-SI"/>
        </w:rPr>
        <w:t>EU/1/15/1046/004</w:t>
      </w:r>
    </w:p>
    <w:p w14:paraId="4F118F87" w14:textId="77777777" w:rsidR="006C7108" w:rsidRPr="00D941A9" w:rsidRDefault="006C7108" w:rsidP="006C7108">
      <w:pPr>
        <w:spacing w:line="240" w:lineRule="auto"/>
        <w:rPr>
          <w:rFonts w:eastAsia="Times New Roman"/>
          <w:szCs w:val="24"/>
          <w:lang w:val="sl-SI"/>
        </w:rPr>
      </w:pPr>
    </w:p>
    <w:p w14:paraId="6FBC0243" w14:textId="77777777" w:rsidR="006C7108" w:rsidRPr="00D941A9" w:rsidRDefault="006C7108" w:rsidP="006C7108">
      <w:pPr>
        <w:spacing w:line="240" w:lineRule="auto"/>
        <w:rPr>
          <w:rFonts w:eastAsia="Times New Roman"/>
          <w:szCs w:val="24"/>
          <w:lang w:val="sl-SI"/>
        </w:rPr>
      </w:pPr>
    </w:p>
    <w:p w14:paraId="1AAFA47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5F459198" w14:textId="77777777" w:rsidR="006C7108" w:rsidRPr="00D941A9" w:rsidRDefault="006C7108" w:rsidP="006C7108">
      <w:pPr>
        <w:spacing w:line="240" w:lineRule="auto"/>
        <w:rPr>
          <w:rFonts w:eastAsia="Times New Roman"/>
          <w:i/>
          <w:szCs w:val="24"/>
          <w:lang w:val="sl-SI"/>
        </w:rPr>
      </w:pPr>
    </w:p>
    <w:p w14:paraId="0AEF53AE" w14:textId="77777777" w:rsidR="006C7108" w:rsidRPr="00D941A9" w:rsidRDefault="006C7108" w:rsidP="006C7108">
      <w:pPr>
        <w:spacing w:line="240" w:lineRule="auto"/>
        <w:rPr>
          <w:szCs w:val="24"/>
          <w:lang w:val="sl-SI"/>
        </w:rPr>
      </w:pPr>
      <w:r w:rsidRPr="00D941A9">
        <w:rPr>
          <w:szCs w:val="24"/>
          <w:lang w:val="sl-SI"/>
        </w:rPr>
        <w:t>Lot</w:t>
      </w:r>
    </w:p>
    <w:p w14:paraId="1A69FD6D" w14:textId="77777777" w:rsidR="006C7108" w:rsidRPr="00D941A9" w:rsidRDefault="006C7108" w:rsidP="006C7108">
      <w:pPr>
        <w:spacing w:line="240" w:lineRule="auto"/>
        <w:rPr>
          <w:rFonts w:eastAsia="Times New Roman"/>
          <w:szCs w:val="24"/>
          <w:lang w:val="sl-SI"/>
        </w:rPr>
      </w:pPr>
    </w:p>
    <w:p w14:paraId="6F2BEF73" w14:textId="77777777" w:rsidR="006C7108" w:rsidRPr="00D941A9" w:rsidRDefault="006C7108" w:rsidP="006C7108">
      <w:pPr>
        <w:spacing w:line="240" w:lineRule="auto"/>
        <w:rPr>
          <w:rFonts w:eastAsia="Times New Roman"/>
          <w:szCs w:val="24"/>
          <w:lang w:val="sl-SI"/>
        </w:rPr>
      </w:pPr>
    </w:p>
    <w:p w14:paraId="038DF91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789A2AB1" w14:textId="77777777" w:rsidR="006C7108" w:rsidRPr="00D941A9" w:rsidRDefault="006C7108" w:rsidP="006C7108">
      <w:pPr>
        <w:spacing w:line="240" w:lineRule="auto"/>
        <w:rPr>
          <w:rFonts w:eastAsia="Times New Roman"/>
          <w:i/>
          <w:szCs w:val="24"/>
          <w:lang w:val="sl-SI"/>
        </w:rPr>
      </w:pPr>
    </w:p>
    <w:p w14:paraId="4D64B6BF" w14:textId="77777777" w:rsidR="006C7108" w:rsidRPr="00D941A9" w:rsidRDefault="006C7108" w:rsidP="006C7108">
      <w:pPr>
        <w:spacing w:line="240" w:lineRule="auto"/>
        <w:rPr>
          <w:rFonts w:eastAsia="Times New Roman"/>
          <w:szCs w:val="24"/>
          <w:lang w:val="sl-SI"/>
        </w:rPr>
      </w:pPr>
    </w:p>
    <w:p w14:paraId="2BC38D5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0811EED1" w14:textId="77777777" w:rsidR="006C7108" w:rsidRPr="00D941A9" w:rsidRDefault="006C7108" w:rsidP="006C7108">
      <w:pPr>
        <w:spacing w:line="240" w:lineRule="auto"/>
        <w:rPr>
          <w:rFonts w:eastAsia="Times New Roman"/>
          <w:szCs w:val="24"/>
          <w:lang w:val="sl-SI"/>
        </w:rPr>
      </w:pPr>
    </w:p>
    <w:p w14:paraId="330381D9" w14:textId="77777777" w:rsidR="006C7108" w:rsidRPr="00D941A9" w:rsidRDefault="006C7108" w:rsidP="006C7108">
      <w:pPr>
        <w:spacing w:line="240" w:lineRule="auto"/>
        <w:rPr>
          <w:rFonts w:eastAsia="Times New Roman"/>
          <w:szCs w:val="24"/>
          <w:lang w:val="sl-SI"/>
        </w:rPr>
      </w:pPr>
    </w:p>
    <w:p w14:paraId="289924F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16.</w:t>
      </w:r>
      <w:r w:rsidRPr="00D941A9">
        <w:rPr>
          <w:b/>
          <w:szCs w:val="24"/>
          <w:lang w:val="sl-SI"/>
        </w:rPr>
        <w:tab/>
        <w:t>PODATKI V BRAILLOVI PISAVI</w:t>
      </w:r>
    </w:p>
    <w:p w14:paraId="162C0E58" w14:textId="77777777" w:rsidR="006C7108" w:rsidRPr="00D941A9" w:rsidRDefault="006C7108" w:rsidP="006C7108">
      <w:pPr>
        <w:keepNext/>
        <w:spacing w:line="240" w:lineRule="auto"/>
        <w:rPr>
          <w:rFonts w:eastAsia="Times New Roman"/>
          <w:szCs w:val="24"/>
          <w:lang w:val="sl-SI"/>
        </w:rPr>
      </w:pPr>
    </w:p>
    <w:p w14:paraId="332F0E0D" w14:textId="77777777" w:rsidR="006C7108" w:rsidRPr="00D941A9" w:rsidRDefault="006C7108" w:rsidP="006C7108">
      <w:pPr>
        <w:spacing w:line="240" w:lineRule="auto"/>
        <w:rPr>
          <w:szCs w:val="24"/>
          <w:shd w:val="clear" w:color="auto" w:fill="BFBFBF"/>
          <w:lang w:val="sl-SI"/>
        </w:rPr>
      </w:pPr>
      <w:r w:rsidRPr="00D941A9">
        <w:rPr>
          <w:szCs w:val="24"/>
          <w:lang w:val="sl-SI"/>
        </w:rPr>
        <w:t>ELOCTA 1000</w:t>
      </w:r>
    </w:p>
    <w:p w14:paraId="2F3AD886" w14:textId="77777777" w:rsidR="006C7108" w:rsidRPr="00D941A9" w:rsidRDefault="006C7108" w:rsidP="006C7108">
      <w:pPr>
        <w:spacing w:line="240" w:lineRule="auto"/>
        <w:rPr>
          <w:rFonts w:eastAsia="Times New Roman"/>
          <w:szCs w:val="24"/>
          <w:shd w:val="clear" w:color="auto" w:fill="CCCCCC"/>
          <w:lang w:val="sl-SI"/>
        </w:rPr>
      </w:pPr>
    </w:p>
    <w:p w14:paraId="7F91514F" w14:textId="77777777" w:rsidR="006C7108" w:rsidRPr="00D941A9" w:rsidRDefault="006C7108" w:rsidP="006C7108">
      <w:pPr>
        <w:spacing w:line="240" w:lineRule="auto"/>
        <w:rPr>
          <w:rFonts w:eastAsia="Times New Roman"/>
          <w:szCs w:val="24"/>
          <w:shd w:val="clear" w:color="auto" w:fill="CCCCCC"/>
          <w:lang w:val="sl-SI"/>
        </w:rPr>
      </w:pPr>
    </w:p>
    <w:p w14:paraId="04E9529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06122D52" w14:textId="77777777" w:rsidR="006C7108" w:rsidRPr="00D941A9" w:rsidRDefault="006C7108" w:rsidP="006C7108">
      <w:pPr>
        <w:keepNext/>
        <w:tabs>
          <w:tab w:val="clear" w:pos="567"/>
        </w:tabs>
        <w:spacing w:line="240" w:lineRule="auto"/>
        <w:rPr>
          <w:color w:val="000000"/>
          <w:lang w:val="sl-SI"/>
        </w:rPr>
      </w:pPr>
    </w:p>
    <w:p w14:paraId="02615AB1"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6BE0D8BE" w14:textId="77777777" w:rsidR="006C7108" w:rsidRPr="00D941A9" w:rsidRDefault="006C7108" w:rsidP="006C7108">
      <w:pPr>
        <w:spacing w:line="240" w:lineRule="auto"/>
        <w:rPr>
          <w:color w:val="000000"/>
          <w:szCs w:val="22"/>
          <w:shd w:val="clear" w:color="auto" w:fill="CCCCCC"/>
          <w:lang w:val="sl-SI"/>
        </w:rPr>
      </w:pPr>
    </w:p>
    <w:p w14:paraId="2BE7E3D1" w14:textId="77777777" w:rsidR="006C7108" w:rsidRPr="00D941A9" w:rsidRDefault="006C7108" w:rsidP="006C7108">
      <w:pPr>
        <w:spacing w:line="240" w:lineRule="auto"/>
        <w:rPr>
          <w:color w:val="000000"/>
          <w:szCs w:val="22"/>
          <w:shd w:val="clear" w:color="auto" w:fill="CCCCCC"/>
          <w:lang w:val="sl-SI"/>
        </w:rPr>
      </w:pPr>
    </w:p>
    <w:p w14:paraId="7A1B9DF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10881328" w14:textId="77777777" w:rsidR="006C7108" w:rsidRPr="00D941A9" w:rsidRDefault="006C7108" w:rsidP="006C7108">
      <w:pPr>
        <w:keepNext/>
        <w:spacing w:line="240" w:lineRule="auto"/>
        <w:rPr>
          <w:color w:val="000000"/>
          <w:lang w:val="sl-SI"/>
        </w:rPr>
      </w:pPr>
    </w:p>
    <w:p w14:paraId="4F5393E9"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545E3C31" w14:textId="03E6A327" w:rsidR="006C7108" w:rsidRPr="00D941A9" w:rsidRDefault="006C7108" w:rsidP="006C7108">
      <w:pPr>
        <w:keepNext/>
        <w:spacing w:line="240" w:lineRule="auto"/>
        <w:rPr>
          <w:color w:val="000000"/>
          <w:szCs w:val="22"/>
          <w:lang w:val="sl-SI"/>
        </w:rPr>
      </w:pPr>
      <w:r w:rsidRPr="00D941A9">
        <w:rPr>
          <w:color w:val="000000"/>
          <w:szCs w:val="22"/>
          <w:lang w:val="sl-SI"/>
        </w:rPr>
        <w:t>SN</w:t>
      </w:r>
    </w:p>
    <w:p w14:paraId="3E3808E1"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06B97ADB" w14:textId="77777777" w:rsidR="006C7108" w:rsidRPr="00D941A9" w:rsidRDefault="006C7108" w:rsidP="006C7108">
      <w:pPr>
        <w:spacing w:line="240" w:lineRule="auto"/>
        <w:rPr>
          <w:rFonts w:eastAsia="Times New Roman"/>
          <w:szCs w:val="24"/>
          <w:shd w:val="clear" w:color="auto" w:fill="CCCCCC"/>
          <w:lang w:val="sl-SI"/>
        </w:rPr>
      </w:pPr>
    </w:p>
    <w:p w14:paraId="14AAD23E"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78504E37"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PODATKI, KI MORAJO BITI NAJMANJ NAVEDENI NA MANJŠIH STIČNIH OVOJNINAH</w:t>
      </w:r>
    </w:p>
    <w:p w14:paraId="3BD58EF0"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0AD969E1"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51BF844D" w14:textId="77777777" w:rsidR="006C7108" w:rsidRPr="00D941A9" w:rsidRDefault="006C7108" w:rsidP="006C7108">
      <w:pPr>
        <w:spacing w:line="240" w:lineRule="auto"/>
        <w:rPr>
          <w:rFonts w:eastAsia="Times New Roman"/>
          <w:szCs w:val="24"/>
          <w:lang w:val="sl-SI"/>
        </w:rPr>
      </w:pPr>
    </w:p>
    <w:p w14:paraId="3B435437" w14:textId="77777777" w:rsidR="006C7108" w:rsidRPr="00D941A9" w:rsidRDefault="006C7108" w:rsidP="006C7108">
      <w:pPr>
        <w:spacing w:line="240" w:lineRule="auto"/>
        <w:rPr>
          <w:rFonts w:eastAsia="Times New Roman"/>
          <w:szCs w:val="24"/>
          <w:lang w:val="sl-SI"/>
        </w:rPr>
      </w:pPr>
    </w:p>
    <w:p w14:paraId="21029E7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7C85346E" w14:textId="77777777" w:rsidR="006C7108" w:rsidRPr="00D941A9" w:rsidRDefault="006C7108" w:rsidP="006C7108">
      <w:pPr>
        <w:spacing w:line="240" w:lineRule="auto"/>
        <w:ind w:left="567" w:hanging="567"/>
        <w:rPr>
          <w:rFonts w:eastAsia="Times New Roman"/>
          <w:szCs w:val="24"/>
          <w:lang w:val="sl-SI"/>
        </w:rPr>
      </w:pPr>
    </w:p>
    <w:p w14:paraId="1D3968EF" w14:textId="77777777" w:rsidR="006C7108" w:rsidRPr="00D941A9" w:rsidRDefault="006C7108" w:rsidP="006C7108">
      <w:pPr>
        <w:spacing w:line="240" w:lineRule="auto"/>
        <w:rPr>
          <w:szCs w:val="24"/>
          <w:shd w:val="clear" w:color="auto" w:fill="BFBFBF"/>
          <w:lang w:val="sl-SI"/>
        </w:rPr>
      </w:pPr>
      <w:r w:rsidRPr="00D941A9">
        <w:rPr>
          <w:szCs w:val="24"/>
          <w:lang w:val="sl-SI"/>
        </w:rPr>
        <w:t>ELOCTA 1000 i.e. prašek za injekcijo</w:t>
      </w:r>
    </w:p>
    <w:p w14:paraId="3E7B4DCD" w14:textId="77777777" w:rsidR="006C7108" w:rsidRPr="00D941A9" w:rsidRDefault="006C7108" w:rsidP="006C7108">
      <w:pPr>
        <w:spacing w:line="240" w:lineRule="auto"/>
        <w:rPr>
          <w:szCs w:val="24"/>
          <w:shd w:val="clear" w:color="auto" w:fill="BFBFBF"/>
          <w:lang w:val="sl-SI"/>
        </w:rPr>
      </w:pPr>
    </w:p>
    <w:p w14:paraId="1B64750F"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77EB9424" w14:textId="77777777" w:rsidR="006C7108" w:rsidRPr="00D941A9" w:rsidRDefault="006C7108" w:rsidP="006C7108">
      <w:pPr>
        <w:spacing w:line="240" w:lineRule="auto"/>
        <w:rPr>
          <w:szCs w:val="22"/>
          <w:lang w:val="sl-SI"/>
        </w:rPr>
      </w:pPr>
      <w:r w:rsidRPr="00D941A9">
        <w:rPr>
          <w:szCs w:val="22"/>
          <w:lang w:val="sl-SI"/>
        </w:rPr>
        <w:t>rekombinantni koagulacijski faktor VIII</w:t>
      </w:r>
    </w:p>
    <w:p w14:paraId="239F2529" w14:textId="77777777" w:rsidR="006C7108" w:rsidRPr="00D941A9" w:rsidRDefault="006C7108" w:rsidP="006C7108">
      <w:pPr>
        <w:spacing w:line="240" w:lineRule="auto"/>
        <w:rPr>
          <w:szCs w:val="24"/>
          <w:lang w:val="sl-SI"/>
        </w:rPr>
      </w:pPr>
      <w:r w:rsidRPr="00D941A9">
        <w:rPr>
          <w:szCs w:val="24"/>
          <w:lang w:val="sl-SI"/>
        </w:rPr>
        <w:t>i.v.</w:t>
      </w:r>
    </w:p>
    <w:p w14:paraId="2B6167F1" w14:textId="77777777" w:rsidR="006C7108" w:rsidRPr="00D941A9" w:rsidRDefault="006C7108" w:rsidP="006C7108">
      <w:pPr>
        <w:spacing w:line="240" w:lineRule="auto"/>
        <w:rPr>
          <w:rFonts w:eastAsia="Times New Roman"/>
          <w:szCs w:val="24"/>
          <w:lang w:val="sl-SI"/>
        </w:rPr>
      </w:pPr>
    </w:p>
    <w:p w14:paraId="52DD5E6B" w14:textId="77777777" w:rsidR="006C7108" w:rsidRPr="00D941A9" w:rsidRDefault="006C7108" w:rsidP="006C7108">
      <w:pPr>
        <w:spacing w:line="240" w:lineRule="auto"/>
        <w:rPr>
          <w:rFonts w:eastAsia="Times New Roman"/>
          <w:szCs w:val="24"/>
          <w:lang w:val="sl-SI"/>
        </w:rPr>
      </w:pPr>
    </w:p>
    <w:p w14:paraId="117C0ED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5F52B52F" w14:textId="77777777" w:rsidR="006C7108" w:rsidRPr="00D941A9" w:rsidRDefault="006C7108" w:rsidP="006C7108">
      <w:pPr>
        <w:spacing w:line="240" w:lineRule="auto"/>
        <w:rPr>
          <w:rFonts w:eastAsia="Times New Roman"/>
          <w:szCs w:val="24"/>
          <w:lang w:val="sl-SI"/>
        </w:rPr>
      </w:pPr>
    </w:p>
    <w:p w14:paraId="02FDACD0" w14:textId="77777777" w:rsidR="006C7108" w:rsidRPr="00D941A9" w:rsidRDefault="006C7108" w:rsidP="006C7108">
      <w:pPr>
        <w:spacing w:line="240" w:lineRule="auto"/>
        <w:rPr>
          <w:rFonts w:eastAsia="Times New Roman"/>
          <w:szCs w:val="24"/>
          <w:lang w:val="sl-SI"/>
        </w:rPr>
      </w:pPr>
    </w:p>
    <w:p w14:paraId="58DB47C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6F5DA18B" w14:textId="77777777" w:rsidR="006C7108" w:rsidRPr="00D941A9" w:rsidRDefault="006C7108" w:rsidP="006C7108">
      <w:pPr>
        <w:spacing w:line="240" w:lineRule="auto"/>
        <w:rPr>
          <w:rFonts w:eastAsia="Times New Roman"/>
          <w:szCs w:val="24"/>
          <w:lang w:val="sl-SI"/>
        </w:rPr>
      </w:pPr>
    </w:p>
    <w:p w14:paraId="760B32D3" w14:textId="77777777" w:rsidR="006C7108" w:rsidRPr="00D941A9" w:rsidRDefault="006C7108" w:rsidP="006C7108">
      <w:pPr>
        <w:spacing w:line="240" w:lineRule="auto"/>
        <w:rPr>
          <w:szCs w:val="24"/>
          <w:lang w:val="sl-SI"/>
        </w:rPr>
      </w:pPr>
      <w:r w:rsidRPr="00D941A9">
        <w:rPr>
          <w:szCs w:val="24"/>
          <w:lang w:val="sl-SI"/>
        </w:rPr>
        <w:t>EXP</w:t>
      </w:r>
    </w:p>
    <w:p w14:paraId="26A9C70F" w14:textId="77777777" w:rsidR="006C7108" w:rsidRPr="00D941A9" w:rsidRDefault="006C7108" w:rsidP="006C7108">
      <w:pPr>
        <w:spacing w:line="240" w:lineRule="auto"/>
        <w:rPr>
          <w:rFonts w:eastAsia="Times New Roman"/>
          <w:szCs w:val="24"/>
          <w:lang w:val="sl-SI"/>
        </w:rPr>
      </w:pPr>
    </w:p>
    <w:p w14:paraId="5A464E68" w14:textId="77777777" w:rsidR="006C7108" w:rsidRPr="00D941A9" w:rsidRDefault="006C7108" w:rsidP="006C7108">
      <w:pPr>
        <w:spacing w:line="240" w:lineRule="auto"/>
        <w:rPr>
          <w:rFonts w:eastAsia="Times New Roman"/>
          <w:szCs w:val="24"/>
          <w:lang w:val="sl-SI"/>
        </w:rPr>
      </w:pPr>
    </w:p>
    <w:p w14:paraId="563AE25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2C0924E7" w14:textId="77777777" w:rsidR="006C7108" w:rsidRPr="00D941A9" w:rsidRDefault="006C7108" w:rsidP="006C7108">
      <w:pPr>
        <w:spacing w:line="240" w:lineRule="auto"/>
        <w:ind w:right="113"/>
        <w:rPr>
          <w:rFonts w:eastAsia="Times New Roman"/>
          <w:szCs w:val="24"/>
          <w:lang w:val="sl-SI"/>
        </w:rPr>
      </w:pPr>
    </w:p>
    <w:p w14:paraId="75D985D6" w14:textId="77777777" w:rsidR="006C7108" w:rsidRPr="00D941A9" w:rsidRDefault="006C7108" w:rsidP="006C7108">
      <w:pPr>
        <w:spacing w:line="240" w:lineRule="auto"/>
        <w:ind w:right="113"/>
        <w:rPr>
          <w:szCs w:val="24"/>
          <w:lang w:val="sl-SI"/>
        </w:rPr>
      </w:pPr>
      <w:r w:rsidRPr="00D941A9">
        <w:rPr>
          <w:szCs w:val="24"/>
          <w:lang w:val="sl-SI"/>
        </w:rPr>
        <w:t>Lot</w:t>
      </w:r>
    </w:p>
    <w:p w14:paraId="34F04D5E" w14:textId="77777777" w:rsidR="006C7108" w:rsidRPr="00D941A9" w:rsidRDefault="006C7108" w:rsidP="006C7108">
      <w:pPr>
        <w:spacing w:line="240" w:lineRule="auto"/>
        <w:ind w:right="113"/>
        <w:rPr>
          <w:rFonts w:eastAsia="Times New Roman"/>
          <w:szCs w:val="24"/>
          <w:lang w:val="sl-SI"/>
        </w:rPr>
      </w:pPr>
    </w:p>
    <w:p w14:paraId="01D4D4E9" w14:textId="77777777" w:rsidR="006C7108" w:rsidRPr="00D941A9" w:rsidRDefault="006C7108" w:rsidP="006C7108">
      <w:pPr>
        <w:spacing w:line="240" w:lineRule="auto"/>
        <w:ind w:right="113"/>
        <w:rPr>
          <w:rFonts w:eastAsia="Times New Roman"/>
          <w:szCs w:val="24"/>
          <w:lang w:val="sl-SI"/>
        </w:rPr>
      </w:pPr>
    </w:p>
    <w:p w14:paraId="5CF8A63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4A0E69D3" w14:textId="77777777" w:rsidR="006C7108" w:rsidRPr="00D941A9" w:rsidRDefault="006C7108" w:rsidP="006C7108">
      <w:pPr>
        <w:keepNext/>
        <w:spacing w:line="240" w:lineRule="auto"/>
        <w:ind w:right="113"/>
        <w:rPr>
          <w:rFonts w:eastAsia="Times New Roman"/>
          <w:szCs w:val="24"/>
          <w:lang w:val="sl-SI"/>
        </w:rPr>
      </w:pPr>
    </w:p>
    <w:p w14:paraId="25FE9134" w14:textId="77777777" w:rsidR="006C7108" w:rsidRPr="00D941A9" w:rsidRDefault="006C7108" w:rsidP="006C7108">
      <w:pPr>
        <w:spacing w:line="240" w:lineRule="auto"/>
        <w:rPr>
          <w:szCs w:val="24"/>
          <w:shd w:val="clear" w:color="auto" w:fill="BFBFBF"/>
          <w:lang w:val="sl-SI"/>
        </w:rPr>
      </w:pPr>
      <w:r w:rsidRPr="00D941A9">
        <w:rPr>
          <w:szCs w:val="24"/>
          <w:lang w:val="sl-SI"/>
        </w:rPr>
        <w:t>1000 i.e.</w:t>
      </w:r>
    </w:p>
    <w:p w14:paraId="321551A8" w14:textId="77777777" w:rsidR="006C7108" w:rsidRPr="00D941A9" w:rsidRDefault="006C7108" w:rsidP="006C7108">
      <w:pPr>
        <w:spacing w:line="240" w:lineRule="auto"/>
        <w:ind w:right="113"/>
        <w:rPr>
          <w:rFonts w:eastAsia="Times New Roman"/>
          <w:szCs w:val="24"/>
          <w:lang w:val="sl-SI"/>
        </w:rPr>
      </w:pPr>
    </w:p>
    <w:p w14:paraId="76EA64BB" w14:textId="77777777" w:rsidR="006C7108" w:rsidRPr="00D941A9" w:rsidRDefault="006C7108" w:rsidP="006C7108">
      <w:pPr>
        <w:spacing w:line="240" w:lineRule="auto"/>
        <w:ind w:right="113"/>
        <w:rPr>
          <w:rFonts w:eastAsia="Times New Roman"/>
          <w:szCs w:val="24"/>
          <w:lang w:val="sl-SI"/>
        </w:rPr>
      </w:pPr>
    </w:p>
    <w:p w14:paraId="19275DC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16469C0D" w14:textId="77777777" w:rsidR="006C7108" w:rsidRPr="00D941A9" w:rsidRDefault="006C7108" w:rsidP="006C7108">
      <w:pPr>
        <w:spacing w:line="240" w:lineRule="auto"/>
        <w:ind w:right="113"/>
        <w:rPr>
          <w:rFonts w:eastAsia="Times New Roman"/>
          <w:szCs w:val="24"/>
          <w:lang w:val="sl-SI"/>
        </w:rPr>
      </w:pPr>
    </w:p>
    <w:p w14:paraId="2DDD6E00"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t>PODATKI NA ZUNANJI OVOJNINI</w:t>
      </w:r>
    </w:p>
    <w:p w14:paraId="22D1B039"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6162335A"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0F58E9D3" w14:textId="77777777" w:rsidR="006C7108" w:rsidRPr="00D941A9" w:rsidRDefault="006C7108" w:rsidP="006C7108">
      <w:pPr>
        <w:spacing w:line="240" w:lineRule="auto"/>
        <w:rPr>
          <w:rFonts w:eastAsia="Times New Roman"/>
          <w:szCs w:val="24"/>
          <w:lang w:val="sl-SI"/>
        </w:rPr>
      </w:pPr>
    </w:p>
    <w:p w14:paraId="610F0D3B" w14:textId="77777777" w:rsidR="006C7108" w:rsidRPr="00D941A9" w:rsidRDefault="006C7108" w:rsidP="006C7108">
      <w:pPr>
        <w:spacing w:line="240" w:lineRule="auto"/>
        <w:rPr>
          <w:rFonts w:eastAsia="Times New Roman"/>
          <w:szCs w:val="24"/>
          <w:lang w:val="sl-SI"/>
        </w:rPr>
      </w:pPr>
    </w:p>
    <w:p w14:paraId="197B788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30CAF888" w14:textId="77777777" w:rsidR="006C7108" w:rsidRPr="00D941A9" w:rsidRDefault="006C7108" w:rsidP="006C7108">
      <w:pPr>
        <w:spacing w:line="240" w:lineRule="auto"/>
        <w:rPr>
          <w:rFonts w:eastAsia="Times New Roman"/>
          <w:szCs w:val="24"/>
          <w:lang w:val="sl-SI"/>
        </w:rPr>
      </w:pPr>
    </w:p>
    <w:p w14:paraId="75AD430F" w14:textId="77777777" w:rsidR="006C7108" w:rsidRPr="00D941A9" w:rsidRDefault="006C7108" w:rsidP="006C7108">
      <w:pPr>
        <w:spacing w:line="240" w:lineRule="auto"/>
        <w:rPr>
          <w:szCs w:val="24"/>
          <w:shd w:val="clear" w:color="auto" w:fill="BFBFBF"/>
          <w:lang w:val="sl-SI"/>
        </w:rPr>
      </w:pPr>
      <w:r w:rsidRPr="00D941A9">
        <w:rPr>
          <w:szCs w:val="24"/>
          <w:lang w:val="sl-SI"/>
        </w:rPr>
        <w:t>ELOCTA 1500 i.e. prašek in vehikel za raztopino za injiciranje</w:t>
      </w:r>
    </w:p>
    <w:p w14:paraId="12F2857F" w14:textId="77777777" w:rsidR="006C7108" w:rsidRPr="00D941A9" w:rsidRDefault="006C7108" w:rsidP="006C7108">
      <w:pPr>
        <w:spacing w:line="240" w:lineRule="auto"/>
        <w:rPr>
          <w:rFonts w:eastAsia="Times New Roman"/>
          <w:szCs w:val="24"/>
          <w:lang w:val="sl-SI"/>
        </w:rPr>
      </w:pPr>
    </w:p>
    <w:p w14:paraId="7CF8141A"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542827C6" w14:textId="77777777" w:rsidR="006C7108" w:rsidRPr="00D941A9" w:rsidRDefault="006C7108" w:rsidP="006C7108">
      <w:pPr>
        <w:spacing w:line="240" w:lineRule="auto"/>
        <w:rPr>
          <w:szCs w:val="24"/>
          <w:lang w:val="sl-SI"/>
        </w:rPr>
      </w:pPr>
      <w:r w:rsidRPr="00D941A9">
        <w:rPr>
          <w:szCs w:val="24"/>
          <w:lang w:val="sl-SI"/>
        </w:rPr>
        <w:t>rekombinantni koagulacijski faktor VIII, fuzijska beljakovina Fc </w:t>
      </w:r>
    </w:p>
    <w:p w14:paraId="238ABA5D" w14:textId="77777777" w:rsidR="006C7108" w:rsidRPr="00D941A9" w:rsidRDefault="006C7108" w:rsidP="006C7108">
      <w:pPr>
        <w:spacing w:line="240" w:lineRule="auto"/>
        <w:rPr>
          <w:rFonts w:eastAsia="Times New Roman"/>
          <w:szCs w:val="24"/>
          <w:lang w:val="sl-SI"/>
        </w:rPr>
      </w:pPr>
    </w:p>
    <w:p w14:paraId="1C1C36B0" w14:textId="77777777" w:rsidR="006C7108" w:rsidRPr="00D941A9" w:rsidRDefault="006C7108" w:rsidP="006C7108">
      <w:pPr>
        <w:spacing w:line="240" w:lineRule="auto"/>
        <w:rPr>
          <w:rFonts w:eastAsia="Times New Roman"/>
          <w:szCs w:val="24"/>
          <w:lang w:val="sl-SI"/>
        </w:rPr>
      </w:pPr>
    </w:p>
    <w:p w14:paraId="016ABA8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7683B166" w14:textId="77777777" w:rsidR="006C7108" w:rsidRPr="00D941A9" w:rsidRDefault="006C7108" w:rsidP="006C7108">
      <w:pPr>
        <w:spacing w:line="240" w:lineRule="auto"/>
        <w:rPr>
          <w:rFonts w:eastAsia="Times New Roman"/>
          <w:szCs w:val="24"/>
          <w:lang w:val="sl-SI"/>
        </w:rPr>
      </w:pPr>
    </w:p>
    <w:p w14:paraId="353991C3"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1500 i.e. efmoroktokoga alfa (pribl. 500 i.e./ml po rekonstituciji)</w:t>
      </w:r>
    </w:p>
    <w:p w14:paraId="7C99C705" w14:textId="77777777" w:rsidR="006C7108" w:rsidRPr="00D941A9" w:rsidRDefault="006C7108" w:rsidP="006C7108">
      <w:pPr>
        <w:spacing w:line="240" w:lineRule="auto"/>
        <w:rPr>
          <w:rFonts w:eastAsia="Times New Roman"/>
          <w:szCs w:val="24"/>
          <w:lang w:val="sl-SI"/>
        </w:rPr>
      </w:pPr>
    </w:p>
    <w:p w14:paraId="3274FB36" w14:textId="77777777" w:rsidR="006C7108" w:rsidRPr="00D941A9" w:rsidRDefault="006C7108" w:rsidP="006C7108">
      <w:pPr>
        <w:spacing w:line="240" w:lineRule="auto"/>
        <w:rPr>
          <w:rFonts w:eastAsia="Times New Roman"/>
          <w:szCs w:val="24"/>
          <w:lang w:val="sl-SI"/>
        </w:rPr>
      </w:pPr>
    </w:p>
    <w:p w14:paraId="4CD60BC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4A8E9DDF" w14:textId="77777777" w:rsidR="006C7108" w:rsidRPr="00D941A9" w:rsidRDefault="006C7108" w:rsidP="006C7108">
      <w:pPr>
        <w:keepNext/>
        <w:spacing w:line="240" w:lineRule="auto"/>
        <w:rPr>
          <w:rFonts w:eastAsia="Times New Roman"/>
          <w:szCs w:val="24"/>
          <w:lang w:val="sl-SI"/>
        </w:rPr>
      </w:pPr>
    </w:p>
    <w:p w14:paraId="5C4B3FEA"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dihidrat, polisorbat 20, natrijev hidroksid, klorovodikova kislina.</w:t>
      </w:r>
    </w:p>
    <w:p w14:paraId="4DDFCDEC" w14:textId="77777777" w:rsidR="006C7108" w:rsidRPr="00D941A9" w:rsidRDefault="006C7108" w:rsidP="006C7108">
      <w:pPr>
        <w:autoSpaceDE w:val="0"/>
        <w:autoSpaceDN w:val="0"/>
        <w:adjustRightInd w:val="0"/>
        <w:spacing w:line="240" w:lineRule="auto"/>
        <w:rPr>
          <w:rFonts w:eastAsia="Times New Roman"/>
          <w:szCs w:val="24"/>
          <w:lang w:val="sl-SI"/>
        </w:rPr>
      </w:pPr>
    </w:p>
    <w:p w14:paraId="1DEBAF60" w14:textId="77777777" w:rsidR="006C7108" w:rsidRPr="00D941A9" w:rsidRDefault="006C7108" w:rsidP="006C7108">
      <w:pPr>
        <w:autoSpaceDE w:val="0"/>
        <w:autoSpaceDN w:val="0"/>
        <w:adjustRightInd w:val="0"/>
        <w:spacing w:line="240" w:lineRule="auto"/>
        <w:rPr>
          <w:szCs w:val="24"/>
          <w:lang w:val="sl-SI"/>
        </w:rPr>
      </w:pPr>
      <w:r w:rsidRPr="00D941A9">
        <w:rPr>
          <w:bCs/>
          <w:szCs w:val="24"/>
          <w:lang w:val="sl-SI"/>
        </w:rPr>
        <w:t>Vehikel</w:t>
      </w:r>
      <w:r w:rsidRPr="00D941A9">
        <w:rPr>
          <w:szCs w:val="24"/>
          <w:lang w:val="sl-SI"/>
        </w:rPr>
        <w:t>: voda za injekcije</w:t>
      </w:r>
    </w:p>
    <w:p w14:paraId="75B3CB24" w14:textId="77777777" w:rsidR="006C7108" w:rsidRPr="00D941A9" w:rsidRDefault="006C7108" w:rsidP="006C7108">
      <w:pPr>
        <w:autoSpaceDE w:val="0"/>
        <w:autoSpaceDN w:val="0"/>
        <w:adjustRightInd w:val="0"/>
        <w:spacing w:line="240" w:lineRule="auto"/>
        <w:rPr>
          <w:rFonts w:eastAsia="Times New Roman"/>
          <w:szCs w:val="24"/>
          <w:lang w:val="sl-SI"/>
        </w:rPr>
      </w:pPr>
    </w:p>
    <w:p w14:paraId="0D85190B" w14:textId="77777777" w:rsidR="006C7108" w:rsidRPr="00D941A9" w:rsidRDefault="006C7108" w:rsidP="006C7108">
      <w:pPr>
        <w:autoSpaceDE w:val="0"/>
        <w:autoSpaceDN w:val="0"/>
        <w:adjustRightInd w:val="0"/>
        <w:spacing w:line="240" w:lineRule="auto"/>
        <w:rPr>
          <w:rFonts w:eastAsia="Times New Roman"/>
          <w:szCs w:val="24"/>
          <w:lang w:val="sl-SI"/>
        </w:rPr>
      </w:pPr>
    </w:p>
    <w:p w14:paraId="461E834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1BA005AE" w14:textId="77777777" w:rsidR="006C7108" w:rsidRPr="00D941A9" w:rsidRDefault="006C7108" w:rsidP="006C7108">
      <w:pPr>
        <w:keepNext/>
        <w:spacing w:line="240" w:lineRule="auto"/>
        <w:rPr>
          <w:rFonts w:eastAsia="Times New Roman"/>
          <w:szCs w:val="24"/>
          <w:lang w:val="sl-SI"/>
        </w:rPr>
      </w:pPr>
    </w:p>
    <w:p w14:paraId="65069C7B" w14:textId="77777777" w:rsidR="006C7108" w:rsidRPr="00D941A9" w:rsidRDefault="006C7108" w:rsidP="006C7108">
      <w:pPr>
        <w:keepNext/>
        <w:spacing w:line="240" w:lineRule="auto"/>
        <w:rPr>
          <w:szCs w:val="24"/>
          <w:lang w:val="sl-SI"/>
        </w:rPr>
      </w:pPr>
      <w:r w:rsidRPr="00D941A9">
        <w:rPr>
          <w:szCs w:val="24"/>
          <w:shd w:val="clear" w:color="auto" w:fill="BFBFBF"/>
          <w:lang w:val="sl-SI"/>
        </w:rPr>
        <w:t>prašek in vehikel za raztopino za injiciranje</w:t>
      </w:r>
    </w:p>
    <w:p w14:paraId="49AE0455" w14:textId="77777777" w:rsidR="006C7108" w:rsidRPr="00D941A9" w:rsidRDefault="006C7108" w:rsidP="006C7108">
      <w:pPr>
        <w:keepNext/>
        <w:spacing w:line="240" w:lineRule="auto"/>
        <w:rPr>
          <w:rFonts w:eastAsia="Times New Roman"/>
          <w:szCs w:val="24"/>
          <w:lang w:val="sl-SI"/>
        </w:rPr>
      </w:pPr>
    </w:p>
    <w:p w14:paraId="33E90F11"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1 viala s praškom, 3 ml vehikla v napolnjeni injekcijski brizgi, 1 bat, 1 nastavek za vialo, 1 infuzijski komplet, 2 alkoholna zloženca, 2 obliža, 1 gaza.</w:t>
      </w:r>
    </w:p>
    <w:p w14:paraId="0EF3BF05" w14:textId="77777777" w:rsidR="006C7108" w:rsidRPr="00D941A9" w:rsidRDefault="006C7108" w:rsidP="006C7108">
      <w:pPr>
        <w:spacing w:line="240" w:lineRule="auto"/>
        <w:rPr>
          <w:rFonts w:eastAsia="Times New Roman"/>
          <w:szCs w:val="24"/>
          <w:lang w:val="sl-SI"/>
        </w:rPr>
      </w:pPr>
    </w:p>
    <w:p w14:paraId="37F3CD00" w14:textId="77777777" w:rsidR="006C7108" w:rsidRPr="00D941A9" w:rsidRDefault="006C7108" w:rsidP="006C7108">
      <w:pPr>
        <w:spacing w:line="240" w:lineRule="auto"/>
        <w:rPr>
          <w:rFonts w:eastAsia="Times New Roman"/>
          <w:szCs w:val="24"/>
          <w:lang w:val="sl-SI"/>
        </w:rPr>
      </w:pPr>
    </w:p>
    <w:p w14:paraId="1F0C5CF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3856E252" w14:textId="77777777" w:rsidR="006C7108" w:rsidRPr="00D941A9" w:rsidRDefault="006C7108" w:rsidP="006C7108">
      <w:pPr>
        <w:spacing w:line="240" w:lineRule="auto"/>
        <w:rPr>
          <w:rFonts w:eastAsia="Times New Roman"/>
          <w:szCs w:val="24"/>
          <w:lang w:val="sl-SI"/>
        </w:rPr>
      </w:pPr>
    </w:p>
    <w:p w14:paraId="783529EB"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2A961D2D"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5BEA041D" w14:textId="77777777" w:rsidR="006C7108" w:rsidRPr="00D941A9" w:rsidRDefault="006C7108" w:rsidP="006C7108">
      <w:pPr>
        <w:spacing w:line="240" w:lineRule="auto"/>
        <w:rPr>
          <w:rFonts w:eastAsia="Times New Roman"/>
          <w:szCs w:val="24"/>
          <w:lang w:val="sl-SI"/>
        </w:rPr>
      </w:pPr>
    </w:p>
    <w:p w14:paraId="3BACB24A" w14:textId="77777777" w:rsidR="006C7108" w:rsidRPr="00D941A9" w:rsidRDefault="006C7108" w:rsidP="006C7108">
      <w:pPr>
        <w:spacing w:line="240" w:lineRule="auto"/>
        <w:rPr>
          <w:szCs w:val="22"/>
          <w:lang w:val="sl-SI"/>
        </w:rPr>
      </w:pPr>
      <w:r w:rsidRPr="00D941A9">
        <w:rPr>
          <w:szCs w:val="22"/>
          <w:lang w:val="sl-SI"/>
        </w:rPr>
        <w:t>Video z navodili glede priprave in dajanja zdravila ELOCTA je na voljo, ko poskenirate kodo QR s pametnim telefonom ali prek spletne strani.</w:t>
      </w:r>
    </w:p>
    <w:p w14:paraId="6B408DFB" w14:textId="77777777" w:rsidR="006C7108" w:rsidRPr="00D941A9" w:rsidRDefault="006C7108" w:rsidP="006C7108">
      <w:pPr>
        <w:spacing w:line="240" w:lineRule="auto"/>
        <w:rPr>
          <w:szCs w:val="22"/>
          <w:lang w:val="sl-SI"/>
        </w:rPr>
      </w:pPr>
    </w:p>
    <w:p w14:paraId="2693D2DE" w14:textId="1DC5710F"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hyperlink r:id="rId33" w:history="1">
        <w:r w:rsidRPr="00D941A9">
          <w:rPr>
            <w:rStyle w:val="Hyperlink"/>
            <w:lang w:val="sl-SI"/>
          </w:rPr>
          <w:t>http://www.elocta-instructions.com</w:t>
        </w:r>
      </w:hyperlink>
    </w:p>
    <w:p w14:paraId="100D4BB8" w14:textId="77777777" w:rsidR="006C7108" w:rsidRPr="00D941A9" w:rsidRDefault="006C7108" w:rsidP="006C7108">
      <w:pPr>
        <w:spacing w:line="240" w:lineRule="auto"/>
        <w:rPr>
          <w:rFonts w:eastAsia="Times New Roman"/>
          <w:szCs w:val="24"/>
          <w:lang w:val="sl-SI"/>
        </w:rPr>
      </w:pPr>
    </w:p>
    <w:p w14:paraId="691E86BE" w14:textId="77777777" w:rsidR="006C7108" w:rsidRPr="00D941A9" w:rsidRDefault="006C7108" w:rsidP="006C7108">
      <w:pPr>
        <w:spacing w:line="240" w:lineRule="auto"/>
        <w:rPr>
          <w:rFonts w:eastAsia="Times New Roman"/>
          <w:szCs w:val="24"/>
          <w:lang w:val="sl-SI"/>
        </w:rPr>
      </w:pPr>
    </w:p>
    <w:p w14:paraId="53240A0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28A0A02E" w14:textId="77777777" w:rsidR="006C7108" w:rsidRPr="00D941A9" w:rsidRDefault="006C7108" w:rsidP="006C7108">
      <w:pPr>
        <w:spacing w:line="240" w:lineRule="auto"/>
        <w:rPr>
          <w:rFonts w:eastAsia="Times New Roman"/>
          <w:szCs w:val="24"/>
          <w:lang w:val="sl-SI"/>
        </w:rPr>
      </w:pPr>
    </w:p>
    <w:p w14:paraId="352DDA0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3B1320A8" w14:textId="77777777" w:rsidR="006C7108" w:rsidRPr="00D941A9" w:rsidRDefault="006C7108" w:rsidP="006C7108">
      <w:pPr>
        <w:spacing w:line="240" w:lineRule="auto"/>
        <w:rPr>
          <w:rFonts w:eastAsia="Times New Roman"/>
          <w:szCs w:val="24"/>
          <w:lang w:val="sl-SI"/>
        </w:rPr>
      </w:pPr>
    </w:p>
    <w:p w14:paraId="67D89124" w14:textId="77777777" w:rsidR="006C7108" w:rsidRPr="00D941A9" w:rsidRDefault="006C7108" w:rsidP="006C7108">
      <w:pPr>
        <w:spacing w:line="240" w:lineRule="auto"/>
        <w:rPr>
          <w:rFonts w:eastAsia="Times New Roman"/>
          <w:szCs w:val="24"/>
          <w:lang w:val="sl-SI"/>
        </w:rPr>
      </w:pPr>
    </w:p>
    <w:p w14:paraId="7A44F02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41BF40AC" w14:textId="77777777" w:rsidR="006C7108" w:rsidRPr="00D941A9" w:rsidRDefault="006C7108" w:rsidP="006C7108">
      <w:pPr>
        <w:spacing w:line="240" w:lineRule="auto"/>
        <w:rPr>
          <w:rFonts w:eastAsia="Times New Roman"/>
          <w:szCs w:val="24"/>
          <w:lang w:val="sl-SI"/>
        </w:rPr>
      </w:pPr>
    </w:p>
    <w:p w14:paraId="6120DB3A" w14:textId="77777777" w:rsidR="006C7108" w:rsidRPr="00D941A9" w:rsidRDefault="006C7108" w:rsidP="006C7108">
      <w:pPr>
        <w:tabs>
          <w:tab w:val="left" w:pos="749"/>
        </w:tabs>
        <w:spacing w:line="240" w:lineRule="auto"/>
        <w:rPr>
          <w:rFonts w:eastAsia="Times New Roman"/>
          <w:szCs w:val="24"/>
          <w:lang w:val="sl-SI"/>
        </w:rPr>
      </w:pPr>
    </w:p>
    <w:p w14:paraId="44872A9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107AD47B" w14:textId="77777777" w:rsidR="006C7108" w:rsidRPr="00D941A9" w:rsidRDefault="006C7108" w:rsidP="006C7108">
      <w:pPr>
        <w:spacing w:line="240" w:lineRule="auto"/>
        <w:rPr>
          <w:rFonts w:eastAsia="Times New Roman"/>
          <w:szCs w:val="24"/>
          <w:lang w:val="sl-SI"/>
        </w:rPr>
      </w:pPr>
    </w:p>
    <w:p w14:paraId="5336276F" w14:textId="77777777" w:rsidR="006C7108" w:rsidRPr="00D941A9" w:rsidRDefault="006C7108" w:rsidP="006C7108">
      <w:pPr>
        <w:spacing w:line="240" w:lineRule="auto"/>
        <w:rPr>
          <w:szCs w:val="24"/>
          <w:lang w:val="sl-SI"/>
        </w:rPr>
      </w:pPr>
      <w:r w:rsidRPr="00D941A9">
        <w:rPr>
          <w:szCs w:val="24"/>
          <w:lang w:val="sl-SI"/>
        </w:rPr>
        <w:t>EXP</w:t>
      </w:r>
    </w:p>
    <w:p w14:paraId="5F93A25E" w14:textId="77777777" w:rsidR="006C7108" w:rsidRPr="00D941A9" w:rsidRDefault="006C7108" w:rsidP="006C7108">
      <w:pPr>
        <w:spacing w:line="240" w:lineRule="auto"/>
        <w:rPr>
          <w:rFonts w:eastAsia="Times New Roman"/>
          <w:szCs w:val="24"/>
          <w:lang w:val="sl-SI"/>
        </w:rPr>
      </w:pPr>
    </w:p>
    <w:p w14:paraId="3DC8D035"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5BE855D9" w14:textId="77777777" w:rsidR="006C7108" w:rsidRPr="00D941A9" w:rsidRDefault="006C7108" w:rsidP="006C7108">
      <w:pPr>
        <w:spacing w:line="240" w:lineRule="auto"/>
        <w:rPr>
          <w:rFonts w:eastAsia="Times New Roman"/>
          <w:szCs w:val="24"/>
          <w:lang w:val="sl-SI"/>
        </w:rPr>
      </w:pPr>
    </w:p>
    <w:p w14:paraId="7B324271" w14:textId="77777777" w:rsidR="006C7108" w:rsidRPr="00D941A9" w:rsidRDefault="006C7108" w:rsidP="006C7108">
      <w:pPr>
        <w:spacing w:line="240" w:lineRule="auto"/>
        <w:rPr>
          <w:rFonts w:eastAsia="Times New Roman"/>
          <w:szCs w:val="24"/>
          <w:lang w:val="sl-SI"/>
        </w:rPr>
      </w:pPr>
    </w:p>
    <w:p w14:paraId="522BD65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76CBD4F2" w14:textId="77777777" w:rsidR="006C7108" w:rsidRPr="00D941A9" w:rsidRDefault="006C7108" w:rsidP="006C7108">
      <w:pPr>
        <w:keepNext/>
        <w:spacing w:line="240" w:lineRule="auto"/>
        <w:rPr>
          <w:rFonts w:eastAsia="Times New Roman"/>
          <w:szCs w:val="24"/>
          <w:lang w:val="sl-SI"/>
        </w:rPr>
      </w:pPr>
    </w:p>
    <w:p w14:paraId="04B55156" w14:textId="77777777" w:rsidR="006C7108" w:rsidRPr="00D941A9" w:rsidRDefault="006C7108" w:rsidP="006C7108">
      <w:pPr>
        <w:spacing w:line="240" w:lineRule="auto"/>
        <w:rPr>
          <w:szCs w:val="24"/>
          <w:lang w:val="sl-SI"/>
        </w:rPr>
      </w:pPr>
      <w:r w:rsidRPr="00D941A9">
        <w:rPr>
          <w:szCs w:val="24"/>
          <w:lang w:val="sl-SI"/>
        </w:rPr>
        <w:t>Shranjujte v hladilniku.</w:t>
      </w:r>
    </w:p>
    <w:p w14:paraId="3AFE08D0"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3EA4F2B9" w14:textId="77777777" w:rsidR="006C7108" w:rsidRPr="00D941A9" w:rsidRDefault="006C7108" w:rsidP="006C7108">
      <w:pPr>
        <w:spacing w:line="240" w:lineRule="auto"/>
        <w:rPr>
          <w:szCs w:val="24"/>
          <w:lang w:val="sl-SI"/>
        </w:rPr>
      </w:pPr>
      <w:r w:rsidRPr="00D941A9">
        <w:rPr>
          <w:szCs w:val="24"/>
          <w:lang w:val="sl-SI"/>
        </w:rPr>
        <w:t>Vialo shranjujte v zunanji ovojnini za zagotovitev zaščite pred svetlobo.</w:t>
      </w:r>
    </w:p>
    <w:p w14:paraId="590070E8"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00F85BFC" w14:textId="77777777" w:rsidR="006C7108" w:rsidRPr="00D941A9" w:rsidRDefault="006C7108" w:rsidP="006C7108">
      <w:pPr>
        <w:spacing w:line="240" w:lineRule="auto"/>
        <w:rPr>
          <w:rFonts w:eastAsia="Times New Roman"/>
          <w:szCs w:val="24"/>
          <w:lang w:val="sl-SI"/>
        </w:rPr>
      </w:pPr>
    </w:p>
    <w:p w14:paraId="52ED9502" w14:textId="77777777" w:rsidR="006C7108" w:rsidRPr="00D941A9" w:rsidRDefault="006C7108" w:rsidP="006C7108">
      <w:pPr>
        <w:spacing w:line="240" w:lineRule="auto"/>
        <w:ind w:left="567" w:hanging="567"/>
        <w:rPr>
          <w:rFonts w:eastAsia="Times New Roman"/>
          <w:szCs w:val="24"/>
          <w:lang w:val="sl-SI"/>
        </w:rPr>
      </w:pPr>
    </w:p>
    <w:p w14:paraId="7F7A4BF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11C1FB2F" w14:textId="77777777" w:rsidR="006C7108" w:rsidRPr="00D941A9" w:rsidRDefault="006C7108" w:rsidP="006C7108">
      <w:pPr>
        <w:keepNext/>
        <w:spacing w:line="240" w:lineRule="auto"/>
        <w:rPr>
          <w:rFonts w:eastAsia="Times New Roman"/>
          <w:szCs w:val="24"/>
          <w:lang w:val="sl-SI"/>
        </w:rPr>
      </w:pPr>
    </w:p>
    <w:p w14:paraId="59CDFEA2" w14:textId="77777777" w:rsidR="006C7108" w:rsidRPr="00D941A9" w:rsidRDefault="006C7108" w:rsidP="006C7108">
      <w:pPr>
        <w:spacing w:line="240" w:lineRule="auto"/>
        <w:rPr>
          <w:rFonts w:eastAsia="Times New Roman"/>
          <w:szCs w:val="24"/>
          <w:lang w:val="sl-SI"/>
        </w:rPr>
      </w:pPr>
    </w:p>
    <w:p w14:paraId="4EAE6E6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14CE78A8" w14:textId="77777777" w:rsidR="006C7108" w:rsidRPr="00D941A9" w:rsidRDefault="006C7108" w:rsidP="006C7108">
      <w:pPr>
        <w:keepNext/>
        <w:spacing w:line="240" w:lineRule="auto"/>
        <w:rPr>
          <w:rFonts w:eastAsia="Times New Roman"/>
          <w:szCs w:val="24"/>
          <w:lang w:val="sl-SI"/>
        </w:rPr>
      </w:pPr>
    </w:p>
    <w:p w14:paraId="4FF77596"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Swedish Orphan Biovitrum AB (publ)</w:t>
      </w:r>
    </w:p>
    <w:p w14:paraId="6366C9F1"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795E0335"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26ADEE3C" w14:textId="77777777" w:rsidR="006C7108" w:rsidRPr="00D941A9" w:rsidRDefault="006C7108" w:rsidP="006C7108">
      <w:pPr>
        <w:spacing w:line="240" w:lineRule="auto"/>
        <w:rPr>
          <w:rFonts w:eastAsia="Times New Roman"/>
          <w:szCs w:val="24"/>
          <w:lang w:val="sl-SI"/>
        </w:rPr>
      </w:pPr>
    </w:p>
    <w:p w14:paraId="79992F83" w14:textId="77777777" w:rsidR="006C7108" w:rsidRPr="00D941A9" w:rsidRDefault="006C7108" w:rsidP="006C7108">
      <w:pPr>
        <w:spacing w:line="240" w:lineRule="auto"/>
        <w:rPr>
          <w:rFonts w:eastAsia="Times New Roman"/>
          <w:szCs w:val="24"/>
          <w:lang w:val="sl-SI"/>
        </w:rPr>
      </w:pPr>
    </w:p>
    <w:p w14:paraId="04C0ABE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6E8E90CE" w14:textId="77777777" w:rsidR="006C7108" w:rsidRPr="00D941A9" w:rsidRDefault="006C7108" w:rsidP="006C7108">
      <w:pPr>
        <w:spacing w:line="240" w:lineRule="auto"/>
        <w:rPr>
          <w:rFonts w:eastAsia="Times New Roman"/>
          <w:szCs w:val="24"/>
          <w:lang w:val="sl-SI"/>
        </w:rPr>
      </w:pPr>
    </w:p>
    <w:p w14:paraId="6E562645" w14:textId="77777777" w:rsidR="006C7108" w:rsidRPr="00D941A9" w:rsidRDefault="006C7108" w:rsidP="006C7108">
      <w:pPr>
        <w:spacing w:line="240" w:lineRule="auto"/>
        <w:rPr>
          <w:lang w:val="sl-SI"/>
        </w:rPr>
      </w:pPr>
      <w:r w:rsidRPr="00D941A9">
        <w:rPr>
          <w:lang w:val="sl-SI"/>
        </w:rPr>
        <w:t>EU/1/15/1046/005</w:t>
      </w:r>
    </w:p>
    <w:p w14:paraId="7A071395" w14:textId="77777777" w:rsidR="006C7108" w:rsidRPr="00D941A9" w:rsidRDefault="006C7108" w:rsidP="006C7108">
      <w:pPr>
        <w:spacing w:line="240" w:lineRule="auto"/>
        <w:rPr>
          <w:rFonts w:eastAsia="Times New Roman"/>
          <w:szCs w:val="24"/>
          <w:lang w:val="sl-SI"/>
        </w:rPr>
      </w:pPr>
    </w:p>
    <w:p w14:paraId="7C873855" w14:textId="77777777" w:rsidR="006C7108" w:rsidRPr="00D941A9" w:rsidRDefault="006C7108" w:rsidP="006C7108">
      <w:pPr>
        <w:spacing w:line="240" w:lineRule="auto"/>
        <w:rPr>
          <w:rFonts w:eastAsia="Times New Roman"/>
          <w:szCs w:val="24"/>
          <w:lang w:val="sl-SI"/>
        </w:rPr>
      </w:pPr>
    </w:p>
    <w:p w14:paraId="6A8902C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253D37EF" w14:textId="77777777" w:rsidR="006C7108" w:rsidRPr="00D941A9" w:rsidRDefault="006C7108" w:rsidP="006C7108">
      <w:pPr>
        <w:spacing w:line="240" w:lineRule="auto"/>
        <w:rPr>
          <w:rFonts w:eastAsia="Times New Roman"/>
          <w:i/>
          <w:szCs w:val="24"/>
          <w:lang w:val="sl-SI"/>
        </w:rPr>
      </w:pPr>
    </w:p>
    <w:p w14:paraId="38978DE9" w14:textId="77777777" w:rsidR="006C7108" w:rsidRPr="00D941A9" w:rsidRDefault="006C7108" w:rsidP="006C7108">
      <w:pPr>
        <w:spacing w:line="240" w:lineRule="auto"/>
        <w:rPr>
          <w:szCs w:val="24"/>
          <w:lang w:val="sl-SI"/>
        </w:rPr>
      </w:pPr>
      <w:r w:rsidRPr="00D941A9">
        <w:rPr>
          <w:szCs w:val="24"/>
          <w:lang w:val="sl-SI"/>
        </w:rPr>
        <w:t>Lot</w:t>
      </w:r>
    </w:p>
    <w:p w14:paraId="292C056D" w14:textId="77777777" w:rsidR="006C7108" w:rsidRPr="00D941A9" w:rsidRDefault="006C7108" w:rsidP="006C7108">
      <w:pPr>
        <w:spacing w:line="240" w:lineRule="auto"/>
        <w:rPr>
          <w:rFonts w:eastAsia="Times New Roman"/>
          <w:szCs w:val="24"/>
          <w:lang w:val="sl-SI"/>
        </w:rPr>
      </w:pPr>
    </w:p>
    <w:p w14:paraId="18D90203" w14:textId="77777777" w:rsidR="006C7108" w:rsidRPr="00D941A9" w:rsidRDefault="006C7108" w:rsidP="006C7108">
      <w:pPr>
        <w:spacing w:line="240" w:lineRule="auto"/>
        <w:rPr>
          <w:rFonts w:eastAsia="Times New Roman"/>
          <w:szCs w:val="24"/>
          <w:lang w:val="sl-SI"/>
        </w:rPr>
      </w:pPr>
    </w:p>
    <w:p w14:paraId="582EF7A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1CDF4485" w14:textId="77777777" w:rsidR="006C7108" w:rsidRPr="00D941A9" w:rsidRDefault="006C7108" w:rsidP="006C7108">
      <w:pPr>
        <w:spacing w:line="240" w:lineRule="auto"/>
        <w:rPr>
          <w:rFonts w:eastAsia="Times New Roman"/>
          <w:i/>
          <w:szCs w:val="24"/>
          <w:lang w:val="sl-SI"/>
        </w:rPr>
      </w:pPr>
    </w:p>
    <w:p w14:paraId="3C54520C" w14:textId="77777777" w:rsidR="006C7108" w:rsidRPr="00D941A9" w:rsidRDefault="006C7108" w:rsidP="006C7108">
      <w:pPr>
        <w:spacing w:line="240" w:lineRule="auto"/>
        <w:rPr>
          <w:rFonts w:eastAsia="Times New Roman"/>
          <w:szCs w:val="24"/>
          <w:lang w:val="sl-SI"/>
        </w:rPr>
      </w:pPr>
    </w:p>
    <w:p w14:paraId="09DC64E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671719BA" w14:textId="77777777" w:rsidR="006C7108" w:rsidRPr="00D941A9" w:rsidRDefault="006C7108" w:rsidP="006C7108">
      <w:pPr>
        <w:spacing w:line="240" w:lineRule="auto"/>
        <w:rPr>
          <w:rFonts w:eastAsia="Times New Roman"/>
          <w:szCs w:val="24"/>
          <w:lang w:val="sl-SI"/>
        </w:rPr>
      </w:pPr>
    </w:p>
    <w:p w14:paraId="7C42D66C" w14:textId="77777777" w:rsidR="006C7108" w:rsidRPr="00D941A9" w:rsidRDefault="006C7108" w:rsidP="006C7108">
      <w:pPr>
        <w:spacing w:line="240" w:lineRule="auto"/>
        <w:rPr>
          <w:rFonts w:eastAsia="Times New Roman"/>
          <w:szCs w:val="24"/>
          <w:lang w:val="sl-SI"/>
        </w:rPr>
      </w:pPr>
    </w:p>
    <w:p w14:paraId="2B28F5F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16.</w:t>
      </w:r>
      <w:r w:rsidRPr="00D941A9">
        <w:rPr>
          <w:b/>
          <w:szCs w:val="24"/>
          <w:lang w:val="sl-SI"/>
        </w:rPr>
        <w:tab/>
        <w:t>PODATKI V BRAILLOVI PISAVI</w:t>
      </w:r>
    </w:p>
    <w:p w14:paraId="5D7164B1" w14:textId="77777777" w:rsidR="006C7108" w:rsidRPr="00D941A9" w:rsidRDefault="006C7108" w:rsidP="006C7108">
      <w:pPr>
        <w:keepNext/>
        <w:spacing w:line="240" w:lineRule="auto"/>
        <w:rPr>
          <w:rFonts w:eastAsia="Times New Roman"/>
          <w:szCs w:val="24"/>
          <w:lang w:val="sl-SI"/>
        </w:rPr>
      </w:pPr>
    </w:p>
    <w:p w14:paraId="6230B137" w14:textId="77777777" w:rsidR="006C7108" w:rsidRPr="00D941A9" w:rsidRDefault="006C7108" w:rsidP="006C7108">
      <w:pPr>
        <w:spacing w:line="240" w:lineRule="auto"/>
        <w:rPr>
          <w:szCs w:val="24"/>
          <w:shd w:val="clear" w:color="auto" w:fill="BFBFBF"/>
          <w:lang w:val="sl-SI"/>
        </w:rPr>
      </w:pPr>
      <w:r w:rsidRPr="00D941A9">
        <w:rPr>
          <w:szCs w:val="24"/>
          <w:lang w:val="sl-SI"/>
        </w:rPr>
        <w:t>ELOCTA 1500</w:t>
      </w:r>
    </w:p>
    <w:p w14:paraId="010B7FCC" w14:textId="77777777" w:rsidR="006C7108" w:rsidRPr="00D941A9" w:rsidRDefault="006C7108" w:rsidP="006C7108">
      <w:pPr>
        <w:spacing w:line="240" w:lineRule="auto"/>
        <w:rPr>
          <w:rFonts w:eastAsia="Times New Roman"/>
          <w:szCs w:val="24"/>
          <w:shd w:val="clear" w:color="auto" w:fill="CCCCCC"/>
          <w:lang w:val="sl-SI"/>
        </w:rPr>
      </w:pPr>
    </w:p>
    <w:p w14:paraId="31326F68" w14:textId="77777777" w:rsidR="006C7108" w:rsidRPr="00D941A9" w:rsidRDefault="006C7108" w:rsidP="006C7108">
      <w:pPr>
        <w:spacing w:line="240" w:lineRule="auto"/>
        <w:rPr>
          <w:rFonts w:eastAsia="Times New Roman"/>
          <w:szCs w:val="24"/>
          <w:shd w:val="clear" w:color="auto" w:fill="CCCCCC"/>
          <w:lang w:val="sl-SI"/>
        </w:rPr>
      </w:pPr>
    </w:p>
    <w:p w14:paraId="76E8A86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56911833" w14:textId="77777777" w:rsidR="006C7108" w:rsidRPr="00D941A9" w:rsidRDefault="006C7108" w:rsidP="006C7108">
      <w:pPr>
        <w:keepNext/>
        <w:tabs>
          <w:tab w:val="clear" w:pos="567"/>
        </w:tabs>
        <w:spacing w:line="240" w:lineRule="auto"/>
        <w:rPr>
          <w:color w:val="000000"/>
          <w:lang w:val="sl-SI"/>
        </w:rPr>
      </w:pPr>
    </w:p>
    <w:p w14:paraId="175A352C"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7AB687E3" w14:textId="77777777" w:rsidR="006C7108" w:rsidRPr="00D941A9" w:rsidRDefault="006C7108" w:rsidP="006C7108">
      <w:pPr>
        <w:spacing w:line="240" w:lineRule="auto"/>
        <w:rPr>
          <w:color w:val="000000"/>
          <w:szCs w:val="22"/>
          <w:shd w:val="clear" w:color="auto" w:fill="CCCCCC"/>
          <w:lang w:val="sl-SI"/>
        </w:rPr>
      </w:pPr>
    </w:p>
    <w:p w14:paraId="4788046E" w14:textId="77777777" w:rsidR="006C7108" w:rsidRPr="00D941A9" w:rsidRDefault="006C7108" w:rsidP="006C7108">
      <w:pPr>
        <w:spacing w:line="240" w:lineRule="auto"/>
        <w:rPr>
          <w:color w:val="000000"/>
          <w:szCs w:val="22"/>
          <w:shd w:val="clear" w:color="auto" w:fill="CCCCCC"/>
          <w:lang w:val="sl-SI"/>
        </w:rPr>
      </w:pPr>
    </w:p>
    <w:p w14:paraId="481EB84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5D8FED68" w14:textId="77777777" w:rsidR="006C7108" w:rsidRPr="00D941A9" w:rsidRDefault="006C7108" w:rsidP="006C7108">
      <w:pPr>
        <w:keepNext/>
        <w:spacing w:line="240" w:lineRule="auto"/>
        <w:rPr>
          <w:color w:val="000000"/>
          <w:lang w:val="sl-SI"/>
        </w:rPr>
      </w:pPr>
    </w:p>
    <w:p w14:paraId="75938D6A"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38A50528" w14:textId="420DB874" w:rsidR="006C7108" w:rsidRPr="00D941A9" w:rsidRDefault="006C7108" w:rsidP="006C7108">
      <w:pPr>
        <w:keepNext/>
        <w:spacing w:line="240" w:lineRule="auto"/>
        <w:rPr>
          <w:color w:val="000000"/>
          <w:szCs w:val="22"/>
          <w:lang w:val="sl-SI"/>
        </w:rPr>
      </w:pPr>
      <w:r w:rsidRPr="00D941A9">
        <w:rPr>
          <w:color w:val="000000"/>
          <w:szCs w:val="22"/>
          <w:lang w:val="sl-SI"/>
        </w:rPr>
        <w:t>SN</w:t>
      </w:r>
    </w:p>
    <w:p w14:paraId="2DC3ADDE"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46F1EB6D" w14:textId="77777777" w:rsidR="006C7108" w:rsidRPr="00D941A9" w:rsidRDefault="006C7108" w:rsidP="006C7108">
      <w:pPr>
        <w:spacing w:line="240" w:lineRule="auto"/>
        <w:rPr>
          <w:rFonts w:eastAsia="Times New Roman"/>
          <w:szCs w:val="24"/>
          <w:shd w:val="clear" w:color="auto" w:fill="CCCCCC"/>
          <w:lang w:val="sl-SI"/>
        </w:rPr>
      </w:pPr>
    </w:p>
    <w:p w14:paraId="49E17CE7"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6A818E9F"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PODATKI, KI MORAJO BITI NAJMANJ NAVEDENI NA MANJŠIH STIČNIH OVOJNINAH</w:t>
      </w:r>
    </w:p>
    <w:p w14:paraId="07494866"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216B3458"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28C3CBCB" w14:textId="77777777" w:rsidR="006C7108" w:rsidRPr="00D941A9" w:rsidRDefault="006C7108" w:rsidP="006C7108">
      <w:pPr>
        <w:spacing w:line="240" w:lineRule="auto"/>
        <w:rPr>
          <w:rFonts w:eastAsia="Times New Roman"/>
          <w:szCs w:val="24"/>
          <w:lang w:val="sl-SI"/>
        </w:rPr>
      </w:pPr>
    </w:p>
    <w:p w14:paraId="7A6DEA95" w14:textId="77777777" w:rsidR="006C7108" w:rsidRPr="00D941A9" w:rsidRDefault="006C7108" w:rsidP="006C7108">
      <w:pPr>
        <w:spacing w:line="240" w:lineRule="auto"/>
        <w:rPr>
          <w:rFonts w:eastAsia="Times New Roman"/>
          <w:szCs w:val="24"/>
          <w:lang w:val="sl-SI"/>
        </w:rPr>
      </w:pPr>
    </w:p>
    <w:p w14:paraId="65CD4D0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10115CAA" w14:textId="77777777" w:rsidR="006C7108" w:rsidRPr="00D941A9" w:rsidRDefault="006C7108" w:rsidP="006C7108">
      <w:pPr>
        <w:spacing w:line="240" w:lineRule="auto"/>
        <w:ind w:left="567" w:hanging="567"/>
        <w:rPr>
          <w:rFonts w:eastAsia="Times New Roman"/>
          <w:szCs w:val="24"/>
          <w:lang w:val="sl-SI"/>
        </w:rPr>
      </w:pPr>
    </w:p>
    <w:p w14:paraId="051CAC0B" w14:textId="77777777" w:rsidR="006C7108" w:rsidRPr="00D941A9" w:rsidRDefault="006C7108" w:rsidP="006C7108">
      <w:pPr>
        <w:spacing w:line="240" w:lineRule="auto"/>
        <w:rPr>
          <w:szCs w:val="24"/>
          <w:shd w:val="clear" w:color="auto" w:fill="BFBFBF"/>
          <w:lang w:val="sl-SI"/>
        </w:rPr>
      </w:pPr>
      <w:r w:rsidRPr="00D941A9">
        <w:rPr>
          <w:szCs w:val="24"/>
          <w:lang w:val="sl-SI"/>
        </w:rPr>
        <w:t>ELOCTA 1500 i.e. prašek za injekcijo</w:t>
      </w:r>
    </w:p>
    <w:p w14:paraId="3800E402" w14:textId="77777777" w:rsidR="006C7108" w:rsidRPr="00D941A9" w:rsidRDefault="006C7108" w:rsidP="006C7108">
      <w:pPr>
        <w:spacing w:line="240" w:lineRule="auto"/>
        <w:rPr>
          <w:szCs w:val="24"/>
          <w:shd w:val="clear" w:color="auto" w:fill="BFBFBF"/>
          <w:lang w:val="sl-SI"/>
        </w:rPr>
      </w:pPr>
    </w:p>
    <w:p w14:paraId="1537FB8B"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1FB9BCAB" w14:textId="77777777" w:rsidR="006C7108" w:rsidRPr="00D941A9" w:rsidRDefault="006C7108" w:rsidP="006C7108">
      <w:pPr>
        <w:spacing w:line="240" w:lineRule="auto"/>
        <w:rPr>
          <w:szCs w:val="22"/>
          <w:lang w:val="sl-SI"/>
        </w:rPr>
      </w:pPr>
      <w:r w:rsidRPr="00D941A9">
        <w:rPr>
          <w:szCs w:val="22"/>
          <w:lang w:val="sl-SI"/>
        </w:rPr>
        <w:t>rekombinantni koagulacijski faktor VIII</w:t>
      </w:r>
    </w:p>
    <w:p w14:paraId="3387B64D" w14:textId="77777777" w:rsidR="006C7108" w:rsidRPr="00D941A9" w:rsidRDefault="006C7108" w:rsidP="006C7108">
      <w:pPr>
        <w:spacing w:line="240" w:lineRule="auto"/>
        <w:rPr>
          <w:szCs w:val="24"/>
          <w:lang w:val="sl-SI"/>
        </w:rPr>
      </w:pPr>
      <w:r w:rsidRPr="00D941A9">
        <w:rPr>
          <w:szCs w:val="24"/>
          <w:lang w:val="sl-SI"/>
        </w:rPr>
        <w:t>i.v.</w:t>
      </w:r>
    </w:p>
    <w:p w14:paraId="78697B11" w14:textId="77777777" w:rsidR="006C7108" w:rsidRPr="00D941A9" w:rsidRDefault="006C7108" w:rsidP="006C7108">
      <w:pPr>
        <w:spacing w:line="240" w:lineRule="auto"/>
        <w:rPr>
          <w:rFonts w:eastAsia="Times New Roman"/>
          <w:szCs w:val="24"/>
          <w:lang w:val="sl-SI"/>
        </w:rPr>
      </w:pPr>
    </w:p>
    <w:p w14:paraId="01A325E1" w14:textId="77777777" w:rsidR="006C7108" w:rsidRPr="00D941A9" w:rsidRDefault="006C7108" w:rsidP="006C7108">
      <w:pPr>
        <w:spacing w:line="240" w:lineRule="auto"/>
        <w:rPr>
          <w:rFonts w:eastAsia="Times New Roman"/>
          <w:szCs w:val="24"/>
          <w:lang w:val="sl-SI"/>
        </w:rPr>
      </w:pPr>
    </w:p>
    <w:p w14:paraId="6AF0CF0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3343126A" w14:textId="77777777" w:rsidR="006C7108" w:rsidRPr="00D941A9" w:rsidRDefault="006C7108" w:rsidP="006C7108">
      <w:pPr>
        <w:spacing w:line="240" w:lineRule="auto"/>
        <w:rPr>
          <w:rFonts w:eastAsia="Times New Roman"/>
          <w:szCs w:val="24"/>
          <w:lang w:val="sl-SI"/>
        </w:rPr>
      </w:pPr>
    </w:p>
    <w:p w14:paraId="2F264DD7" w14:textId="77777777" w:rsidR="006C7108" w:rsidRPr="00D941A9" w:rsidRDefault="006C7108" w:rsidP="006C7108">
      <w:pPr>
        <w:spacing w:line="240" w:lineRule="auto"/>
        <w:rPr>
          <w:rFonts w:eastAsia="Times New Roman"/>
          <w:szCs w:val="24"/>
          <w:lang w:val="sl-SI"/>
        </w:rPr>
      </w:pPr>
    </w:p>
    <w:p w14:paraId="6B85091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69B9DAD1" w14:textId="77777777" w:rsidR="006C7108" w:rsidRPr="00D941A9" w:rsidRDefault="006C7108" w:rsidP="006C7108">
      <w:pPr>
        <w:spacing w:line="240" w:lineRule="auto"/>
        <w:rPr>
          <w:rFonts w:eastAsia="Times New Roman"/>
          <w:szCs w:val="24"/>
          <w:lang w:val="sl-SI"/>
        </w:rPr>
      </w:pPr>
    </w:p>
    <w:p w14:paraId="1A0C77B1" w14:textId="77777777" w:rsidR="006C7108" w:rsidRPr="00D941A9" w:rsidRDefault="006C7108" w:rsidP="006C7108">
      <w:pPr>
        <w:spacing w:line="240" w:lineRule="auto"/>
        <w:rPr>
          <w:szCs w:val="24"/>
          <w:lang w:val="sl-SI"/>
        </w:rPr>
      </w:pPr>
      <w:r w:rsidRPr="00D941A9">
        <w:rPr>
          <w:szCs w:val="24"/>
          <w:lang w:val="sl-SI"/>
        </w:rPr>
        <w:t>EXP</w:t>
      </w:r>
    </w:p>
    <w:p w14:paraId="6B588D20" w14:textId="77777777" w:rsidR="006C7108" w:rsidRPr="00D941A9" w:rsidRDefault="006C7108" w:rsidP="006C7108">
      <w:pPr>
        <w:spacing w:line="240" w:lineRule="auto"/>
        <w:rPr>
          <w:rFonts w:eastAsia="Times New Roman"/>
          <w:szCs w:val="24"/>
          <w:lang w:val="sl-SI"/>
        </w:rPr>
      </w:pPr>
    </w:p>
    <w:p w14:paraId="3F2AFDEF" w14:textId="77777777" w:rsidR="006C7108" w:rsidRPr="00D941A9" w:rsidRDefault="006C7108" w:rsidP="006C7108">
      <w:pPr>
        <w:spacing w:line="240" w:lineRule="auto"/>
        <w:rPr>
          <w:rFonts w:eastAsia="Times New Roman"/>
          <w:szCs w:val="24"/>
          <w:lang w:val="sl-SI"/>
        </w:rPr>
      </w:pPr>
    </w:p>
    <w:p w14:paraId="6F5C96A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4E0CAD42" w14:textId="77777777" w:rsidR="006C7108" w:rsidRPr="00D941A9" w:rsidRDefault="006C7108" w:rsidP="006C7108">
      <w:pPr>
        <w:spacing w:line="240" w:lineRule="auto"/>
        <w:ind w:right="113"/>
        <w:rPr>
          <w:rFonts w:eastAsia="Times New Roman"/>
          <w:szCs w:val="24"/>
          <w:lang w:val="sl-SI"/>
        </w:rPr>
      </w:pPr>
    </w:p>
    <w:p w14:paraId="575F8B20" w14:textId="77777777" w:rsidR="006C7108" w:rsidRPr="00D941A9" w:rsidRDefault="006C7108" w:rsidP="006C7108">
      <w:pPr>
        <w:spacing w:line="240" w:lineRule="auto"/>
        <w:ind w:right="113"/>
        <w:rPr>
          <w:szCs w:val="24"/>
          <w:lang w:val="sl-SI"/>
        </w:rPr>
      </w:pPr>
      <w:r w:rsidRPr="00D941A9">
        <w:rPr>
          <w:szCs w:val="24"/>
          <w:lang w:val="sl-SI"/>
        </w:rPr>
        <w:t>Lot</w:t>
      </w:r>
    </w:p>
    <w:p w14:paraId="076935C7" w14:textId="77777777" w:rsidR="006C7108" w:rsidRPr="00D941A9" w:rsidRDefault="006C7108" w:rsidP="006C7108">
      <w:pPr>
        <w:spacing w:line="240" w:lineRule="auto"/>
        <w:ind w:right="113"/>
        <w:rPr>
          <w:rFonts w:eastAsia="Times New Roman"/>
          <w:szCs w:val="24"/>
          <w:lang w:val="sl-SI"/>
        </w:rPr>
      </w:pPr>
    </w:p>
    <w:p w14:paraId="6A40BD07" w14:textId="77777777" w:rsidR="006C7108" w:rsidRPr="00D941A9" w:rsidRDefault="006C7108" w:rsidP="006C7108">
      <w:pPr>
        <w:spacing w:line="240" w:lineRule="auto"/>
        <w:ind w:right="113"/>
        <w:rPr>
          <w:rFonts w:eastAsia="Times New Roman"/>
          <w:szCs w:val="24"/>
          <w:lang w:val="sl-SI"/>
        </w:rPr>
      </w:pPr>
    </w:p>
    <w:p w14:paraId="50A0960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3BA948C4" w14:textId="77777777" w:rsidR="006C7108" w:rsidRPr="00D941A9" w:rsidRDefault="006C7108" w:rsidP="006C7108">
      <w:pPr>
        <w:keepNext/>
        <w:spacing w:line="240" w:lineRule="auto"/>
        <w:ind w:right="113"/>
        <w:rPr>
          <w:rFonts w:eastAsia="Times New Roman"/>
          <w:szCs w:val="24"/>
          <w:lang w:val="sl-SI"/>
        </w:rPr>
      </w:pPr>
    </w:p>
    <w:p w14:paraId="68594B16" w14:textId="77777777" w:rsidR="006C7108" w:rsidRPr="00D941A9" w:rsidRDefault="006C7108" w:rsidP="006C7108">
      <w:pPr>
        <w:spacing w:line="240" w:lineRule="auto"/>
        <w:rPr>
          <w:szCs w:val="24"/>
          <w:shd w:val="clear" w:color="auto" w:fill="BFBFBF"/>
          <w:lang w:val="sl-SI"/>
        </w:rPr>
      </w:pPr>
      <w:r w:rsidRPr="00D941A9">
        <w:rPr>
          <w:szCs w:val="24"/>
          <w:lang w:val="sl-SI"/>
        </w:rPr>
        <w:t>1500 i.e.</w:t>
      </w:r>
    </w:p>
    <w:p w14:paraId="44A27A8F" w14:textId="77777777" w:rsidR="006C7108" w:rsidRPr="00D941A9" w:rsidRDefault="006C7108" w:rsidP="006C7108">
      <w:pPr>
        <w:spacing w:line="240" w:lineRule="auto"/>
        <w:ind w:right="113"/>
        <w:rPr>
          <w:rFonts w:eastAsia="Times New Roman"/>
          <w:szCs w:val="24"/>
          <w:lang w:val="sl-SI"/>
        </w:rPr>
      </w:pPr>
    </w:p>
    <w:p w14:paraId="2844AB8C" w14:textId="77777777" w:rsidR="006C7108" w:rsidRPr="00D941A9" w:rsidRDefault="006C7108" w:rsidP="006C7108">
      <w:pPr>
        <w:spacing w:line="240" w:lineRule="auto"/>
        <w:ind w:right="113"/>
        <w:rPr>
          <w:rFonts w:eastAsia="Times New Roman"/>
          <w:szCs w:val="24"/>
          <w:lang w:val="sl-SI"/>
        </w:rPr>
      </w:pPr>
    </w:p>
    <w:p w14:paraId="6D75ED6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60217690" w14:textId="77777777" w:rsidR="006C7108" w:rsidRPr="00D941A9" w:rsidRDefault="006C7108" w:rsidP="006C7108">
      <w:pPr>
        <w:spacing w:line="240" w:lineRule="auto"/>
        <w:ind w:right="113"/>
        <w:rPr>
          <w:rFonts w:eastAsia="Times New Roman"/>
          <w:szCs w:val="24"/>
          <w:lang w:val="sl-SI"/>
        </w:rPr>
      </w:pPr>
    </w:p>
    <w:p w14:paraId="7ECE4CBF"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t>PODATKI NA ZUNANJI OVOJNINI</w:t>
      </w:r>
    </w:p>
    <w:p w14:paraId="4B6344CE"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3A5371C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2E4071BA" w14:textId="77777777" w:rsidR="006C7108" w:rsidRPr="00D941A9" w:rsidRDefault="006C7108" w:rsidP="006C7108">
      <w:pPr>
        <w:spacing w:line="240" w:lineRule="auto"/>
        <w:rPr>
          <w:rFonts w:eastAsia="Times New Roman"/>
          <w:szCs w:val="24"/>
          <w:lang w:val="sl-SI"/>
        </w:rPr>
      </w:pPr>
    </w:p>
    <w:p w14:paraId="7957BA45" w14:textId="77777777" w:rsidR="006C7108" w:rsidRPr="00D941A9" w:rsidRDefault="006C7108" w:rsidP="006C7108">
      <w:pPr>
        <w:spacing w:line="240" w:lineRule="auto"/>
        <w:rPr>
          <w:rFonts w:eastAsia="Times New Roman"/>
          <w:szCs w:val="24"/>
          <w:lang w:val="sl-SI"/>
        </w:rPr>
      </w:pPr>
    </w:p>
    <w:p w14:paraId="3591D0C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3602D807" w14:textId="77777777" w:rsidR="006C7108" w:rsidRPr="00D941A9" w:rsidRDefault="006C7108" w:rsidP="006C7108">
      <w:pPr>
        <w:spacing w:line="240" w:lineRule="auto"/>
        <w:rPr>
          <w:rFonts w:eastAsia="Times New Roman"/>
          <w:szCs w:val="24"/>
          <w:lang w:val="sl-SI"/>
        </w:rPr>
      </w:pPr>
    </w:p>
    <w:p w14:paraId="262662CE" w14:textId="77777777" w:rsidR="006C7108" w:rsidRPr="00D941A9" w:rsidRDefault="006C7108" w:rsidP="006C7108">
      <w:pPr>
        <w:spacing w:line="240" w:lineRule="auto"/>
        <w:rPr>
          <w:szCs w:val="24"/>
          <w:shd w:val="clear" w:color="auto" w:fill="BFBFBF"/>
          <w:lang w:val="sl-SI"/>
        </w:rPr>
      </w:pPr>
      <w:r w:rsidRPr="00D941A9">
        <w:rPr>
          <w:szCs w:val="24"/>
          <w:lang w:val="sl-SI"/>
        </w:rPr>
        <w:t>ELOCTA 2000 i.e. prašek in vehikel za raztopino za injiciranje</w:t>
      </w:r>
    </w:p>
    <w:p w14:paraId="29A93FA5" w14:textId="77777777" w:rsidR="006C7108" w:rsidRPr="00D941A9" w:rsidRDefault="006C7108" w:rsidP="006C7108">
      <w:pPr>
        <w:spacing w:line="240" w:lineRule="auto"/>
        <w:rPr>
          <w:rFonts w:eastAsia="Times New Roman"/>
          <w:szCs w:val="24"/>
          <w:lang w:val="sl-SI"/>
        </w:rPr>
      </w:pPr>
    </w:p>
    <w:p w14:paraId="5CFB695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34061F7A" w14:textId="77777777" w:rsidR="006C7108" w:rsidRPr="00D941A9" w:rsidRDefault="006C7108" w:rsidP="006C7108">
      <w:pPr>
        <w:spacing w:line="240" w:lineRule="auto"/>
        <w:rPr>
          <w:szCs w:val="24"/>
          <w:lang w:val="sl-SI"/>
        </w:rPr>
      </w:pPr>
      <w:r w:rsidRPr="00D941A9">
        <w:rPr>
          <w:szCs w:val="24"/>
          <w:lang w:val="sl-SI"/>
        </w:rPr>
        <w:t>rekombinantni koagulacijski faktor VIII, fuzijska beljakovina Fc </w:t>
      </w:r>
    </w:p>
    <w:p w14:paraId="69F26D79" w14:textId="77777777" w:rsidR="006C7108" w:rsidRPr="00D941A9" w:rsidRDefault="006C7108" w:rsidP="006C7108">
      <w:pPr>
        <w:spacing w:line="240" w:lineRule="auto"/>
        <w:rPr>
          <w:rFonts w:eastAsia="Times New Roman"/>
          <w:szCs w:val="24"/>
          <w:lang w:val="sl-SI"/>
        </w:rPr>
      </w:pPr>
    </w:p>
    <w:p w14:paraId="145EB937" w14:textId="77777777" w:rsidR="006C7108" w:rsidRPr="00D941A9" w:rsidRDefault="006C7108" w:rsidP="006C7108">
      <w:pPr>
        <w:spacing w:line="240" w:lineRule="auto"/>
        <w:rPr>
          <w:rFonts w:eastAsia="Times New Roman"/>
          <w:szCs w:val="24"/>
          <w:lang w:val="sl-SI"/>
        </w:rPr>
      </w:pPr>
    </w:p>
    <w:p w14:paraId="10F428E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01D303EA" w14:textId="77777777" w:rsidR="006C7108" w:rsidRPr="00D941A9" w:rsidRDefault="006C7108" w:rsidP="006C7108">
      <w:pPr>
        <w:spacing w:line="240" w:lineRule="auto"/>
        <w:rPr>
          <w:rFonts w:eastAsia="Times New Roman"/>
          <w:szCs w:val="24"/>
          <w:lang w:val="sl-SI"/>
        </w:rPr>
      </w:pPr>
    </w:p>
    <w:p w14:paraId="1749C622"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2000 i.e. efmoroktokoga alfa (pribl. 667 i.e./ml po rekonstituciji)</w:t>
      </w:r>
    </w:p>
    <w:p w14:paraId="0442BA95" w14:textId="77777777" w:rsidR="006C7108" w:rsidRPr="00D941A9" w:rsidRDefault="006C7108" w:rsidP="006C7108">
      <w:pPr>
        <w:spacing w:line="240" w:lineRule="auto"/>
        <w:rPr>
          <w:rFonts w:eastAsia="Times New Roman"/>
          <w:szCs w:val="24"/>
          <w:lang w:val="sl-SI"/>
        </w:rPr>
      </w:pPr>
    </w:p>
    <w:p w14:paraId="0EFCA167" w14:textId="77777777" w:rsidR="006C7108" w:rsidRPr="00D941A9" w:rsidRDefault="006C7108" w:rsidP="006C7108">
      <w:pPr>
        <w:spacing w:line="240" w:lineRule="auto"/>
        <w:rPr>
          <w:rFonts w:eastAsia="Times New Roman"/>
          <w:szCs w:val="24"/>
          <w:lang w:val="sl-SI"/>
        </w:rPr>
      </w:pPr>
    </w:p>
    <w:p w14:paraId="0CC8938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05D09B35" w14:textId="77777777" w:rsidR="006C7108" w:rsidRPr="00D941A9" w:rsidRDefault="006C7108" w:rsidP="006C7108">
      <w:pPr>
        <w:keepNext/>
        <w:spacing w:line="240" w:lineRule="auto"/>
        <w:rPr>
          <w:rFonts w:eastAsia="Times New Roman"/>
          <w:szCs w:val="24"/>
          <w:lang w:val="sl-SI"/>
        </w:rPr>
      </w:pPr>
    </w:p>
    <w:p w14:paraId="2EDEE8B7"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dihidrat, polisorbat 20, natrijev hidroksid, klorovodikova kislina.</w:t>
      </w:r>
    </w:p>
    <w:p w14:paraId="3892919E" w14:textId="77777777" w:rsidR="006C7108" w:rsidRPr="00D941A9" w:rsidRDefault="006C7108" w:rsidP="006C7108">
      <w:pPr>
        <w:autoSpaceDE w:val="0"/>
        <w:autoSpaceDN w:val="0"/>
        <w:adjustRightInd w:val="0"/>
        <w:spacing w:line="240" w:lineRule="auto"/>
        <w:rPr>
          <w:rFonts w:eastAsia="Times New Roman"/>
          <w:szCs w:val="24"/>
          <w:lang w:val="sl-SI"/>
        </w:rPr>
      </w:pPr>
    </w:p>
    <w:p w14:paraId="69E92BC5" w14:textId="77777777" w:rsidR="006C7108" w:rsidRPr="00D941A9" w:rsidRDefault="006C7108" w:rsidP="006C7108">
      <w:pPr>
        <w:autoSpaceDE w:val="0"/>
        <w:autoSpaceDN w:val="0"/>
        <w:adjustRightInd w:val="0"/>
        <w:spacing w:line="240" w:lineRule="auto"/>
        <w:rPr>
          <w:szCs w:val="24"/>
          <w:lang w:val="sl-SI"/>
        </w:rPr>
      </w:pPr>
      <w:r w:rsidRPr="00D941A9">
        <w:rPr>
          <w:bCs/>
          <w:szCs w:val="24"/>
          <w:lang w:val="sl-SI"/>
        </w:rPr>
        <w:t>Vehikel</w:t>
      </w:r>
      <w:r w:rsidRPr="00D941A9">
        <w:rPr>
          <w:szCs w:val="24"/>
          <w:lang w:val="sl-SI"/>
        </w:rPr>
        <w:t>: voda za injekcije</w:t>
      </w:r>
    </w:p>
    <w:p w14:paraId="31410872" w14:textId="77777777" w:rsidR="006C7108" w:rsidRPr="00D941A9" w:rsidRDefault="006C7108" w:rsidP="006C7108">
      <w:pPr>
        <w:autoSpaceDE w:val="0"/>
        <w:autoSpaceDN w:val="0"/>
        <w:adjustRightInd w:val="0"/>
        <w:spacing w:line="240" w:lineRule="auto"/>
        <w:rPr>
          <w:rFonts w:eastAsia="Times New Roman"/>
          <w:szCs w:val="24"/>
          <w:lang w:val="sl-SI"/>
        </w:rPr>
      </w:pPr>
    </w:p>
    <w:p w14:paraId="26EDDC20" w14:textId="77777777" w:rsidR="006C7108" w:rsidRPr="00D941A9" w:rsidRDefault="006C7108" w:rsidP="006C7108">
      <w:pPr>
        <w:autoSpaceDE w:val="0"/>
        <w:autoSpaceDN w:val="0"/>
        <w:adjustRightInd w:val="0"/>
        <w:spacing w:line="240" w:lineRule="auto"/>
        <w:rPr>
          <w:rFonts w:eastAsia="Times New Roman"/>
          <w:szCs w:val="24"/>
          <w:lang w:val="sl-SI"/>
        </w:rPr>
      </w:pPr>
    </w:p>
    <w:p w14:paraId="0E2281E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5CDD6ECD" w14:textId="77777777" w:rsidR="006C7108" w:rsidRPr="00D941A9" w:rsidRDefault="006C7108" w:rsidP="006C7108">
      <w:pPr>
        <w:keepNext/>
        <w:spacing w:line="240" w:lineRule="auto"/>
        <w:rPr>
          <w:rFonts w:eastAsia="Times New Roman"/>
          <w:szCs w:val="24"/>
          <w:lang w:val="sl-SI"/>
        </w:rPr>
      </w:pPr>
    </w:p>
    <w:p w14:paraId="35F0950D" w14:textId="77777777" w:rsidR="006C7108" w:rsidRPr="00D941A9" w:rsidRDefault="006C7108" w:rsidP="006C7108">
      <w:pPr>
        <w:keepNext/>
        <w:spacing w:line="240" w:lineRule="auto"/>
        <w:rPr>
          <w:szCs w:val="24"/>
          <w:lang w:val="sl-SI"/>
        </w:rPr>
      </w:pPr>
      <w:r w:rsidRPr="00D941A9">
        <w:rPr>
          <w:szCs w:val="24"/>
          <w:shd w:val="clear" w:color="auto" w:fill="BFBFBF"/>
          <w:lang w:val="sl-SI"/>
        </w:rPr>
        <w:t>prašek in vehikel za raztopino za injiciranje</w:t>
      </w:r>
    </w:p>
    <w:p w14:paraId="6992E0BF" w14:textId="77777777" w:rsidR="006C7108" w:rsidRPr="00D941A9" w:rsidRDefault="006C7108" w:rsidP="006C7108">
      <w:pPr>
        <w:keepNext/>
        <w:spacing w:line="240" w:lineRule="auto"/>
        <w:rPr>
          <w:rFonts w:eastAsia="Times New Roman"/>
          <w:szCs w:val="24"/>
          <w:lang w:val="sl-SI"/>
        </w:rPr>
      </w:pPr>
    </w:p>
    <w:p w14:paraId="42C4F519"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1 viala s praškom, 3 ml vehikla v napolnjeni injekcijski brizgi, 1 bat, 1 nastavek za vialo, 1 infuzijski komplet, 2 alkoholna zloženca, 2 obliža, 1 gaza.</w:t>
      </w:r>
    </w:p>
    <w:p w14:paraId="18FBA7A3" w14:textId="77777777" w:rsidR="006C7108" w:rsidRPr="00D941A9" w:rsidRDefault="006C7108" w:rsidP="006C7108">
      <w:pPr>
        <w:spacing w:line="240" w:lineRule="auto"/>
        <w:rPr>
          <w:rFonts w:eastAsia="Times New Roman"/>
          <w:szCs w:val="24"/>
          <w:lang w:val="sl-SI"/>
        </w:rPr>
      </w:pPr>
    </w:p>
    <w:p w14:paraId="095ACCBE" w14:textId="77777777" w:rsidR="006C7108" w:rsidRPr="00D941A9" w:rsidRDefault="006C7108" w:rsidP="006C7108">
      <w:pPr>
        <w:spacing w:line="240" w:lineRule="auto"/>
        <w:rPr>
          <w:rFonts w:eastAsia="Times New Roman"/>
          <w:szCs w:val="24"/>
          <w:lang w:val="sl-SI"/>
        </w:rPr>
      </w:pPr>
    </w:p>
    <w:p w14:paraId="7B6D552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2C68F251" w14:textId="77777777" w:rsidR="006C7108" w:rsidRPr="00D941A9" w:rsidRDefault="006C7108" w:rsidP="006C7108">
      <w:pPr>
        <w:spacing w:line="240" w:lineRule="auto"/>
        <w:rPr>
          <w:rFonts w:eastAsia="Times New Roman"/>
          <w:szCs w:val="24"/>
          <w:lang w:val="sl-SI"/>
        </w:rPr>
      </w:pPr>
    </w:p>
    <w:p w14:paraId="5124E0F8"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0ED7783E"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7B2C9672" w14:textId="77777777" w:rsidR="006C7108" w:rsidRPr="00D941A9" w:rsidRDefault="006C7108" w:rsidP="006C7108">
      <w:pPr>
        <w:spacing w:line="240" w:lineRule="auto"/>
        <w:rPr>
          <w:rFonts w:eastAsia="Times New Roman"/>
          <w:szCs w:val="24"/>
          <w:lang w:val="sl-SI"/>
        </w:rPr>
      </w:pPr>
    </w:p>
    <w:p w14:paraId="78948EE5" w14:textId="77777777" w:rsidR="006C7108" w:rsidRPr="00D941A9" w:rsidRDefault="006C7108" w:rsidP="006C7108">
      <w:pPr>
        <w:spacing w:line="240" w:lineRule="auto"/>
        <w:rPr>
          <w:szCs w:val="22"/>
          <w:lang w:val="sl-SI"/>
        </w:rPr>
      </w:pPr>
      <w:r w:rsidRPr="00D941A9">
        <w:rPr>
          <w:szCs w:val="22"/>
          <w:lang w:val="sl-SI"/>
        </w:rPr>
        <w:t>Video z navodili glede priprave in dajanja zdravila ELOCTA je na voljo, ko poskenirate kodo QR s pametnim telefonom ali prek spletne strani.</w:t>
      </w:r>
    </w:p>
    <w:p w14:paraId="763ACE37" w14:textId="77777777" w:rsidR="006C7108" w:rsidRPr="00D941A9" w:rsidRDefault="006C7108" w:rsidP="006C7108">
      <w:pPr>
        <w:spacing w:line="240" w:lineRule="auto"/>
        <w:rPr>
          <w:szCs w:val="22"/>
          <w:lang w:val="sl-SI"/>
        </w:rPr>
      </w:pPr>
    </w:p>
    <w:p w14:paraId="49060AE4" w14:textId="094AA3C9"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hyperlink r:id="rId34" w:history="1">
        <w:r w:rsidRPr="00D941A9">
          <w:rPr>
            <w:rStyle w:val="Hyperlink"/>
            <w:lang w:val="sl-SI"/>
          </w:rPr>
          <w:t>http://www.elocta-instructions.com</w:t>
        </w:r>
      </w:hyperlink>
    </w:p>
    <w:p w14:paraId="07DCB0DC" w14:textId="77777777" w:rsidR="006C7108" w:rsidRPr="00D941A9" w:rsidRDefault="006C7108" w:rsidP="006C7108">
      <w:pPr>
        <w:spacing w:line="240" w:lineRule="auto"/>
        <w:rPr>
          <w:rFonts w:eastAsia="Times New Roman"/>
          <w:szCs w:val="24"/>
          <w:lang w:val="sl-SI"/>
        </w:rPr>
      </w:pPr>
    </w:p>
    <w:p w14:paraId="3879AE35" w14:textId="77777777" w:rsidR="006C7108" w:rsidRPr="00D941A9" w:rsidRDefault="006C7108" w:rsidP="006C7108">
      <w:pPr>
        <w:spacing w:line="240" w:lineRule="auto"/>
        <w:rPr>
          <w:rFonts w:eastAsia="Times New Roman"/>
          <w:szCs w:val="24"/>
          <w:lang w:val="sl-SI"/>
        </w:rPr>
      </w:pPr>
    </w:p>
    <w:p w14:paraId="2F1CE94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032DB085" w14:textId="77777777" w:rsidR="006C7108" w:rsidRPr="00D941A9" w:rsidRDefault="006C7108" w:rsidP="006C7108">
      <w:pPr>
        <w:spacing w:line="240" w:lineRule="auto"/>
        <w:rPr>
          <w:rFonts w:eastAsia="Times New Roman"/>
          <w:szCs w:val="24"/>
          <w:lang w:val="sl-SI"/>
        </w:rPr>
      </w:pPr>
    </w:p>
    <w:p w14:paraId="0AD9977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58956097" w14:textId="77777777" w:rsidR="006C7108" w:rsidRPr="00D941A9" w:rsidRDefault="006C7108" w:rsidP="006C7108">
      <w:pPr>
        <w:spacing w:line="240" w:lineRule="auto"/>
        <w:rPr>
          <w:rFonts w:eastAsia="Times New Roman"/>
          <w:szCs w:val="24"/>
          <w:lang w:val="sl-SI"/>
        </w:rPr>
      </w:pPr>
    </w:p>
    <w:p w14:paraId="75A76AF1" w14:textId="77777777" w:rsidR="006C7108" w:rsidRPr="00D941A9" w:rsidRDefault="006C7108" w:rsidP="006C7108">
      <w:pPr>
        <w:spacing w:line="240" w:lineRule="auto"/>
        <w:rPr>
          <w:rFonts w:eastAsia="Times New Roman"/>
          <w:szCs w:val="24"/>
          <w:lang w:val="sl-SI"/>
        </w:rPr>
      </w:pPr>
    </w:p>
    <w:p w14:paraId="32BE984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54E40DCB" w14:textId="77777777" w:rsidR="006C7108" w:rsidRPr="00D941A9" w:rsidRDefault="006C7108" w:rsidP="006C7108">
      <w:pPr>
        <w:spacing w:line="240" w:lineRule="auto"/>
        <w:rPr>
          <w:rFonts w:eastAsia="Times New Roman"/>
          <w:szCs w:val="24"/>
          <w:lang w:val="sl-SI"/>
        </w:rPr>
      </w:pPr>
    </w:p>
    <w:p w14:paraId="4BF1FB37" w14:textId="77777777" w:rsidR="006C7108" w:rsidRPr="00D941A9" w:rsidRDefault="006C7108" w:rsidP="006C7108">
      <w:pPr>
        <w:tabs>
          <w:tab w:val="left" w:pos="749"/>
        </w:tabs>
        <w:spacing w:line="240" w:lineRule="auto"/>
        <w:rPr>
          <w:rFonts w:eastAsia="Times New Roman"/>
          <w:szCs w:val="24"/>
          <w:lang w:val="sl-SI"/>
        </w:rPr>
      </w:pPr>
    </w:p>
    <w:p w14:paraId="1D3F37F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1D539192" w14:textId="77777777" w:rsidR="006C7108" w:rsidRPr="00D941A9" w:rsidRDefault="006C7108" w:rsidP="006C7108">
      <w:pPr>
        <w:spacing w:line="240" w:lineRule="auto"/>
        <w:rPr>
          <w:rFonts w:eastAsia="Times New Roman"/>
          <w:szCs w:val="24"/>
          <w:lang w:val="sl-SI"/>
        </w:rPr>
      </w:pPr>
    </w:p>
    <w:p w14:paraId="2A044B68" w14:textId="77777777" w:rsidR="006C7108" w:rsidRPr="00D941A9" w:rsidRDefault="006C7108" w:rsidP="006C7108">
      <w:pPr>
        <w:spacing w:line="240" w:lineRule="auto"/>
        <w:rPr>
          <w:szCs w:val="24"/>
          <w:lang w:val="sl-SI"/>
        </w:rPr>
      </w:pPr>
      <w:r w:rsidRPr="00D941A9">
        <w:rPr>
          <w:szCs w:val="24"/>
          <w:lang w:val="sl-SI"/>
        </w:rPr>
        <w:t>EXP</w:t>
      </w:r>
    </w:p>
    <w:p w14:paraId="01CDA58F" w14:textId="77777777" w:rsidR="006C7108" w:rsidRPr="00D941A9" w:rsidRDefault="006C7108" w:rsidP="006C7108">
      <w:pPr>
        <w:spacing w:line="240" w:lineRule="auto"/>
        <w:rPr>
          <w:rFonts w:eastAsia="Times New Roman"/>
          <w:szCs w:val="24"/>
          <w:lang w:val="sl-SI"/>
        </w:rPr>
      </w:pPr>
    </w:p>
    <w:p w14:paraId="49550B15"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5E96FDF2" w14:textId="77777777" w:rsidR="006C7108" w:rsidRPr="00D941A9" w:rsidRDefault="006C7108" w:rsidP="006C7108">
      <w:pPr>
        <w:spacing w:line="240" w:lineRule="auto"/>
        <w:rPr>
          <w:rFonts w:eastAsia="Times New Roman"/>
          <w:szCs w:val="24"/>
          <w:lang w:val="sl-SI"/>
        </w:rPr>
      </w:pPr>
    </w:p>
    <w:p w14:paraId="61990B2C" w14:textId="77777777" w:rsidR="006C7108" w:rsidRPr="00D941A9" w:rsidRDefault="006C7108" w:rsidP="006C7108">
      <w:pPr>
        <w:spacing w:line="240" w:lineRule="auto"/>
        <w:rPr>
          <w:rFonts w:eastAsia="Times New Roman"/>
          <w:szCs w:val="24"/>
          <w:lang w:val="sl-SI"/>
        </w:rPr>
      </w:pPr>
    </w:p>
    <w:p w14:paraId="474E842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2A30BEF6" w14:textId="77777777" w:rsidR="006C7108" w:rsidRPr="00D941A9" w:rsidRDefault="006C7108" w:rsidP="006C7108">
      <w:pPr>
        <w:keepNext/>
        <w:spacing w:line="240" w:lineRule="auto"/>
        <w:rPr>
          <w:rFonts w:eastAsia="Times New Roman"/>
          <w:szCs w:val="24"/>
          <w:lang w:val="sl-SI"/>
        </w:rPr>
      </w:pPr>
    </w:p>
    <w:p w14:paraId="2B1AA156" w14:textId="77777777" w:rsidR="006C7108" w:rsidRPr="00D941A9" w:rsidRDefault="006C7108" w:rsidP="006C7108">
      <w:pPr>
        <w:spacing w:line="240" w:lineRule="auto"/>
        <w:rPr>
          <w:szCs w:val="24"/>
          <w:lang w:val="sl-SI"/>
        </w:rPr>
      </w:pPr>
      <w:r w:rsidRPr="00D941A9">
        <w:rPr>
          <w:szCs w:val="24"/>
          <w:lang w:val="sl-SI"/>
        </w:rPr>
        <w:t>Shranjujte v hladilniku.</w:t>
      </w:r>
    </w:p>
    <w:p w14:paraId="37AC1C09"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60BC5D29" w14:textId="77777777" w:rsidR="006C7108" w:rsidRPr="00D941A9" w:rsidRDefault="006C7108" w:rsidP="006C7108">
      <w:pPr>
        <w:spacing w:line="240" w:lineRule="auto"/>
        <w:rPr>
          <w:szCs w:val="24"/>
          <w:lang w:val="sl-SI"/>
        </w:rPr>
      </w:pPr>
      <w:r w:rsidRPr="00D941A9">
        <w:rPr>
          <w:szCs w:val="24"/>
          <w:lang w:val="sl-SI"/>
        </w:rPr>
        <w:t>Vialo shranjujte v zunanji ovojnini za zagotovitev zaščite pred svetlobo.</w:t>
      </w:r>
    </w:p>
    <w:p w14:paraId="354ECA35"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2AB024B4" w14:textId="77777777" w:rsidR="006C7108" w:rsidRPr="00D941A9" w:rsidRDefault="006C7108" w:rsidP="006C7108">
      <w:pPr>
        <w:spacing w:line="240" w:lineRule="auto"/>
        <w:rPr>
          <w:rFonts w:eastAsia="Times New Roman"/>
          <w:szCs w:val="24"/>
          <w:lang w:val="sl-SI"/>
        </w:rPr>
      </w:pPr>
    </w:p>
    <w:p w14:paraId="427CD1E0" w14:textId="77777777" w:rsidR="006C7108" w:rsidRPr="00D941A9" w:rsidRDefault="006C7108" w:rsidP="006C7108">
      <w:pPr>
        <w:spacing w:line="240" w:lineRule="auto"/>
        <w:ind w:left="567" w:hanging="567"/>
        <w:rPr>
          <w:rFonts w:eastAsia="Times New Roman"/>
          <w:szCs w:val="24"/>
          <w:lang w:val="sl-SI"/>
        </w:rPr>
      </w:pPr>
    </w:p>
    <w:p w14:paraId="498C58F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283DC65C" w14:textId="77777777" w:rsidR="006C7108" w:rsidRPr="00D941A9" w:rsidRDefault="006C7108" w:rsidP="006C7108">
      <w:pPr>
        <w:keepNext/>
        <w:spacing w:line="240" w:lineRule="auto"/>
        <w:rPr>
          <w:rFonts w:eastAsia="Times New Roman"/>
          <w:szCs w:val="24"/>
          <w:lang w:val="sl-SI"/>
        </w:rPr>
      </w:pPr>
    </w:p>
    <w:p w14:paraId="64EF8DF6" w14:textId="77777777" w:rsidR="006C7108" w:rsidRPr="00D941A9" w:rsidRDefault="006C7108" w:rsidP="006C7108">
      <w:pPr>
        <w:spacing w:line="240" w:lineRule="auto"/>
        <w:rPr>
          <w:rFonts w:eastAsia="Times New Roman"/>
          <w:szCs w:val="24"/>
          <w:lang w:val="sl-SI"/>
        </w:rPr>
      </w:pPr>
    </w:p>
    <w:p w14:paraId="55260EB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300EDE4B" w14:textId="77777777" w:rsidR="006C7108" w:rsidRPr="00D941A9" w:rsidRDefault="006C7108" w:rsidP="006C7108">
      <w:pPr>
        <w:keepNext/>
        <w:spacing w:line="240" w:lineRule="auto"/>
        <w:rPr>
          <w:rFonts w:eastAsia="Times New Roman"/>
          <w:szCs w:val="24"/>
          <w:lang w:val="sl-SI"/>
        </w:rPr>
      </w:pPr>
    </w:p>
    <w:p w14:paraId="4572A0FD"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Swedish Orphan Biovitrum AB (publ)</w:t>
      </w:r>
    </w:p>
    <w:p w14:paraId="5996D729"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0AC92427"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617CA0FE" w14:textId="77777777" w:rsidR="006C7108" w:rsidRPr="00D941A9" w:rsidRDefault="006C7108" w:rsidP="006C7108">
      <w:pPr>
        <w:spacing w:line="240" w:lineRule="auto"/>
        <w:rPr>
          <w:rFonts w:eastAsia="Times New Roman"/>
          <w:szCs w:val="24"/>
          <w:lang w:val="sl-SI"/>
        </w:rPr>
      </w:pPr>
    </w:p>
    <w:p w14:paraId="05390C4A" w14:textId="77777777" w:rsidR="006C7108" w:rsidRPr="00D941A9" w:rsidRDefault="006C7108" w:rsidP="006C7108">
      <w:pPr>
        <w:spacing w:line="240" w:lineRule="auto"/>
        <w:rPr>
          <w:rFonts w:eastAsia="Times New Roman"/>
          <w:szCs w:val="24"/>
          <w:lang w:val="sl-SI"/>
        </w:rPr>
      </w:pPr>
    </w:p>
    <w:p w14:paraId="7899287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26B1E579" w14:textId="77777777" w:rsidR="006C7108" w:rsidRPr="00D941A9" w:rsidRDefault="006C7108" w:rsidP="006C7108">
      <w:pPr>
        <w:spacing w:line="240" w:lineRule="auto"/>
        <w:rPr>
          <w:rFonts w:eastAsia="Times New Roman"/>
          <w:szCs w:val="24"/>
          <w:lang w:val="sl-SI"/>
        </w:rPr>
      </w:pPr>
    </w:p>
    <w:p w14:paraId="11BD2C33" w14:textId="77777777" w:rsidR="006C7108" w:rsidRPr="00D941A9" w:rsidRDefault="006C7108" w:rsidP="006C7108">
      <w:pPr>
        <w:spacing w:line="240" w:lineRule="auto"/>
        <w:rPr>
          <w:lang w:val="sl-SI"/>
        </w:rPr>
      </w:pPr>
      <w:r w:rsidRPr="00D941A9">
        <w:rPr>
          <w:lang w:val="sl-SI"/>
        </w:rPr>
        <w:t>EU/1/15/1046/006</w:t>
      </w:r>
    </w:p>
    <w:p w14:paraId="215560D1" w14:textId="77777777" w:rsidR="006C7108" w:rsidRPr="00D941A9" w:rsidRDefault="006C7108" w:rsidP="006C7108">
      <w:pPr>
        <w:spacing w:line="240" w:lineRule="auto"/>
        <w:rPr>
          <w:rFonts w:eastAsia="Times New Roman"/>
          <w:szCs w:val="24"/>
          <w:lang w:val="sl-SI"/>
        </w:rPr>
      </w:pPr>
    </w:p>
    <w:p w14:paraId="637005EB" w14:textId="77777777" w:rsidR="006C7108" w:rsidRPr="00D941A9" w:rsidRDefault="006C7108" w:rsidP="006C7108">
      <w:pPr>
        <w:spacing w:line="240" w:lineRule="auto"/>
        <w:rPr>
          <w:rFonts w:eastAsia="Times New Roman"/>
          <w:szCs w:val="24"/>
          <w:lang w:val="sl-SI"/>
        </w:rPr>
      </w:pPr>
    </w:p>
    <w:p w14:paraId="5B9FF9F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23453A4B" w14:textId="77777777" w:rsidR="006C7108" w:rsidRPr="00D941A9" w:rsidRDefault="006C7108" w:rsidP="006C7108">
      <w:pPr>
        <w:spacing w:line="240" w:lineRule="auto"/>
        <w:rPr>
          <w:rFonts w:eastAsia="Times New Roman"/>
          <w:i/>
          <w:szCs w:val="24"/>
          <w:lang w:val="sl-SI"/>
        </w:rPr>
      </w:pPr>
    </w:p>
    <w:p w14:paraId="31DA269D" w14:textId="77777777" w:rsidR="006C7108" w:rsidRPr="00D941A9" w:rsidRDefault="006C7108" w:rsidP="006C7108">
      <w:pPr>
        <w:spacing w:line="240" w:lineRule="auto"/>
        <w:rPr>
          <w:szCs w:val="24"/>
          <w:lang w:val="sl-SI"/>
        </w:rPr>
      </w:pPr>
      <w:r w:rsidRPr="00D941A9">
        <w:rPr>
          <w:szCs w:val="24"/>
          <w:lang w:val="sl-SI"/>
        </w:rPr>
        <w:t>Lot</w:t>
      </w:r>
    </w:p>
    <w:p w14:paraId="190826EF" w14:textId="77777777" w:rsidR="006C7108" w:rsidRPr="00D941A9" w:rsidRDefault="006C7108" w:rsidP="006C7108">
      <w:pPr>
        <w:spacing w:line="240" w:lineRule="auto"/>
        <w:rPr>
          <w:rFonts w:eastAsia="Times New Roman"/>
          <w:szCs w:val="24"/>
          <w:lang w:val="sl-SI"/>
        </w:rPr>
      </w:pPr>
    </w:p>
    <w:p w14:paraId="68CA66C1" w14:textId="77777777" w:rsidR="006C7108" w:rsidRPr="00D941A9" w:rsidRDefault="006C7108" w:rsidP="006C7108">
      <w:pPr>
        <w:spacing w:line="240" w:lineRule="auto"/>
        <w:rPr>
          <w:rFonts w:eastAsia="Times New Roman"/>
          <w:szCs w:val="24"/>
          <w:lang w:val="sl-SI"/>
        </w:rPr>
      </w:pPr>
    </w:p>
    <w:p w14:paraId="37D4E25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7CFBF07A" w14:textId="77777777" w:rsidR="006C7108" w:rsidRPr="00D941A9" w:rsidRDefault="006C7108" w:rsidP="006C7108">
      <w:pPr>
        <w:spacing w:line="240" w:lineRule="auto"/>
        <w:rPr>
          <w:rFonts w:eastAsia="Times New Roman"/>
          <w:i/>
          <w:szCs w:val="24"/>
          <w:lang w:val="sl-SI"/>
        </w:rPr>
      </w:pPr>
    </w:p>
    <w:p w14:paraId="68458675" w14:textId="77777777" w:rsidR="006C7108" w:rsidRPr="00D941A9" w:rsidRDefault="006C7108" w:rsidP="006C7108">
      <w:pPr>
        <w:spacing w:line="240" w:lineRule="auto"/>
        <w:rPr>
          <w:rFonts w:eastAsia="Times New Roman"/>
          <w:szCs w:val="24"/>
          <w:lang w:val="sl-SI"/>
        </w:rPr>
      </w:pPr>
    </w:p>
    <w:p w14:paraId="4E44265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2780EB9F" w14:textId="77777777" w:rsidR="006C7108" w:rsidRPr="00D941A9" w:rsidRDefault="006C7108" w:rsidP="006C7108">
      <w:pPr>
        <w:spacing w:line="240" w:lineRule="auto"/>
        <w:rPr>
          <w:rFonts w:eastAsia="Times New Roman"/>
          <w:szCs w:val="24"/>
          <w:lang w:val="sl-SI"/>
        </w:rPr>
      </w:pPr>
    </w:p>
    <w:p w14:paraId="17DBF5D3" w14:textId="77777777" w:rsidR="006C7108" w:rsidRPr="00D941A9" w:rsidRDefault="006C7108" w:rsidP="006C7108">
      <w:pPr>
        <w:spacing w:line="240" w:lineRule="auto"/>
        <w:rPr>
          <w:rFonts w:eastAsia="Times New Roman"/>
          <w:szCs w:val="24"/>
          <w:lang w:val="sl-SI"/>
        </w:rPr>
      </w:pPr>
    </w:p>
    <w:p w14:paraId="6C7268E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16.</w:t>
      </w:r>
      <w:r w:rsidRPr="00D941A9">
        <w:rPr>
          <w:b/>
          <w:szCs w:val="24"/>
          <w:lang w:val="sl-SI"/>
        </w:rPr>
        <w:tab/>
        <w:t>PODATKI V BRAILLOVI PISAVI</w:t>
      </w:r>
    </w:p>
    <w:p w14:paraId="7C306506" w14:textId="77777777" w:rsidR="006C7108" w:rsidRPr="00D941A9" w:rsidRDefault="006C7108" w:rsidP="006C7108">
      <w:pPr>
        <w:keepNext/>
        <w:spacing w:line="240" w:lineRule="auto"/>
        <w:rPr>
          <w:rFonts w:eastAsia="Times New Roman"/>
          <w:szCs w:val="24"/>
          <w:lang w:val="sl-SI"/>
        </w:rPr>
      </w:pPr>
    </w:p>
    <w:p w14:paraId="67A08D0A" w14:textId="77777777" w:rsidR="006C7108" w:rsidRPr="00D941A9" w:rsidRDefault="006C7108" w:rsidP="006C7108">
      <w:pPr>
        <w:spacing w:line="240" w:lineRule="auto"/>
        <w:rPr>
          <w:szCs w:val="24"/>
          <w:shd w:val="clear" w:color="auto" w:fill="BFBFBF"/>
          <w:lang w:val="sl-SI"/>
        </w:rPr>
      </w:pPr>
      <w:r w:rsidRPr="00D941A9">
        <w:rPr>
          <w:szCs w:val="24"/>
          <w:lang w:val="sl-SI"/>
        </w:rPr>
        <w:t>ELOCTA 2000</w:t>
      </w:r>
    </w:p>
    <w:p w14:paraId="154FAE33" w14:textId="77777777" w:rsidR="006C7108" w:rsidRPr="00D941A9" w:rsidRDefault="006C7108" w:rsidP="006C7108">
      <w:pPr>
        <w:spacing w:line="240" w:lineRule="auto"/>
        <w:rPr>
          <w:rFonts w:eastAsia="Times New Roman"/>
          <w:szCs w:val="24"/>
          <w:shd w:val="clear" w:color="auto" w:fill="CCCCCC"/>
          <w:lang w:val="sl-SI"/>
        </w:rPr>
      </w:pPr>
    </w:p>
    <w:p w14:paraId="2CDA8DC8" w14:textId="77777777" w:rsidR="006C7108" w:rsidRPr="00D941A9" w:rsidRDefault="006C7108" w:rsidP="006C7108">
      <w:pPr>
        <w:spacing w:line="240" w:lineRule="auto"/>
        <w:rPr>
          <w:rFonts w:eastAsia="Times New Roman"/>
          <w:szCs w:val="24"/>
          <w:shd w:val="clear" w:color="auto" w:fill="CCCCCC"/>
          <w:lang w:val="sl-SI"/>
        </w:rPr>
      </w:pPr>
    </w:p>
    <w:p w14:paraId="577DEE6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15308AFD" w14:textId="77777777" w:rsidR="006C7108" w:rsidRPr="00D941A9" w:rsidRDefault="006C7108" w:rsidP="006C7108">
      <w:pPr>
        <w:keepNext/>
        <w:tabs>
          <w:tab w:val="clear" w:pos="567"/>
        </w:tabs>
        <w:spacing w:line="240" w:lineRule="auto"/>
        <w:rPr>
          <w:color w:val="000000"/>
          <w:lang w:val="sl-SI"/>
        </w:rPr>
      </w:pPr>
    </w:p>
    <w:p w14:paraId="0250D904"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72A21E68" w14:textId="77777777" w:rsidR="006C7108" w:rsidRPr="00D941A9" w:rsidRDefault="006C7108" w:rsidP="006C7108">
      <w:pPr>
        <w:spacing w:line="240" w:lineRule="auto"/>
        <w:rPr>
          <w:color w:val="000000"/>
          <w:szCs w:val="22"/>
          <w:shd w:val="clear" w:color="auto" w:fill="CCCCCC"/>
          <w:lang w:val="sl-SI"/>
        </w:rPr>
      </w:pPr>
    </w:p>
    <w:p w14:paraId="50755F36" w14:textId="77777777" w:rsidR="006C7108" w:rsidRPr="00D941A9" w:rsidRDefault="006C7108" w:rsidP="006C7108">
      <w:pPr>
        <w:spacing w:line="240" w:lineRule="auto"/>
        <w:rPr>
          <w:color w:val="000000"/>
          <w:szCs w:val="22"/>
          <w:shd w:val="clear" w:color="auto" w:fill="CCCCCC"/>
          <w:lang w:val="sl-SI"/>
        </w:rPr>
      </w:pPr>
    </w:p>
    <w:p w14:paraId="41D28CE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45739404" w14:textId="77777777" w:rsidR="006C7108" w:rsidRPr="00D941A9" w:rsidRDefault="006C7108" w:rsidP="006C7108">
      <w:pPr>
        <w:keepNext/>
        <w:spacing w:line="240" w:lineRule="auto"/>
        <w:rPr>
          <w:color w:val="000000"/>
          <w:lang w:val="sl-SI"/>
        </w:rPr>
      </w:pPr>
    </w:p>
    <w:p w14:paraId="7E023617"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35E20BFD" w14:textId="236A1734" w:rsidR="006C7108" w:rsidRPr="00D941A9" w:rsidRDefault="006C7108" w:rsidP="006C7108">
      <w:pPr>
        <w:keepNext/>
        <w:spacing w:line="240" w:lineRule="auto"/>
        <w:rPr>
          <w:color w:val="000000"/>
          <w:szCs w:val="22"/>
          <w:lang w:val="sl-SI"/>
        </w:rPr>
      </w:pPr>
      <w:r w:rsidRPr="00D941A9">
        <w:rPr>
          <w:color w:val="000000"/>
          <w:szCs w:val="22"/>
          <w:lang w:val="sl-SI"/>
        </w:rPr>
        <w:t>SN</w:t>
      </w:r>
    </w:p>
    <w:p w14:paraId="3BF2B7A9"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697CA48F" w14:textId="77777777" w:rsidR="006C7108" w:rsidRPr="00D941A9" w:rsidRDefault="006C7108" w:rsidP="006C7108">
      <w:pPr>
        <w:spacing w:line="240" w:lineRule="auto"/>
        <w:rPr>
          <w:rFonts w:eastAsia="Times New Roman"/>
          <w:szCs w:val="24"/>
          <w:shd w:val="clear" w:color="auto" w:fill="CCCCCC"/>
          <w:lang w:val="sl-SI"/>
        </w:rPr>
      </w:pPr>
    </w:p>
    <w:p w14:paraId="6DC1FDCE"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4632AB57"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PODATKI, KI MORAJO BITI NAJMANJ NAVEDENI NA MANJŠIH STIČNIH OVOJNINAH</w:t>
      </w:r>
    </w:p>
    <w:p w14:paraId="20E40AD7"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67809299"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4A84F623" w14:textId="77777777" w:rsidR="006C7108" w:rsidRPr="00D941A9" w:rsidRDefault="006C7108" w:rsidP="006C7108">
      <w:pPr>
        <w:spacing w:line="240" w:lineRule="auto"/>
        <w:rPr>
          <w:rFonts w:eastAsia="Times New Roman"/>
          <w:szCs w:val="24"/>
          <w:lang w:val="sl-SI"/>
        </w:rPr>
      </w:pPr>
    </w:p>
    <w:p w14:paraId="69E36E89" w14:textId="77777777" w:rsidR="006C7108" w:rsidRPr="00D941A9" w:rsidRDefault="006C7108" w:rsidP="006C7108">
      <w:pPr>
        <w:spacing w:line="240" w:lineRule="auto"/>
        <w:rPr>
          <w:rFonts w:eastAsia="Times New Roman"/>
          <w:szCs w:val="24"/>
          <w:lang w:val="sl-SI"/>
        </w:rPr>
      </w:pPr>
    </w:p>
    <w:p w14:paraId="5514651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0A773612" w14:textId="77777777" w:rsidR="006C7108" w:rsidRPr="00D941A9" w:rsidRDefault="006C7108" w:rsidP="006C7108">
      <w:pPr>
        <w:spacing w:line="240" w:lineRule="auto"/>
        <w:ind w:left="567" w:hanging="567"/>
        <w:rPr>
          <w:rFonts w:eastAsia="Times New Roman"/>
          <w:szCs w:val="24"/>
          <w:lang w:val="sl-SI"/>
        </w:rPr>
      </w:pPr>
    </w:p>
    <w:p w14:paraId="1A61F6AE" w14:textId="77777777" w:rsidR="006C7108" w:rsidRPr="00D941A9" w:rsidRDefault="006C7108" w:rsidP="006C7108">
      <w:pPr>
        <w:spacing w:line="240" w:lineRule="auto"/>
        <w:rPr>
          <w:szCs w:val="24"/>
          <w:shd w:val="clear" w:color="auto" w:fill="BFBFBF"/>
          <w:lang w:val="sl-SI"/>
        </w:rPr>
      </w:pPr>
      <w:r w:rsidRPr="00D941A9">
        <w:rPr>
          <w:szCs w:val="24"/>
          <w:lang w:val="sl-SI"/>
        </w:rPr>
        <w:t>ELOCTA 2000 i.e. prašek za injekcijo</w:t>
      </w:r>
    </w:p>
    <w:p w14:paraId="3B413625" w14:textId="77777777" w:rsidR="006C7108" w:rsidRPr="00D941A9" w:rsidRDefault="006C7108" w:rsidP="006C7108">
      <w:pPr>
        <w:spacing w:line="240" w:lineRule="auto"/>
        <w:rPr>
          <w:szCs w:val="24"/>
          <w:shd w:val="clear" w:color="auto" w:fill="BFBFBF"/>
          <w:lang w:val="sl-SI"/>
        </w:rPr>
      </w:pPr>
    </w:p>
    <w:p w14:paraId="4FC7077A"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2176AB97" w14:textId="77777777" w:rsidR="006C7108" w:rsidRPr="00D941A9" w:rsidRDefault="006C7108" w:rsidP="006C7108">
      <w:pPr>
        <w:spacing w:line="240" w:lineRule="auto"/>
        <w:rPr>
          <w:szCs w:val="22"/>
          <w:lang w:val="sl-SI"/>
        </w:rPr>
      </w:pPr>
      <w:r w:rsidRPr="00D941A9">
        <w:rPr>
          <w:szCs w:val="22"/>
          <w:lang w:val="sl-SI"/>
        </w:rPr>
        <w:t>rekombinantni koagulacijski faktor VIII</w:t>
      </w:r>
    </w:p>
    <w:p w14:paraId="60A17248" w14:textId="77777777" w:rsidR="006C7108" w:rsidRPr="00D941A9" w:rsidRDefault="006C7108" w:rsidP="006C7108">
      <w:pPr>
        <w:spacing w:line="240" w:lineRule="auto"/>
        <w:rPr>
          <w:szCs w:val="24"/>
          <w:lang w:val="sl-SI"/>
        </w:rPr>
      </w:pPr>
      <w:r w:rsidRPr="00D941A9">
        <w:rPr>
          <w:szCs w:val="24"/>
          <w:lang w:val="sl-SI"/>
        </w:rPr>
        <w:t>i.v.</w:t>
      </w:r>
    </w:p>
    <w:p w14:paraId="2CAA175D" w14:textId="77777777" w:rsidR="006C7108" w:rsidRPr="00D941A9" w:rsidRDefault="006C7108" w:rsidP="006C7108">
      <w:pPr>
        <w:spacing w:line="240" w:lineRule="auto"/>
        <w:rPr>
          <w:rFonts w:eastAsia="Times New Roman"/>
          <w:szCs w:val="24"/>
          <w:lang w:val="sl-SI"/>
        </w:rPr>
      </w:pPr>
    </w:p>
    <w:p w14:paraId="144F1125" w14:textId="77777777" w:rsidR="006C7108" w:rsidRPr="00D941A9" w:rsidRDefault="006C7108" w:rsidP="006C7108">
      <w:pPr>
        <w:spacing w:line="240" w:lineRule="auto"/>
        <w:rPr>
          <w:rFonts w:eastAsia="Times New Roman"/>
          <w:szCs w:val="24"/>
          <w:lang w:val="sl-SI"/>
        </w:rPr>
      </w:pPr>
    </w:p>
    <w:p w14:paraId="3851816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29DEE2EE" w14:textId="77777777" w:rsidR="006C7108" w:rsidRPr="00D941A9" w:rsidRDefault="006C7108" w:rsidP="006C7108">
      <w:pPr>
        <w:spacing w:line="240" w:lineRule="auto"/>
        <w:rPr>
          <w:rFonts w:eastAsia="Times New Roman"/>
          <w:szCs w:val="24"/>
          <w:lang w:val="sl-SI"/>
        </w:rPr>
      </w:pPr>
    </w:p>
    <w:p w14:paraId="66B47E01" w14:textId="77777777" w:rsidR="006C7108" w:rsidRPr="00D941A9" w:rsidRDefault="006C7108" w:rsidP="006C7108">
      <w:pPr>
        <w:spacing w:line="240" w:lineRule="auto"/>
        <w:rPr>
          <w:rFonts w:eastAsia="Times New Roman"/>
          <w:szCs w:val="24"/>
          <w:lang w:val="sl-SI"/>
        </w:rPr>
      </w:pPr>
    </w:p>
    <w:p w14:paraId="3552D96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466A6974" w14:textId="77777777" w:rsidR="006C7108" w:rsidRPr="00D941A9" w:rsidRDefault="006C7108" w:rsidP="006C7108">
      <w:pPr>
        <w:spacing w:line="240" w:lineRule="auto"/>
        <w:rPr>
          <w:rFonts w:eastAsia="Times New Roman"/>
          <w:szCs w:val="24"/>
          <w:lang w:val="sl-SI"/>
        </w:rPr>
      </w:pPr>
    </w:p>
    <w:p w14:paraId="7B5C73B5" w14:textId="77777777" w:rsidR="006C7108" w:rsidRPr="00D941A9" w:rsidRDefault="006C7108" w:rsidP="006C7108">
      <w:pPr>
        <w:spacing w:line="240" w:lineRule="auto"/>
        <w:rPr>
          <w:szCs w:val="24"/>
          <w:lang w:val="sl-SI"/>
        </w:rPr>
      </w:pPr>
      <w:r w:rsidRPr="00D941A9">
        <w:rPr>
          <w:szCs w:val="24"/>
          <w:lang w:val="sl-SI"/>
        </w:rPr>
        <w:t>EXP</w:t>
      </w:r>
    </w:p>
    <w:p w14:paraId="24CFEE87" w14:textId="77777777" w:rsidR="006C7108" w:rsidRPr="00D941A9" w:rsidRDefault="006C7108" w:rsidP="006C7108">
      <w:pPr>
        <w:spacing w:line="240" w:lineRule="auto"/>
        <w:rPr>
          <w:rFonts w:eastAsia="Times New Roman"/>
          <w:szCs w:val="24"/>
          <w:lang w:val="sl-SI"/>
        </w:rPr>
      </w:pPr>
    </w:p>
    <w:p w14:paraId="57FE699D" w14:textId="77777777" w:rsidR="006C7108" w:rsidRPr="00D941A9" w:rsidRDefault="006C7108" w:rsidP="006C7108">
      <w:pPr>
        <w:spacing w:line="240" w:lineRule="auto"/>
        <w:rPr>
          <w:rFonts w:eastAsia="Times New Roman"/>
          <w:szCs w:val="24"/>
          <w:lang w:val="sl-SI"/>
        </w:rPr>
      </w:pPr>
    </w:p>
    <w:p w14:paraId="56268B3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1FB6CADE" w14:textId="77777777" w:rsidR="006C7108" w:rsidRPr="00D941A9" w:rsidRDefault="006C7108" w:rsidP="006C7108">
      <w:pPr>
        <w:spacing w:line="240" w:lineRule="auto"/>
        <w:ind w:right="113"/>
        <w:rPr>
          <w:rFonts w:eastAsia="Times New Roman"/>
          <w:szCs w:val="24"/>
          <w:lang w:val="sl-SI"/>
        </w:rPr>
      </w:pPr>
    </w:p>
    <w:p w14:paraId="429167FC" w14:textId="77777777" w:rsidR="006C7108" w:rsidRPr="00D941A9" w:rsidRDefault="006C7108" w:rsidP="006C7108">
      <w:pPr>
        <w:spacing w:line="240" w:lineRule="auto"/>
        <w:ind w:right="113"/>
        <w:rPr>
          <w:szCs w:val="24"/>
          <w:lang w:val="sl-SI"/>
        </w:rPr>
      </w:pPr>
      <w:r w:rsidRPr="00D941A9">
        <w:rPr>
          <w:szCs w:val="24"/>
          <w:lang w:val="sl-SI"/>
        </w:rPr>
        <w:t>Lot</w:t>
      </w:r>
    </w:p>
    <w:p w14:paraId="5F4F175F" w14:textId="77777777" w:rsidR="006C7108" w:rsidRPr="00D941A9" w:rsidRDefault="006C7108" w:rsidP="006C7108">
      <w:pPr>
        <w:spacing w:line="240" w:lineRule="auto"/>
        <w:ind w:right="113"/>
        <w:rPr>
          <w:rFonts w:eastAsia="Times New Roman"/>
          <w:szCs w:val="24"/>
          <w:lang w:val="sl-SI"/>
        </w:rPr>
      </w:pPr>
    </w:p>
    <w:p w14:paraId="784075C5" w14:textId="77777777" w:rsidR="006C7108" w:rsidRPr="00D941A9" w:rsidRDefault="006C7108" w:rsidP="006C7108">
      <w:pPr>
        <w:spacing w:line="240" w:lineRule="auto"/>
        <w:ind w:right="113"/>
        <w:rPr>
          <w:rFonts w:eastAsia="Times New Roman"/>
          <w:szCs w:val="24"/>
          <w:lang w:val="sl-SI"/>
        </w:rPr>
      </w:pPr>
    </w:p>
    <w:p w14:paraId="5BF2F3B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127D662A" w14:textId="77777777" w:rsidR="006C7108" w:rsidRPr="00D941A9" w:rsidRDefault="006C7108" w:rsidP="006C7108">
      <w:pPr>
        <w:keepNext/>
        <w:spacing w:line="240" w:lineRule="auto"/>
        <w:ind w:right="113"/>
        <w:rPr>
          <w:rFonts w:eastAsia="Times New Roman"/>
          <w:szCs w:val="24"/>
          <w:lang w:val="sl-SI"/>
        </w:rPr>
      </w:pPr>
    </w:p>
    <w:p w14:paraId="6FC51E30" w14:textId="77777777" w:rsidR="006C7108" w:rsidRPr="00D941A9" w:rsidRDefault="006C7108" w:rsidP="006C7108">
      <w:pPr>
        <w:spacing w:line="240" w:lineRule="auto"/>
        <w:rPr>
          <w:szCs w:val="24"/>
          <w:shd w:val="clear" w:color="auto" w:fill="BFBFBF"/>
          <w:lang w:val="sl-SI"/>
        </w:rPr>
      </w:pPr>
      <w:r w:rsidRPr="00D941A9">
        <w:rPr>
          <w:szCs w:val="24"/>
          <w:lang w:val="sl-SI"/>
        </w:rPr>
        <w:t>2000 i.e.</w:t>
      </w:r>
    </w:p>
    <w:p w14:paraId="78241BD5" w14:textId="77777777" w:rsidR="006C7108" w:rsidRPr="00D941A9" w:rsidRDefault="006C7108" w:rsidP="006C7108">
      <w:pPr>
        <w:spacing w:line="240" w:lineRule="auto"/>
        <w:ind w:right="113"/>
        <w:rPr>
          <w:rFonts w:eastAsia="Times New Roman"/>
          <w:szCs w:val="24"/>
          <w:lang w:val="sl-SI"/>
        </w:rPr>
      </w:pPr>
    </w:p>
    <w:p w14:paraId="1C4CB916" w14:textId="77777777" w:rsidR="006C7108" w:rsidRPr="00D941A9" w:rsidRDefault="006C7108" w:rsidP="006C7108">
      <w:pPr>
        <w:spacing w:line="240" w:lineRule="auto"/>
        <w:ind w:right="113"/>
        <w:rPr>
          <w:rFonts w:eastAsia="Times New Roman"/>
          <w:szCs w:val="24"/>
          <w:lang w:val="sl-SI"/>
        </w:rPr>
      </w:pPr>
    </w:p>
    <w:p w14:paraId="46653A7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3480A6EC" w14:textId="77777777" w:rsidR="006C7108" w:rsidRPr="00D941A9" w:rsidRDefault="006C7108" w:rsidP="006C7108">
      <w:pPr>
        <w:spacing w:line="240" w:lineRule="auto"/>
        <w:ind w:right="113"/>
        <w:rPr>
          <w:rFonts w:eastAsia="Times New Roman"/>
          <w:szCs w:val="24"/>
          <w:lang w:val="sl-SI"/>
        </w:rPr>
      </w:pPr>
    </w:p>
    <w:p w14:paraId="46906E58"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t>PODATKI NA ZUNANJI OVOJNINI</w:t>
      </w:r>
    </w:p>
    <w:p w14:paraId="2DE6122B"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6E53BA2F"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1D1A909E" w14:textId="77777777" w:rsidR="006C7108" w:rsidRPr="00D941A9" w:rsidRDefault="006C7108" w:rsidP="006C7108">
      <w:pPr>
        <w:spacing w:line="240" w:lineRule="auto"/>
        <w:rPr>
          <w:rFonts w:eastAsia="Times New Roman"/>
          <w:szCs w:val="24"/>
          <w:lang w:val="sl-SI"/>
        </w:rPr>
      </w:pPr>
    </w:p>
    <w:p w14:paraId="1F2AB479" w14:textId="77777777" w:rsidR="006C7108" w:rsidRPr="00D941A9" w:rsidRDefault="006C7108" w:rsidP="006C7108">
      <w:pPr>
        <w:spacing w:line="240" w:lineRule="auto"/>
        <w:rPr>
          <w:rFonts w:eastAsia="Times New Roman"/>
          <w:szCs w:val="24"/>
          <w:lang w:val="sl-SI"/>
        </w:rPr>
      </w:pPr>
    </w:p>
    <w:p w14:paraId="445A4CD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5742A780" w14:textId="77777777" w:rsidR="006C7108" w:rsidRPr="00D941A9" w:rsidRDefault="006C7108" w:rsidP="006C7108">
      <w:pPr>
        <w:spacing w:line="240" w:lineRule="auto"/>
        <w:rPr>
          <w:rFonts w:eastAsia="Times New Roman"/>
          <w:szCs w:val="24"/>
          <w:lang w:val="sl-SI"/>
        </w:rPr>
      </w:pPr>
    </w:p>
    <w:p w14:paraId="3320B9B6" w14:textId="77777777" w:rsidR="006C7108" w:rsidRPr="00D941A9" w:rsidRDefault="006C7108" w:rsidP="006C7108">
      <w:pPr>
        <w:spacing w:line="240" w:lineRule="auto"/>
        <w:rPr>
          <w:szCs w:val="24"/>
          <w:shd w:val="clear" w:color="auto" w:fill="BFBFBF"/>
          <w:lang w:val="sl-SI"/>
        </w:rPr>
      </w:pPr>
      <w:r w:rsidRPr="00D941A9">
        <w:rPr>
          <w:szCs w:val="24"/>
          <w:lang w:val="sl-SI"/>
        </w:rPr>
        <w:t>ELOCTA 3000 i.e. prašek in vehikel za raztopino za injiciranje</w:t>
      </w:r>
    </w:p>
    <w:p w14:paraId="0981374A" w14:textId="77777777" w:rsidR="006C7108" w:rsidRPr="00D941A9" w:rsidRDefault="006C7108" w:rsidP="006C7108">
      <w:pPr>
        <w:spacing w:line="240" w:lineRule="auto"/>
        <w:rPr>
          <w:rFonts w:eastAsia="Times New Roman"/>
          <w:szCs w:val="24"/>
          <w:lang w:val="sl-SI"/>
        </w:rPr>
      </w:pPr>
    </w:p>
    <w:p w14:paraId="3D32BFE4"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5EF85588" w14:textId="77777777" w:rsidR="006C7108" w:rsidRPr="00D941A9" w:rsidRDefault="006C7108" w:rsidP="006C7108">
      <w:pPr>
        <w:spacing w:line="240" w:lineRule="auto"/>
        <w:rPr>
          <w:szCs w:val="24"/>
          <w:lang w:val="sl-SI"/>
        </w:rPr>
      </w:pPr>
      <w:r w:rsidRPr="00D941A9">
        <w:rPr>
          <w:szCs w:val="24"/>
          <w:lang w:val="sl-SI"/>
        </w:rPr>
        <w:t>rekombinantni koagulacijski faktor VIII, fuzijska beljakovina Fc </w:t>
      </w:r>
    </w:p>
    <w:p w14:paraId="77F63C16" w14:textId="77777777" w:rsidR="006C7108" w:rsidRPr="00D941A9" w:rsidRDefault="006C7108" w:rsidP="006C7108">
      <w:pPr>
        <w:spacing w:line="240" w:lineRule="auto"/>
        <w:rPr>
          <w:rFonts w:eastAsia="Times New Roman"/>
          <w:szCs w:val="24"/>
          <w:lang w:val="sl-SI"/>
        </w:rPr>
      </w:pPr>
    </w:p>
    <w:p w14:paraId="3C6C1798" w14:textId="77777777" w:rsidR="006C7108" w:rsidRPr="00D941A9" w:rsidRDefault="006C7108" w:rsidP="006C7108">
      <w:pPr>
        <w:spacing w:line="240" w:lineRule="auto"/>
        <w:rPr>
          <w:rFonts w:eastAsia="Times New Roman"/>
          <w:szCs w:val="24"/>
          <w:lang w:val="sl-SI"/>
        </w:rPr>
      </w:pPr>
    </w:p>
    <w:p w14:paraId="19D208F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29AE06E1" w14:textId="77777777" w:rsidR="006C7108" w:rsidRPr="00D941A9" w:rsidRDefault="006C7108" w:rsidP="006C7108">
      <w:pPr>
        <w:spacing w:line="240" w:lineRule="auto"/>
        <w:rPr>
          <w:rFonts w:eastAsia="Times New Roman"/>
          <w:szCs w:val="24"/>
          <w:lang w:val="sl-SI"/>
        </w:rPr>
      </w:pPr>
    </w:p>
    <w:p w14:paraId="144AACD9"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3000 i.e. efmoroktokoga alfa (pribl. 1000 i.e./ml po rekonstituciji)</w:t>
      </w:r>
    </w:p>
    <w:p w14:paraId="0FD5C2C6" w14:textId="77777777" w:rsidR="006C7108" w:rsidRPr="00D941A9" w:rsidRDefault="006C7108" w:rsidP="006C7108">
      <w:pPr>
        <w:spacing w:line="240" w:lineRule="auto"/>
        <w:rPr>
          <w:rFonts w:eastAsia="Times New Roman"/>
          <w:szCs w:val="24"/>
          <w:lang w:val="sl-SI"/>
        </w:rPr>
      </w:pPr>
    </w:p>
    <w:p w14:paraId="169DD36A" w14:textId="77777777" w:rsidR="006C7108" w:rsidRPr="00D941A9" w:rsidRDefault="006C7108" w:rsidP="006C7108">
      <w:pPr>
        <w:spacing w:line="240" w:lineRule="auto"/>
        <w:rPr>
          <w:rFonts w:eastAsia="Times New Roman"/>
          <w:szCs w:val="24"/>
          <w:lang w:val="sl-SI"/>
        </w:rPr>
      </w:pPr>
    </w:p>
    <w:p w14:paraId="3FC446C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67DCF046" w14:textId="77777777" w:rsidR="006C7108" w:rsidRPr="00D941A9" w:rsidRDefault="006C7108" w:rsidP="006C7108">
      <w:pPr>
        <w:keepNext/>
        <w:spacing w:line="240" w:lineRule="auto"/>
        <w:rPr>
          <w:rFonts w:eastAsia="Times New Roman"/>
          <w:szCs w:val="24"/>
          <w:lang w:val="sl-SI"/>
        </w:rPr>
      </w:pPr>
    </w:p>
    <w:p w14:paraId="21FAAA6A"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dihidrat, polisorbat 20, natrijev hidroksid, klorovodikova kislina.</w:t>
      </w:r>
    </w:p>
    <w:p w14:paraId="28685716" w14:textId="77777777" w:rsidR="006C7108" w:rsidRPr="00D941A9" w:rsidRDefault="006C7108" w:rsidP="006C7108">
      <w:pPr>
        <w:autoSpaceDE w:val="0"/>
        <w:autoSpaceDN w:val="0"/>
        <w:adjustRightInd w:val="0"/>
        <w:spacing w:line="240" w:lineRule="auto"/>
        <w:rPr>
          <w:rFonts w:eastAsia="Times New Roman"/>
          <w:szCs w:val="24"/>
          <w:lang w:val="sl-SI"/>
        </w:rPr>
      </w:pPr>
    </w:p>
    <w:p w14:paraId="45E1B1C5" w14:textId="77777777" w:rsidR="006C7108" w:rsidRPr="00D941A9" w:rsidRDefault="006C7108" w:rsidP="006C7108">
      <w:pPr>
        <w:autoSpaceDE w:val="0"/>
        <w:autoSpaceDN w:val="0"/>
        <w:adjustRightInd w:val="0"/>
        <w:spacing w:line="240" w:lineRule="auto"/>
        <w:rPr>
          <w:szCs w:val="24"/>
          <w:lang w:val="sl-SI"/>
        </w:rPr>
      </w:pPr>
      <w:r w:rsidRPr="00D941A9">
        <w:rPr>
          <w:bCs/>
          <w:szCs w:val="24"/>
          <w:lang w:val="sl-SI"/>
        </w:rPr>
        <w:t>Vehikel</w:t>
      </w:r>
      <w:r w:rsidRPr="00D941A9">
        <w:rPr>
          <w:szCs w:val="24"/>
          <w:lang w:val="sl-SI"/>
        </w:rPr>
        <w:t>: voda za injekcije</w:t>
      </w:r>
    </w:p>
    <w:p w14:paraId="7E6DB70B" w14:textId="77777777" w:rsidR="006C7108" w:rsidRPr="00D941A9" w:rsidRDefault="006C7108" w:rsidP="006C7108">
      <w:pPr>
        <w:autoSpaceDE w:val="0"/>
        <w:autoSpaceDN w:val="0"/>
        <w:adjustRightInd w:val="0"/>
        <w:spacing w:line="240" w:lineRule="auto"/>
        <w:rPr>
          <w:rFonts w:eastAsia="Times New Roman"/>
          <w:szCs w:val="24"/>
          <w:lang w:val="sl-SI"/>
        </w:rPr>
      </w:pPr>
    </w:p>
    <w:p w14:paraId="52141117" w14:textId="77777777" w:rsidR="006C7108" w:rsidRPr="00D941A9" w:rsidRDefault="006C7108" w:rsidP="006C7108">
      <w:pPr>
        <w:autoSpaceDE w:val="0"/>
        <w:autoSpaceDN w:val="0"/>
        <w:adjustRightInd w:val="0"/>
        <w:spacing w:line="240" w:lineRule="auto"/>
        <w:rPr>
          <w:rFonts w:eastAsia="Times New Roman"/>
          <w:szCs w:val="24"/>
          <w:lang w:val="sl-SI"/>
        </w:rPr>
      </w:pPr>
    </w:p>
    <w:p w14:paraId="66E06F0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4B0F566D" w14:textId="77777777" w:rsidR="006C7108" w:rsidRPr="00D941A9" w:rsidRDefault="006C7108" w:rsidP="006C7108">
      <w:pPr>
        <w:keepNext/>
        <w:spacing w:line="240" w:lineRule="auto"/>
        <w:rPr>
          <w:rFonts w:eastAsia="Times New Roman"/>
          <w:szCs w:val="24"/>
          <w:lang w:val="sl-SI"/>
        </w:rPr>
      </w:pPr>
    </w:p>
    <w:p w14:paraId="26735E01" w14:textId="77777777" w:rsidR="006C7108" w:rsidRPr="00D941A9" w:rsidRDefault="006C7108" w:rsidP="006C7108">
      <w:pPr>
        <w:keepNext/>
        <w:spacing w:line="240" w:lineRule="auto"/>
        <w:rPr>
          <w:szCs w:val="24"/>
          <w:lang w:val="sl-SI"/>
        </w:rPr>
      </w:pPr>
      <w:r w:rsidRPr="00D941A9">
        <w:rPr>
          <w:szCs w:val="24"/>
          <w:shd w:val="clear" w:color="auto" w:fill="BFBFBF"/>
          <w:lang w:val="sl-SI"/>
        </w:rPr>
        <w:t>prašek in vehikel za raztopino za injiciranje</w:t>
      </w:r>
    </w:p>
    <w:p w14:paraId="32EA0E00" w14:textId="77777777" w:rsidR="006C7108" w:rsidRPr="00D941A9" w:rsidRDefault="006C7108" w:rsidP="006C7108">
      <w:pPr>
        <w:keepNext/>
        <w:spacing w:line="240" w:lineRule="auto"/>
        <w:rPr>
          <w:rFonts w:eastAsia="Times New Roman"/>
          <w:szCs w:val="24"/>
          <w:lang w:val="sl-SI"/>
        </w:rPr>
      </w:pPr>
    </w:p>
    <w:p w14:paraId="5827F455"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1 viala s praškom, 3 ml vehikla v napolnjeni injekcijski brizgi, 1 bat, 1 nastavek za vialo, 1 infuzijski komplet, 2 alkoholna zloženca, 2 obliža, 1 gaza.</w:t>
      </w:r>
    </w:p>
    <w:p w14:paraId="0FD55505" w14:textId="77777777" w:rsidR="006C7108" w:rsidRPr="00D941A9" w:rsidRDefault="006C7108" w:rsidP="006C7108">
      <w:pPr>
        <w:spacing w:line="240" w:lineRule="auto"/>
        <w:rPr>
          <w:rFonts w:eastAsia="Times New Roman"/>
          <w:szCs w:val="24"/>
          <w:lang w:val="sl-SI"/>
        </w:rPr>
      </w:pPr>
    </w:p>
    <w:p w14:paraId="062B6920" w14:textId="77777777" w:rsidR="006C7108" w:rsidRPr="00D941A9" w:rsidRDefault="006C7108" w:rsidP="006C7108">
      <w:pPr>
        <w:spacing w:line="240" w:lineRule="auto"/>
        <w:rPr>
          <w:rFonts w:eastAsia="Times New Roman"/>
          <w:szCs w:val="24"/>
          <w:lang w:val="sl-SI"/>
        </w:rPr>
      </w:pPr>
    </w:p>
    <w:p w14:paraId="4A6CAEF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4681185D" w14:textId="77777777" w:rsidR="006C7108" w:rsidRPr="00D941A9" w:rsidRDefault="006C7108" w:rsidP="006C7108">
      <w:pPr>
        <w:spacing w:line="240" w:lineRule="auto"/>
        <w:rPr>
          <w:rFonts w:eastAsia="Times New Roman"/>
          <w:szCs w:val="24"/>
          <w:lang w:val="sl-SI"/>
        </w:rPr>
      </w:pPr>
    </w:p>
    <w:p w14:paraId="6190916F"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02282D83"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5A66BA6D" w14:textId="77777777" w:rsidR="006C7108" w:rsidRPr="00D941A9" w:rsidRDefault="006C7108" w:rsidP="006C7108">
      <w:pPr>
        <w:spacing w:line="240" w:lineRule="auto"/>
        <w:rPr>
          <w:rFonts w:eastAsia="Times New Roman"/>
          <w:szCs w:val="24"/>
          <w:lang w:val="sl-SI"/>
        </w:rPr>
      </w:pPr>
    </w:p>
    <w:p w14:paraId="320ADE83" w14:textId="77777777" w:rsidR="006C7108" w:rsidRPr="00D941A9" w:rsidRDefault="006C7108" w:rsidP="006C7108">
      <w:pPr>
        <w:spacing w:line="240" w:lineRule="auto"/>
        <w:rPr>
          <w:szCs w:val="22"/>
          <w:lang w:val="sl-SI"/>
        </w:rPr>
      </w:pPr>
      <w:r w:rsidRPr="00D941A9">
        <w:rPr>
          <w:szCs w:val="22"/>
          <w:lang w:val="sl-SI"/>
        </w:rPr>
        <w:t>Video z navodili glede priprave in dajanja zdravila ELOCTA je na voljo, ko poskenirate kodo QR s pametnim telefonom ali prek spletne strani.</w:t>
      </w:r>
    </w:p>
    <w:p w14:paraId="66071C2F" w14:textId="77777777" w:rsidR="006C7108" w:rsidRPr="00D941A9" w:rsidRDefault="006C7108" w:rsidP="006C7108">
      <w:pPr>
        <w:spacing w:line="240" w:lineRule="auto"/>
        <w:rPr>
          <w:szCs w:val="22"/>
          <w:lang w:val="sl-SI"/>
        </w:rPr>
      </w:pPr>
    </w:p>
    <w:p w14:paraId="39D113B0" w14:textId="6CAA0983"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hyperlink r:id="rId35" w:history="1">
        <w:r w:rsidRPr="00D941A9">
          <w:rPr>
            <w:rStyle w:val="Hyperlink"/>
            <w:lang w:val="sl-SI"/>
          </w:rPr>
          <w:t>http://www.elocta-instructions.com</w:t>
        </w:r>
      </w:hyperlink>
    </w:p>
    <w:p w14:paraId="24ED0DE6" w14:textId="77777777" w:rsidR="006C7108" w:rsidRPr="00D941A9" w:rsidRDefault="006C7108" w:rsidP="006C7108">
      <w:pPr>
        <w:spacing w:line="240" w:lineRule="auto"/>
        <w:rPr>
          <w:rFonts w:eastAsia="Times New Roman"/>
          <w:szCs w:val="24"/>
          <w:lang w:val="sl-SI"/>
        </w:rPr>
      </w:pPr>
    </w:p>
    <w:p w14:paraId="353AE48E" w14:textId="77777777" w:rsidR="006C7108" w:rsidRPr="00D941A9" w:rsidRDefault="006C7108" w:rsidP="006C7108">
      <w:pPr>
        <w:spacing w:line="240" w:lineRule="auto"/>
        <w:rPr>
          <w:rFonts w:eastAsia="Times New Roman"/>
          <w:szCs w:val="24"/>
          <w:lang w:val="sl-SI"/>
        </w:rPr>
      </w:pPr>
    </w:p>
    <w:p w14:paraId="2F5EF7A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69506463" w14:textId="77777777" w:rsidR="006C7108" w:rsidRPr="00D941A9" w:rsidRDefault="006C7108" w:rsidP="006C7108">
      <w:pPr>
        <w:spacing w:line="240" w:lineRule="auto"/>
        <w:rPr>
          <w:rFonts w:eastAsia="Times New Roman"/>
          <w:szCs w:val="24"/>
          <w:lang w:val="sl-SI"/>
        </w:rPr>
      </w:pPr>
    </w:p>
    <w:p w14:paraId="4C28212D"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3A8D94D0" w14:textId="77777777" w:rsidR="006C7108" w:rsidRPr="00D941A9" w:rsidRDefault="006C7108" w:rsidP="006C7108">
      <w:pPr>
        <w:spacing w:line="240" w:lineRule="auto"/>
        <w:rPr>
          <w:rFonts w:eastAsia="Times New Roman"/>
          <w:szCs w:val="24"/>
          <w:lang w:val="sl-SI"/>
        </w:rPr>
      </w:pPr>
    </w:p>
    <w:p w14:paraId="6492C4C1" w14:textId="77777777" w:rsidR="006C7108" w:rsidRPr="00D941A9" w:rsidRDefault="006C7108" w:rsidP="006C7108">
      <w:pPr>
        <w:spacing w:line="240" w:lineRule="auto"/>
        <w:rPr>
          <w:rFonts w:eastAsia="Times New Roman"/>
          <w:szCs w:val="24"/>
          <w:lang w:val="sl-SI"/>
        </w:rPr>
      </w:pPr>
    </w:p>
    <w:p w14:paraId="6D930E1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3D911486" w14:textId="77777777" w:rsidR="006C7108" w:rsidRPr="00D941A9" w:rsidRDefault="006C7108" w:rsidP="006C7108">
      <w:pPr>
        <w:spacing w:line="240" w:lineRule="auto"/>
        <w:rPr>
          <w:rFonts w:eastAsia="Times New Roman"/>
          <w:szCs w:val="24"/>
          <w:lang w:val="sl-SI"/>
        </w:rPr>
      </w:pPr>
    </w:p>
    <w:p w14:paraId="01CD361F" w14:textId="77777777" w:rsidR="006C7108" w:rsidRPr="00D941A9" w:rsidRDefault="006C7108" w:rsidP="006C7108">
      <w:pPr>
        <w:tabs>
          <w:tab w:val="left" w:pos="749"/>
        </w:tabs>
        <w:spacing w:line="240" w:lineRule="auto"/>
        <w:rPr>
          <w:rFonts w:eastAsia="Times New Roman"/>
          <w:szCs w:val="24"/>
          <w:lang w:val="sl-SI"/>
        </w:rPr>
      </w:pPr>
    </w:p>
    <w:p w14:paraId="38A1E3C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35AC430E" w14:textId="77777777" w:rsidR="006C7108" w:rsidRPr="00D941A9" w:rsidRDefault="006C7108" w:rsidP="006C7108">
      <w:pPr>
        <w:spacing w:line="240" w:lineRule="auto"/>
        <w:rPr>
          <w:rFonts w:eastAsia="Times New Roman"/>
          <w:szCs w:val="24"/>
          <w:lang w:val="sl-SI"/>
        </w:rPr>
      </w:pPr>
    </w:p>
    <w:p w14:paraId="2C9540EF" w14:textId="77777777" w:rsidR="006C7108" w:rsidRPr="00D941A9" w:rsidRDefault="006C7108" w:rsidP="006C7108">
      <w:pPr>
        <w:spacing w:line="240" w:lineRule="auto"/>
        <w:rPr>
          <w:szCs w:val="24"/>
          <w:lang w:val="sl-SI"/>
        </w:rPr>
      </w:pPr>
      <w:r w:rsidRPr="00D941A9">
        <w:rPr>
          <w:szCs w:val="24"/>
          <w:lang w:val="sl-SI"/>
        </w:rPr>
        <w:t>EXP</w:t>
      </w:r>
    </w:p>
    <w:p w14:paraId="74E8EA49" w14:textId="77777777" w:rsidR="006C7108" w:rsidRPr="00D941A9" w:rsidRDefault="006C7108" w:rsidP="006C7108">
      <w:pPr>
        <w:spacing w:line="240" w:lineRule="auto"/>
        <w:rPr>
          <w:rFonts w:eastAsia="Times New Roman"/>
          <w:szCs w:val="24"/>
          <w:lang w:val="sl-SI"/>
        </w:rPr>
      </w:pPr>
    </w:p>
    <w:p w14:paraId="2670EE14"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556A3CF9" w14:textId="77777777" w:rsidR="006C7108" w:rsidRPr="00D941A9" w:rsidRDefault="006C7108" w:rsidP="006C7108">
      <w:pPr>
        <w:spacing w:line="240" w:lineRule="auto"/>
        <w:rPr>
          <w:rFonts w:eastAsia="Times New Roman"/>
          <w:szCs w:val="24"/>
          <w:lang w:val="sl-SI"/>
        </w:rPr>
      </w:pPr>
    </w:p>
    <w:p w14:paraId="67B1EFC6" w14:textId="77777777" w:rsidR="006C7108" w:rsidRPr="00D941A9" w:rsidRDefault="006C7108" w:rsidP="006C7108">
      <w:pPr>
        <w:spacing w:line="240" w:lineRule="auto"/>
        <w:rPr>
          <w:rFonts w:eastAsia="Times New Roman"/>
          <w:szCs w:val="24"/>
          <w:lang w:val="sl-SI"/>
        </w:rPr>
      </w:pPr>
    </w:p>
    <w:p w14:paraId="30487E8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682B0E0E" w14:textId="77777777" w:rsidR="006C7108" w:rsidRPr="00D941A9" w:rsidRDefault="006C7108" w:rsidP="006C7108">
      <w:pPr>
        <w:keepNext/>
        <w:spacing w:line="240" w:lineRule="auto"/>
        <w:rPr>
          <w:rFonts w:eastAsia="Times New Roman"/>
          <w:szCs w:val="24"/>
          <w:lang w:val="sl-SI"/>
        </w:rPr>
      </w:pPr>
    </w:p>
    <w:p w14:paraId="56C72971" w14:textId="77777777" w:rsidR="006C7108" w:rsidRPr="00D941A9" w:rsidRDefault="006C7108" w:rsidP="006C7108">
      <w:pPr>
        <w:spacing w:line="240" w:lineRule="auto"/>
        <w:rPr>
          <w:szCs w:val="24"/>
          <w:lang w:val="sl-SI"/>
        </w:rPr>
      </w:pPr>
      <w:r w:rsidRPr="00D941A9">
        <w:rPr>
          <w:szCs w:val="24"/>
          <w:lang w:val="sl-SI"/>
        </w:rPr>
        <w:t>Shranjujte v hladilniku.</w:t>
      </w:r>
    </w:p>
    <w:p w14:paraId="318DC5A5"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26E40C81" w14:textId="77777777" w:rsidR="006C7108" w:rsidRPr="00D941A9" w:rsidRDefault="006C7108" w:rsidP="006C7108">
      <w:pPr>
        <w:spacing w:line="240" w:lineRule="auto"/>
        <w:rPr>
          <w:szCs w:val="24"/>
          <w:lang w:val="sl-SI"/>
        </w:rPr>
      </w:pPr>
      <w:r w:rsidRPr="00D941A9">
        <w:rPr>
          <w:szCs w:val="24"/>
          <w:lang w:val="sl-SI"/>
        </w:rPr>
        <w:t>Vialo shranjujte v zunanji ovojnini za zagotovitev zaščite pred svetlobo.</w:t>
      </w:r>
    </w:p>
    <w:p w14:paraId="15C0883C"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16371155" w14:textId="77777777" w:rsidR="006C7108" w:rsidRPr="00D941A9" w:rsidRDefault="006C7108" w:rsidP="006C7108">
      <w:pPr>
        <w:spacing w:line="240" w:lineRule="auto"/>
        <w:rPr>
          <w:rFonts w:eastAsia="Times New Roman"/>
          <w:szCs w:val="24"/>
          <w:lang w:val="sl-SI"/>
        </w:rPr>
      </w:pPr>
    </w:p>
    <w:p w14:paraId="59A0B1CF" w14:textId="77777777" w:rsidR="006C7108" w:rsidRPr="00D941A9" w:rsidRDefault="006C7108" w:rsidP="006C7108">
      <w:pPr>
        <w:spacing w:line="240" w:lineRule="auto"/>
        <w:ind w:left="567" w:hanging="567"/>
        <w:rPr>
          <w:rFonts w:eastAsia="Times New Roman"/>
          <w:szCs w:val="24"/>
          <w:lang w:val="sl-SI"/>
        </w:rPr>
      </w:pPr>
    </w:p>
    <w:p w14:paraId="04D23A6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1018347A" w14:textId="77777777" w:rsidR="006C7108" w:rsidRPr="00D941A9" w:rsidRDefault="006C7108" w:rsidP="006C7108">
      <w:pPr>
        <w:keepNext/>
        <w:spacing w:line="240" w:lineRule="auto"/>
        <w:rPr>
          <w:rFonts w:eastAsia="Times New Roman"/>
          <w:szCs w:val="24"/>
          <w:lang w:val="sl-SI"/>
        </w:rPr>
      </w:pPr>
    </w:p>
    <w:p w14:paraId="0BA1EDBC" w14:textId="77777777" w:rsidR="006C7108" w:rsidRPr="00D941A9" w:rsidRDefault="006C7108" w:rsidP="006C7108">
      <w:pPr>
        <w:spacing w:line="240" w:lineRule="auto"/>
        <w:rPr>
          <w:rFonts w:eastAsia="Times New Roman"/>
          <w:szCs w:val="24"/>
          <w:lang w:val="sl-SI"/>
        </w:rPr>
      </w:pPr>
    </w:p>
    <w:p w14:paraId="5E2A0EB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0E83CFB6" w14:textId="77777777" w:rsidR="006C7108" w:rsidRPr="00D941A9" w:rsidRDefault="006C7108" w:rsidP="006C7108">
      <w:pPr>
        <w:keepNext/>
        <w:spacing w:line="240" w:lineRule="auto"/>
        <w:rPr>
          <w:rFonts w:eastAsia="Times New Roman"/>
          <w:szCs w:val="24"/>
          <w:lang w:val="sl-SI"/>
        </w:rPr>
      </w:pPr>
    </w:p>
    <w:p w14:paraId="71C4404C"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Swedish Orphan Biovitrum AB (publ)</w:t>
      </w:r>
    </w:p>
    <w:p w14:paraId="10E392E2"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0586918A"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168A1FC5" w14:textId="77777777" w:rsidR="006C7108" w:rsidRPr="00D941A9" w:rsidRDefault="006C7108" w:rsidP="006C7108">
      <w:pPr>
        <w:spacing w:line="240" w:lineRule="auto"/>
        <w:rPr>
          <w:rFonts w:eastAsia="Times New Roman"/>
          <w:szCs w:val="24"/>
          <w:lang w:val="sl-SI"/>
        </w:rPr>
      </w:pPr>
    </w:p>
    <w:p w14:paraId="4BF18ABA" w14:textId="77777777" w:rsidR="006C7108" w:rsidRPr="00D941A9" w:rsidRDefault="006C7108" w:rsidP="006C7108">
      <w:pPr>
        <w:spacing w:line="240" w:lineRule="auto"/>
        <w:rPr>
          <w:rFonts w:eastAsia="Times New Roman"/>
          <w:szCs w:val="24"/>
          <w:lang w:val="sl-SI"/>
        </w:rPr>
      </w:pPr>
    </w:p>
    <w:p w14:paraId="0C63EA5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70212314" w14:textId="77777777" w:rsidR="006C7108" w:rsidRPr="00D941A9" w:rsidRDefault="006C7108" w:rsidP="006C7108">
      <w:pPr>
        <w:spacing w:line="240" w:lineRule="auto"/>
        <w:rPr>
          <w:rFonts w:eastAsia="Times New Roman"/>
          <w:szCs w:val="24"/>
          <w:lang w:val="sl-SI"/>
        </w:rPr>
      </w:pPr>
    </w:p>
    <w:p w14:paraId="424BA78F" w14:textId="77777777" w:rsidR="006C7108" w:rsidRPr="00D941A9" w:rsidRDefault="006C7108" w:rsidP="006C7108">
      <w:pPr>
        <w:spacing w:line="240" w:lineRule="auto"/>
        <w:rPr>
          <w:lang w:val="sl-SI"/>
        </w:rPr>
      </w:pPr>
      <w:r w:rsidRPr="00D941A9">
        <w:rPr>
          <w:lang w:val="sl-SI"/>
        </w:rPr>
        <w:t>EU/1/15/1046/007</w:t>
      </w:r>
    </w:p>
    <w:p w14:paraId="6B67E500" w14:textId="77777777" w:rsidR="006C7108" w:rsidRPr="00D941A9" w:rsidRDefault="006C7108" w:rsidP="006C7108">
      <w:pPr>
        <w:spacing w:line="240" w:lineRule="auto"/>
        <w:rPr>
          <w:rFonts w:eastAsia="Times New Roman"/>
          <w:szCs w:val="24"/>
          <w:lang w:val="sl-SI"/>
        </w:rPr>
      </w:pPr>
    </w:p>
    <w:p w14:paraId="0BC918DB" w14:textId="77777777" w:rsidR="006C7108" w:rsidRPr="00D941A9" w:rsidRDefault="006C7108" w:rsidP="006C7108">
      <w:pPr>
        <w:spacing w:line="240" w:lineRule="auto"/>
        <w:rPr>
          <w:rFonts w:eastAsia="Times New Roman"/>
          <w:szCs w:val="24"/>
          <w:lang w:val="sl-SI"/>
        </w:rPr>
      </w:pPr>
    </w:p>
    <w:p w14:paraId="3CCB33B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5A8CE3FA" w14:textId="77777777" w:rsidR="006C7108" w:rsidRPr="00D941A9" w:rsidRDefault="006C7108" w:rsidP="006C7108">
      <w:pPr>
        <w:spacing w:line="240" w:lineRule="auto"/>
        <w:rPr>
          <w:rFonts w:eastAsia="Times New Roman"/>
          <w:i/>
          <w:szCs w:val="24"/>
          <w:lang w:val="sl-SI"/>
        </w:rPr>
      </w:pPr>
    </w:p>
    <w:p w14:paraId="6A12D37F" w14:textId="77777777" w:rsidR="006C7108" w:rsidRPr="00D941A9" w:rsidRDefault="006C7108" w:rsidP="006C7108">
      <w:pPr>
        <w:spacing w:line="240" w:lineRule="auto"/>
        <w:rPr>
          <w:szCs w:val="24"/>
          <w:lang w:val="sl-SI"/>
        </w:rPr>
      </w:pPr>
      <w:r w:rsidRPr="00D941A9">
        <w:rPr>
          <w:szCs w:val="24"/>
          <w:lang w:val="sl-SI"/>
        </w:rPr>
        <w:t>Lot</w:t>
      </w:r>
    </w:p>
    <w:p w14:paraId="6F489BA1" w14:textId="77777777" w:rsidR="006C7108" w:rsidRPr="00D941A9" w:rsidRDefault="006C7108" w:rsidP="006C7108">
      <w:pPr>
        <w:spacing w:line="240" w:lineRule="auto"/>
        <w:rPr>
          <w:rFonts w:eastAsia="Times New Roman"/>
          <w:szCs w:val="24"/>
          <w:lang w:val="sl-SI"/>
        </w:rPr>
      </w:pPr>
    </w:p>
    <w:p w14:paraId="4F87704A" w14:textId="77777777" w:rsidR="006C7108" w:rsidRPr="00D941A9" w:rsidRDefault="006C7108" w:rsidP="006C7108">
      <w:pPr>
        <w:spacing w:line="240" w:lineRule="auto"/>
        <w:rPr>
          <w:rFonts w:eastAsia="Times New Roman"/>
          <w:szCs w:val="24"/>
          <w:lang w:val="sl-SI"/>
        </w:rPr>
      </w:pPr>
    </w:p>
    <w:p w14:paraId="19EBAA0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00E61AD9" w14:textId="77777777" w:rsidR="006C7108" w:rsidRPr="00D941A9" w:rsidRDefault="006C7108" w:rsidP="006C7108">
      <w:pPr>
        <w:spacing w:line="240" w:lineRule="auto"/>
        <w:rPr>
          <w:rFonts w:eastAsia="Times New Roman"/>
          <w:i/>
          <w:szCs w:val="24"/>
          <w:lang w:val="sl-SI"/>
        </w:rPr>
      </w:pPr>
    </w:p>
    <w:p w14:paraId="16A09D93" w14:textId="77777777" w:rsidR="006C7108" w:rsidRPr="00D941A9" w:rsidRDefault="006C7108" w:rsidP="006C7108">
      <w:pPr>
        <w:spacing w:line="240" w:lineRule="auto"/>
        <w:rPr>
          <w:rFonts w:eastAsia="Times New Roman"/>
          <w:szCs w:val="24"/>
          <w:lang w:val="sl-SI"/>
        </w:rPr>
      </w:pPr>
    </w:p>
    <w:p w14:paraId="2AC9C05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18E551FE" w14:textId="77777777" w:rsidR="006C7108" w:rsidRPr="00D941A9" w:rsidRDefault="006C7108" w:rsidP="006C7108">
      <w:pPr>
        <w:spacing w:line="240" w:lineRule="auto"/>
        <w:rPr>
          <w:rFonts w:eastAsia="Times New Roman"/>
          <w:szCs w:val="24"/>
          <w:lang w:val="sl-SI"/>
        </w:rPr>
      </w:pPr>
    </w:p>
    <w:p w14:paraId="308740D3" w14:textId="77777777" w:rsidR="006C7108" w:rsidRPr="00D941A9" w:rsidRDefault="006C7108" w:rsidP="006C7108">
      <w:pPr>
        <w:spacing w:line="240" w:lineRule="auto"/>
        <w:rPr>
          <w:rFonts w:eastAsia="Times New Roman"/>
          <w:szCs w:val="24"/>
          <w:lang w:val="sl-SI"/>
        </w:rPr>
      </w:pPr>
    </w:p>
    <w:p w14:paraId="4FCE9BA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16.</w:t>
      </w:r>
      <w:r w:rsidRPr="00D941A9">
        <w:rPr>
          <w:b/>
          <w:szCs w:val="24"/>
          <w:lang w:val="sl-SI"/>
        </w:rPr>
        <w:tab/>
        <w:t>PODATKI V BRAILLOVI PISAVI</w:t>
      </w:r>
    </w:p>
    <w:p w14:paraId="44374D2C" w14:textId="77777777" w:rsidR="006C7108" w:rsidRPr="00D941A9" w:rsidRDefault="006C7108" w:rsidP="006C7108">
      <w:pPr>
        <w:keepNext/>
        <w:spacing w:line="240" w:lineRule="auto"/>
        <w:rPr>
          <w:rFonts w:eastAsia="Times New Roman"/>
          <w:szCs w:val="24"/>
          <w:lang w:val="sl-SI"/>
        </w:rPr>
      </w:pPr>
    </w:p>
    <w:p w14:paraId="189862CF" w14:textId="77777777" w:rsidR="006C7108" w:rsidRPr="00D941A9" w:rsidRDefault="006C7108" w:rsidP="006C7108">
      <w:pPr>
        <w:spacing w:line="240" w:lineRule="auto"/>
        <w:rPr>
          <w:szCs w:val="24"/>
          <w:shd w:val="clear" w:color="auto" w:fill="BFBFBF"/>
          <w:lang w:val="sl-SI"/>
        </w:rPr>
      </w:pPr>
      <w:r w:rsidRPr="00D941A9">
        <w:rPr>
          <w:szCs w:val="24"/>
          <w:lang w:val="sl-SI"/>
        </w:rPr>
        <w:t>ELOCTA 3000</w:t>
      </w:r>
    </w:p>
    <w:p w14:paraId="2913602A" w14:textId="77777777" w:rsidR="006C7108" w:rsidRPr="00D941A9" w:rsidRDefault="006C7108" w:rsidP="006C7108">
      <w:pPr>
        <w:spacing w:line="240" w:lineRule="auto"/>
        <w:rPr>
          <w:rFonts w:eastAsia="Times New Roman"/>
          <w:szCs w:val="24"/>
          <w:shd w:val="clear" w:color="auto" w:fill="CCCCCC"/>
          <w:lang w:val="sl-SI"/>
        </w:rPr>
      </w:pPr>
    </w:p>
    <w:p w14:paraId="675CF13D" w14:textId="77777777" w:rsidR="006C7108" w:rsidRPr="00D941A9" w:rsidRDefault="006C7108" w:rsidP="006C7108">
      <w:pPr>
        <w:spacing w:line="240" w:lineRule="auto"/>
        <w:rPr>
          <w:rFonts w:eastAsia="Times New Roman"/>
          <w:szCs w:val="24"/>
          <w:shd w:val="clear" w:color="auto" w:fill="CCCCCC"/>
          <w:lang w:val="sl-SI"/>
        </w:rPr>
      </w:pPr>
    </w:p>
    <w:p w14:paraId="739FA40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4E64657A" w14:textId="77777777" w:rsidR="006C7108" w:rsidRPr="00D941A9" w:rsidRDefault="006C7108" w:rsidP="006C7108">
      <w:pPr>
        <w:keepNext/>
        <w:tabs>
          <w:tab w:val="clear" w:pos="567"/>
        </w:tabs>
        <w:spacing w:line="240" w:lineRule="auto"/>
        <w:rPr>
          <w:color w:val="000000"/>
          <w:lang w:val="sl-SI"/>
        </w:rPr>
      </w:pPr>
    </w:p>
    <w:p w14:paraId="7C95D75A"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1B739654" w14:textId="77777777" w:rsidR="006C7108" w:rsidRPr="00D941A9" w:rsidRDefault="006C7108" w:rsidP="006C7108">
      <w:pPr>
        <w:spacing w:line="240" w:lineRule="auto"/>
        <w:rPr>
          <w:color w:val="000000"/>
          <w:szCs w:val="22"/>
          <w:shd w:val="clear" w:color="auto" w:fill="CCCCCC"/>
          <w:lang w:val="sl-SI"/>
        </w:rPr>
      </w:pPr>
    </w:p>
    <w:p w14:paraId="3C5AC718" w14:textId="77777777" w:rsidR="006C7108" w:rsidRPr="00D941A9" w:rsidRDefault="006C7108" w:rsidP="006C7108">
      <w:pPr>
        <w:spacing w:line="240" w:lineRule="auto"/>
        <w:rPr>
          <w:color w:val="000000"/>
          <w:szCs w:val="22"/>
          <w:shd w:val="clear" w:color="auto" w:fill="CCCCCC"/>
          <w:lang w:val="sl-SI"/>
        </w:rPr>
      </w:pPr>
    </w:p>
    <w:p w14:paraId="0194AE8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3FF7229E" w14:textId="77777777" w:rsidR="006C7108" w:rsidRPr="00D941A9" w:rsidRDefault="006C7108" w:rsidP="006C7108">
      <w:pPr>
        <w:keepNext/>
        <w:spacing w:line="240" w:lineRule="auto"/>
        <w:rPr>
          <w:color w:val="000000"/>
          <w:lang w:val="sl-SI"/>
        </w:rPr>
      </w:pPr>
    </w:p>
    <w:p w14:paraId="06F7D122"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6C1EBA19" w14:textId="3808F04C" w:rsidR="006C7108" w:rsidRPr="00D941A9" w:rsidRDefault="006C7108" w:rsidP="006C7108">
      <w:pPr>
        <w:keepNext/>
        <w:spacing w:line="240" w:lineRule="auto"/>
        <w:rPr>
          <w:color w:val="000000"/>
          <w:szCs w:val="22"/>
          <w:lang w:val="sl-SI"/>
        </w:rPr>
      </w:pPr>
      <w:r w:rsidRPr="00D941A9">
        <w:rPr>
          <w:color w:val="000000"/>
          <w:szCs w:val="22"/>
          <w:lang w:val="sl-SI"/>
        </w:rPr>
        <w:t>SN</w:t>
      </w:r>
    </w:p>
    <w:p w14:paraId="71D64C7C"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4541378B" w14:textId="77777777" w:rsidR="006C7108" w:rsidRPr="00D941A9" w:rsidRDefault="006C7108" w:rsidP="006C7108">
      <w:pPr>
        <w:spacing w:line="240" w:lineRule="auto"/>
        <w:rPr>
          <w:rFonts w:eastAsia="Times New Roman"/>
          <w:szCs w:val="24"/>
          <w:shd w:val="clear" w:color="auto" w:fill="CCCCCC"/>
          <w:lang w:val="sl-SI"/>
        </w:rPr>
      </w:pPr>
    </w:p>
    <w:p w14:paraId="71FCAB21"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053E16D0"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PODATKI, KI MORAJO BITI NAJMANJ NAVEDENI NA MANJŠIH STIČNIH OVOJNINAH</w:t>
      </w:r>
    </w:p>
    <w:p w14:paraId="39FDECEC"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D76FEE3"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391D2C8C" w14:textId="77777777" w:rsidR="006C7108" w:rsidRPr="00D941A9" w:rsidRDefault="006C7108" w:rsidP="006C7108">
      <w:pPr>
        <w:spacing w:line="240" w:lineRule="auto"/>
        <w:rPr>
          <w:rFonts w:eastAsia="Times New Roman"/>
          <w:szCs w:val="24"/>
          <w:lang w:val="sl-SI"/>
        </w:rPr>
      </w:pPr>
    </w:p>
    <w:p w14:paraId="2F42C7C9" w14:textId="77777777" w:rsidR="006C7108" w:rsidRPr="00D941A9" w:rsidRDefault="006C7108" w:rsidP="006C7108">
      <w:pPr>
        <w:spacing w:line="240" w:lineRule="auto"/>
        <w:rPr>
          <w:rFonts w:eastAsia="Times New Roman"/>
          <w:szCs w:val="24"/>
          <w:lang w:val="sl-SI"/>
        </w:rPr>
      </w:pPr>
    </w:p>
    <w:p w14:paraId="2FF7241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3730576E" w14:textId="77777777" w:rsidR="006C7108" w:rsidRPr="00D941A9" w:rsidRDefault="006C7108" w:rsidP="006C7108">
      <w:pPr>
        <w:spacing w:line="240" w:lineRule="auto"/>
        <w:ind w:left="567" w:hanging="567"/>
        <w:rPr>
          <w:rFonts w:eastAsia="Times New Roman"/>
          <w:szCs w:val="24"/>
          <w:lang w:val="sl-SI"/>
        </w:rPr>
      </w:pPr>
    </w:p>
    <w:p w14:paraId="5496DEF7" w14:textId="77777777" w:rsidR="006C7108" w:rsidRPr="00D941A9" w:rsidRDefault="006C7108" w:rsidP="006C7108">
      <w:pPr>
        <w:spacing w:line="240" w:lineRule="auto"/>
        <w:rPr>
          <w:szCs w:val="24"/>
          <w:shd w:val="clear" w:color="auto" w:fill="BFBFBF"/>
          <w:lang w:val="sl-SI"/>
        </w:rPr>
      </w:pPr>
      <w:r w:rsidRPr="00D941A9">
        <w:rPr>
          <w:szCs w:val="24"/>
          <w:lang w:val="sl-SI"/>
        </w:rPr>
        <w:t>ELOCTA 3000 i.e. prašek za injekcijo</w:t>
      </w:r>
    </w:p>
    <w:p w14:paraId="3AF498ED" w14:textId="77777777" w:rsidR="006C7108" w:rsidRPr="00D941A9" w:rsidRDefault="006C7108" w:rsidP="006C7108">
      <w:pPr>
        <w:spacing w:line="240" w:lineRule="auto"/>
        <w:rPr>
          <w:szCs w:val="24"/>
          <w:shd w:val="clear" w:color="auto" w:fill="BFBFBF"/>
          <w:lang w:val="sl-SI"/>
        </w:rPr>
      </w:pPr>
    </w:p>
    <w:p w14:paraId="549B84DA"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6D448758" w14:textId="77777777" w:rsidR="006C7108" w:rsidRPr="00D941A9" w:rsidRDefault="006C7108" w:rsidP="006C7108">
      <w:pPr>
        <w:spacing w:line="240" w:lineRule="auto"/>
        <w:rPr>
          <w:szCs w:val="22"/>
          <w:lang w:val="sl-SI"/>
        </w:rPr>
      </w:pPr>
      <w:r w:rsidRPr="00D941A9">
        <w:rPr>
          <w:szCs w:val="22"/>
          <w:lang w:val="sl-SI"/>
        </w:rPr>
        <w:t>rekombinantni koagulacijski faktor VIII</w:t>
      </w:r>
    </w:p>
    <w:p w14:paraId="7909273D" w14:textId="77777777" w:rsidR="006C7108" w:rsidRPr="00D941A9" w:rsidRDefault="006C7108" w:rsidP="006C7108">
      <w:pPr>
        <w:spacing w:line="240" w:lineRule="auto"/>
        <w:rPr>
          <w:szCs w:val="24"/>
          <w:lang w:val="sl-SI"/>
        </w:rPr>
      </w:pPr>
      <w:r w:rsidRPr="00D941A9">
        <w:rPr>
          <w:szCs w:val="24"/>
          <w:lang w:val="sl-SI"/>
        </w:rPr>
        <w:t>i.v.</w:t>
      </w:r>
    </w:p>
    <w:p w14:paraId="6F333B21" w14:textId="77777777" w:rsidR="006C7108" w:rsidRPr="00D941A9" w:rsidRDefault="006C7108" w:rsidP="006C7108">
      <w:pPr>
        <w:spacing w:line="240" w:lineRule="auto"/>
        <w:rPr>
          <w:rFonts w:eastAsia="Times New Roman"/>
          <w:szCs w:val="24"/>
          <w:lang w:val="sl-SI"/>
        </w:rPr>
      </w:pPr>
    </w:p>
    <w:p w14:paraId="1B705774" w14:textId="77777777" w:rsidR="006C7108" w:rsidRPr="00D941A9" w:rsidRDefault="006C7108" w:rsidP="006C7108">
      <w:pPr>
        <w:spacing w:line="240" w:lineRule="auto"/>
        <w:rPr>
          <w:rFonts w:eastAsia="Times New Roman"/>
          <w:szCs w:val="24"/>
          <w:lang w:val="sl-SI"/>
        </w:rPr>
      </w:pPr>
    </w:p>
    <w:p w14:paraId="3FD7B75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51A2236E" w14:textId="77777777" w:rsidR="006C7108" w:rsidRPr="00D941A9" w:rsidRDefault="006C7108" w:rsidP="006C7108">
      <w:pPr>
        <w:spacing w:line="240" w:lineRule="auto"/>
        <w:rPr>
          <w:rFonts w:eastAsia="Times New Roman"/>
          <w:szCs w:val="24"/>
          <w:lang w:val="sl-SI"/>
        </w:rPr>
      </w:pPr>
    </w:p>
    <w:p w14:paraId="54361916" w14:textId="77777777" w:rsidR="006C7108" w:rsidRPr="00D941A9" w:rsidRDefault="006C7108" w:rsidP="006C7108">
      <w:pPr>
        <w:spacing w:line="240" w:lineRule="auto"/>
        <w:rPr>
          <w:rFonts w:eastAsia="Times New Roman"/>
          <w:szCs w:val="24"/>
          <w:lang w:val="sl-SI"/>
        </w:rPr>
      </w:pPr>
    </w:p>
    <w:p w14:paraId="3A6D50F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0EC6C8E7" w14:textId="77777777" w:rsidR="006C7108" w:rsidRPr="00D941A9" w:rsidRDefault="006C7108" w:rsidP="006C7108">
      <w:pPr>
        <w:spacing w:line="240" w:lineRule="auto"/>
        <w:rPr>
          <w:rFonts w:eastAsia="Times New Roman"/>
          <w:szCs w:val="24"/>
          <w:lang w:val="sl-SI"/>
        </w:rPr>
      </w:pPr>
    </w:p>
    <w:p w14:paraId="7B1604DB" w14:textId="77777777" w:rsidR="006C7108" w:rsidRPr="00D941A9" w:rsidRDefault="006C7108" w:rsidP="006C7108">
      <w:pPr>
        <w:spacing w:line="240" w:lineRule="auto"/>
        <w:rPr>
          <w:szCs w:val="24"/>
          <w:lang w:val="sl-SI"/>
        </w:rPr>
      </w:pPr>
      <w:r w:rsidRPr="00D941A9">
        <w:rPr>
          <w:szCs w:val="24"/>
          <w:lang w:val="sl-SI"/>
        </w:rPr>
        <w:t>EXP</w:t>
      </w:r>
    </w:p>
    <w:p w14:paraId="16C53594" w14:textId="77777777" w:rsidR="006C7108" w:rsidRPr="00D941A9" w:rsidRDefault="006C7108" w:rsidP="006C7108">
      <w:pPr>
        <w:spacing w:line="240" w:lineRule="auto"/>
        <w:rPr>
          <w:rFonts w:eastAsia="Times New Roman"/>
          <w:szCs w:val="24"/>
          <w:lang w:val="sl-SI"/>
        </w:rPr>
      </w:pPr>
    </w:p>
    <w:p w14:paraId="26A53786" w14:textId="77777777" w:rsidR="006C7108" w:rsidRPr="00D941A9" w:rsidRDefault="006C7108" w:rsidP="006C7108">
      <w:pPr>
        <w:spacing w:line="240" w:lineRule="auto"/>
        <w:rPr>
          <w:rFonts w:eastAsia="Times New Roman"/>
          <w:szCs w:val="24"/>
          <w:lang w:val="sl-SI"/>
        </w:rPr>
      </w:pPr>
    </w:p>
    <w:p w14:paraId="2B4FD17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3023AE81" w14:textId="77777777" w:rsidR="006C7108" w:rsidRPr="00D941A9" w:rsidRDefault="006C7108" w:rsidP="006C7108">
      <w:pPr>
        <w:spacing w:line="240" w:lineRule="auto"/>
        <w:ind w:right="113"/>
        <w:rPr>
          <w:rFonts w:eastAsia="Times New Roman"/>
          <w:szCs w:val="24"/>
          <w:lang w:val="sl-SI"/>
        </w:rPr>
      </w:pPr>
    </w:p>
    <w:p w14:paraId="63EA5065" w14:textId="77777777" w:rsidR="006C7108" w:rsidRPr="00D941A9" w:rsidRDefault="006C7108" w:rsidP="006C7108">
      <w:pPr>
        <w:spacing w:line="240" w:lineRule="auto"/>
        <w:ind w:right="113"/>
        <w:rPr>
          <w:szCs w:val="24"/>
          <w:lang w:val="sl-SI"/>
        </w:rPr>
      </w:pPr>
      <w:r w:rsidRPr="00D941A9">
        <w:rPr>
          <w:szCs w:val="24"/>
          <w:lang w:val="sl-SI"/>
        </w:rPr>
        <w:t>Lot</w:t>
      </w:r>
    </w:p>
    <w:p w14:paraId="2F1B221C" w14:textId="77777777" w:rsidR="006C7108" w:rsidRPr="00D941A9" w:rsidRDefault="006C7108" w:rsidP="006C7108">
      <w:pPr>
        <w:spacing w:line="240" w:lineRule="auto"/>
        <w:ind w:right="113"/>
        <w:rPr>
          <w:rFonts w:eastAsia="Times New Roman"/>
          <w:szCs w:val="24"/>
          <w:lang w:val="sl-SI"/>
        </w:rPr>
      </w:pPr>
    </w:p>
    <w:p w14:paraId="3EF869D5" w14:textId="77777777" w:rsidR="006C7108" w:rsidRPr="00D941A9" w:rsidRDefault="006C7108" w:rsidP="006C7108">
      <w:pPr>
        <w:spacing w:line="240" w:lineRule="auto"/>
        <w:ind w:right="113"/>
        <w:rPr>
          <w:rFonts w:eastAsia="Times New Roman"/>
          <w:szCs w:val="24"/>
          <w:lang w:val="sl-SI"/>
        </w:rPr>
      </w:pPr>
    </w:p>
    <w:p w14:paraId="5B00EC2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4D70F4A7" w14:textId="77777777" w:rsidR="006C7108" w:rsidRPr="00D941A9" w:rsidRDefault="006C7108" w:rsidP="006C7108">
      <w:pPr>
        <w:keepNext/>
        <w:spacing w:line="240" w:lineRule="auto"/>
        <w:ind w:right="113"/>
        <w:rPr>
          <w:rFonts w:eastAsia="Times New Roman"/>
          <w:szCs w:val="24"/>
          <w:lang w:val="sl-SI"/>
        </w:rPr>
      </w:pPr>
    </w:p>
    <w:p w14:paraId="01668C01" w14:textId="77777777" w:rsidR="006C7108" w:rsidRPr="00D941A9" w:rsidRDefault="006C7108" w:rsidP="006C7108">
      <w:pPr>
        <w:spacing w:line="240" w:lineRule="auto"/>
        <w:rPr>
          <w:szCs w:val="24"/>
          <w:shd w:val="clear" w:color="auto" w:fill="BFBFBF"/>
          <w:lang w:val="sl-SI"/>
        </w:rPr>
      </w:pPr>
      <w:r w:rsidRPr="00D941A9">
        <w:rPr>
          <w:szCs w:val="24"/>
          <w:lang w:val="sl-SI"/>
        </w:rPr>
        <w:t>3000 i.e.</w:t>
      </w:r>
    </w:p>
    <w:p w14:paraId="5615B3F7" w14:textId="77777777" w:rsidR="006C7108" w:rsidRPr="00D941A9" w:rsidRDefault="006C7108" w:rsidP="006C7108">
      <w:pPr>
        <w:spacing w:line="240" w:lineRule="auto"/>
        <w:ind w:right="113"/>
        <w:rPr>
          <w:rFonts w:eastAsia="Times New Roman"/>
          <w:szCs w:val="24"/>
          <w:lang w:val="sl-SI"/>
        </w:rPr>
      </w:pPr>
    </w:p>
    <w:p w14:paraId="19A5EE04" w14:textId="77777777" w:rsidR="006C7108" w:rsidRPr="00D941A9" w:rsidRDefault="006C7108" w:rsidP="006C7108">
      <w:pPr>
        <w:spacing w:line="240" w:lineRule="auto"/>
        <w:ind w:right="113"/>
        <w:rPr>
          <w:rFonts w:eastAsia="Times New Roman"/>
          <w:szCs w:val="24"/>
          <w:lang w:val="sl-SI"/>
        </w:rPr>
      </w:pPr>
    </w:p>
    <w:p w14:paraId="0DA8C1E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1E22B7F2" w14:textId="77777777" w:rsidR="006C7108" w:rsidRPr="00D941A9" w:rsidRDefault="006C7108" w:rsidP="006C7108">
      <w:pPr>
        <w:spacing w:line="240" w:lineRule="auto"/>
        <w:ind w:right="113"/>
        <w:rPr>
          <w:rFonts w:eastAsia="Times New Roman"/>
          <w:szCs w:val="24"/>
          <w:lang w:val="sl-SI"/>
        </w:rPr>
      </w:pPr>
    </w:p>
    <w:p w14:paraId="34F78546"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t>PODATKI NA ZUNANJI OVOJNINI</w:t>
      </w:r>
    </w:p>
    <w:p w14:paraId="16C0976A"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757D6DD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67EB8AA6" w14:textId="77777777" w:rsidR="006C7108" w:rsidRPr="00D941A9" w:rsidRDefault="006C7108" w:rsidP="006C7108">
      <w:pPr>
        <w:spacing w:line="240" w:lineRule="auto"/>
        <w:rPr>
          <w:rFonts w:eastAsia="Times New Roman"/>
          <w:szCs w:val="24"/>
          <w:lang w:val="sl-SI"/>
        </w:rPr>
      </w:pPr>
    </w:p>
    <w:p w14:paraId="5232EF53" w14:textId="77777777" w:rsidR="006C7108" w:rsidRPr="00D941A9" w:rsidRDefault="006C7108" w:rsidP="006C7108">
      <w:pPr>
        <w:spacing w:line="240" w:lineRule="auto"/>
        <w:rPr>
          <w:rFonts w:eastAsia="Times New Roman"/>
          <w:szCs w:val="24"/>
          <w:lang w:val="sl-SI"/>
        </w:rPr>
      </w:pPr>
    </w:p>
    <w:p w14:paraId="0714280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2B4F9AF0" w14:textId="77777777" w:rsidR="006C7108" w:rsidRPr="00D941A9" w:rsidRDefault="006C7108" w:rsidP="006C7108">
      <w:pPr>
        <w:spacing w:line="240" w:lineRule="auto"/>
        <w:rPr>
          <w:rFonts w:eastAsia="Times New Roman"/>
          <w:szCs w:val="24"/>
          <w:lang w:val="sl-SI"/>
        </w:rPr>
      </w:pPr>
    </w:p>
    <w:p w14:paraId="27F7A43C" w14:textId="77777777" w:rsidR="006C7108" w:rsidRPr="00D941A9" w:rsidRDefault="006C7108" w:rsidP="006C7108">
      <w:pPr>
        <w:spacing w:line="240" w:lineRule="auto"/>
        <w:rPr>
          <w:szCs w:val="24"/>
          <w:shd w:val="clear" w:color="auto" w:fill="BFBFBF"/>
          <w:lang w:val="sl-SI"/>
        </w:rPr>
      </w:pPr>
      <w:r w:rsidRPr="00D941A9">
        <w:rPr>
          <w:szCs w:val="24"/>
          <w:lang w:val="sl-SI"/>
        </w:rPr>
        <w:t>ELOCTA 4000 i.e. prašek in vehikel za raztopino za injiciranje</w:t>
      </w:r>
    </w:p>
    <w:p w14:paraId="62644A5E" w14:textId="77777777" w:rsidR="006C7108" w:rsidRPr="00D941A9" w:rsidRDefault="006C7108" w:rsidP="006C7108">
      <w:pPr>
        <w:spacing w:line="240" w:lineRule="auto"/>
        <w:rPr>
          <w:rFonts w:eastAsia="Times New Roman"/>
          <w:szCs w:val="24"/>
          <w:lang w:val="sl-SI"/>
        </w:rPr>
      </w:pPr>
    </w:p>
    <w:p w14:paraId="3C85D74F"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75A1BF66" w14:textId="77777777" w:rsidR="006C7108" w:rsidRPr="00D941A9" w:rsidRDefault="006C7108" w:rsidP="006C7108">
      <w:pPr>
        <w:spacing w:line="240" w:lineRule="auto"/>
        <w:rPr>
          <w:szCs w:val="24"/>
          <w:lang w:val="sl-SI"/>
        </w:rPr>
      </w:pPr>
      <w:r w:rsidRPr="00D941A9">
        <w:rPr>
          <w:szCs w:val="24"/>
          <w:lang w:val="sl-SI"/>
        </w:rPr>
        <w:t>rekombinantni koagulacijski faktor VIII, fuzijska beljakovina Fc </w:t>
      </w:r>
    </w:p>
    <w:p w14:paraId="593893C1" w14:textId="77777777" w:rsidR="006C7108" w:rsidRPr="00D941A9" w:rsidRDefault="006C7108" w:rsidP="006C7108">
      <w:pPr>
        <w:spacing w:line="240" w:lineRule="auto"/>
        <w:rPr>
          <w:rFonts w:eastAsia="Times New Roman"/>
          <w:szCs w:val="24"/>
          <w:lang w:val="sl-SI"/>
        </w:rPr>
      </w:pPr>
    </w:p>
    <w:p w14:paraId="6A893BF0" w14:textId="77777777" w:rsidR="006C7108" w:rsidRPr="00D941A9" w:rsidRDefault="006C7108" w:rsidP="006C7108">
      <w:pPr>
        <w:spacing w:line="240" w:lineRule="auto"/>
        <w:rPr>
          <w:rFonts w:eastAsia="Times New Roman"/>
          <w:szCs w:val="24"/>
          <w:lang w:val="sl-SI"/>
        </w:rPr>
      </w:pPr>
    </w:p>
    <w:p w14:paraId="2DCD447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36C7B696" w14:textId="77777777" w:rsidR="006C7108" w:rsidRPr="00D941A9" w:rsidRDefault="006C7108" w:rsidP="006C7108">
      <w:pPr>
        <w:spacing w:line="240" w:lineRule="auto"/>
        <w:rPr>
          <w:rFonts w:eastAsia="Times New Roman"/>
          <w:szCs w:val="24"/>
          <w:lang w:val="sl-SI"/>
        </w:rPr>
      </w:pPr>
    </w:p>
    <w:p w14:paraId="26B464EC"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4000 i.e. efmoroktokoga alfa (pribl. 1333 i.e./ml po rekonstituciji)</w:t>
      </w:r>
    </w:p>
    <w:p w14:paraId="71906FB3" w14:textId="77777777" w:rsidR="006C7108" w:rsidRPr="00D941A9" w:rsidRDefault="006C7108" w:rsidP="006C7108">
      <w:pPr>
        <w:spacing w:line="240" w:lineRule="auto"/>
        <w:rPr>
          <w:rFonts w:eastAsia="Times New Roman"/>
          <w:szCs w:val="24"/>
          <w:lang w:val="sl-SI"/>
        </w:rPr>
      </w:pPr>
    </w:p>
    <w:p w14:paraId="4D1A082F" w14:textId="77777777" w:rsidR="006C7108" w:rsidRPr="00D941A9" w:rsidRDefault="006C7108" w:rsidP="006C7108">
      <w:pPr>
        <w:spacing w:line="240" w:lineRule="auto"/>
        <w:rPr>
          <w:rFonts w:eastAsia="Times New Roman"/>
          <w:szCs w:val="24"/>
          <w:lang w:val="sl-SI"/>
        </w:rPr>
      </w:pPr>
    </w:p>
    <w:p w14:paraId="7AB8CB1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1E5501C9" w14:textId="77777777" w:rsidR="006C7108" w:rsidRPr="00D941A9" w:rsidRDefault="006C7108" w:rsidP="006C7108">
      <w:pPr>
        <w:keepNext/>
        <w:spacing w:line="240" w:lineRule="auto"/>
        <w:rPr>
          <w:rFonts w:eastAsia="Times New Roman"/>
          <w:szCs w:val="24"/>
          <w:lang w:val="sl-SI"/>
        </w:rPr>
      </w:pPr>
    </w:p>
    <w:p w14:paraId="3E324560"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dihidrat, polisorbat 20, natrijev hidroksid, klorovodikova kislina.</w:t>
      </w:r>
    </w:p>
    <w:p w14:paraId="299C470C" w14:textId="77777777" w:rsidR="006C7108" w:rsidRPr="00D941A9" w:rsidRDefault="006C7108" w:rsidP="006C7108">
      <w:pPr>
        <w:autoSpaceDE w:val="0"/>
        <w:autoSpaceDN w:val="0"/>
        <w:adjustRightInd w:val="0"/>
        <w:spacing w:line="240" w:lineRule="auto"/>
        <w:rPr>
          <w:rFonts w:eastAsia="Times New Roman"/>
          <w:szCs w:val="24"/>
          <w:lang w:val="sl-SI"/>
        </w:rPr>
      </w:pPr>
    </w:p>
    <w:p w14:paraId="6B5E62A9" w14:textId="77777777" w:rsidR="006C7108" w:rsidRPr="00D941A9" w:rsidRDefault="006C7108" w:rsidP="006C7108">
      <w:pPr>
        <w:autoSpaceDE w:val="0"/>
        <w:autoSpaceDN w:val="0"/>
        <w:adjustRightInd w:val="0"/>
        <w:spacing w:line="240" w:lineRule="auto"/>
        <w:rPr>
          <w:szCs w:val="24"/>
          <w:lang w:val="sl-SI"/>
        </w:rPr>
      </w:pPr>
      <w:r w:rsidRPr="00D941A9">
        <w:rPr>
          <w:bCs/>
          <w:szCs w:val="24"/>
          <w:lang w:val="sl-SI"/>
        </w:rPr>
        <w:t>Vehikel</w:t>
      </w:r>
      <w:r w:rsidRPr="00D941A9">
        <w:rPr>
          <w:szCs w:val="24"/>
          <w:lang w:val="sl-SI"/>
        </w:rPr>
        <w:t>: voda za injekcije</w:t>
      </w:r>
    </w:p>
    <w:p w14:paraId="1EFBDC4A" w14:textId="77777777" w:rsidR="006C7108" w:rsidRPr="00D941A9" w:rsidRDefault="006C7108" w:rsidP="006C7108">
      <w:pPr>
        <w:autoSpaceDE w:val="0"/>
        <w:autoSpaceDN w:val="0"/>
        <w:adjustRightInd w:val="0"/>
        <w:spacing w:line="240" w:lineRule="auto"/>
        <w:rPr>
          <w:rFonts w:eastAsia="Times New Roman"/>
          <w:szCs w:val="24"/>
          <w:lang w:val="sl-SI"/>
        </w:rPr>
      </w:pPr>
    </w:p>
    <w:p w14:paraId="3F3ED621" w14:textId="77777777" w:rsidR="006C7108" w:rsidRPr="00D941A9" w:rsidRDefault="006C7108" w:rsidP="006C7108">
      <w:pPr>
        <w:autoSpaceDE w:val="0"/>
        <w:autoSpaceDN w:val="0"/>
        <w:adjustRightInd w:val="0"/>
        <w:spacing w:line="240" w:lineRule="auto"/>
        <w:rPr>
          <w:rFonts w:eastAsia="Times New Roman"/>
          <w:szCs w:val="24"/>
          <w:lang w:val="sl-SI"/>
        </w:rPr>
      </w:pPr>
    </w:p>
    <w:p w14:paraId="68A9824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49F708C0" w14:textId="77777777" w:rsidR="006C7108" w:rsidRPr="00D941A9" w:rsidRDefault="006C7108" w:rsidP="006C7108">
      <w:pPr>
        <w:keepNext/>
        <w:spacing w:line="240" w:lineRule="auto"/>
        <w:rPr>
          <w:rFonts w:eastAsia="Times New Roman"/>
          <w:szCs w:val="24"/>
          <w:lang w:val="sl-SI"/>
        </w:rPr>
      </w:pPr>
    </w:p>
    <w:p w14:paraId="2517815F" w14:textId="77777777" w:rsidR="006C7108" w:rsidRPr="00D941A9" w:rsidRDefault="006C7108" w:rsidP="006C7108">
      <w:pPr>
        <w:keepNext/>
        <w:spacing w:line="240" w:lineRule="auto"/>
        <w:rPr>
          <w:szCs w:val="24"/>
          <w:lang w:val="sl-SI"/>
        </w:rPr>
      </w:pPr>
      <w:r w:rsidRPr="00D941A9">
        <w:rPr>
          <w:szCs w:val="24"/>
          <w:shd w:val="clear" w:color="auto" w:fill="BFBFBF"/>
          <w:lang w:val="sl-SI"/>
        </w:rPr>
        <w:t>prašek in vehikel za raztopino za injiciranje</w:t>
      </w:r>
    </w:p>
    <w:p w14:paraId="11CAE844" w14:textId="77777777" w:rsidR="006C7108" w:rsidRPr="00D941A9" w:rsidRDefault="006C7108" w:rsidP="006C7108">
      <w:pPr>
        <w:keepNext/>
        <w:spacing w:line="240" w:lineRule="auto"/>
        <w:rPr>
          <w:rFonts w:eastAsia="Times New Roman"/>
          <w:szCs w:val="24"/>
          <w:lang w:val="sl-SI"/>
        </w:rPr>
      </w:pPr>
    </w:p>
    <w:p w14:paraId="303D2882"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1 viala s praškom, 3 ml vehikla v napolnjeni injekcijski brizgi, 1 bat, 1 nastavek za vialo, 1 infuzijski komplet, 2 alkoholna zloženca, 2 obliža, 1 gaza.</w:t>
      </w:r>
    </w:p>
    <w:p w14:paraId="3547D8B9" w14:textId="77777777" w:rsidR="006C7108" w:rsidRPr="00D941A9" w:rsidRDefault="006C7108" w:rsidP="006C7108">
      <w:pPr>
        <w:spacing w:line="240" w:lineRule="auto"/>
        <w:rPr>
          <w:rFonts w:eastAsia="Times New Roman"/>
          <w:szCs w:val="24"/>
          <w:lang w:val="sl-SI"/>
        </w:rPr>
      </w:pPr>
    </w:p>
    <w:p w14:paraId="2051EE5A" w14:textId="77777777" w:rsidR="006C7108" w:rsidRPr="00D941A9" w:rsidRDefault="006C7108" w:rsidP="006C7108">
      <w:pPr>
        <w:spacing w:line="240" w:lineRule="auto"/>
        <w:rPr>
          <w:rFonts w:eastAsia="Times New Roman"/>
          <w:szCs w:val="24"/>
          <w:lang w:val="sl-SI"/>
        </w:rPr>
      </w:pPr>
    </w:p>
    <w:p w14:paraId="0231AE9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4702A92C" w14:textId="77777777" w:rsidR="006C7108" w:rsidRPr="00D941A9" w:rsidRDefault="006C7108" w:rsidP="006C7108">
      <w:pPr>
        <w:spacing w:line="240" w:lineRule="auto"/>
        <w:rPr>
          <w:rFonts w:eastAsia="Times New Roman"/>
          <w:szCs w:val="24"/>
          <w:lang w:val="sl-SI"/>
        </w:rPr>
      </w:pPr>
    </w:p>
    <w:p w14:paraId="4C20D52D"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229F082D"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4A095E3E" w14:textId="77777777" w:rsidR="006C7108" w:rsidRPr="00D941A9" w:rsidRDefault="006C7108" w:rsidP="006C7108">
      <w:pPr>
        <w:spacing w:line="240" w:lineRule="auto"/>
        <w:rPr>
          <w:rFonts w:eastAsia="Times New Roman"/>
          <w:szCs w:val="24"/>
          <w:lang w:val="sl-SI"/>
        </w:rPr>
      </w:pPr>
    </w:p>
    <w:p w14:paraId="64715DB1" w14:textId="77777777" w:rsidR="006C7108" w:rsidRPr="00D941A9" w:rsidRDefault="006C7108" w:rsidP="006C7108">
      <w:pPr>
        <w:spacing w:line="240" w:lineRule="auto"/>
        <w:rPr>
          <w:szCs w:val="22"/>
          <w:lang w:val="sl-SI"/>
        </w:rPr>
      </w:pPr>
      <w:r w:rsidRPr="00D941A9">
        <w:rPr>
          <w:szCs w:val="22"/>
          <w:lang w:val="sl-SI"/>
        </w:rPr>
        <w:t>Video z navodili glede priprave in dajanja zdravila ELOCTA je na voljo, ko poskenirate kodo QR s pametnim telefonom ali prek spletne strani.</w:t>
      </w:r>
    </w:p>
    <w:p w14:paraId="6C244217" w14:textId="77777777" w:rsidR="006C7108" w:rsidRPr="00D941A9" w:rsidRDefault="006C7108" w:rsidP="006C7108">
      <w:pPr>
        <w:spacing w:line="240" w:lineRule="auto"/>
        <w:rPr>
          <w:szCs w:val="22"/>
          <w:lang w:val="sl-SI"/>
        </w:rPr>
      </w:pPr>
    </w:p>
    <w:p w14:paraId="460850AF" w14:textId="4FC3BFD8"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hyperlink r:id="rId36" w:history="1">
        <w:r w:rsidRPr="00D941A9">
          <w:rPr>
            <w:rStyle w:val="Hyperlink"/>
            <w:lang w:val="sl-SI"/>
          </w:rPr>
          <w:t>http://www.elocta-instructions.com</w:t>
        </w:r>
      </w:hyperlink>
    </w:p>
    <w:p w14:paraId="480C2BCE" w14:textId="77777777" w:rsidR="006C7108" w:rsidRPr="00D941A9" w:rsidRDefault="006C7108" w:rsidP="006C7108">
      <w:pPr>
        <w:spacing w:line="240" w:lineRule="auto"/>
        <w:rPr>
          <w:rFonts w:eastAsia="Times New Roman"/>
          <w:szCs w:val="24"/>
          <w:lang w:val="sl-SI"/>
        </w:rPr>
      </w:pPr>
    </w:p>
    <w:p w14:paraId="15F95CB3" w14:textId="77777777" w:rsidR="006C7108" w:rsidRPr="00D941A9" w:rsidRDefault="006C7108" w:rsidP="006C7108">
      <w:pPr>
        <w:spacing w:line="240" w:lineRule="auto"/>
        <w:rPr>
          <w:rFonts w:eastAsia="Times New Roman"/>
          <w:szCs w:val="24"/>
          <w:lang w:val="sl-SI"/>
        </w:rPr>
      </w:pPr>
    </w:p>
    <w:p w14:paraId="1A65F0D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53D5D361" w14:textId="77777777" w:rsidR="006C7108" w:rsidRPr="00D941A9" w:rsidRDefault="006C7108" w:rsidP="006C7108">
      <w:pPr>
        <w:spacing w:line="240" w:lineRule="auto"/>
        <w:rPr>
          <w:rFonts w:eastAsia="Times New Roman"/>
          <w:szCs w:val="24"/>
          <w:lang w:val="sl-SI"/>
        </w:rPr>
      </w:pPr>
    </w:p>
    <w:p w14:paraId="4D1B1790"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2363DBA9" w14:textId="77777777" w:rsidR="006C7108" w:rsidRPr="00D941A9" w:rsidRDefault="006C7108" w:rsidP="006C7108">
      <w:pPr>
        <w:spacing w:line="240" w:lineRule="auto"/>
        <w:rPr>
          <w:rFonts w:eastAsia="Times New Roman"/>
          <w:szCs w:val="24"/>
          <w:lang w:val="sl-SI"/>
        </w:rPr>
      </w:pPr>
    </w:p>
    <w:p w14:paraId="48EEAEE5" w14:textId="77777777" w:rsidR="006C7108" w:rsidRPr="00D941A9" w:rsidRDefault="006C7108" w:rsidP="006C7108">
      <w:pPr>
        <w:spacing w:line="240" w:lineRule="auto"/>
        <w:rPr>
          <w:rFonts w:eastAsia="Times New Roman"/>
          <w:szCs w:val="24"/>
          <w:lang w:val="sl-SI"/>
        </w:rPr>
      </w:pPr>
    </w:p>
    <w:p w14:paraId="07B8727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4A0D0372" w14:textId="77777777" w:rsidR="006C7108" w:rsidRPr="00D941A9" w:rsidRDefault="006C7108" w:rsidP="006C7108">
      <w:pPr>
        <w:spacing w:line="240" w:lineRule="auto"/>
        <w:rPr>
          <w:rFonts w:eastAsia="Times New Roman"/>
          <w:szCs w:val="24"/>
          <w:lang w:val="sl-SI"/>
        </w:rPr>
      </w:pPr>
    </w:p>
    <w:p w14:paraId="704A04AD" w14:textId="77777777" w:rsidR="006C7108" w:rsidRPr="00D941A9" w:rsidRDefault="006C7108" w:rsidP="006C7108">
      <w:pPr>
        <w:tabs>
          <w:tab w:val="left" w:pos="749"/>
        </w:tabs>
        <w:spacing w:line="240" w:lineRule="auto"/>
        <w:rPr>
          <w:rFonts w:eastAsia="Times New Roman"/>
          <w:szCs w:val="24"/>
          <w:lang w:val="sl-SI"/>
        </w:rPr>
      </w:pPr>
    </w:p>
    <w:p w14:paraId="62A2600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0A49C349" w14:textId="77777777" w:rsidR="006C7108" w:rsidRPr="00D941A9" w:rsidRDefault="006C7108" w:rsidP="006C7108">
      <w:pPr>
        <w:spacing w:line="240" w:lineRule="auto"/>
        <w:rPr>
          <w:rFonts w:eastAsia="Times New Roman"/>
          <w:szCs w:val="24"/>
          <w:lang w:val="sl-SI"/>
        </w:rPr>
      </w:pPr>
    </w:p>
    <w:p w14:paraId="4AD56E7B" w14:textId="77777777" w:rsidR="006C7108" w:rsidRPr="00D941A9" w:rsidRDefault="006C7108" w:rsidP="006C7108">
      <w:pPr>
        <w:spacing w:line="240" w:lineRule="auto"/>
        <w:rPr>
          <w:szCs w:val="24"/>
          <w:lang w:val="sl-SI"/>
        </w:rPr>
      </w:pPr>
      <w:r w:rsidRPr="00D941A9">
        <w:rPr>
          <w:szCs w:val="24"/>
          <w:lang w:val="sl-SI"/>
        </w:rPr>
        <w:t>EXP</w:t>
      </w:r>
    </w:p>
    <w:p w14:paraId="78FC4FE7" w14:textId="77777777" w:rsidR="006C7108" w:rsidRPr="00D941A9" w:rsidRDefault="006C7108" w:rsidP="006C7108">
      <w:pPr>
        <w:spacing w:line="240" w:lineRule="auto"/>
        <w:rPr>
          <w:rFonts w:eastAsia="Times New Roman"/>
          <w:szCs w:val="24"/>
          <w:lang w:val="sl-SI"/>
        </w:rPr>
      </w:pPr>
    </w:p>
    <w:p w14:paraId="02924E5A"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41D488DE" w14:textId="77777777" w:rsidR="006C7108" w:rsidRPr="00D941A9" w:rsidRDefault="006C7108" w:rsidP="006C7108">
      <w:pPr>
        <w:spacing w:line="240" w:lineRule="auto"/>
        <w:rPr>
          <w:rFonts w:eastAsia="Times New Roman"/>
          <w:szCs w:val="24"/>
          <w:lang w:val="sl-SI"/>
        </w:rPr>
      </w:pPr>
    </w:p>
    <w:p w14:paraId="11939302" w14:textId="77777777" w:rsidR="006C7108" w:rsidRPr="00D941A9" w:rsidRDefault="006C7108" w:rsidP="006C7108">
      <w:pPr>
        <w:spacing w:line="240" w:lineRule="auto"/>
        <w:rPr>
          <w:rFonts w:eastAsia="Times New Roman"/>
          <w:szCs w:val="24"/>
          <w:lang w:val="sl-SI"/>
        </w:rPr>
      </w:pPr>
    </w:p>
    <w:p w14:paraId="657B5C7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4897FA0E" w14:textId="77777777" w:rsidR="006C7108" w:rsidRPr="00D941A9" w:rsidRDefault="006C7108" w:rsidP="006C7108">
      <w:pPr>
        <w:keepNext/>
        <w:spacing w:line="240" w:lineRule="auto"/>
        <w:rPr>
          <w:rFonts w:eastAsia="Times New Roman"/>
          <w:szCs w:val="24"/>
          <w:lang w:val="sl-SI"/>
        </w:rPr>
      </w:pPr>
    </w:p>
    <w:p w14:paraId="0960D257" w14:textId="77777777" w:rsidR="006C7108" w:rsidRPr="00D941A9" w:rsidRDefault="006C7108" w:rsidP="006C7108">
      <w:pPr>
        <w:spacing w:line="240" w:lineRule="auto"/>
        <w:rPr>
          <w:szCs w:val="24"/>
          <w:lang w:val="sl-SI"/>
        </w:rPr>
      </w:pPr>
      <w:r w:rsidRPr="00D941A9">
        <w:rPr>
          <w:szCs w:val="24"/>
          <w:lang w:val="sl-SI"/>
        </w:rPr>
        <w:t>Shranjujte v hladilniku.</w:t>
      </w:r>
    </w:p>
    <w:p w14:paraId="6272129E"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4D412E62" w14:textId="77777777" w:rsidR="006C7108" w:rsidRPr="00D941A9" w:rsidRDefault="006C7108" w:rsidP="006C7108">
      <w:pPr>
        <w:spacing w:line="240" w:lineRule="auto"/>
        <w:rPr>
          <w:szCs w:val="24"/>
          <w:lang w:val="sl-SI"/>
        </w:rPr>
      </w:pPr>
      <w:r w:rsidRPr="00D941A9">
        <w:rPr>
          <w:szCs w:val="24"/>
          <w:lang w:val="sl-SI"/>
        </w:rPr>
        <w:t>Vialo shranjujte v zunanji ovojnini za zagotovitev zaščite pred svetlobo.</w:t>
      </w:r>
    </w:p>
    <w:p w14:paraId="589D5086"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2627063D" w14:textId="77777777" w:rsidR="006C7108" w:rsidRPr="00D941A9" w:rsidRDefault="006C7108" w:rsidP="006C7108">
      <w:pPr>
        <w:spacing w:line="240" w:lineRule="auto"/>
        <w:rPr>
          <w:rFonts w:eastAsia="Times New Roman"/>
          <w:szCs w:val="24"/>
          <w:lang w:val="sl-SI"/>
        </w:rPr>
      </w:pPr>
    </w:p>
    <w:p w14:paraId="422718AB" w14:textId="77777777" w:rsidR="006C7108" w:rsidRPr="00D941A9" w:rsidRDefault="006C7108" w:rsidP="006C7108">
      <w:pPr>
        <w:spacing w:line="240" w:lineRule="auto"/>
        <w:ind w:left="567" w:hanging="567"/>
        <w:rPr>
          <w:rFonts w:eastAsia="Times New Roman"/>
          <w:szCs w:val="24"/>
          <w:lang w:val="sl-SI"/>
        </w:rPr>
      </w:pPr>
    </w:p>
    <w:p w14:paraId="70EA2F0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631B6115" w14:textId="77777777" w:rsidR="006C7108" w:rsidRPr="00D941A9" w:rsidRDefault="006C7108" w:rsidP="006C7108">
      <w:pPr>
        <w:keepNext/>
        <w:spacing w:line="240" w:lineRule="auto"/>
        <w:rPr>
          <w:rFonts w:eastAsia="Times New Roman"/>
          <w:szCs w:val="24"/>
          <w:lang w:val="sl-SI"/>
        </w:rPr>
      </w:pPr>
    </w:p>
    <w:p w14:paraId="2C68435D" w14:textId="77777777" w:rsidR="006C7108" w:rsidRPr="00D941A9" w:rsidRDefault="006C7108" w:rsidP="006C7108">
      <w:pPr>
        <w:spacing w:line="240" w:lineRule="auto"/>
        <w:rPr>
          <w:rFonts w:eastAsia="Times New Roman"/>
          <w:szCs w:val="24"/>
          <w:lang w:val="sl-SI"/>
        </w:rPr>
      </w:pPr>
    </w:p>
    <w:p w14:paraId="36ED0D5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3F26AD09" w14:textId="77777777" w:rsidR="006C7108" w:rsidRPr="00D941A9" w:rsidRDefault="006C7108" w:rsidP="006C7108">
      <w:pPr>
        <w:keepNext/>
        <w:spacing w:line="240" w:lineRule="auto"/>
        <w:rPr>
          <w:rFonts w:eastAsia="Times New Roman"/>
          <w:szCs w:val="24"/>
          <w:lang w:val="sl-SI"/>
        </w:rPr>
      </w:pPr>
    </w:p>
    <w:p w14:paraId="49C8FC99"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Swedish Orphan Biovitrum AB (publ)</w:t>
      </w:r>
    </w:p>
    <w:p w14:paraId="3E8F5A9D"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1C941B7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78EF7E2C" w14:textId="77777777" w:rsidR="006C7108" w:rsidRPr="00D941A9" w:rsidRDefault="006C7108" w:rsidP="006C7108">
      <w:pPr>
        <w:spacing w:line="240" w:lineRule="auto"/>
        <w:rPr>
          <w:rFonts w:eastAsia="Times New Roman"/>
          <w:szCs w:val="24"/>
          <w:lang w:val="sl-SI"/>
        </w:rPr>
      </w:pPr>
    </w:p>
    <w:p w14:paraId="16C8502E" w14:textId="77777777" w:rsidR="006C7108" w:rsidRPr="00D941A9" w:rsidRDefault="006C7108" w:rsidP="006C7108">
      <w:pPr>
        <w:spacing w:line="240" w:lineRule="auto"/>
        <w:rPr>
          <w:rFonts w:eastAsia="Times New Roman"/>
          <w:szCs w:val="24"/>
          <w:lang w:val="sl-SI"/>
        </w:rPr>
      </w:pPr>
    </w:p>
    <w:p w14:paraId="1DB8A14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4F109702" w14:textId="77777777" w:rsidR="006C7108" w:rsidRPr="00D941A9" w:rsidRDefault="006C7108" w:rsidP="006C7108">
      <w:pPr>
        <w:spacing w:line="240" w:lineRule="auto"/>
        <w:rPr>
          <w:rFonts w:eastAsia="Times New Roman"/>
          <w:szCs w:val="24"/>
          <w:lang w:val="sl-SI"/>
        </w:rPr>
      </w:pPr>
    </w:p>
    <w:p w14:paraId="4A7DFC9F" w14:textId="77777777" w:rsidR="006C7108" w:rsidRPr="00D941A9" w:rsidRDefault="006C7108" w:rsidP="006C7108">
      <w:pPr>
        <w:spacing w:line="240" w:lineRule="auto"/>
        <w:rPr>
          <w:lang w:val="sl-SI"/>
        </w:rPr>
      </w:pPr>
      <w:r w:rsidRPr="00D941A9">
        <w:rPr>
          <w:lang w:val="sl-SI"/>
        </w:rPr>
        <w:t>EU/1/15/1046/008</w:t>
      </w:r>
    </w:p>
    <w:p w14:paraId="5E5131E2" w14:textId="77777777" w:rsidR="006C7108" w:rsidRPr="00D941A9" w:rsidRDefault="006C7108" w:rsidP="006C7108">
      <w:pPr>
        <w:spacing w:line="240" w:lineRule="auto"/>
        <w:rPr>
          <w:rFonts w:eastAsia="Times New Roman"/>
          <w:szCs w:val="24"/>
          <w:lang w:val="sl-SI"/>
        </w:rPr>
      </w:pPr>
    </w:p>
    <w:p w14:paraId="6BF387EF" w14:textId="77777777" w:rsidR="006C7108" w:rsidRPr="00D941A9" w:rsidRDefault="006C7108" w:rsidP="006C7108">
      <w:pPr>
        <w:spacing w:line="240" w:lineRule="auto"/>
        <w:rPr>
          <w:rFonts w:eastAsia="Times New Roman"/>
          <w:szCs w:val="24"/>
          <w:lang w:val="sl-SI"/>
        </w:rPr>
      </w:pPr>
    </w:p>
    <w:p w14:paraId="78B2DE0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00FD66E1" w14:textId="77777777" w:rsidR="006C7108" w:rsidRPr="00D941A9" w:rsidRDefault="006C7108" w:rsidP="006C7108">
      <w:pPr>
        <w:spacing w:line="240" w:lineRule="auto"/>
        <w:rPr>
          <w:rFonts w:eastAsia="Times New Roman"/>
          <w:i/>
          <w:szCs w:val="24"/>
          <w:lang w:val="sl-SI"/>
        </w:rPr>
      </w:pPr>
    </w:p>
    <w:p w14:paraId="1460643D" w14:textId="77777777" w:rsidR="006C7108" w:rsidRPr="00D941A9" w:rsidRDefault="006C7108" w:rsidP="006C7108">
      <w:pPr>
        <w:spacing w:line="240" w:lineRule="auto"/>
        <w:rPr>
          <w:szCs w:val="24"/>
          <w:lang w:val="sl-SI"/>
        </w:rPr>
      </w:pPr>
      <w:r w:rsidRPr="00D941A9">
        <w:rPr>
          <w:szCs w:val="24"/>
          <w:lang w:val="sl-SI"/>
        </w:rPr>
        <w:t>Lot</w:t>
      </w:r>
    </w:p>
    <w:p w14:paraId="50F228DD" w14:textId="77777777" w:rsidR="006C7108" w:rsidRPr="00D941A9" w:rsidRDefault="006C7108" w:rsidP="006C7108">
      <w:pPr>
        <w:spacing w:line="240" w:lineRule="auto"/>
        <w:rPr>
          <w:rFonts w:eastAsia="Times New Roman"/>
          <w:szCs w:val="24"/>
          <w:lang w:val="sl-SI"/>
        </w:rPr>
      </w:pPr>
    </w:p>
    <w:p w14:paraId="75168E2C" w14:textId="77777777" w:rsidR="006C7108" w:rsidRPr="00D941A9" w:rsidRDefault="006C7108" w:rsidP="006C7108">
      <w:pPr>
        <w:spacing w:line="240" w:lineRule="auto"/>
        <w:rPr>
          <w:rFonts w:eastAsia="Times New Roman"/>
          <w:szCs w:val="24"/>
          <w:lang w:val="sl-SI"/>
        </w:rPr>
      </w:pPr>
    </w:p>
    <w:p w14:paraId="7D59151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5D8AC46F" w14:textId="77777777" w:rsidR="006C7108" w:rsidRPr="00D941A9" w:rsidRDefault="006C7108" w:rsidP="006C7108">
      <w:pPr>
        <w:spacing w:line="240" w:lineRule="auto"/>
        <w:rPr>
          <w:rFonts w:eastAsia="Times New Roman"/>
          <w:i/>
          <w:szCs w:val="24"/>
          <w:lang w:val="sl-SI"/>
        </w:rPr>
      </w:pPr>
    </w:p>
    <w:p w14:paraId="2F9EAF44" w14:textId="77777777" w:rsidR="006C7108" w:rsidRPr="00D941A9" w:rsidRDefault="006C7108" w:rsidP="006C7108">
      <w:pPr>
        <w:spacing w:line="240" w:lineRule="auto"/>
        <w:rPr>
          <w:rFonts w:eastAsia="Times New Roman"/>
          <w:szCs w:val="24"/>
          <w:lang w:val="sl-SI"/>
        </w:rPr>
      </w:pPr>
    </w:p>
    <w:p w14:paraId="75B68E7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7784E929" w14:textId="77777777" w:rsidR="006C7108" w:rsidRPr="00D941A9" w:rsidRDefault="006C7108" w:rsidP="006C7108">
      <w:pPr>
        <w:spacing w:line="240" w:lineRule="auto"/>
        <w:rPr>
          <w:rFonts w:eastAsia="Times New Roman"/>
          <w:szCs w:val="24"/>
          <w:lang w:val="sl-SI"/>
        </w:rPr>
      </w:pPr>
    </w:p>
    <w:p w14:paraId="40F1BA10" w14:textId="77777777" w:rsidR="006C7108" w:rsidRPr="00D941A9" w:rsidRDefault="006C7108" w:rsidP="006C7108">
      <w:pPr>
        <w:spacing w:line="240" w:lineRule="auto"/>
        <w:rPr>
          <w:rFonts w:eastAsia="Times New Roman"/>
          <w:szCs w:val="24"/>
          <w:lang w:val="sl-SI"/>
        </w:rPr>
      </w:pPr>
    </w:p>
    <w:p w14:paraId="147BCE8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16.</w:t>
      </w:r>
      <w:r w:rsidRPr="00D941A9">
        <w:rPr>
          <w:b/>
          <w:szCs w:val="24"/>
          <w:lang w:val="sl-SI"/>
        </w:rPr>
        <w:tab/>
        <w:t>PODATKI V BRAILLOVI PISAVI</w:t>
      </w:r>
    </w:p>
    <w:p w14:paraId="6CAE0AC5" w14:textId="77777777" w:rsidR="006C7108" w:rsidRPr="00D941A9" w:rsidRDefault="006C7108" w:rsidP="006C7108">
      <w:pPr>
        <w:keepNext/>
        <w:spacing w:line="240" w:lineRule="auto"/>
        <w:rPr>
          <w:rFonts w:eastAsia="Times New Roman"/>
          <w:szCs w:val="24"/>
          <w:lang w:val="sl-SI"/>
        </w:rPr>
      </w:pPr>
    </w:p>
    <w:p w14:paraId="6BE01496" w14:textId="77777777" w:rsidR="006C7108" w:rsidRPr="00D941A9" w:rsidRDefault="006C7108" w:rsidP="006C7108">
      <w:pPr>
        <w:spacing w:line="240" w:lineRule="auto"/>
        <w:rPr>
          <w:szCs w:val="24"/>
          <w:shd w:val="clear" w:color="auto" w:fill="BFBFBF"/>
          <w:lang w:val="sl-SI"/>
        </w:rPr>
      </w:pPr>
      <w:r w:rsidRPr="00D941A9">
        <w:rPr>
          <w:szCs w:val="24"/>
          <w:lang w:val="sl-SI"/>
        </w:rPr>
        <w:t>ELOCTA 4000</w:t>
      </w:r>
    </w:p>
    <w:p w14:paraId="0E82A36D" w14:textId="77777777" w:rsidR="006C7108" w:rsidRPr="00D941A9" w:rsidRDefault="006C7108" w:rsidP="006C7108">
      <w:pPr>
        <w:spacing w:line="240" w:lineRule="auto"/>
        <w:rPr>
          <w:rFonts w:eastAsia="Times New Roman"/>
          <w:szCs w:val="24"/>
          <w:shd w:val="clear" w:color="auto" w:fill="CCCCCC"/>
          <w:lang w:val="sl-SI"/>
        </w:rPr>
      </w:pPr>
    </w:p>
    <w:p w14:paraId="44C4337C" w14:textId="77777777" w:rsidR="006C7108" w:rsidRPr="00D941A9" w:rsidRDefault="006C7108" w:rsidP="006C7108">
      <w:pPr>
        <w:spacing w:line="240" w:lineRule="auto"/>
        <w:rPr>
          <w:rFonts w:eastAsia="Times New Roman"/>
          <w:szCs w:val="24"/>
          <w:shd w:val="clear" w:color="auto" w:fill="CCCCCC"/>
          <w:lang w:val="sl-SI"/>
        </w:rPr>
      </w:pPr>
    </w:p>
    <w:p w14:paraId="35F8004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0630652A" w14:textId="77777777" w:rsidR="006C7108" w:rsidRPr="00D941A9" w:rsidRDefault="006C7108" w:rsidP="006C7108">
      <w:pPr>
        <w:keepNext/>
        <w:tabs>
          <w:tab w:val="clear" w:pos="567"/>
        </w:tabs>
        <w:spacing w:line="240" w:lineRule="auto"/>
        <w:rPr>
          <w:color w:val="000000"/>
          <w:lang w:val="sl-SI"/>
        </w:rPr>
      </w:pPr>
    </w:p>
    <w:p w14:paraId="09A5B1E9"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34A6ED38" w14:textId="77777777" w:rsidR="006C7108" w:rsidRPr="00D941A9" w:rsidRDefault="006C7108" w:rsidP="006C7108">
      <w:pPr>
        <w:spacing w:line="240" w:lineRule="auto"/>
        <w:rPr>
          <w:color w:val="000000"/>
          <w:szCs w:val="22"/>
          <w:shd w:val="clear" w:color="auto" w:fill="CCCCCC"/>
          <w:lang w:val="sl-SI"/>
        </w:rPr>
      </w:pPr>
    </w:p>
    <w:p w14:paraId="02E75251" w14:textId="77777777" w:rsidR="006C7108" w:rsidRPr="00D941A9" w:rsidRDefault="006C7108" w:rsidP="006C7108">
      <w:pPr>
        <w:spacing w:line="240" w:lineRule="auto"/>
        <w:rPr>
          <w:color w:val="000000"/>
          <w:szCs w:val="22"/>
          <w:shd w:val="clear" w:color="auto" w:fill="CCCCCC"/>
          <w:lang w:val="sl-SI"/>
        </w:rPr>
      </w:pPr>
    </w:p>
    <w:p w14:paraId="7F4DA02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6005D0E2" w14:textId="77777777" w:rsidR="006C7108" w:rsidRPr="00D941A9" w:rsidRDefault="006C7108" w:rsidP="006C7108">
      <w:pPr>
        <w:keepNext/>
        <w:spacing w:line="240" w:lineRule="auto"/>
        <w:rPr>
          <w:color w:val="000000"/>
          <w:lang w:val="sl-SI"/>
        </w:rPr>
      </w:pPr>
    </w:p>
    <w:p w14:paraId="5A2B616A"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4D450E40" w14:textId="49F7553F" w:rsidR="006C7108" w:rsidRPr="00D941A9" w:rsidRDefault="006C7108" w:rsidP="006C7108">
      <w:pPr>
        <w:keepNext/>
        <w:spacing w:line="240" w:lineRule="auto"/>
        <w:rPr>
          <w:color w:val="000000"/>
          <w:szCs w:val="22"/>
          <w:lang w:val="sl-SI"/>
        </w:rPr>
      </w:pPr>
      <w:r w:rsidRPr="00D941A9">
        <w:rPr>
          <w:color w:val="000000"/>
          <w:szCs w:val="22"/>
          <w:lang w:val="sl-SI"/>
        </w:rPr>
        <w:t>SN</w:t>
      </w:r>
    </w:p>
    <w:p w14:paraId="6D4098EB"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6237703F" w14:textId="77777777" w:rsidR="006C7108" w:rsidRPr="00D941A9" w:rsidRDefault="006C7108" w:rsidP="006C7108">
      <w:pPr>
        <w:spacing w:line="240" w:lineRule="auto"/>
        <w:rPr>
          <w:rFonts w:eastAsia="Times New Roman"/>
          <w:szCs w:val="24"/>
          <w:shd w:val="clear" w:color="auto" w:fill="CCCCCC"/>
          <w:lang w:val="sl-SI"/>
        </w:rPr>
      </w:pPr>
    </w:p>
    <w:p w14:paraId="03DA0AEA"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5EE1674E"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PODATKI, KI MORAJO BITI NAJMANJ NAVEDENI NA MANJŠIH STIČNIH OVOJNINAH</w:t>
      </w:r>
    </w:p>
    <w:p w14:paraId="0845134D"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D021D07"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35208E41" w14:textId="77777777" w:rsidR="006C7108" w:rsidRPr="00D941A9" w:rsidRDefault="006C7108" w:rsidP="006C7108">
      <w:pPr>
        <w:spacing w:line="240" w:lineRule="auto"/>
        <w:rPr>
          <w:rFonts w:eastAsia="Times New Roman"/>
          <w:szCs w:val="24"/>
          <w:lang w:val="sl-SI"/>
        </w:rPr>
      </w:pPr>
    </w:p>
    <w:p w14:paraId="3CFE1EFE" w14:textId="77777777" w:rsidR="006C7108" w:rsidRPr="00D941A9" w:rsidRDefault="006C7108" w:rsidP="006C7108">
      <w:pPr>
        <w:spacing w:line="240" w:lineRule="auto"/>
        <w:rPr>
          <w:rFonts w:eastAsia="Times New Roman"/>
          <w:szCs w:val="24"/>
          <w:lang w:val="sl-SI"/>
        </w:rPr>
      </w:pPr>
    </w:p>
    <w:p w14:paraId="7BF7C5C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6B6B0C0D" w14:textId="77777777" w:rsidR="006C7108" w:rsidRPr="00D941A9" w:rsidRDefault="006C7108" w:rsidP="006C7108">
      <w:pPr>
        <w:spacing w:line="240" w:lineRule="auto"/>
        <w:ind w:left="567" w:hanging="567"/>
        <w:rPr>
          <w:rFonts w:eastAsia="Times New Roman"/>
          <w:szCs w:val="24"/>
          <w:lang w:val="sl-SI"/>
        </w:rPr>
      </w:pPr>
    </w:p>
    <w:p w14:paraId="04BA47BC" w14:textId="77777777" w:rsidR="006C7108" w:rsidRPr="00D941A9" w:rsidRDefault="006C7108" w:rsidP="006C7108">
      <w:pPr>
        <w:spacing w:line="240" w:lineRule="auto"/>
        <w:rPr>
          <w:szCs w:val="24"/>
          <w:shd w:val="clear" w:color="auto" w:fill="BFBFBF"/>
          <w:lang w:val="sl-SI"/>
        </w:rPr>
      </w:pPr>
      <w:r w:rsidRPr="00D941A9">
        <w:rPr>
          <w:szCs w:val="24"/>
          <w:lang w:val="sl-SI"/>
        </w:rPr>
        <w:t>ELOCTA 4000 i.e. prašek za injekcijo</w:t>
      </w:r>
    </w:p>
    <w:p w14:paraId="795EB842" w14:textId="77777777" w:rsidR="006C7108" w:rsidRPr="00D941A9" w:rsidRDefault="006C7108" w:rsidP="006C7108">
      <w:pPr>
        <w:spacing w:line="240" w:lineRule="auto"/>
        <w:rPr>
          <w:szCs w:val="24"/>
          <w:shd w:val="clear" w:color="auto" w:fill="BFBFBF"/>
          <w:lang w:val="sl-SI"/>
        </w:rPr>
      </w:pPr>
    </w:p>
    <w:p w14:paraId="41CFA853"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efmoroctocogum alfa</w:t>
      </w:r>
    </w:p>
    <w:p w14:paraId="567944CE" w14:textId="77777777" w:rsidR="006C7108" w:rsidRPr="00D941A9" w:rsidRDefault="006C7108" w:rsidP="006C7108">
      <w:pPr>
        <w:spacing w:line="240" w:lineRule="auto"/>
        <w:rPr>
          <w:szCs w:val="22"/>
          <w:lang w:val="sl-SI"/>
        </w:rPr>
      </w:pPr>
      <w:r w:rsidRPr="00D941A9">
        <w:rPr>
          <w:szCs w:val="22"/>
          <w:lang w:val="sl-SI"/>
        </w:rPr>
        <w:t>rekombinantni koagulacijski faktor VIII</w:t>
      </w:r>
    </w:p>
    <w:p w14:paraId="055165B6" w14:textId="77777777" w:rsidR="006C7108" w:rsidRPr="00D941A9" w:rsidRDefault="006C7108" w:rsidP="006C7108">
      <w:pPr>
        <w:spacing w:line="240" w:lineRule="auto"/>
        <w:rPr>
          <w:szCs w:val="24"/>
          <w:lang w:val="sl-SI"/>
        </w:rPr>
      </w:pPr>
      <w:r w:rsidRPr="00D941A9">
        <w:rPr>
          <w:szCs w:val="24"/>
          <w:lang w:val="sl-SI"/>
        </w:rPr>
        <w:t>i.v.</w:t>
      </w:r>
    </w:p>
    <w:p w14:paraId="1EB7A68D" w14:textId="77777777" w:rsidR="006C7108" w:rsidRPr="00D941A9" w:rsidRDefault="006C7108" w:rsidP="006C7108">
      <w:pPr>
        <w:spacing w:line="240" w:lineRule="auto"/>
        <w:rPr>
          <w:rFonts w:eastAsia="Times New Roman"/>
          <w:szCs w:val="24"/>
          <w:lang w:val="sl-SI"/>
        </w:rPr>
      </w:pPr>
    </w:p>
    <w:p w14:paraId="067D21E1" w14:textId="77777777" w:rsidR="006C7108" w:rsidRPr="00D941A9" w:rsidRDefault="006C7108" w:rsidP="006C7108">
      <w:pPr>
        <w:spacing w:line="240" w:lineRule="auto"/>
        <w:rPr>
          <w:rFonts w:eastAsia="Times New Roman"/>
          <w:szCs w:val="24"/>
          <w:lang w:val="sl-SI"/>
        </w:rPr>
      </w:pPr>
    </w:p>
    <w:p w14:paraId="0989602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7639659E" w14:textId="77777777" w:rsidR="006C7108" w:rsidRPr="00D941A9" w:rsidRDefault="006C7108" w:rsidP="006C7108">
      <w:pPr>
        <w:spacing w:line="240" w:lineRule="auto"/>
        <w:rPr>
          <w:rFonts w:eastAsia="Times New Roman"/>
          <w:szCs w:val="24"/>
          <w:lang w:val="sl-SI"/>
        </w:rPr>
      </w:pPr>
    </w:p>
    <w:p w14:paraId="12FC4EDE" w14:textId="77777777" w:rsidR="006C7108" w:rsidRPr="00D941A9" w:rsidRDefault="006C7108" w:rsidP="006C7108">
      <w:pPr>
        <w:spacing w:line="240" w:lineRule="auto"/>
        <w:rPr>
          <w:rFonts w:eastAsia="Times New Roman"/>
          <w:szCs w:val="24"/>
          <w:lang w:val="sl-SI"/>
        </w:rPr>
      </w:pPr>
    </w:p>
    <w:p w14:paraId="746A66D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30F8889F" w14:textId="77777777" w:rsidR="006C7108" w:rsidRPr="00D941A9" w:rsidRDefault="006C7108" w:rsidP="006C7108">
      <w:pPr>
        <w:spacing w:line="240" w:lineRule="auto"/>
        <w:rPr>
          <w:rFonts w:eastAsia="Times New Roman"/>
          <w:szCs w:val="24"/>
          <w:lang w:val="sl-SI"/>
        </w:rPr>
      </w:pPr>
    </w:p>
    <w:p w14:paraId="499E03EB" w14:textId="77777777" w:rsidR="006C7108" w:rsidRPr="00D941A9" w:rsidRDefault="006C7108" w:rsidP="006C7108">
      <w:pPr>
        <w:spacing w:line="240" w:lineRule="auto"/>
        <w:rPr>
          <w:szCs w:val="24"/>
          <w:lang w:val="sl-SI"/>
        </w:rPr>
      </w:pPr>
      <w:r w:rsidRPr="00D941A9">
        <w:rPr>
          <w:szCs w:val="24"/>
          <w:lang w:val="sl-SI"/>
        </w:rPr>
        <w:t>EXP</w:t>
      </w:r>
    </w:p>
    <w:p w14:paraId="4E092523" w14:textId="77777777" w:rsidR="006C7108" w:rsidRPr="00D941A9" w:rsidRDefault="006C7108" w:rsidP="006C7108">
      <w:pPr>
        <w:spacing w:line="240" w:lineRule="auto"/>
        <w:rPr>
          <w:rFonts w:eastAsia="Times New Roman"/>
          <w:szCs w:val="24"/>
          <w:lang w:val="sl-SI"/>
        </w:rPr>
      </w:pPr>
    </w:p>
    <w:p w14:paraId="4FE29697" w14:textId="77777777" w:rsidR="006C7108" w:rsidRPr="00D941A9" w:rsidRDefault="006C7108" w:rsidP="006C7108">
      <w:pPr>
        <w:spacing w:line="240" w:lineRule="auto"/>
        <w:rPr>
          <w:rFonts w:eastAsia="Times New Roman"/>
          <w:szCs w:val="24"/>
          <w:lang w:val="sl-SI"/>
        </w:rPr>
      </w:pPr>
    </w:p>
    <w:p w14:paraId="42B807C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290E5C58" w14:textId="77777777" w:rsidR="006C7108" w:rsidRPr="00D941A9" w:rsidRDefault="006C7108" w:rsidP="006C7108">
      <w:pPr>
        <w:spacing w:line="240" w:lineRule="auto"/>
        <w:ind w:right="113"/>
        <w:rPr>
          <w:rFonts w:eastAsia="Times New Roman"/>
          <w:szCs w:val="24"/>
          <w:lang w:val="sl-SI"/>
        </w:rPr>
      </w:pPr>
    </w:p>
    <w:p w14:paraId="26F95EA8" w14:textId="77777777" w:rsidR="006C7108" w:rsidRPr="00D941A9" w:rsidRDefault="006C7108" w:rsidP="006C7108">
      <w:pPr>
        <w:spacing w:line="240" w:lineRule="auto"/>
        <w:ind w:right="113"/>
        <w:rPr>
          <w:szCs w:val="24"/>
          <w:lang w:val="sl-SI"/>
        </w:rPr>
      </w:pPr>
      <w:r w:rsidRPr="00D941A9">
        <w:rPr>
          <w:szCs w:val="24"/>
          <w:lang w:val="sl-SI"/>
        </w:rPr>
        <w:t>Lot</w:t>
      </w:r>
    </w:p>
    <w:p w14:paraId="47B11FD5" w14:textId="77777777" w:rsidR="006C7108" w:rsidRPr="00D941A9" w:rsidRDefault="006C7108" w:rsidP="006C7108">
      <w:pPr>
        <w:spacing w:line="240" w:lineRule="auto"/>
        <w:ind w:right="113"/>
        <w:rPr>
          <w:rFonts w:eastAsia="Times New Roman"/>
          <w:szCs w:val="24"/>
          <w:lang w:val="sl-SI"/>
        </w:rPr>
      </w:pPr>
    </w:p>
    <w:p w14:paraId="711F0F2F" w14:textId="77777777" w:rsidR="006C7108" w:rsidRPr="00D941A9" w:rsidRDefault="006C7108" w:rsidP="006C7108">
      <w:pPr>
        <w:spacing w:line="240" w:lineRule="auto"/>
        <w:ind w:right="113"/>
        <w:rPr>
          <w:rFonts w:eastAsia="Times New Roman"/>
          <w:szCs w:val="24"/>
          <w:lang w:val="sl-SI"/>
        </w:rPr>
      </w:pPr>
    </w:p>
    <w:p w14:paraId="4F9671F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599FD0BF" w14:textId="77777777" w:rsidR="006C7108" w:rsidRPr="00D941A9" w:rsidRDefault="006C7108" w:rsidP="006C7108">
      <w:pPr>
        <w:keepNext/>
        <w:spacing w:line="240" w:lineRule="auto"/>
        <w:ind w:right="113"/>
        <w:rPr>
          <w:rFonts w:eastAsia="Times New Roman"/>
          <w:szCs w:val="24"/>
          <w:lang w:val="sl-SI"/>
        </w:rPr>
      </w:pPr>
    </w:p>
    <w:p w14:paraId="6318276C" w14:textId="77777777" w:rsidR="006C7108" w:rsidRPr="00D941A9" w:rsidRDefault="006C7108" w:rsidP="006C7108">
      <w:pPr>
        <w:spacing w:line="240" w:lineRule="auto"/>
        <w:rPr>
          <w:szCs w:val="24"/>
          <w:shd w:val="clear" w:color="auto" w:fill="BFBFBF"/>
          <w:lang w:val="sl-SI"/>
        </w:rPr>
      </w:pPr>
      <w:r w:rsidRPr="00D941A9">
        <w:rPr>
          <w:szCs w:val="24"/>
          <w:lang w:val="sl-SI"/>
        </w:rPr>
        <w:t>4000 i.e.</w:t>
      </w:r>
    </w:p>
    <w:p w14:paraId="30AD33A0" w14:textId="77777777" w:rsidR="006C7108" w:rsidRPr="00D941A9" w:rsidRDefault="006C7108" w:rsidP="006C7108">
      <w:pPr>
        <w:spacing w:line="240" w:lineRule="auto"/>
        <w:ind w:right="113"/>
        <w:rPr>
          <w:rFonts w:eastAsia="Times New Roman"/>
          <w:szCs w:val="24"/>
          <w:lang w:val="sl-SI"/>
        </w:rPr>
      </w:pPr>
    </w:p>
    <w:p w14:paraId="7FA24F59" w14:textId="77777777" w:rsidR="006C7108" w:rsidRPr="00D941A9" w:rsidRDefault="006C7108" w:rsidP="006C7108">
      <w:pPr>
        <w:spacing w:line="240" w:lineRule="auto"/>
        <w:ind w:right="113"/>
        <w:rPr>
          <w:rFonts w:eastAsia="Times New Roman"/>
          <w:szCs w:val="24"/>
          <w:lang w:val="sl-SI"/>
        </w:rPr>
      </w:pPr>
    </w:p>
    <w:p w14:paraId="10CAFB7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561D36D4" w14:textId="77777777" w:rsidR="006C7108" w:rsidRPr="00D941A9" w:rsidRDefault="006C7108" w:rsidP="006C7108">
      <w:pPr>
        <w:spacing w:line="240" w:lineRule="auto"/>
        <w:ind w:right="113"/>
        <w:rPr>
          <w:rFonts w:eastAsia="Times New Roman"/>
          <w:szCs w:val="24"/>
          <w:lang w:val="sl-SI"/>
        </w:rPr>
      </w:pPr>
    </w:p>
    <w:p w14:paraId="39CD4ADE" w14:textId="77777777" w:rsidR="00507B07"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00507B07" w:rsidRPr="00D941A9">
        <w:rPr>
          <w:b/>
          <w:szCs w:val="24"/>
          <w:lang w:val="sl-SI"/>
        </w:rPr>
        <w:t>PODATKI, KI MORAJO BITI NAJMANJ NAVEDENI NA MANJŠIH STIČNIH OVOJNINAH</w:t>
      </w:r>
    </w:p>
    <w:p w14:paraId="13BDF70D"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79BB5D60"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NAPOLNJENI INJEKCIJSKI BRIZGI</w:t>
      </w:r>
    </w:p>
    <w:p w14:paraId="23FA19CC" w14:textId="77777777" w:rsidR="00507B07" w:rsidRPr="00D941A9" w:rsidRDefault="00507B07" w:rsidP="00992230">
      <w:pPr>
        <w:spacing w:line="240" w:lineRule="auto"/>
        <w:rPr>
          <w:rFonts w:eastAsia="Times New Roman"/>
          <w:szCs w:val="24"/>
          <w:lang w:val="sl-SI"/>
        </w:rPr>
      </w:pPr>
    </w:p>
    <w:p w14:paraId="4CBC6C91" w14:textId="77777777" w:rsidR="00507B07" w:rsidRPr="00D941A9" w:rsidRDefault="00507B07" w:rsidP="00992230">
      <w:pPr>
        <w:spacing w:line="240" w:lineRule="auto"/>
        <w:rPr>
          <w:rFonts w:eastAsia="Times New Roman"/>
          <w:szCs w:val="24"/>
          <w:lang w:val="sl-SI"/>
        </w:rPr>
      </w:pPr>
    </w:p>
    <w:p w14:paraId="739DDF1F"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0A85B069" w14:textId="77777777" w:rsidR="00507B07" w:rsidRPr="00D941A9" w:rsidRDefault="00507B07" w:rsidP="00992230">
      <w:pPr>
        <w:spacing w:line="240" w:lineRule="auto"/>
        <w:ind w:left="567" w:hanging="567"/>
        <w:rPr>
          <w:rFonts w:eastAsia="Times New Roman"/>
          <w:szCs w:val="24"/>
          <w:lang w:val="sl-SI"/>
        </w:rPr>
      </w:pPr>
    </w:p>
    <w:p w14:paraId="45CD6145" w14:textId="77777777" w:rsidR="00507B07" w:rsidRPr="00D941A9" w:rsidRDefault="00507B07" w:rsidP="00992230">
      <w:pPr>
        <w:spacing w:line="240" w:lineRule="auto"/>
        <w:rPr>
          <w:szCs w:val="24"/>
          <w:lang w:val="sl-SI"/>
        </w:rPr>
      </w:pPr>
      <w:r w:rsidRPr="00D941A9">
        <w:rPr>
          <w:szCs w:val="24"/>
          <w:lang w:val="sl-SI"/>
        </w:rPr>
        <w:t>vehikel za zdravilo ELOCTA</w:t>
      </w:r>
    </w:p>
    <w:p w14:paraId="73196596" w14:textId="77777777" w:rsidR="00507B07" w:rsidRPr="00D941A9" w:rsidRDefault="00507B07" w:rsidP="00992230">
      <w:pPr>
        <w:spacing w:line="240" w:lineRule="auto"/>
        <w:rPr>
          <w:szCs w:val="24"/>
          <w:lang w:val="sl-SI"/>
        </w:rPr>
      </w:pPr>
      <w:r w:rsidRPr="00D941A9">
        <w:rPr>
          <w:szCs w:val="24"/>
          <w:lang w:val="sl-SI"/>
        </w:rPr>
        <w:t>voda za injekcije</w:t>
      </w:r>
    </w:p>
    <w:p w14:paraId="305B1D4F" w14:textId="77777777" w:rsidR="00507B07" w:rsidRPr="00D941A9" w:rsidRDefault="00507B07" w:rsidP="00992230">
      <w:pPr>
        <w:spacing w:line="240" w:lineRule="auto"/>
        <w:rPr>
          <w:rFonts w:eastAsia="Times New Roman"/>
          <w:szCs w:val="24"/>
          <w:lang w:val="sl-SI"/>
        </w:rPr>
      </w:pPr>
    </w:p>
    <w:p w14:paraId="3280363E" w14:textId="77777777" w:rsidR="00507B07" w:rsidRPr="00D941A9" w:rsidRDefault="00507B07" w:rsidP="00992230">
      <w:pPr>
        <w:spacing w:line="240" w:lineRule="auto"/>
        <w:rPr>
          <w:rFonts w:eastAsia="Times New Roman"/>
          <w:szCs w:val="24"/>
          <w:lang w:val="sl-SI"/>
        </w:rPr>
      </w:pPr>
    </w:p>
    <w:p w14:paraId="7BADBA7E"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52D86909" w14:textId="77777777" w:rsidR="00507B07" w:rsidRPr="00D941A9" w:rsidRDefault="00507B07" w:rsidP="00992230">
      <w:pPr>
        <w:spacing w:line="240" w:lineRule="auto"/>
        <w:rPr>
          <w:rFonts w:eastAsia="Times New Roman"/>
          <w:szCs w:val="24"/>
          <w:lang w:val="sl-SI"/>
        </w:rPr>
      </w:pPr>
    </w:p>
    <w:p w14:paraId="53426273" w14:textId="77777777" w:rsidR="00507B07" w:rsidRPr="00D941A9" w:rsidRDefault="00507B07" w:rsidP="00992230">
      <w:pPr>
        <w:spacing w:line="240" w:lineRule="auto"/>
        <w:rPr>
          <w:rFonts w:eastAsia="Times New Roman"/>
          <w:szCs w:val="24"/>
          <w:lang w:val="sl-SI"/>
        </w:rPr>
      </w:pPr>
    </w:p>
    <w:p w14:paraId="34C7A9FF"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6AD17BC4" w14:textId="77777777" w:rsidR="00507B07" w:rsidRPr="00D941A9" w:rsidRDefault="00507B07" w:rsidP="00992230">
      <w:pPr>
        <w:spacing w:line="240" w:lineRule="auto"/>
        <w:rPr>
          <w:rFonts w:eastAsia="Times New Roman"/>
          <w:szCs w:val="24"/>
          <w:lang w:val="sl-SI"/>
        </w:rPr>
      </w:pPr>
    </w:p>
    <w:p w14:paraId="01861022" w14:textId="77777777" w:rsidR="00507B07" w:rsidRPr="00D941A9" w:rsidRDefault="00507B07" w:rsidP="00992230">
      <w:pPr>
        <w:spacing w:line="240" w:lineRule="auto"/>
        <w:rPr>
          <w:szCs w:val="24"/>
          <w:lang w:val="sl-SI"/>
        </w:rPr>
      </w:pPr>
      <w:r w:rsidRPr="00D941A9">
        <w:rPr>
          <w:szCs w:val="24"/>
          <w:lang w:val="sl-SI"/>
        </w:rPr>
        <w:t>EXP</w:t>
      </w:r>
    </w:p>
    <w:p w14:paraId="0F259AA2" w14:textId="77777777" w:rsidR="00507B07" w:rsidRPr="00D941A9" w:rsidRDefault="00507B07" w:rsidP="00992230">
      <w:pPr>
        <w:spacing w:line="240" w:lineRule="auto"/>
        <w:rPr>
          <w:rFonts w:eastAsia="Times New Roman"/>
          <w:szCs w:val="24"/>
          <w:lang w:val="sl-SI"/>
        </w:rPr>
      </w:pPr>
    </w:p>
    <w:p w14:paraId="30A9E7C2" w14:textId="77777777" w:rsidR="00507B07" w:rsidRPr="00D941A9" w:rsidRDefault="00507B07" w:rsidP="00992230">
      <w:pPr>
        <w:spacing w:line="240" w:lineRule="auto"/>
        <w:rPr>
          <w:rFonts w:eastAsia="Times New Roman"/>
          <w:szCs w:val="24"/>
          <w:lang w:val="sl-SI"/>
        </w:rPr>
      </w:pPr>
    </w:p>
    <w:p w14:paraId="012CD795"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30571FA5" w14:textId="77777777" w:rsidR="00507B07" w:rsidRPr="00D941A9" w:rsidRDefault="00507B07" w:rsidP="00992230">
      <w:pPr>
        <w:spacing w:line="240" w:lineRule="auto"/>
        <w:ind w:right="113"/>
        <w:rPr>
          <w:rFonts w:eastAsia="Times New Roman"/>
          <w:szCs w:val="24"/>
          <w:lang w:val="sl-SI"/>
        </w:rPr>
      </w:pPr>
    </w:p>
    <w:p w14:paraId="1965DB18" w14:textId="77777777" w:rsidR="00507B07" w:rsidRPr="00D941A9" w:rsidRDefault="00507B07" w:rsidP="00992230">
      <w:pPr>
        <w:spacing w:line="240" w:lineRule="auto"/>
        <w:ind w:right="113"/>
        <w:rPr>
          <w:szCs w:val="24"/>
          <w:lang w:val="sl-SI"/>
        </w:rPr>
      </w:pPr>
      <w:r w:rsidRPr="00D941A9">
        <w:rPr>
          <w:szCs w:val="24"/>
          <w:lang w:val="sl-SI"/>
        </w:rPr>
        <w:t>Lot</w:t>
      </w:r>
    </w:p>
    <w:p w14:paraId="7392DC64" w14:textId="77777777" w:rsidR="00507B07" w:rsidRPr="00D941A9" w:rsidRDefault="00507B07" w:rsidP="00992230">
      <w:pPr>
        <w:spacing w:line="240" w:lineRule="auto"/>
        <w:ind w:right="113"/>
        <w:rPr>
          <w:rFonts w:eastAsia="Times New Roman"/>
          <w:szCs w:val="24"/>
          <w:lang w:val="sl-SI"/>
        </w:rPr>
      </w:pPr>
    </w:p>
    <w:p w14:paraId="641DDCC4" w14:textId="77777777" w:rsidR="00507B07" w:rsidRPr="00D941A9" w:rsidRDefault="00507B07" w:rsidP="00992230">
      <w:pPr>
        <w:spacing w:line="240" w:lineRule="auto"/>
        <w:ind w:right="113"/>
        <w:rPr>
          <w:rFonts w:eastAsia="Times New Roman"/>
          <w:szCs w:val="24"/>
          <w:lang w:val="sl-SI"/>
        </w:rPr>
      </w:pPr>
    </w:p>
    <w:p w14:paraId="68AB2F88"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0A4B5691" w14:textId="77777777" w:rsidR="00507B07" w:rsidRPr="00D941A9" w:rsidRDefault="00507B07" w:rsidP="00992230">
      <w:pPr>
        <w:spacing w:line="240" w:lineRule="auto"/>
        <w:ind w:right="113"/>
        <w:rPr>
          <w:rFonts w:eastAsia="Times New Roman"/>
          <w:szCs w:val="24"/>
          <w:lang w:val="sl-SI"/>
        </w:rPr>
      </w:pPr>
    </w:p>
    <w:p w14:paraId="0744AA35" w14:textId="77777777" w:rsidR="00507B07" w:rsidRPr="00D941A9" w:rsidRDefault="00507B07" w:rsidP="00992230">
      <w:pPr>
        <w:spacing w:line="240" w:lineRule="auto"/>
        <w:ind w:right="113"/>
        <w:rPr>
          <w:szCs w:val="24"/>
          <w:lang w:val="sl-SI"/>
        </w:rPr>
      </w:pPr>
      <w:r w:rsidRPr="00D941A9">
        <w:rPr>
          <w:szCs w:val="24"/>
          <w:lang w:val="sl-SI"/>
        </w:rPr>
        <w:t>3 ml</w:t>
      </w:r>
    </w:p>
    <w:p w14:paraId="70426933" w14:textId="77777777" w:rsidR="00507B07" w:rsidRPr="00D941A9" w:rsidRDefault="00507B07" w:rsidP="00992230">
      <w:pPr>
        <w:spacing w:line="240" w:lineRule="auto"/>
        <w:ind w:right="113"/>
        <w:rPr>
          <w:rFonts w:eastAsia="Times New Roman"/>
          <w:szCs w:val="24"/>
          <w:lang w:val="sl-SI"/>
        </w:rPr>
      </w:pPr>
    </w:p>
    <w:p w14:paraId="3ECAC157" w14:textId="77777777" w:rsidR="00507B07" w:rsidRPr="00D941A9" w:rsidRDefault="00507B07" w:rsidP="00992230">
      <w:pPr>
        <w:spacing w:line="240" w:lineRule="auto"/>
        <w:ind w:right="113"/>
        <w:rPr>
          <w:rFonts w:eastAsia="Times New Roman"/>
          <w:szCs w:val="24"/>
          <w:lang w:val="sl-SI"/>
        </w:rPr>
      </w:pPr>
    </w:p>
    <w:p w14:paraId="0367EB2B"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44B58BD1" w14:textId="77777777" w:rsidR="00507B07" w:rsidRPr="00D941A9" w:rsidRDefault="00507B07" w:rsidP="00992230">
      <w:pPr>
        <w:spacing w:line="240" w:lineRule="auto"/>
        <w:ind w:right="113"/>
        <w:rPr>
          <w:rFonts w:eastAsia="Times New Roman"/>
          <w:szCs w:val="24"/>
          <w:lang w:val="sl-SI"/>
        </w:rPr>
      </w:pPr>
    </w:p>
    <w:p w14:paraId="03C19770" w14:textId="77777777" w:rsidR="00507B07" w:rsidRPr="00D941A9" w:rsidRDefault="00507B07" w:rsidP="00992230">
      <w:pPr>
        <w:spacing w:line="240" w:lineRule="auto"/>
        <w:ind w:right="113"/>
        <w:rPr>
          <w:rFonts w:eastAsia="Times New Roman"/>
          <w:szCs w:val="24"/>
          <w:lang w:val="sl-SI"/>
        </w:rPr>
      </w:pPr>
    </w:p>
    <w:p w14:paraId="34DB543E" w14:textId="77777777" w:rsidR="00507B07" w:rsidRPr="00D941A9" w:rsidRDefault="00507B07" w:rsidP="00992230">
      <w:pPr>
        <w:spacing w:line="240" w:lineRule="auto"/>
        <w:rPr>
          <w:rFonts w:eastAsia="Times New Roman"/>
          <w:b/>
          <w:szCs w:val="24"/>
          <w:lang w:val="sl-SI"/>
        </w:rPr>
      </w:pPr>
      <w:r w:rsidRPr="00D941A9">
        <w:rPr>
          <w:rFonts w:eastAsia="Times New Roman"/>
          <w:szCs w:val="24"/>
          <w:lang w:val="sl-SI"/>
        </w:rPr>
        <w:br w:type="page"/>
      </w:r>
    </w:p>
    <w:p w14:paraId="5D3B9CF9" w14:textId="77777777" w:rsidR="00507B07" w:rsidRPr="00D941A9" w:rsidRDefault="00507B07" w:rsidP="00992230">
      <w:pPr>
        <w:spacing w:line="240" w:lineRule="auto"/>
        <w:ind w:right="113"/>
        <w:rPr>
          <w:rFonts w:eastAsia="Times New Roman"/>
          <w:szCs w:val="24"/>
          <w:lang w:val="sl-SI"/>
        </w:rPr>
      </w:pPr>
    </w:p>
    <w:p w14:paraId="5301DD1D" w14:textId="77777777" w:rsidR="00507B07" w:rsidRPr="00D941A9" w:rsidRDefault="00507B07" w:rsidP="00992230">
      <w:pPr>
        <w:spacing w:line="240" w:lineRule="auto"/>
        <w:ind w:right="113"/>
        <w:rPr>
          <w:rFonts w:eastAsia="Times New Roman"/>
          <w:szCs w:val="24"/>
          <w:lang w:val="sl-SI"/>
        </w:rPr>
      </w:pPr>
    </w:p>
    <w:p w14:paraId="098C8784" w14:textId="77777777" w:rsidR="00507B07" w:rsidRPr="00D941A9" w:rsidRDefault="00507B07" w:rsidP="00992230">
      <w:pPr>
        <w:spacing w:line="240" w:lineRule="auto"/>
        <w:ind w:right="113"/>
        <w:rPr>
          <w:rFonts w:eastAsia="Times New Roman"/>
          <w:szCs w:val="24"/>
          <w:lang w:val="sl-SI"/>
        </w:rPr>
      </w:pPr>
    </w:p>
    <w:p w14:paraId="6F378E98" w14:textId="77777777" w:rsidR="00507B07" w:rsidRPr="00D941A9" w:rsidRDefault="00507B07" w:rsidP="00992230">
      <w:pPr>
        <w:spacing w:line="240" w:lineRule="auto"/>
        <w:ind w:right="113"/>
        <w:rPr>
          <w:rFonts w:eastAsia="Times New Roman"/>
          <w:szCs w:val="24"/>
          <w:lang w:val="sl-SI"/>
        </w:rPr>
      </w:pPr>
    </w:p>
    <w:p w14:paraId="41664D89" w14:textId="77777777" w:rsidR="00507B07" w:rsidRPr="00D941A9" w:rsidRDefault="00507B07" w:rsidP="00992230">
      <w:pPr>
        <w:spacing w:line="240" w:lineRule="auto"/>
        <w:ind w:right="113"/>
        <w:rPr>
          <w:rFonts w:eastAsia="Times New Roman"/>
          <w:szCs w:val="24"/>
          <w:lang w:val="sl-SI"/>
        </w:rPr>
      </w:pPr>
    </w:p>
    <w:p w14:paraId="0CB96567" w14:textId="77777777" w:rsidR="00507B07" w:rsidRPr="00D941A9" w:rsidRDefault="00507B07" w:rsidP="00992230">
      <w:pPr>
        <w:spacing w:line="240" w:lineRule="auto"/>
        <w:ind w:right="113"/>
        <w:rPr>
          <w:rFonts w:eastAsia="Times New Roman"/>
          <w:szCs w:val="24"/>
          <w:lang w:val="sl-SI"/>
        </w:rPr>
      </w:pPr>
    </w:p>
    <w:p w14:paraId="3F73D1B9" w14:textId="77777777" w:rsidR="00507B07" w:rsidRPr="00D941A9" w:rsidRDefault="00507B07" w:rsidP="00992230">
      <w:pPr>
        <w:spacing w:line="240" w:lineRule="auto"/>
        <w:ind w:right="113"/>
        <w:rPr>
          <w:rFonts w:eastAsia="Times New Roman"/>
          <w:szCs w:val="24"/>
          <w:lang w:val="sl-SI"/>
        </w:rPr>
      </w:pPr>
    </w:p>
    <w:p w14:paraId="59416D9D" w14:textId="77777777" w:rsidR="00507B07" w:rsidRPr="00D941A9" w:rsidRDefault="00507B07" w:rsidP="00992230">
      <w:pPr>
        <w:spacing w:line="240" w:lineRule="auto"/>
        <w:ind w:right="113"/>
        <w:rPr>
          <w:rFonts w:eastAsia="Times New Roman"/>
          <w:szCs w:val="24"/>
          <w:lang w:val="sl-SI"/>
        </w:rPr>
      </w:pPr>
    </w:p>
    <w:p w14:paraId="3E16FDD9" w14:textId="77777777" w:rsidR="00507B07" w:rsidRPr="00D941A9" w:rsidRDefault="00507B07" w:rsidP="00992230">
      <w:pPr>
        <w:spacing w:line="240" w:lineRule="auto"/>
        <w:ind w:right="113"/>
        <w:rPr>
          <w:rFonts w:eastAsia="Times New Roman"/>
          <w:szCs w:val="24"/>
          <w:lang w:val="sl-SI"/>
        </w:rPr>
      </w:pPr>
    </w:p>
    <w:p w14:paraId="13153132" w14:textId="77777777" w:rsidR="00507B07" w:rsidRPr="00D941A9" w:rsidRDefault="00507B07" w:rsidP="00992230">
      <w:pPr>
        <w:spacing w:line="240" w:lineRule="auto"/>
        <w:ind w:right="113"/>
        <w:rPr>
          <w:rFonts w:eastAsia="Times New Roman"/>
          <w:szCs w:val="24"/>
          <w:lang w:val="sl-SI"/>
        </w:rPr>
      </w:pPr>
    </w:p>
    <w:p w14:paraId="2F0D09F5" w14:textId="77777777" w:rsidR="00507B07" w:rsidRPr="00D941A9" w:rsidRDefault="00507B07" w:rsidP="00992230">
      <w:pPr>
        <w:spacing w:line="240" w:lineRule="auto"/>
        <w:ind w:right="113"/>
        <w:rPr>
          <w:rFonts w:eastAsia="Times New Roman"/>
          <w:szCs w:val="24"/>
          <w:lang w:val="sl-SI"/>
        </w:rPr>
      </w:pPr>
    </w:p>
    <w:p w14:paraId="2243B7B9" w14:textId="77777777" w:rsidR="00507B07" w:rsidRPr="00D941A9" w:rsidRDefault="00507B07" w:rsidP="00992230">
      <w:pPr>
        <w:spacing w:line="240" w:lineRule="auto"/>
        <w:ind w:right="113"/>
        <w:rPr>
          <w:rFonts w:eastAsia="Times New Roman"/>
          <w:szCs w:val="24"/>
          <w:lang w:val="sl-SI"/>
        </w:rPr>
      </w:pPr>
    </w:p>
    <w:p w14:paraId="1AEC0522" w14:textId="77777777" w:rsidR="00507B07" w:rsidRPr="00D941A9" w:rsidRDefault="00507B07" w:rsidP="00992230">
      <w:pPr>
        <w:spacing w:line="240" w:lineRule="auto"/>
        <w:ind w:right="113"/>
        <w:rPr>
          <w:rFonts w:eastAsia="Times New Roman"/>
          <w:szCs w:val="24"/>
          <w:lang w:val="sl-SI"/>
        </w:rPr>
      </w:pPr>
    </w:p>
    <w:p w14:paraId="6B8DA36B" w14:textId="77777777" w:rsidR="00507B07" w:rsidRPr="00D941A9" w:rsidRDefault="00507B07" w:rsidP="00992230">
      <w:pPr>
        <w:spacing w:line="240" w:lineRule="auto"/>
        <w:ind w:right="113"/>
        <w:rPr>
          <w:rFonts w:eastAsia="Times New Roman"/>
          <w:szCs w:val="24"/>
          <w:lang w:val="sl-SI"/>
        </w:rPr>
      </w:pPr>
    </w:p>
    <w:p w14:paraId="33C3374F" w14:textId="77777777" w:rsidR="00507B07" w:rsidRPr="00D941A9" w:rsidRDefault="00507B07" w:rsidP="00992230">
      <w:pPr>
        <w:spacing w:line="240" w:lineRule="auto"/>
        <w:ind w:right="113"/>
        <w:rPr>
          <w:rFonts w:eastAsia="Times New Roman"/>
          <w:szCs w:val="24"/>
          <w:lang w:val="sl-SI"/>
        </w:rPr>
      </w:pPr>
    </w:p>
    <w:p w14:paraId="632D99DA" w14:textId="77777777" w:rsidR="00507B07" w:rsidRPr="00D941A9" w:rsidRDefault="00507B07" w:rsidP="00992230">
      <w:pPr>
        <w:spacing w:line="240" w:lineRule="auto"/>
        <w:ind w:right="113"/>
        <w:rPr>
          <w:rFonts w:eastAsia="Times New Roman"/>
          <w:szCs w:val="24"/>
          <w:lang w:val="sl-SI"/>
        </w:rPr>
      </w:pPr>
    </w:p>
    <w:p w14:paraId="67743D53" w14:textId="77777777" w:rsidR="00507B07" w:rsidRPr="00D941A9" w:rsidRDefault="00507B07" w:rsidP="00992230">
      <w:pPr>
        <w:spacing w:line="240" w:lineRule="auto"/>
        <w:ind w:right="113"/>
        <w:rPr>
          <w:rFonts w:eastAsia="Times New Roman"/>
          <w:szCs w:val="24"/>
          <w:lang w:val="sl-SI"/>
        </w:rPr>
      </w:pPr>
    </w:p>
    <w:p w14:paraId="71618007" w14:textId="77777777" w:rsidR="00507B07" w:rsidRPr="00D941A9" w:rsidRDefault="00507B07" w:rsidP="00992230">
      <w:pPr>
        <w:spacing w:line="240" w:lineRule="auto"/>
        <w:ind w:right="113"/>
        <w:rPr>
          <w:rFonts w:eastAsia="Times New Roman"/>
          <w:szCs w:val="24"/>
          <w:lang w:val="sl-SI"/>
        </w:rPr>
      </w:pPr>
    </w:p>
    <w:p w14:paraId="44797571" w14:textId="77777777" w:rsidR="00507B07" w:rsidRPr="00D941A9" w:rsidRDefault="00507B07" w:rsidP="00992230">
      <w:pPr>
        <w:spacing w:line="240" w:lineRule="auto"/>
        <w:ind w:right="113"/>
        <w:rPr>
          <w:rFonts w:eastAsia="Times New Roman"/>
          <w:szCs w:val="24"/>
          <w:lang w:val="sl-SI"/>
        </w:rPr>
      </w:pPr>
    </w:p>
    <w:p w14:paraId="029B5548" w14:textId="77777777" w:rsidR="00507B07" w:rsidRPr="00D941A9" w:rsidRDefault="00507B07" w:rsidP="00992230">
      <w:pPr>
        <w:spacing w:line="240" w:lineRule="auto"/>
        <w:ind w:right="113"/>
        <w:rPr>
          <w:rFonts w:eastAsia="Times New Roman"/>
          <w:szCs w:val="24"/>
          <w:lang w:val="sl-SI"/>
        </w:rPr>
      </w:pPr>
    </w:p>
    <w:p w14:paraId="1C236DD8" w14:textId="77777777" w:rsidR="00507B07" w:rsidRPr="00D941A9" w:rsidRDefault="00507B07" w:rsidP="00992230">
      <w:pPr>
        <w:spacing w:line="240" w:lineRule="auto"/>
        <w:ind w:right="113"/>
        <w:rPr>
          <w:rFonts w:eastAsia="Times New Roman"/>
          <w:szCs w:val="24"/>
          <w:lang w:val="sl-SI"/>
        </w:rPr>
      </w:pPr>
    </w:p>
    <w:p w14:paraId="1639C447" w14:textId="192C2DB0" w:rsidR="00507B07" w:rsidRDefault="00507B07" w:rsidP="00992230">
      <w:pPr>
        <w:spacing w:line="240" w:lineRule="auto"/>
        <w:ind w:right="113"/>
        <w:rPr>
          <w:rFonts w:eastAsia="Times New Roman"/>
          <w:szCs w:val="24"/>
          <w:lang w:val="sl-SI"/>
        </w:rPr>
      </w:pPr>
    </w:p>
    <w:p w14:paraId="4EE17973" w14:textId="77777777" w:rsidR="00A50263" w:rsidRPr="00D941A9" w:rsidRDefault="00A50263" w:rsidP="00992230">
      <w:pPr>
        <w:spacing w:line="240" w:lineRule="auto"/>
        <w:ind w:right="113"/>
        <w:rPr>
          <w:rFonts w:eastAsia="Times New Roman"/>
          <w:szCs w:val="24"/>
          <w:lang w:val="sl-SI"/>
        </w:rPr>
      </w:pPr>
    </w:p>
    <w:p w14:paraId="412B82E1" w14:textId="77777777" w:rsidR="00507B07" w:rsidRPr="00D941A9" w:rsidRDefault="00507B07" w:rsidP="00992230">
      <w:pPr>
        <w:pStyle w:val="TitleA"/>
      </w:pPr>
      <w:r w:rsidRPr="00D941A9">
        <w:t>B. NAVODILO ZA UPORABO</w:t>
      </w:r>
    </w:p>
    <w:p w14:paraId="3D48B639" w14:textId="77777777" w:rsidR="00507B07" w:rsidRPr="00D941A9" w:rsidRDefault="00507B07" w:rsidP="00992230">
      <w:pPr>
        <w:spacing w:line="240" w:lineRule="auto"/>
        <w:jc w:val="center"/>
        <w:rPr>
          <w:rFonts w:eastAsia="Times New Roman"/>
          <w:szCs w:val="24"/>
          <w:lang w:val="sl-SI"/>
        </w:rPr>
      </w:pPr>
    </w:p>
    <w:p w14:paraId="2983834C" w14:textId="77777777" w:rsidR="00507B07" w:rsidRPr="00D941A9" w:rsidRDefault="00507B07" w:rsidP="00992230">
      <w:pPr>
        <w:spacing w:line="240" w:lineRule="auto"/>
        <w:jc w:val="center"/>
        <w:rPr>
          <w:b/>
          <w:szCs w:val="24"/>
          <w:lang w:val="sl-SI"/>
        </w:rPr>
      </w:pPr>
      <w:r w:rsidRPr="00D941A9">
        <w:rPr>
          <w:b/>
          <w:szCs w:val="24"/>
          <w:lang w:val="sl-SI"/>
        </w:rPr>
        <w:br w:type="page"/>
        <w:t>Navodilo za uporabo</w:t>
      </w:r>
    </w:p>
    <w:p w14:paraId="3550C53D" w14:textId="77777777" w:rsidR="00507B07" w:rsidRPr="00D941A9" w:rsidRDefault="00507B07" w:rsidP="00992230">
      <w:pPr>
        <w:spacing w:line="240" w:lineRule="auto"/>
        <w:jc w:val="center"/>
        <w:rPr>
          <w:b/>
          <w:szCs w:val="24"/>
          <w:lang w:val="sl-SI"/>
        </w:rPr>
      </w:pPr>
    </w:p>
    <w:p w14:paraId="76AB8BB3" w14:textId="77777777" w:rsidR="00507B07" w:rsidRPr="00D941A9" w:rsidRDefault="00507B07" w:rsidP="00992230">
      <w:pPr>
        <w:spacing w:line="240" w:lineRule="auto"/>
        <w:jc w:val="center"/>
        <w:rPr>
          <w:b/>
          <w:szCs w:val="24"/>
          <w:lang w:val="sl-SI"/>
        </w:rPr>
      </w:pPr>
      <w:r w:rsidRPr="00D941A9">
        <w:rPr>
          <w:b/>
          <w:szCs w:val="24"/>
          <w:lang w:val="sl-SI"/>
        </w:rPr>
        <w:t>ELOCTA 250 i.e. prašek in vehikel za raztopino za injiciranje</w:t>
      </w:r>
    </w:p>
    <w:p w14:paraId="2E1B4A5D" w14:textId="77777777" w:rsidR="00507B07" w:rsidRPr="00D941A9" w:rsidRDefault="00507B07" w:rsidP="00992230">
      <w:pPr>
        <w:spacing w:line="240" w:lineRule="auto"/>
        <w:jc w:val="center"/>
        <w:rPr>
          <w:b/>
          <w:szCs w:val="24"/>
          <w:lang w:val="sl-SI"/>
        </w:rPr>
      </w:pPr>
      <w:r w:rsidRPr="00D941A9">
        <w:rPr>
          <w:b/>
          <w:szCs w:val="24"/>
          <w:lang w:val="sl-SI"/>
        </w:rPr>
        <w:t>ELOCTA 500 i.e. prašek in vehikel za raztopino za injiciranje</w:t>
      </w:r>
    </w:p>
    <w:p w14:paraId="6800A0D5" w14:textId="77777777" w:rsidR="00507B07" w:rsidRPr="00D941A9" w:rsidRDefault="00507B07" w:rsidP="00992230">
      <w:pPr>
        <w:spacing w:line="240" w:lineRule="auto"/>
        <w:jc w:val="center"/>
        <w:rPr>
          <w:b/>
          <w:szCs w:val="24"/>
          <w:lang w:val="sl-SI"/>
        </w:rPr>
      </w:pPr>
      <w:r w:rsidRPr="00D941A9">
        <w:rPr>
          <w:b/>
          <w:szCs w:val="24"/>
          <w:lang w:val="sl-SI"/>
        </w:rPr>
        <w:t>ELOCTA 750 i.e. prašek in vehikel za raztopino za injiciranje</w:t>
      </w:r>
    </w:p>
    <w:p w14:paraId="7B26FD6B" w14:textId="77777777" w:rsidR="00507B07" w:rsidRPr="00D941A9" w:rsidRDefault="00507B07" w:rsidP="00992230">
      <w:pPr>
        <w:spacing w:line="240" w:lineRule="auto"/>
        <w:jc w:val="center"/>
        <w:rPr>
          <w:b/>
          <w:szCs w:val="24"/>
          <w:lang w:val="sl-SI"/>
        </w:rPr>
      </w:pPr>
      <w:r w:rsidRPr="00D941A9">
        <w:rPr>
          <w:b/>
          <w:szCs w:val="24"/>
          <w:lang w:val="sl-SI"/>
        </w:rPr>
        <w:t>ELOCTA 1000 i.e. prašek in vehikel za raztopino za injiciranje</w:t>
      </w:r>
    </w:p>
    <w:p w14:paraId="21D4DD3F" w14:textId="77777777" w:rsidR="00507B07" w:rsidRPr="00D941A9" w:rsidRDefault="00507B07" w:rsidP="00992230">
      <w:pPr>
        <w:spacing w:line="240" w:lineRule="auto"/>
        <w:jc w:val="center"/>
        <w:rPr>
          <w:b/>
          <w:szCs w:val="24"/>
          <w:lang w:val="sl-SI"/>
        </w:rPr>
      </w:pPr>
      <w:r w:rsidRPr="00D941A9">
        <w:rPr>
          <w:b/>
          <w:szCs w:val="24"/>
          <w:lang w:val="sl-SI"/>
        </w:rPr>
        <w:t>ELOCTA 1500 i.e. prašek in vehikel za raztopino za injiciranje</w:t>
      </w:r>
    </w:p>
    <w:p w14:paraId="7E387899" w14:textId="77777777" w:rsidR="00507B07" w:rsidRPr="00D941A9" w:rsidRDefault="00507B07" w:rsidP="00992230">
      <w:pPr>
        <w:spacing w:line="240" w:lineRule="auto"/>
        <w:jc w:val="center"/>
        <w:rPr>
          <w:b/>
          <w:szCs w:val="24"/>
          <w:lang w:val="sl-SI"/>
        </w:rPr>
      </w:pPr>
      <w:r w:rsidRPr="00D941A9">
        <w:rPr>
          <w:b/>
          <w:szCs w:val="24"/>
          <w:lang w:val="sl-SI"/>
        </w:rPr>
        <w:t>ELOCTA 2000 i.e. prašek in vehikel za raztopino za injiciranje</w:t>
      </w:r>
    </w:p>
    <w:p w14:paraId="5777870F" w14:textId="77777777" w:rsidR="00507B07" w:rsidRPr="00D941A9" w:rsidRDefault="00507B07" w:rsidP="00992230">
      <w:pPr>
        <w:spacing w:line="240" w:lineRule="auto"/>
        <w:jc w:val="center"/>
        <w:rPr>
          <w:b/>
          <w:szCs w:val="24"/>
          <w:lang w:val="sl-SI"/>
        </w:rPr>
      </w:pPr>
      <w:r w:rsidRPr="00D941A9">
        <w:rPr>
          <w:b/>
          <w:szCs w:val="24"/>
          <w:lang w:val="sl-SI"/>
        </w:rPr>
        <w:t>ELOCTA 3000 i.e. prašek in vehikel za raztopino za injiciranje</w:t>
      </w:r>
    </w:p>
    <w:p w14:paraId="54C433F9" w14:textId="01F9D5EE" w:rsidR="00507B07" w:rsidRPr="00D941A9" w:rsidRDefault="00507B07" w:rsidP="00992230">
      <w:pPr>
        <w:spacing w:line="240" w:lineRule="auto"/>
        <w:jc w:val="center"/>
        <w:rPr>
          <w:b/>
          <w:szCs w:val="24"/>
          <w:lang w:val="sl-SI"/>
        </w:rPr>
      </w:pPr>
      <w:r w:rsidRPr="00D941A9">
        <w:rPr>
          <w:b/>
          <w:szCs w:val="24"/>
          <w:lang w:val="sl-SI"/>
        </w:rPr>
        <w:t>ELOCTA 4000 i.e. prašek in vehikel za raztopino za injiciranje</w:t>
      </w:r>
    </w:p>
    <w:p w14:paraId="060AB412" w14:textId="77777777" w:rsidR="00507B07" w:rsidRPr="00D941A9" w:rsidRDefault="00507B07" w:rsidP="00992230">
      <w:pPr>
        <w:spacing w:line="240" w:lineRule="auto"/>
        <w:jc w:val="center"/>
        <w:rPr>
          <w:rFonts w:eastAsia="Times New Roman"/>
          <w:szCs w:val="24"/>
          <w:lang w:val="sl-SI"/>
        </w:rPr>
      </w:pPr>
    </w:p>
    <w:p w14:paraId="63AADD7F" w14:textId="77777777" w:rsidR="00507B07" w:rsidRPr="00D941A9" w:rsidRDefault="00507B07" w:rsidP="00992230">
      <w:pPr>
        <w:spacing w:line="240" w:lineRule="auto"/>
        <w:jc w:val="center"/>
        <w:rPr>
          <w:szCs w:val="24"/>
          <w:lang w:val="sl-SI"/>
        </w:rPr>
      </w:pPr>
      <w:r w:rsidRPr="00D941A9">
        <w:rPr>
          <w:szCs w:val="24"/>
          <w:lang w:val="sl-SI"/>
        </w:rPr>
        <w:t xml:space="preserve">efmoroktokog alfa </w:t>
      </w:r>
      <w:r w:rsidRPr="00D941A9">
        <w:rPr>
          <w:rFonts w:eastAsia="Times New Roman"/>
          <w:szCs w:val="24"/>
          <w:lang w:val="sl-SI"/>
        </w:rPr>
        <w:t>(efmoroctocogum alfa)</w:t>
      </w:r>
      <w:r w:rsidRPr="00D941A9">
        <w:rPr>
          <w:szCs w:val="24"/>
          <w:lang w:val="sl-SI"/>
        </w:rPr>
        <w:t xml:space="preserve"> (rekombinantni koagulacijski faktor VIII)</w:t>
      </w:r>
    </w:p>
    <w:p w14:paraId="7A91A995" w14:textId="77777777" w:rsidR="00507B07" w:rsidRPr="00D941A9" w:rsidRDefault="00507B07" w:rsidP="00992230">
      <w:pPr>
        <w:spacing w:line="240" w:lineRule="auto"/>
        <w:jc w:val="center"/>
        <w:rPr>
          <w:rFonts w:eastAsia="Times New Roman"/>
          <w:szCs w:val="24"/>
          <w:lang w:val="sl-SI"/>
        </w:rPr>
      </w:pPr>
    </w:p>
    <w:p w14:paraId="6967DE61" w14:textId="77777777" w:rsidR="00507B07" w:rsidRPr="00D941A9" w:rsidRDefault="00507B07" w:rsidP="003876EB">
      <w:pPr>
        <w:spacing w:line="240" w:lineRule="auto"/>
        <w:rPr>
          <w:szCs w:val="24"/>
          <w:lang w:val="sl-SI"/>
        </w:rPr>
      </w:pPr>
      <w:r w:rsidRPr="00D941A9">
        <w:rPr>
          <w:b/>
          <w:szCs w:val="24"/>
          <w:lang w:val="sl-SI"/>
        </w:rPr>
        <w:t>Pred začetkom uporabe zdravila natančno preberite navodilo, ker vsebuje za vas pomembne podatke!</w:t>
      </w:r>
    </w:p>
    <w:p w14:paraId="50CB2ACB" w14:textId="77777777" w:rsidR="00507B07" w:rsidRPr="00D941A9" w:rsidRDefault="00507B07" w:rsidP="003876EB">
      <w:pPr>
        <w:pStyle w:val="Listenabsatz1"/>
        <w:numPr>
          <w:ilvl w:val="0"/>
          <w:numId w:val="22"/>
        </w:numPr>
        <w:rPr>
          <w:sz w:val="22"/>
          <w:szCs w:val="22"/>
          <w:lang w:val="sl-SI"/>
        </w:rPr>
      </w:pPr>
      <w:r w:rsidRPr="00D941A9">
        <w:rPr>
          <w:sz w:val="22"/>
          <w:lang w:val="sl-SI"/>
        </w:rPr>
        <w:t>Navodilo shranite. Morda ga boste želeli ponovno prebrati.</w:t>
      </w:r>
    </w:p>
    <w:p w14:paraId="1D359BBE" w14:textId="77777777" w:rsidR="00507B07" w:rsidRPr="00D941A9" w:rsidRDefault="00507B07" w:rsidP="003876EB">
      <w:pPr>
        <w:pStyle w:val="Listenabsatz1"/>
        <w:numPr>
          <w:ilvl w:val="0"/>
          <w:numId w:val="22"/>
        </w:numPr>
        <w:rPr>
          <w:sz w:val="22"/>
          <w:szCs w:val="22"/>
          <w:lang w:val="sl-SI"/>
        </w:rPr>
      </w:pPr>
      <w:r w:rsidRPr="00D941A9">
        <w:rPr>
          <w:sz w:val="22"/>
          <w:lang w:val="sl-SI"/>
        </w:rPr>
        <w:t>Če imate dodatna vprašanja, se posvetujte z zdravnikom, farmacevtom ali medicinsko sestro.</w:t>
      </w:r>
    </w:p>
    <w:p w14:paraId="2CA49460" w14:textId="77777777" w:rsidR="00507B07" w:rsidRPr="00D941A9" w:rsidRDefault="00507B07" w:rsidP="003876EB">
      <w:pPr>
        <w:pStyle w:val="Listenabsatz1"/>
        <w:numPr>
          <w:ilvl w:val="0"/>
          <w:numId w:val="22"/>
        </w:numPr>
        <w:rPr>
          <w:sz w:val="22"/>
          <w:szCs w:val="22"/>
          <w:lang w:val="sl-SI"/>
        </w:rPr>
      </w:pPr>
      <w:r w:rsidRPr="00D941A9">
        <w:rPr>
          <w:sz w:val="22"/>
          <w:lang w:val="sl-SI"/>
        </w:rPr>
        <w:t>Zdravilo je bilo predpisano vam osebno in ga ne smete dajati drugim. Njim bi lahko celo škodovalo, čeprav imajo znake bolezni, podobne vašim.</w:t>
      </w:r>
    </w:p>
    <w:p w14:paraId="40DD043C" w14:textId="77777777" w:rsidR="00507B07" w:rsidRPr="00D941A9" w:rsidRDefault="00507B07" w:rsidP="003876EB">
      <w:pPr>
        <w:pStyle w:val="Listenabsatz1"/>
        <w:numPr>
          <w:ilvl w:val="0"/>
          <w:numId w:val="22"/>
        </w:numPr>
        <w:rPr>
          <w:sz w:val="22"/>
          <w:szCs w:val="22"/>
          <w:lang w:val="sl-SI"/>
        </w:rPr>
      </w:pPr>
      <w:r w:rsidRPr="00D941A9">
        <w:rPr>
          <w:sz w:val="22"/>
          <w:lang w:val="sl-SI"/>
        </w:rPr>
        <w:t>Če opazite kateri koli neželeni učinek, se posvetujte z zdravnikom, farmacevtom ali medicinsko sestro. Posvetujte se tudi, če opazite katere koli neželene učinke, ki niso navedeni v tem navodilu. Glejte poglavje 4.</w:t>
      </w:r>
    </w:p>
    <w:p w14:paraId="79F85812" w14:textId="77777777" w:rsidR="00507B07" w:rsidRPr="00D941A9" w:rsidRDefault="00507B07" w:rsidP="003876EB">
      <w:pPr>
        <w:spacing w:line="240" w:lineRule="auto"/>
        <w:rPr>
          <w:szCs w:val="24"/>
          <w:lang w:val="sl-SI"/>
        </w:rPr>
      </w:pPr>
    </w:p>
    <w:p w14:paraId="4757A86B" w14:textId="77777777" w:rsidR="00507B07" w:rsidRPr="00D941A9" w:rsidRDefault="00507B07" w:rsidP="003876EB">
      <w:pPr>
        <w:spacing w:line="240" w:lineRule="auto"/>
        <w:rPr>
          <w:b/>
          <w:szCs w:val="24"/>
          <w:lang w:val="sl-SI"/>
        </w:rPr>
      </w:pPr>
      <w:r w:rsidRPr="00D941A9">
        <w:rPr>
          <w:b/>
          <w:szCs w:val="24"/>
          <w:lang w:val="sl-SI"/>
        </w:rPr>
        <w:t>Kaj vsebuje navodilo</w:t>
      </w:r>
    </w:p>
    <w:p w14:paraId="08E4F0B5" w14:textId="77777777" w:rsidR="00507B07" w:rsidRPr="00D941A9" w:rsidRDefault="00507B07" w:rsidP="003876EB">
      <w:pPr>
        <w:spacing w:line="240" w:lineRule="auto"/>
        <w:rPr>
          <w:rFonts w:eastAsia="Times New Roman"/>
          <w:b/>
          <w:szCs w:val="24"/>
          <w:lang w:val="sl-SI"/>
        </w:rPr>
      </w:pPr>
    </w:p>
    <w:p w14:paraId="51F30F71" w14:textId="77777777" w:rsidR="00507B07" w:rsidRPr="00D941A9" w:rsidRDefault="00507B07" w:rsidP="003876EB">
      <w:pPr>
        <w:pStyle w:val="Listenabsatz1"/>
        <w:numPr>
          <w:ilvl w:val="0"/>
          <w:numId w:val="4"/>
        </w:numPr>
        <w:ind w:left="567" w:hanging="567"/>
        <w:rPr>
          <w:sz w:val="22"/>
          <w:szCs w:val="22"/>
          <w:lang w:val="sl-SI"/>
        </w:rPr>
      </w:pPr>
      <w:r w:rsidRPr="00D941A9">
        <w:rPr>
          <w:sz w:val="22"/>
          <w:lang w:val="sl-SI"/>
        </w:rPr>
        <w:t>Kaj je zdravilo ELOCTA in za kaj ga uporabljamo</w:t>
      </w:r>
    </w:p>
    <w:p w14:paraId="74A44B06" w14:textId="77777777" w:rsidR="00507B07" w:rsidRPr="00D941A9" w:rsidRDefault="00507B07" w:rsidP="003876EB">
      <w:pPr>
        <w:pStyle w:val="Listenabsatz1"/>
        <w:numPr>
          <w:ilvl w:val="0"/>
          <w:numId w:val="4"/>
        </w:numPr>
        <w:ind w:left="567" w:hanging="567"/>
        <w:rPr>
          <w:sz w:val="22"/>
          <w:lang w:val="sl-SI"/>
        </w:rPr>
      </w:pPr>
      <w:r w:rsidRPr="00D941A9">
        <w:rPr>
          <w:sz w:val="22"/>
          <w:lang w:val="sl-SI"/>
        </w:rPr>
        <w:t>Kaj morate vedeti, preden boste uporabili zdravilo ELOCTA</w:t>
      </w:r>
    </w:p>
    <w:p w14:paraId="5DDF1160" w14:textId="77777777" w:rsidR="00507B07" w:rsidRPr="00D941A9" w:rsidRDefault="00507B07" w:rsidP="003876EB">
      <w:pPr>
        <w:pStyle w:val="Listenabsatz1"/>
        <w:numPr>
          <w:ilvl w:val="0"/>
          <w:numId w:val="4"/>
        </w:numPr>
        <w:ind w:left="567" w:hanging="567"/>
        <w:rPr>
          <w:sz w:val="22"/>
          <w:szCs w:val="22"/>
          <w:lang w:val="sl-SI"/>
        </w:rPr>
      </w:pPr>
      <w:r w:rsidRPr="00D941A9">
        <w:rPr>
          <w:sz w:val="22"/>
          <w:lang w:val="sl-SI"/>
        </w:rPr>
        <w:t>Kako uporabljati zdravilo ELOCTA</w:t>
      </w:r>
    </w:p>
    <w:p w14:paraId="51AA74CD" w14:textId="77777777" w:rsidR="00507B07" w:rsidRPr="00D941A9" w:rsidRDefault="00507B07" w:rsidP="003876EB">
      <w:pPr>
        <w:pStyle w:val="Listenabsatz1"/>
        <w:numPr>
          <w:ilvl w:val="0"/>
          <w:numId w:val="4"/>
        </w:numPr>
        <w:ind w:left="567" w:hanging="567"/>
        <w:rPr>
          <w:sz w:val="22"/>
          <w:szCs w:val="22"/>
          <w:lang w:val="sl-SI"/>
        </w:rPr>
      </w:pPr>
      <w:r w:rsidRPr="00D941A9">
        <w:rPr>
          <w:sz w:val="22"/>
          <w:lang w:val="sl-SI"/>
        </w:rPr>
        <w:t>Možni neželeni učinki</w:t>
      </w:r>
    </w:p>
    <w:p w14:paraId="134FD004" w14:textId="77777777" w:rsidR="00507B07" w:rsidRPr="00D941A9" w:rsidRDefault="00507B07" w:rsidP="003876EB">
      <w:pPr>
        <w:pStyle w:val="Listenabsatz1"/>
        <w:numPr>
          <w:ilvl w:val="0"/>
          <w:numId w:val="4"/>
        </w:numPr>
        <w:ind w:left="567" w:hanging="567"/>
        <w:rPr>
          <w:sz w:val="22"/>
          <w:lang w:val="sl-SI"/>
        </w:rPr>
      </w:pPr>
      <w:r w:rsidRPr="00D941A9">
        <w:rPr>
          <w:sz w:val="22"/>
          <w:lang w:val="sl-SI"/>
        </w:rPr>
        <w:t>Shranjevanje zdravila ELOCTA</w:t>
      </w:r>
    </w:p>
    <w:p w14:paraId="77EBE05F" w14:textId="77777777" w:rsidR="00507B07" w:rsidRPr="00D941A9" w:rsidRDefault="00507B07" w:rsidP="003876EB">
      <w:pPr>
        <w:pStyle w:val="Listenabsatz1"/>
        <w:numPr>
          <w:ilvl w:val="0"/>
          <w:numId w:val="4"/>
        </w:numPr>
        <w:ind w:left="567" w:hanging="567"/>
        <w:rPr>
          <w:sz w:val="22"/>
          <w:lang w:val="sl-SI"/>
        </w:rPr>
      </w:pPr>
      <w:r w:rsidRPr="00D941A9">
        <w:rPr>
          <w:sz w:val="22"/>
          <w:lang w:val="sl-SI"/>
        </w:rPr>
        <w:t>Vsebina pakiranja in dodatne informacije</w:t>
      </w:r>
    </w:p>
    <w:p w14:paraId="6C59C0B6" w14:textId="77777777" w:rsidR="00507B07" w:rsidRPr="00D941A9" w:rsidRDefault="00507B07" w:rsidP="003876EB">
      <w:pPr>
        <w:numPr>
          <w:ilvl w:val="12"/>
          <w:numId w:val="0"/>
        </w:numPr>
        <w:spacing w:line="240" w:lineRule="auto"/>
        <w:rPr>
          <w:rFonts w:eastAsia="Times New Roman"/>
          <w:szCs w:val="24"/>
          <w:lang w:val="sl-SI"/>
        </w:rPr>
      </w:pPr>
    </w:p>
    <w:p w14:paraId="4A42E593" w14:textId="77777777" w:rsidR="00507B07" w:rsidRPr="00D941A9" w:rsidRDefault="00507B07" w:rsidP="003876EB">
      <w:pPr>
        <w:pStyle w:val="Listenabsatz1"/>
        <w:ind w:left="567" w:hanging="567"/>
        <w:rPr>
          <w:sz w:val="22"/>
          <w:lang w:val="sl-SI"/>
        </w:rPr>
      </w:pPr>
    </w:p>
    <w:p w14:paraId="036E2221" w14:textId="77777777" w:rsidR="00507B07" w:rsidRPr="00D941A9" w:rsidRDefault="00507B07" w:rsidP="003876EB">
      <w:pPr>
        <w:pStyle w:val="Listenabsatz1"/>
        <w:keepNext/>
        <w:ind w:left="567" w:hanging="567"/>
        <w:rPr>
          <w:b/>
          <w:sz w:val="22"/>
          <w:lang w:val="sl-SI"/>
        </w:rPr>
      </w:pPr>
      <w:r w:rsidRPr="00D941A9">
        <w:rPr>
          <w:b/>
          <w:sz w:val="22"/>
          <w:lang w:val="sl-SI"/>
        </w:rPr>
        <w:t>1.</w:t>
      </w:r>
      <w:r w:rsidRPr="00D941A9">
        <w:rPr>
          <w:b/>
          <w:sz w:val="22"/>
          <w:lang w:val="sl-SI"/>
        </w:rPr>
        <w:tab/>
        <w:t>Kaj je zdravilo ELOCTA in za kaj ga uporabljamo</w:t>
      </w:r>
    </w:p>
    <w:p w14:paraId="33200AC8" w14:textId="77777777" w:rsidR="00507B07" w:rsidRPr="00D941A9" w:rsidRDefault="00507B07" w:rsidP="003876EB">
      <w:pPr>
        <w:pStyle w:val="Listenabsatz1"/>
        <w:keepNext/>
        <w:ind w:left="0"/>
        <w:rPr>
          <w:rFonts w:eastAsia="Times New Roman"/>
          <w:b/>
          <w:sz w:val="22"/>
          <w:lang w:val="sl-SI"/>
        </w:rPr>
      </w:pPr>
    </w:p>
    <w:p w14:paraId="6F4A565F" w14:textId="77777777" w:rsidR="00507B07" w:rsidRPr="00D941A9" w:rsidRDefault="00507B07" w:rsidP="003876EB">
      <w:pPr>
        <w:spacing w:line="240" w:lineRule="auto"/>
        <w:rPr>
          <w:szCs w:val="24"/>
          <w:lang w:val="sl-SI"/>
        </w:rPr>
      </w:pPr>
      <w:r w:rsidRPr="00D941A9">
        <w:rPr>
          <w:szCs w:val="24"/>
          <w:lang w:val="sl-SI"/>
        </w:rPr>
        <w:t>Zdravilo ELOCTA vsebuje učinkovino efmoroktokog alfa, rekombinantni koagulacijski faktor VIII, fuzijsko beljakovino Fc. Faktor VIII je beljakovina, ki v telesu naravno nastaja in je potrebna za strjevanje krvi in ustavitev krvavitve.</w:t>
      </w:r>
    </w:p>
    <w:p w14:paraId="11E071CD" w14:textId="77777777" w:rsidR="005A6302" w:rsidRPr="00D941A9" w:rsidRDefault="005A6302" w:rsidP="003876EB">
      <w:pPr>
        <w:spacing w:line="240" w:lineRule="auto"/>
        <w:rPr>
          <w:szCs w:val="24"/>
          <w:lang w:val="sl-SI"/>
        </w:rPr>
      </w:pPr>
    </w:p>
    <w:p w14:paraId="6A7A7F8A" w14:textId="77777777" w:rsidR="00507B07" w:rsidRPr="00D941A9" w:rsidRDefault="00507B07" w:rsidP="003876EB">
      <w:pPr>
        <w:spacing w:line="240" w:lineRule="auto"/>
        <w:rPr>
          <w:szCs w:val="24"/>
          <w:lang w:val="sl-SI"/>
        </w:rPr>
      </w:pPr>
      <w:r w:rsidRPr="00D941A9">
        <w:rPr>
          <w:szCs w:val="24"/>
          <w:lang w:val="sl-SI"/>
        </w:rPr>
        <w:t>Zdravilo ELOCTA se uporablja za zdravljenje in preprečevanje krvavitev pri bolnikih vseh starostnih skupin s hemofilijo A (dedna motnja strjevanja krvi zaradi pomanjkanja faktorja VIII).</w:t>
      </w:r>
    </w:p>
    <w:p w14:paraId="787BC891" w14:textId="77777777" w:rsidR="00507B07" w:rsidRPr="00D941A9" w:rsidRDefault="00507B07" w:rsidP="003876EB">
      <w:pPr>
        <w:spacing w:line="240" w:lineRule="auto"/>
        <w:rPr>
          <w:rFonts w:eastAsia="Times New Roman"/>
          <w:szCs w:val="24"/>
          <w:lang w:val="sl-SI"/>
        </w:rPr>
      </w:pPr>
    </w:p>
    <w:p w14:paraId="3FCA510C" w14:textId="77777777" w:rsidR="00507B07" w:rsidRPr="00D941A9" w:rsidRDefault="00507B07" w:rsidP="003876EB">
      <w:pPr>
        <w:spacing w:line="240" w:lineRule="auto"/>
        <w:rPr>
          <w:szCs w:val="24"/>
          <w:lang w:val="sl-SI"/>
        </w:rPr>
      </w:pPr>
      <w:r w:rsidRPr="00D941A9">
        <w:rPr>
          <w:szCs w:val="24"/>
          <w:lang w:val="sl-SI"/>
        </w:rPr>
        <w:t>Zdravilo ELOCTA se izdeluje s pomočjo rekombinantne tehnologije brez dodajanja kakršnih koli sestavin humanega ali živalskega izvora pri postopku izdelave.</w:t>
      </w:r>
    </w:p>
    <w:p w14:paraId="4F940244" w14:textId="77777777" w:rsidR="00507B07" w:rsidRPr="00D941A9" w:rsidRDefault="00507B07" w:rsidP="003876EB">
      <w:pPr>
        <w:spacing w:line="240" w:lineRule="auto"/>
        <w:rPr>
          <w:rFonts w:eastAsia="Times New Roman"/>
          <w:szCs w:val="24"/>
          <w:lang w:val="sl-SI"/>
        </w:rPr>
      </w:pPr>
    </w:p>
    <w:p w14:paraId="7C27BA6C" w14:textId="77777777" w:rsidR="00507B07" w:rsidRPr="00D941A9" w:rsidRDefault="00507B07" w:rsidP="003876EB">
      <w:pPr>
        <w:keepNext/>
        <w:spacing w:line="240" w:lineRule="auto"/>
        <w:rPr>
          <w:b/>
          <w:szCs w:val="24"/>
          <w:lang w:val="sl-SI"/>
        </w:rPr>
      </w:pPr>
      <w:r w:rsidRPr="00D941A9">
        <w:rPr>
          <w:b/>
          <w:szCs w:val="24"/>
          <w:lang w:val="sl-SI"/>
        </w:rPr>
        <w:t>Delovanje zdravila ELOCTA</w:t>
      </w:r>
    </w:p>
    <w:p w14:paraId="1B27CBA1" w14:textId="77777777" w:rsidR="00507B07" w:rsidRPr="00D941A9" w:rsidRDefault="00507B07" w:rsidP="003876EB">
      <w:pPr>
        <w:spacing w:line="240" w:lineRule="auto"/>
        <w:rPr>
          <w:szCs w:val="24"/>
          <w:lang w:val="sl-SI"/>
        </w:rPr>
      </w:pPr>
      <w:r w:rsidRPr="00D941A9">
        <w:rPr>
          <w:szCs w:val="24"/>
          <w:lang w:val="sl-SI"/>
        </w:rPr>
        <w:t>Bolnikom s hemofilijo A faktor VIII manjka ali ne dela pravilno. Zdravilo ELOCTA se uporablja za nadomeščanje manjkajočega ali pomanjkljivo delujočega faktorja VIII. Zdravilo ELOCTA veča ravni faktorja VIII v krvi in začasno popravi nagnjenost h krvavitvam.</w:t>
      </w:r>
    </w:p>
    <w:p w14:paraId="60BBA5D8" w14:textId="77777777" w:rsidR="00507B07" w:rsidRPr="00D941A9" w:rsidRDefault="00507B07" w:rsidP="003876EB">
      <w:pPr>
        <w:numPr>
          <w:ilvl w:val="12"/>
          <w:numId w:val="0"/>
        </w:numPr>
        <w:spacing w:line="240" w:lineRule="auto"/>
        <w:rPr>
          <w:rFonts w:eastAsia="Times New Roman"/>
          <w:szCs w:val="24"/>
          <w:lang w:val="sl-SI"/>
        </w:rPr>
      </w:pPr>
    </w:p>
    <w:p w14:paraId="19D63ED1" w14:textId="77777777" w:rsidR="00507B07" w:rsidRPr="00D941A9" w:rsidRDefault="00507B07" w:rsidP="003876EB">
      <w:pPr>
        <w:pStyle w:val="Listenabsatz1"/>
        <w:ind w:left="567" w:hanging="567"/>
        <w:rPr>
          <w:sz w:val="22"/>
          <w:lang w:val="sl-SI"/>
        </w:rPr>
      </w:pPr>
    </w:p>
    <w:p w14:paraId="4B348841" w14:textId="77777777" w:rsidR="00507B07" w:rsidRPr="00D941A9" w:rsidRDefault="00507B07" w:rsidP="003876EB">
      <w:pPr>
        <w:pStyle w:val="Listenabsatz1"/>
        <w:keepNext/>
        <w:ind w:left="567" w:hanging="567"/>
        <w:rPr>
          <w:b/>
          <w:sz w:val="22"/>
          <w:lang w:val="sl-SI"/>
        </w:rPr>
      </w:pPr>
      <w:r w:rsidRPr="00D941A9">
        <w:rPr>
          <w:b/>
          <w:sz w:val="22"/>
          <w:lang w:val="sl-SI"/>
        </w:rPr>
        <w:t>2.</w:t>
      </w:r>
      <w:r w:rsidRPr="00D941A9">
        <w:rPr>
          <w:b/>
          <w:sz w:val="22"/>
          <w:lang w:val="sl-SI"/>
        </w:rPr>
        <w:tab/>
        <w:t>Kaj morate vedeti, preden boste uporabili zdravilo ELOCTA</w:t>
      </w:r>
    </w:p>
    <w:p w14:paraId="395C0586" w14:textId="77777777" w:rsidR="00507B07" w:rsidRPr="00D941A9" w:rsidRDefault="00507B07" w:rsidP="003876EB">
      <w:pPr>
        <w:keepNext/>
        <w:spacing w:line="240" w:lineRule="auto"/>
        <w:rPr>
          <w:rFonts w:eastAsia="Times New Roman"/>
          <w:b/>
          <w:szCs w:val="24"/>
          <w:lang w:val="sl-SI"/>
        </w:rPr>
      </w:pPr>
    </w:p>
    <w:p w14:paraId="1A4CAC57" w14:textId="77777777" w:rsidR="00507B07" w:rsidRPr="00D941A9" w:rsidRDefault="00507B07" w:rsidP="003876EB">
      <w:pPr>
        <w:keepNext/>
        <w:spacing w:line="240" w:lineRule="auto"/>
        <w:rPr>
          <w:b/>
          <w:szCs w:val="24"/>
          <w:lang w:val="sl-SI"/>
        </w:rPr>
      </w:pPr>
      <w:r w:rsidRPr="00D941A9">
        <w:rPr>
          <w:b/>
          <w:szCs w:val="24"/>
          <w:lang w:val="sl-SI"/>
        </w:rPr>
        <w:t>Ne uporabljajte zdravila ELOCTA:</w:t>
      </w:r>
    </w:p>
    <w:p w14:paraId="0A7C4419" w14:textId="77777777" w:rsidR="00507B07" w:rsidRPr="00D941A9" w:rsidRDefault="00507B07" w:rsidP="003876EB">
      <w:pPr>
        <w:numPr>
          <w:ilvl w:val="0"/>
          <w:numId w:val="6"/>
        </w:numPr>
        <w:spacing w:line="240" w:lineRule="auto"/>
        <w:ind w:left="567" w:hanging="567"/>
        <w:rPr>
          <w:szCs w:val="24"/>
          <w:lang w:val="sl-SI"/>
        </w:rPr>
      </w:pPr>
      <w:r w:rsidRPr="00D941A9">
        <w:rPr>
          <w:szCs w:val="24"/>
          <w:lang w:val="sl-SI"/>
        </w:rPr>
        <w:t>če ste alergični na efmoroktokog alfa ali katero koli sestavino tega zdravila (navedeno v poglavju 6).</w:t>
      </w:r>
    </w:p>
    <w:p w14:paraId="5C4D394A" w14:textId="77777777" w:rsidR="00507B07" w:rsidRPr="00D941A9" w:rsidRDefault="00507B07" w:rsidP="003876EB">
      <w:pPr>
        <w:spacing w:line="240" w:lineRule="auto"/>
        <w:rPr>
          <w:rFonts w:eastAsia="Times New Roman"/>
          <w:szCs w:val="24"/>
          <w:lang w:val="sl-SI"/>
        </w:rPr>
      </w:pPr>
    </w:p>
    <w:p w14:paraId="199BAD4B" w14:textId="77777777" w:rsidR="00507B07" w:rsidRPr="00D941A9" w:rsidRDefault="00507B07" w:rsidP="003876EB">
      <w:pPr>
        <w:keepNext/>
        <w:spacing w:line="240" w:lineRule="auto"/>
        <w:rPr>
          <w:szCs w:val="24"/>
          <w:lang w:val="sl-SI"/>
        </w:rPr>
      </w:pPr>
      <w:r w:rsidRPr="00D941A9">
        <w:rPr>
          <w:b/>
          <w:szCs w:val="24"/>
          <w:lang w:val="sl-SI"/>
        </w:rPr>
        <w:t>Opozorila in previdnostni ukrepi</w:t>
      </w:r>
    </w:p>
    <w:p w14:paraId="0453CED2" w14:textId="77777777" w:rsidR="00507B07" w:rsidRPr="00D941A9" w:rsidRDefault="00507B07" w:rsidP="003876EB">
      <w:pPr>
        <w:keepNext/>
        <w:spacing w:line="240" w:lineRule="auto"/>
        <w:rPr>
          <w:szCs w:val="24"/>
          <w:lang w:val="sl-SI"/>
        </w:rPr>
      </w:pPr>
      <w:r w:rsidRPr="00D941A9">
        <w:rPr>
          <w:szCs w:val="24"/>
          <w:lang w:val="sl-SI"/>
        </w:rPr>
        <w:t>Pred začetkom uporabe zdravila ELOCTA se posvetujte z zdravnikom, farmacevtom ali medicinsko sestro.</w:t>
      </w:r>
    </w:p>
    <w:p w14:paraId="1E320716" w14:textId="77777777" w:rsidR="00507B07" w:rsidRPr="00D941A9" w:rsidRDefault="00507B07" w:rsidP="003876EB">
      <w:pPr>
        <w:keepNext/>
        <w:spacing w:line="240" w:lineRule="auto"/>
        <w:rPr>
          <w:rFonts w:eastAsia="Times New Roman"/>
          <w:szCs w:val="24"/>
          <w:lang w:val="sl-SI"/>
        </w:rPr>
      </w:pPr>
    </w:p>
    <w:p w14:paraId="0046A4B2" w14:textId="77777777" w:rsidR="00507B07" w:rsidRPr="00D941A9" w:rsidRDefault="00507B07" w:rsidP="003876EB">
      <w:pPr>
        <w:numPr>
          <w:ilvl w:val="0"/>
          <w:numId w:val="6"/>
        </w:numPr>
        <w:spacing w:line="240" w:lineRule="auto"/>
        <w:ind w:left="567" w:hanging="567"/>
        <w:rPr>
          <w:szCs w:val="24"/>
          <w:lang w:val="sl-SI"/>
        </w:rPr>
      </w:pPr>
      <w:r w:rsidRPr="00D941A9">
        <w:rPr>
          <w:szCs w:val="24"/>
          <w:lang w:val="sl-SI"/>
        </w:rPr>
        <w:t>Obstaja majhna možnost, da boste doživeli anafilaktično reakcijo (huda, nenadna alergijska reakcija) na zdravilo ELOCTA. Znaki alergijskih reakcij lahko vključujejo generalizirano srbenje, koprivnico, stiskanje v prsnem košu, težave z dihanjem in nizek krvni tlak. Če se pojavi kateri koli od teh simptomov, takoj prenehajte z injiciranjem in se posvetujte z zdravnikom.</w:t>
      </w:r>
    </w:p>
    <w:p w14:paraId="31290201" w14:textId="77777777" w:rsidR="00507B07" w:rsidRPr="00D941A9" w:rsidRDefault="00507B07" w:rsidP="003876EB">
      <w:pPr>
        <w:spacing w:line="240" w:lineRule="auto"/>
        <w:ind w:left="567" w:hanging="567"/>
        <w:rPr>
          <w:rFonts w:eastAsia="Times New Roman"/>
          <w:szCs w:val="24"/>
          <w:lang w:val="sl-SI"/>
        </w:rPr>
      </w:pPr>
    </w:p>
    <w:p w14:paraId="0D3EA2D4" w14:textId="77777777" w:rsidR="00507B07" w:rsidRPr="00D941A9" w:rsidRDefault="00507B07" w:rsidP="003876EB">
      <w:pPr>
        <w:numPr>
          <w:ilvl w:val="0"/>
          <w:numId w:val="6"/>
        </w:numPr>
        <w:spacing w:line="240" w:lineRule="auto"/>
        <w:ind w:left="567" w:hanging="567"/>
        <w:rPr>
          <w:szCs w:val="24"/>
          <w:lang w:val="sl-SI"/>
        </w:rPr>
      </w:pPr>
      <w:r w:rsidRPr="00D941A9">
        <w:rPr>
          <w:rFonts w:eastAsia="Verdana"/>
          <w:szCs w:val="22"/>
          <w:lang w:val="sl-SI"/>
        </w:rPr>
        <w:t>Nastanek zaviralcev (protiteles) je znan zaplet, ki se lahko pojavi med zdravljenjem z vsemi zdravili s faktorjem VIII. Zaradi teh zaviralcev, zlasti v visokih koncentracijah, zdravilo ne deluje več pravilno, zato bodo vas ali vašega otroka skrbno spremljali glede nastanka teh zaviralcev. Če krvavitev pri vas ali vašem otroku z zdravilom ELOCTA ni obvladana, morate to nemudoma povedati zdravniku.</w:t>
      </w:r>
    </w:p>
    <w:p w14:paraId="36F9654D" w14:textId="77777777" w:rsidR="00507B07" w:rsidRPr="00D941A9" w:rsidRDefault="00507B07" w:rsidP="003876EB">
      <w:pPr>
        <w:tabs>
          <w:tab w:val="clear" w:pos="567"/>
          <w:tab w:val="left" w:pos="0"/>
        </w:tabs>
        <w:spacing w:line="240" w:lineRule="auto"/>
        <w:rPr>
          <w:rFonts w:eastAsia="Times New Roman"/>
          <w:szCs w:val="24"/>
          <w:u w:val="single"/>
          <w:lang w:val="sl-SI"/>
        </w:rPr>
      </w:pPr>
    </w:p>
    <w:p w14:paraId="18AFFCFD" w14:textId="77777777" w:rsidR="008E3F38" w:rsidRPr="00D941A9" w:rsidRDefault="008E3F38" w:rsidP="008E3F38">
      <w:pPr>
        <w:pStyle w:val="ListParagraph"/>
        <w:keepNext/>
        <w:ind w:left="0"/>
        <w:rPr>
          <w:sz w:val="22"/>
          <w:szCs w:val="22"/>
          <w:u w:val="single"/>
          <w:lang w:val="sl-SI"/>
        </w:rPr>
      </w:pPr>
      <w:bookmarkStart w:id="3" w:name="_Hlk42693946"/>
      <w:r w:rsidRPr="00D941A9">
        <w:rPr>
          <w:sz w:val="22"/>
          <w:szCs w:val="22"/>
          <w:u w:val="single"/>
          <w:lang w:val="sl-SI"/>
        </w:rPr>
        <w:t>Srčno-žilni dogodki</w:t>
      </w:r>
    </w:p>
    <w:p w14:paraId="32892A5C" w14:textId="77777777" w:rsidR="008E3F38" w:rsidRPr="00D941A9" w:rsidRDefault="008E3F38" w:rsidP="008E3F38">
      <w:pPr>
        <w:pStyle w:val="ListParagraph"/>
        <w:ind w:left="0"/>
        <w:rPr>
          <w:sz w:val="22"/>
          <w:szCs w:val="22"/>
          <w:u w:val="single"/>
          <w:lang w:val="sl-SI"/>
        </w:rPr>
      </w:pPr>
      <w:r w:rsidRPr="00D941A9">
        <w:rPr>
          <w:sz w:val="22"/>
          <w:szCs w:val="22"/>
          <w:lang w:val="sl-SI"/>
        </w:rPr>
        <w:t>Če imate bolezen srca ali tveganje za bolezen srca, bodite posebno pozorni pri uporabi zdravil s faktorjem VIII in se posvetujte z zdravnikom.</w:t>
      </w:r>
    </w:p>
    <w:bookmarkEnd w:id="3"/>
    <w:p w14:paraId="532AEAF4" w14:textId="77777777" w:rsidR="008E3F38" w:rsidRPr="00D941A9" w:rsidRDefault="008E3F38" w:rsidP="003876EB">
      <w:pPr>
        <w:tabs>
          <w:tab w:val="clear" w:pos="567"/>
          <w:tab w:val="left" w:pos="0"/>
        </w:tabs>
        <w:spacing w:line="240" w:lineRule="auto"/>
        <w:rPr>
          <w:rFonts w:eastAsia="Times New Roman"/>
          <w:szCs w:val="24"/>
          <w:u w:val="single"/>
          <w:lang w:val="sl-SI"/>
        </w:rPr>
      </w:pPr>
    </w:p>
    <w:p w14:paraId="3084832F" w14:textId="77777777" w:rsidR="00507B07" w:rsidRPr="00D941A9" w:rsidRDefault="00507B07" w:rsidP="003876EB">
      <w:pPr>
        <w:keepNext/>
        <w:tabs>
          <w:tab w:val="clear" w:pos="567"/>
          <w:tab w:val="left" w:pos="0"/>
        </w:tabs>
        <w:spacing w:line="240" w:lineRule="auto"/>
        <w:rPr>
          <w:szCs w:val="24"/>
          <w:u w:val="single"/>
          <w:lang w:val="sl-SI"/>
        </w:rPr>
      </w:pPr>
      <w:r w:rsidRPr="00D941A9">
        <w:rPr>
          <w:szCs w:val="24"/>
          <w:u w:val="single"/>
          <w:lang w:val="sl-SI"/>
        </w:rPr>
        <w:t>Zapleti, povezani z uporabo katetrov</w:t>
      </w:r>
    </w:p>
    <w:p w14:paraId="66A9752B" w14:textId="77777777" w:rsidR="00507B07" w:rsidRPr="00D941A9" w:rsidRDefault="00507B07" w:rsidP="003876EB">
      <w:pPr>
        <w:tabs>
          <w:tab w:val="clear" w:pos="567"/>
          <w:tab w:val="left" w:pos="0"/>
        </w:tabs>
        <w:spacing w:line="240" w:lineRule="auto"/>
        <w:rPr>
          <w:szCs w:val="24"/>
          <w:lang w:val="sl-SI"/>
        </w:rPr>
      </w:pPr>
      <w:r w:rsidRPr="00D941A9">
        <w:rPr>
          <w:szCs w:val="24"/>
          <w:lang w:val="sl-SI"/>
        </w:rPr>
        <w:t>Če potrebujete centralni venski kateter (CVK), morate upoštevati zaplete, povezane s CVK, vključno z lokalnimi okužbami, prisotnostjo bakterij v krvi in trombozo na mestu katetrizacije.</w:t>
      </w:r>
    </w:p>
    <w:p w14:paraId="0E00DD53" w14:textId="77777777" w:rsidR="00507B07" w:rsidRPr="00D941A9" w:rsidRDefault="00507B07" w:rsidP="003876EB">
      <w:pPr>
        <w:spacing w:line="240" w:lineRule="auto"/>
        <w:rPr>
          <w:rFonts w:eastAsia="Times New Roman"/>
          <w:szCs w:val="24"/>
          <w:lang w:val="sl-SI"/>
        </w:rPr>
      </w:pPr>
    </w:p>
    <w:p w14:paraId="52375F71" w14:textId="77777777" w:rsidR="00507B07" w:rsidRPr="00D941A9" w:rsidRDefault="00507B07" w:rsidP="003876EB">
      <w:pPr>
        <w:keepNext/>
        <w:spacing w:line="240" w:lineRule="auto"/>
        <w:rPr>
          <w:szCs w:val="24"/>
          <w:u w:val="single"/>
          <w:lang w:val="sl-SI"/>
        </w:rPr>
      </w:pPr>
      <w:r w:rsidRPr="00D941A9">
        <w:rPr>
          <w:szCs w:val="24"/>
          <w:u w:val="single"/>
          <w:lang w:val="sl-SI"/>
        </w:rPr>
        <w:t>Dokumentacija</w:t>
      </w:r>
    </w:p>
    <w:p w14:paraId="315544EC" w14:textId="77777777" w:rsidR="00507B07" w:rsidRPr="00D941A9" w:rsidRDefault="00507B07" w:rsidP="003876EB">
      <w:pPr>
        <w:spacing w:line="240" w:lineRule="auto"/>
        <w:rPr>
          <w:szCs w:val="24"/>
          <w:lang w:val="sl-SI"/>
        </w:rPr>
      </w:pPr>
      <w:r w:rsidRPr="00D941A9">
        <w:rPr>
          <w:szCs w:val="24"/>
          <w:lang w:val="sl-SI"/>
        </w:rPr>
        <w:t>Močno se priporoča, da se vsakič pri dajanju zdravila ELOCTA zabeležita ime zdravila in številka serije.</w:t>
      </w:r>
    </w:p>
    <w:p w14:paraId="2F41E787" w14:textId="77777777" w:rsidR="00507B07" w:rsidRPr="00D941A9" w:rsidRDefault="00507B07" w:rsidP="003876EB">
      <w:pPr>
        <w:spacing w:line="240" w:lineRule="auto"/>
        <w:rPr>
          <w:rFonts w:eastAsia="Times New Roman"/>
          <w:b/>
          <w:szCs w:val="24"/>
          <w:lang w:val="sl-SI"/>
        </w:rPr>
      </w:pPr>
    </w:p>
    <w:p w14:paraId="0E5BFF10" w14:textId="77777777" w:rsidR="00507B07" w:rsidRPr="00D941A9" w:rsidRDefault="00507B07" w:rsidP="003876EB">
      <w:pPr>
        <w:keepNext/>
        <w:spacing w:line="240" w:lineRule="auto"/>
        <w:rPr>
          <w:b/>
          <w:szCs w:val="24"/>
          <w:lang w:val="sl-SI"/>
        </w:rPr>
      </w:pPr>
      <w:r w:rsidRPr="00D941A9">
        <w:rPr>
          <w:b/>
          <w:szCs w:val="24"/>
          <w:lang w:val="sl-SI"/>
        </w:rPr>
        <w:t>Druga zdravila in zdravilo ELOCTA</w:t>
      </w:r>
    </w:p>
    <w:p w14:paraId="7A54B431" w14:textId="77777777" w:rsidR="00507B07" w:rsidRPr="00D941A9" w:rsidRDefault="00507B07" w:rsidP="003876EB">
      <w:pPr>
        <w:spacing w:line="240" w:lineRule="auto"/>
        <w:rPr>
          <w:szCs w:val="24"/>
          <w:lang w:val="sl-SI"/>
        </w:rPr>
      </w:pPr>
      <w:r w:rsidRPr="00D941A9">
        <w:rPr>
          <w:szCs w:val="24"/>
          <w:lang w:val="sl-SI"/>
        </w:rPr>
        <w:t>Obvestite zdravnika ali farmacevta, če uporabljate, ste pred kratkim uporabljali ali pa boste morda začeli uporabljati katero koli drugo zdravilo.</w:t>
      </w:r>
    </w:p>
    <w:p w14:paraId="1E91C286" w14:textId="77777777" w:rsidR="00507B07" w:rsidRPr="00D941A9" w:rsidRDefault="00507B07" w:rsidP="003876EB">
      <w:pPr>
        <w:spacing w:line="240" w:lineRule="auto"/>
        <w:rPr>
          <w:rFonts w:eastAsia="Times New Roman"/>
          <w:szCs w:val="24"/>
          <w:lang w:val="sl-SI"/>
        </w:rPr>
      </w:pPr>
    </w:p>
    <w:p w14:paraId="58E058EF" w14:textId="77777777" w:rsidR="00507B07" w:rsidRPr="00D941A9" w:rsidRDefault="00507B07" w:rsidP="003876EB">
      <w:pPr>
        <w:keepNext/>
        <w:spacing w:line="240" w:lineRule="auto"/>
        <w:rPr>
          <w:szCs w:val="24"/>
          <w:lang w:val="sl-SI"/>
        </w:rPr>
      </w:pPr>
      <w:r w:rsidRPr="00D941A9">
        <w:rPr>
          <w:b/>
          <w:szCs w:val="24"/>
          <w:lang w:val="sl-SI"/>
        </w:rPr>
        <w:t>Nosečnost in dojenje</w:t>
      </w:r>
    </w:p>
    <w:p w14:paraId="31C0A2E4" w14:textId="77777777" w:rsidR="00507B07" w:rsidRPr="00D941A9" w:rsidRDefault="00507B07" w:rsidP="003876EB">
      <w:pPr>
        <w:spacing w:line="240" w:lineRule="auto"/>
        <w:rPr>
          <w:szCs w:val="24"/>
          <w:lang w:val="sl-SI"/>
        </w:rPr>
      </w:pPr>
      <w:r w:rsidRPr="00D941A9">
        <w:rPr>
          <w:szCs w:val="24"/>
          <w:lang w:val="sl-SI"/>
        </w:rPr>
        <w:t>Če ste noseči ali dojite, menite, da bi lahko bili noseči ali načrtujete zanositev, se posvetujte z zdravnikom ali farmacevtom, preden vzamete to zdravilo.</w:t>
      </w:r>
    </w:p>
    <w:p w14:paraId="4635C50B" w14:textId="77777777" w:rsidR="00507B07" w:rsidRPr="00D941A9" w:rsidRDefault="00507B07" w:rsidP="003876EB">
      <w:pPr>
        <w:spacing w:line="240" w:lineRule="auto"/>
        <w:rPr>
          <w:rFonts w:eastAsia="Times New Roman"/>
          <w:szCs w:val="24"/>
          <w:lang w:val="sl-SI"/>
        </w:rPr>
      </w:pPr>
    </w:p>
    <w:p w14:paraId="17D50406" w14:textId="77777777" w:rsidR="00507B07" w:rsidRPr="00D941A9" w:rsidRDefault="00507B07" w:rsidP="003876EB">
      <w:pPr>
        <w:keepNext/>
        <w:spacing w:line="240" w:lineRule="auto"/>
        <w:rPr>
          <w:szCs w:val="24"/>
          <w:lang w:val="sl-SI"/>
        </w:rPr>
      </w:pPr>
      <w:r w:rsidRPr="00D941A9">
        <w:rPr>
          <w:b/>
          <w:szCs w:val="24"/>
          <w:lang w:val="sl-SI"/>
        </w:rPr>
        <w:t>Vpliv na sposobnost upravljanja vozil in strojev</w:t>
      </w:r>
    </w:p>
    <w:p w14:paraId="62082987" w14:textId="77777777" w:rsidR="00507B07" w:rsidRPr="00D941A9" w:rsidRDefault="00507B07" w:rsidP="003876EB">
      <w:pPr>
        <w:spacing w:line="240" w:lineRule="auto"/>
        <w:rPr>
          <w:szCs w:val="24"/>
          <w:lang w:val="sl-SI"/>
        </w:rPr>
      </w:pPr>
      <w:r w:rsidRPr="00D941A9">
        <w:rPr>
          <w:szCs w:val="24"/>
          <w:lang w:val="sl-SI"/>
        </w:rPr>
        <w:t>Vpliva na sposobnost vožnje ali upravljanja strojev niso opazili.</w:t>
      </w:r>
    </w:p>
    <w:p w14:paraId="6E2E0797" w14:textId="77777777" w:rsidR="00507B07" w:rsidRPr="00D941A9" w:rsidRDefault="00507B07" w:rsidP="003876EB">
      <w:pPr>
        <w:spacing w:line="240" w:lineRule="auto"/>
        <w:rPr>
          <w:szCs w:val="24"/>
          <w:lang w:val="sl-SI"/>
        </w:rPr>
      </w:pPr>
    </w:p>
    <w:p w14:paraId="76E62D1B" w14:textId="77777777" w:rsidR="00507B07" w:rsidRPr="00D941A9" w:rsidRDefault="00507B07" w:rsidP="003876EB">
      <w:pPr>
        <w:keepNext/>
        <w:spacing w:line="240" w:lineRule="auto"/>
        <w:rPr>
          <w:b/>
          <w:szCs w:val="24"/>
          <w:lang w:val="sl-SI"/>
        </w:rPr>
      </w:pPr>
      <w:r w:rsidRPr="00D941A9">
        <w:rPr>
          <w:b/>
          <w:szCs w:val="24"/>
          <w:lang w:val="sl-SI"/>
        </w:rPr>
        <w:t>Zdravilo ELOCTA vsebuje natrij</w:t>
      </w:r>
    </w:p>
    <w:p w14:paraId="775D4B62" w14:textId="77777777" w:rsidR="00507B07" w:rsidRPr="00D941A9" w:rsidRDefault="00507B07" w:rsidP="003876EB">
      <w:pPr>
        <w:spacing w:line="240" w:lineRule="auto"/>
        <w:rPr>
          <w:szCs w:val="24"/>
          <w:lang w:val="sl-SI"/>
        </w:rPr>
      </w:pPr>
      <w:r w:rsidRPr="00D941A9">
        <w:rPr>
          <w:szCs w:val="24"/>
          <w:lang w:val="sl-SI"/>
        </w:rPr>
        <w:t xml:space="preserve">To zdravilo vsebuje manj kot 1 mmol (23 mg) natrija na vialo, </w:t>
      </w:r>
      <w:r w:rsidRPr="00D941A9">
        <w:rPr>
          <w:szCs w:val="22"/>
          <w:lang w:val="sl-SI"/>
        </w:rPr>
        <w:t>kar v bistvu pomeni „brez natrija“</w:t>
      </w:r>
      <w:r w:rsidRPr="00D941A9">
        <w:rPr>
          <w:szCs w:val="24"/>
          <w:lang w:val="sl-SI"/>
        </w:rPr>
        <w:t>.</w:t>
      </w:r>
    </w:p>
    <w:p w14:paraId="5121E211" w14:textId="77777777" w:rsidR="00325F09" w:rsidRPr="00D941A9" w:rsidRDefault="00325F09" w:rsidP="00325F09">
      <w:pPr>
        <w:spacing w:line="240" w:lineRule="auto"/>
        <w:rPr>
          <w:rFonts w:eastAsia="Times New Roman"/>
          <w:szCs w:val="24"/>
          <w:lang w:val="sl-SI"/>
        </w:rPr>
      </w:pPr>
      <w:r w:rsidRPr="00D941A9">
        <w:rPr>
          <w:rFonts w:eastAsia="Times New Roman"/>
          <w:szCs w:val="24"/>
          <w:lang w:val="sl-SI"/>
        </w:rPr>
        <w:t xml:space="preserve">Vendar pa lahko </w:t>
      </w:r>
      <w:r w:rsidR="00B376A3" w:rsidRPr="00D941A9">
        <w:rPr>
          <w:rFonts w:eastAsia="Times New Roman"/>
          <w:szCs w:val="24"/>
          <w:lang w:val="sl-SI"/>
        </w:rPr>
        <w:t xml:space="preserve">odvisno od </w:t>
      </w:r>
      <w:r w:rsidRPr="00D941A9">
        <w:rPr>
          <w:rFonts w:eastAsia="Times New Roman"/>
          <w:szCs w:val="24"/>
          <w:lang w:val="sl-SI"/>
        </w:rPr>
        <w:t>telesn</w:t>
      </w:r>
      <w:r w:rsidR="00B376A3" w:rsidRPr="00D941A9">
        <w:rPr>
          <w:rFonts w:eastAsia="Times New Roman"/>
          <w:szCs w:val="24"/>
          <w:lang w:val="sl-SI"/>
        </w:rPr>
        <w:t>e</w:t>
      </w:r>
      <w:r w:rsidRPr="00D941A9">
        <w:rPr>
          <w:rFonts w:eastAsia="Times New Roman"/>
          <w:szCs w:val="24"/>
          <w:lang w:val="sl-SI"/>
        </w:rPr>
        <w:t xml:space="preserve"> mas</w:t>
      </w:r>
      <w:r w:rsidR="00B376A3" w:rsidRPr="00D941A9">
        <w:rPr>
          <w:rFonts w:eastAsia="Times New Roman"/>
          <w:szCs w:val="24"/>
          <w:lang w:val="sl-SI"/>
        </w:rPr>
        <w:t>e</w:t>
      </w:r>
      <w:r w:rsidRPr="00D941A9">
        <w:rPr>
          <w:rFonts w:eastAsia="Times New Roman"/>
          <w:szCs w:val="24"/>
          <w:lang w:val="sl-SI"/>
        </w:rPr>
        <w:t xml:space="preserve"> in </w:t>
      </w:r>
      <w:r w:rsidR="00B376A3" w:rsidRPr="00D941A9">
        <w:rPr>
          <w:rFonts w:eastAsia="Times New Roman"/>
          <w:szCs w:val="24"/>
          <w:lang w:val="sl-SI"/>
        </w:rPr>
        <w:t xml:space="preserve">odmerjanja </w:t>
      </w:r>
      <w:r w:rsidRPr="00D941A9">
        <w:rPr>
          <w:rFonts w:eastAsia="Times New Roman"/>
          <w:szCs w:val="24"/>
          <w:lang w:val="sl-SI"/>
        </w:rPr>
        <w:t>prejme</w:t>
      </w:r>
      <w:r w:rsidR="00B376A3" w:rsidRPr="00D941A9">
        <w:rPr>
          <w:rFonts w:eastAsia="Times New Roman"/>
          <w:szCs w:val="24"/>
          <w:lang w:val="sl-SI"/>
        </w:rPr>
        <w:t>te</w:t>
      </w:r>
      <w:r w:rsidRPr="00D941A9">
        <w:rPr>
          <w:rFonts w:eastAsia="Times New Roman"/>
          <w:szCs w:val="24"/>
          <w:lang w:val="sl-SI"/>
        </w:rPr>
        <w:t xml:space="preserve"> več kot eno vialo. To je treba upoštevati</w:t>
      </w:r>
      <w:r w:rsidR="00B376A3" w:rsidRPr="00D941A9">
        <w:rPr>
          <w:rFonts w:eastAsia="Times New Roman"/>
          <w:szCs w:val="24"/>
          <w:lang w:val="sl-SI"/>
        </w:rPr>
        <w:t xml:space="preserve">, če ste na dieti </w:t>
      </w:r>
      <w:r w:rsidRPr="00D941A9">
        <w:rPr>
          <w:rFonts w:eastAsia="Times New Roman"/>
          <w:szCs w:val="24"/>
          <w:lang w:val="sl-SI"/>
        </w:rPr>
        <w:t>z nadzorovanim vnosom natrija.</w:t>
      </w:r>
    </w:p>
    <w:p w14:paraId="1BEA7C92" w14:textId="77777777" w:rsidR="00325F09" w:rsidRPr="00D941A9" w:rsidRDefault="00325F09" w:rsidP="008F6BFA">
      <w:pPr>
        <w:pStyle w:val="Listenabsatz1"/>
        <w:ind w:left="567" w:hanging="567"/>
        <w:rPr>
          <w:bCs/>
          <w:sz w:val="22"/>
          <w:lang w:val="sl-SI"/>
        </w:rPr>
      </w:pPr>
    </w:p>
    <w:p w14:paraId="0DB9B114" w14:textId="77777777" w:rsidR="00325F09" w:rsidRPr="00D941A9" w:rsidRDefault="00325F09" w:rsidP="008F6BFA">
      <w:pPr>
        <w:pStyle w:val="Listenabsatz1"/>
        <w:ind w:left="567" w:hanging="567"/>
        <w:rPr>
          <w:bCs/>
          <w:sz w:val="22"/>
          <w:lang w:val="sl-SI"/>
        </w:rPr>
      </w:pPr>
    </w:p>
    <w:p w14:paraId="27CAFD0C" w14:textId="77777777" w:rsidR="00507B07" w:rsidRPr="00D941A9" w:rsidRDefault="00507B07" w:rsidP="003876EB">
      <w:pPr>
        <w:pStyle w:val="Listenabsatz1"/>
        <w:keepNext/>
        <w:ind w:left="567" w:hanging="567"/>
        <w:rPr>
          <w:b/>
          <w:sz w:val="22"/>
          <w:lang w:val="sl-SI"/>
        </w:rPr>
      </w:pPr>
      <w:r w:rsidRPr="00D941A9">
        <w:rPr>
          <w:b/>
          <w:sz w:val="22"/>
          <w:lang w:val="sl-SI"/>
        </w:rPr>
        <w:t>3.</w:t>
      </w:r>
      <w:r w:rsidRPr="00D941A9">
        <w:rPr>
          <w:b/>
          <w:sz w:val="22"/>
          <w:lang w:val="sl-SI"/>
        </w:rPr>
        <w:tab/>
        <w:t>Kako uporabljati zdravilo ELOCTA</w:t>
      </w:r>
    </w:p>
    <w:p w14:paraId="315A725A" w14:textId="77777777" w:rsidR="00507B07" w:rsidRPr="00D941A9" w:rsidRDefault="00507B07" w:rsidP="003876EB">
      <w:pPr>
        <w:keepNext/>
        <w:spacing w:line="240" w:lineRule="auto"/>
        <w:rPr>
          <w:rFonts w:eastAsia="Times New Roman"/>
          <w:szCs w:val="24"/>
          <w:lang w:val="sl-SI"/>
        </w:rPr>
      </w:pPr>
    </w:p>
    <w:p w14:paraId="75E1BAFD" w14:textId="4196EC4F" w:rsidR="00507B07" w:rsidRPr="00D941A9" w:rsidRDefault="00507B07" w:rsidP="003876EB">
      <w:pPr>
        <w:spacing w:line="240" w:lineRule="auto"/>
        <w:rPr>
          <w:szCs w:val="24"/>
          <w:lang w:val="sl-SI"/>
        </w:rPr>
      </w:pPr>
      <w:r w:rsidRPr="00D941A9">
        <w:rPr>
          <w:szCs w:val="24"/>
          <w:lang w:val="sl-SI"/>
        </w:rPr>
        <w:t xml:space="preserve">Zdravljenje z zdravilom ELOCTA bo uvedel zdravnik, ki ima izkušnje pri zdravljenju bolnikov s hemofilijo. Pri uporabi tega zdravila natančno upoštevajte navodila zdravnika (glejte </w:t>
      </w:r>
      <w:r w:rsidR="001F7C12" w:rsidRPr="00D941A9">
        <w:rPr>
          <w:szCs w:val="24"/>
          <w:lang w:val="sl-SI"/>
        </w:rPr>
        <w:t>Navodila za pripravo in dajanje</w:t>
      </w:r>
      <w:r w:rsidRPr="00D941A9">
        <w:rPr>
          <w:szCs w:val="24"/>
          <w:lang w:val="sl-SI"/>
        </w:rPr>
        <w:t>). Če ste negotovi, se posvetujte z zdravnikom, farmacevtom ali medicinsko sestro.</w:t>
      </w:r>
    </w:p>
    <w:p w14:paraId="6FCF6302" w14:textId="77777777" w:rsidR="00507B07" w:rsidRPr="00D941A9" w:rsidRDefault="00507B07" w:rsidP="003876EB">
      <w:pPr>
        <w:spacing w:line="240" w:lineRule="auto"/>
        <w:rPr>
          <w:rFonts w:eastAsia="Times New Roman"/>
          <w:szCs w:val="24"/>
          <w:lang w:val="sl-SI"/>
        </w:rPr>
      </w:pPr>
    </w:p>
    <w:p w14:paraId="02164189" w14:textId="77777777" w:rsidR="00507B07" w:rsidRPr="00D941A9" w:rsidRDefault="00507B07" w:rsidP="003876EB">
      <w:pPr>
        <w:spacing w:line="240" w:lineRule="auto"/>
        <w:rPr>
          <w:szCs w:val="24"/>
          <w:lang w:val="sl-SI"/>
        </w:rPr>
      </w:pPr>
      <w:r w:rsidRPr="00D941A9">
        <w:rPr>
          <w:szCs w:val="24"/>
          <w:lang w:val="sl-SI"/>
        </w:rPr>
        <w:t>Zdravilo ELOCTA se daje v veno s pomočjo injekcije. Zdravnik bo izračunal odmerek zdravila ELOCTA, ki ga boste prejemali (v mednarodnih enotah ali "i.e."), odvisno od vaših individualnih potreb glede zdravljenja za nadomeščanje faktorja VIII in ali se uporablja za preprečevanje ali za zdravljenje krvavitve. Posvetujte se z zdravnikom, če menite, da z odmerkom, ki ga prejemate, vaša krvavitev ni ustrezno nadzorovana.</w:t>
      </w:r>
    </w:p>
    <w:p w14:paraId="2ADCD759" w14:textId="77777777" w:rsidR="00507B07" w:rsidRPr="00D941A9" w:rsidRDefault="00507B07" w:rsidP="003876EB">
      <w:pPr>
        <w:spacing w:line="240" w:lineRule="auto"/>
        <w:rPr>
          <w:rFonts w:eastAsia="Times New Roman"/>
          <w:szCs w:val="24"/>
          <w:lang w:val="sl-SI"/>
        </w:rPr>
      </w:pPr>
    </w:p>
    <w:p w14:paraId="753E3C1C" w14:textId="77777777" w:rsidR="00507B07" w:rsidRPr="00D941A9" w:rsidRDefault="00507B07" w:rsidP="003876EB">
      <w:pPr>
        <w:spacing w:line="240" w:lineRule="auto"/>
        <w:rPr>
          <w:szCs w:val="24"/>
          <w:lang w:val="sl-SI"/>
        </w:rPr>
      </w:pPr>
      <w:r w:rsidRPr="00D941A9">
        <w:rPr>
          <w:szCs w:val="24"/>
          <w:lang w:val="sl-SI"/>
        </w:rPr>
        <w:t>Kako pogosto boste potrebovali injekcijo bo odvisno od tega, kako dobro zdravilo ELOCTA deluje pri vas. Zdravnik bo z ustreznimi laboratorijskimi preiskavami zagotovil, da bodo ravni faktorja VIII v vaši krvi ustrezne.</w:t>
      </w:r>
    </w:p>
    <w:p w14:paraId="6F94F9A7" w14:textId="77777777" w:rsidR="00507B07" w:rsidRPr="00D941A9" w:rsidRDefault="00507B07" w:rsidP="003876EB">
      <w:pPr>
        <w:spacing w:line="240" w:lineRule="auto"/>
        <w:rPr>
          <w:rFonts w:eastAsia="Times New Roman"/>
          <w:szCs w:val="24"/>
          <w:lang w:val="sl-SI"/>
        </w:rPr>
      </w:pPr>
    </w:p>
    <w:p w14:paraId="413A62B2" w14:textId="77777777" w:rsidR="00507B07" w:rsidRPr="00D941A9" w:rsidRDefault="00507B07" w:rsidP="003876EB">
      <w:pPr>
        <w:keepNext/>
        <w:spacing w:line="240" w:lineRule="auto"/>
        <w:rPr>
          <w:szCs w:val="24"/>
          <w:lang w:val="sl-SI"/>
        </w:rPr>
      </w:pPr>
      <w:r w:rsidRPr="00D941A9">
        <w:rPr>
          <w:b/>
          <w:szCs w:val="24"/>
          <w:lang w:val="sl-SI"/>
        </w:rPr>
        <w:t>Zdravljenje krvavitve</w:t>
      </w:r>
    </w:p>
    <w:p w14:paraId="77E91735" w14:textId="77777777" w:rsidR="00507B07" w:rsidRPr="00D941A9" w:rsidRDefault="00507B07" w:rsidP="003876EB">
      <w:pPr>
        <w:spacing w:line="240" w:lineRule="auto"/>
        <w:rPr>
          <w:szCs w:val="24"/>
          <w:lang w:val="sl-SI"/>
        </w:rPr>
      </w:pPr>
      <w:r w:rsidRPr="00D941A9">
        <w:rPr>
          <w:szCs w:val="24"/>
          <w:lang w:val="sl-SI"/>
        </w:rPr>
        <w:t>Odmerek zdravila ELOCTA se izračuna na podlagi vaše telesne mase in ravni faktorja VIII, ki jo je treba doseči. Ciljne ravni faktorja VIII so odvisne od resnosti in mesta krvavitve.</w:t>
      </w:r>
    </w:p>
    <w:p w14:paraId="442C5692" w14:textId="77777777" w:rsidR="00507B07" w:rsidRPr="00D941A9" w:rsidRDefault="00507B07" w:rsidP="003876EB">
      <w:pPr>
        <w:spacing w:line="240" w:lineRule="auto"/>
        <w:rPr>
          <w:rFonts w:eastAsia="Times New Roman"/>
          <w:szCs w:val="24"/>
          <w:lang w:val="sl-SI"/>
        </w:rPr>
      </w:pPr>
    </w:p>
    <w:p w14:paraId="740204DD" w14:textId="77777777" w:rsidR="00507B07" w:rsidRPr="00D941A9" w:rsidRDefault="00507B07" w:rsidP="003876EB">
      <w:pPr>
        <w:keepNext/>
        <w:spacing w:line="240" w:lineRule="auto"/>
        <w:rPr>
          <w:szCs w:val="24"/>
          <w:lang w:val="sl-SI"/>
        </w:rPr>
      </w:pPr>
      <w:r w:rsidRPr="00D941A9">
        <w:rPr>
          <w:b/>
          <w:szCs w:val="24"/>
          <w:lang w:val="sl-SI"/>
        </w:rPr>
        <w:t>Preprečevanje krvavitve</w:t>
      </w:r>
    </w:p>
    <w:p w14:paraId="0C818CB9" w14:textId="77777777" w:rsidR="00507B07" w:rsidRPr="00D941A9" w:rsidRDefault="00507B07" w:rsidP="003876EB">
      <w:pPr>
        <w:pStyle w:val="Listenabsatz1"/>
        <w:ind w:left="0"/>
        <w:rPr>
          <w:sz w:val="22"/>
          <w:szCs w:val="22"/>
          <w:lang w:val="sl-SI"/>
        </w:rPr>
      </w:pPr>
      <w:r w:rsidRPr="00D941A9">
        <w:rPr>
          <w:sz w:val="22"/>
          <w:lang w:val="sl-SI"/>
        </w:rPr>
        <w:t>Običajni odmerek zdravila ELOCTA je 50 i.e. na kg telesne mase, ki se daje vsakih 3 do 5 dni. Odmerek lahko zdravnik prilagaja v razponu od 25 do 65 i.e. na kg telesne mase. V nekaterih primerih, zlasti pri mlajših bolnikih, bodo morda potrebni krajši razmiki med odmerki ali višji odmerki.</w:t>
      </w:r>
    </w:p>
    <w:p w14:paraId="61004130" w14:textId="77777777" w:rsidR="00507B07" w:rsidRPr="00D941A9" w:rsidRDefault="00507B07" w:rsidP="003876EB">
      <w:pPr>
        <w:spacing w:line="240" w:lineRule="auto"/>
        <w:rPr>
          <w:rFonts w:eastAsia="Times New Roman"/>
          <w:szCs w:val="24"/>
          <w:lang w:val="sl-SI"/>
        </w:rPr>
      </w:pPr>
    </w:p>
    <w:p w14:paraId="61D1C02D" w14:textId="77777777" w:rsidR="00507B07" w:rsidRPr="00D941A9" w:rsidRDefault="00507B07" w:rsidP="003876EB">
      <w:pPr>
        <w:keepNext/>
        <w:spacing w:line="240" w:lineRule="auto"/>
        <w:rPr>
          <w:b/>
          <w:szCs w:val="24"/>
          <w:lang w:val="sl-SI"/>
        </w:rPr>
      </w:pPr>
      <w:r w:rsidRPr="00D941A9">
        <w:rPr>
          <w:b/>
          <w:szCs w:val="24"/>
          <w:lang w:val="sl-SI"/>
        </w:rPr>
        <w:t>Uporaba pri otrocih in mladostnikih</w:t>
      </w:r>
    </w:p>
    <w:p w14:paraId="46C67436" w14:textId="77777777" w:rsidR="00507B07" w:rsidRPr="00D941A9" w:rsidRDefault="00507B07" w:rsidP="003876EB">
      <w:pPr>
        <w:spacing w:line="240" w:lineRule="auto"/>
        <w:rPr>
          <w:szCs w:val="24"/>
          <w:lang w:val="sl-SI"/>
        </w:rPr>
      </w:pPr>
      <w:r w:rsidRPr="00D941A9">
        <w:rPr>
          <w:szCs w:val="24"/>
          <w:lang w:val="sl-SI"/>
        </w:rPr>
        <w:t>Zdravilo ELOCTA se lahko uporablja pri otrocih in mladostnikih vseh starosti. Pri otrocih, starih do 12 let, bodo morda potrebni večji odmerki ali pogostejše injiciranje.</w:t>
      </w:r>
    </w:p>
    <w:p w14:paraId="46650ABE" w14:textId="77777777" w:rsidR="00507B07" w:rsidRPr="00D941A9" w:rsidRDefault="00507B07" w:rsidP="003876EB">
      <w:pPr>
        <w:spacing w:line="240" w:lineRule="auto"/>
        <w:rPr>
          <w:rFonts w:eastAsia="Times New Roman"/>
          <w:szCs w:val="24"/>
          <w:lang w:val="sl-SI"/>
        </w:rPr>
      </w:pPr>
    </w:p>
    <w:p w14:paraId="2D59EDAC" w14:textId="77777777" w:rsidR="00507B07" w:rsidRPr="00D941A9" w:rsidRDefault="00507B07" w:rsidP="003876EB">
      <w:pPr>
        <w:keepNext/>
        <w:spacing w:line="240" w:lineRule="auto"/>
        <w:rPr>
          <w:b/>
          <w:szCs w:val="24"/>
          <w:lang w:val="sl-SI"/>
        </w:rPr>
      </w:pPr>
      <w:r w:rsidRPr="00D941A9">
        <w:rPr>
          <w:b/>
          <w:szCs w:val="24"/>
          <w:lang w:val="sl-SI"/>
        </w:rPr>
        <w:t>Če</w:t>
      </w:r>
      <w:r w:rsidRPr="00D941A9">
        <w:rPr>
          <w:b/>
          <w:spacing w:val="-3"/>
          <w:szCs w:val="24"/>
          <w:lang w:val="sl-SI"/>
        </w:rPr>
        <w:t xml:space="preserve"> </w:t>
      </w:r>
      <w:r w:rsidRPr="00D941A9">
        <w:rPr>
          <w:b/>
          <w:szCs w:val="24"/>
          <w:lang w:val="sl-SI"/>
        </w:rPr>
        <w:t>ste</w:t>
      </w:r>
      <w:r w:rsidRPr="00D941A9">
        <w:rPr>
          <w:b/>
          <w:spacing w:val="-3"/>
          <w:szCs w:val="24"/>
          <w:lang w:val="sl-SI"/>
        </w:rPr>
        <w:t xml:space="preserve"> </w:t>
      </w:r>
      <w:r w:rsidRPr="00D941A9">
        <w:rPr>
          <w:b/>
          <w:szCs w:val="24"/>
          <w:lang w:val="sl-SI"/>
        </w:rPr>
        <w:t>upor</w:t>
      </w:r>
      <w:r w:rsidRPr="00D941A9">
        <w:rPr>
          <w:b/>
          <w:spacing w:val="2"/>
          <w:szCs w:val="24"/>
          <w:lang w:val="sl-SI"/>
        </w:rPr>
        <w:t>a</w:t>
      </w:r>
      <w:r w:rsidRPr="00D941A9">
        <w:rPr>
          <w:b/>
          <w:szCs w:val="24"/>
          <w:lang w:val="sl-SI"/>
        </w:rPr>
        <w:t>bili</w:t>
      </w:r>
      <w:r w:rsidRPr="00D941A9">
        <w:rPr>
          <w:b/>
          <w:spacing w:val="-9"/>
          <w:szCs w:val="24"/>
          <w:lang w:val="sl-SI"/>
        </w:rPr>
        <w:t xml:space="preserve"> </w:t>
      </w:r>
      <w:r w:rsidRPr="00D941A9">
        <w:rPr>
          <w:b/>
          <w:szCs w:val="24"/>
          <w:lang w:val="sl-SI"/>
        </w:rPr>
        <w:t>večji</w:t>
      </w:r>
      <w:r w:rsidRPr="00D941A9">
        <w:rPr>
          <w:b/>
          <w:spacing w:val="-4"/>
          <w:szCs w:val="24"/>
          <w:lang w:val="sl-SI"/>
        </w:rPr>
        <w:t xml:space="preserve"> </w:t>
      </w:r>
      <w:r w:rsidRPr="00D941A9">
        <w:rPr>
          <w:b/>
          <w:szCs w:val="24"/>
          <w:lang w:val="sl-SI"/>
        </w:rPr>
        <w:t>o</w:t>
      </w:r>
      <w:r w:rsidRPr="00D941A9">
        <w:rPr>
          <w:b/>
          <w:spacing w:val="-1"/>
          <w:szCs w:val="24"/>
          <w:lang w:val="sl-SI"/>
        </w:rPr>
        <w:t>d</w:t>
      </w:r>
      <w:r w:rsidRPr="00D941A9">
        <w:rPr>
          <w:b/>
          <w:szCs w:val="24"/>
          <w:lang w:val="sl-SI"/>
        </w:rPr>
        <w:t>merek</w:t>
      </w:r>
      <w:r w:rsidRPr="00D941A9">
        <w:rPr>
          <w:b/>
          <w:spacing w:val="-6"/>
          <w:szCs w:val="24"/>
          <w:lang w:val="sl-SI"/>
        </w:rPr>
        <w:t xml:space="preserve"> </w:t>
      </w:r>
      <w:r w:rsidRPr="00D941A9">
        <w:rPr>
          <w:b/>
          <w:spacing w:val="-2"/>
          <w:szCs w:val="24"/>
          <w:lang w:val="sl-SI"/>
        </w:rPr>
        <w:t>z</w:t>
      </w:r>
      <w:r w:rsidRPr="00D941A9">
        <w:rPr>
          <w:b/>
          <w:szCs w:val="24"/>
          <w:lang w:val="sl-SI"/>
        </w:rPr>
        <w:t>dra</w:t>
      </w:r>
      <w:r w:rsidRPr="00D941A9">
        <w:rPr>
          <w:b/>
          <w:spacing w:val="2"/>
          <w:szCs w:val="24"/>
          <w:lang w:val="sl-SI"/>
        </w:rPr>
        <w:t>v</w:t>
      </w:r>
      <w:r w:rsidRPr="00D941A9">
        <w:rPr>
          <w:b/>
          <w:szCs w:val="24"/>
          <w:lang w:val="sl-SI"/>
        </w:rPr>
        <w:t>ila</w:t>
      </w:r>
      <w:r w:rsidRPr="00D941A9">
        <w:rPr>
          <w:b/>
          <w:spacing w:val="-8"/>
          <w:szCs w:val="24"/>
          <w:lang w:val="sl-SI"/>
        </w:rPr>
        <w:t xml:space="preserve"> </w:t>
      </w:r>
      <w:r w:rsidRPr="00D941A9">
        <w:rPr>
          <w:b/>
          <w:szCs w:val="24"/>
          <w:lang w:val="sl-SI"/>
        </w:rPr>
        <w:t>ELOCTA,</w:t>
      </w:r>
      <w:r w:rsidRPr="00D941A9">
        <w:rPr>
          <w:b/>
          <w:spacing w:val="-10"/>
          <w:szCs w:val="24"/>
          <w:lang w:val="sl-SI"/>
        </w:rPr>
        <w:t xml:space="preserve"> </w:t>
      </w:r>
      <w:r w:rsidRPr="00D941A9">
        <w:rPr>
          <w:b/>
          <w:szCs w:val="24"/>
          <w:lang w:val="sl-SI"/>
        </w:rPr>
        <w:t>kot</w:t>
      </w:r>
      <w:r w:rsidRPr="00D941A9">
        <w:rPr>
          <w:b/>
          <w:spacing w:val="-3"/>
          <w:szCs w:val="24"/>
          <w:lang w:val="sl-SI"/>
        </w:rPr>
        <w:t xml:space="preserve"> </w:t>
      </w:r>
      <w:r w:rsidRPr="00D941A9">
        <w:rPr>
          <w:b/>
          <w:szCs w:val="24"/>
          <w:lang w:val="sl-SI"/>
        </w:rPr>
        <w:t>bi</w:t>
      </w:r>
      <w:r w:rsidRPr="00D941A9">
        <w:rPr>
          <w:b/>
          <w:spacing w:val="-2"/>
          <w:szCs w:val="24"/>
          <w:lang w:val="sl-SI"/>
        </w:rPr>
        <w:t xml:space="preserve"> </w:t>
      </w:r>
      <w:r w:rsidRPr="00D941A9">
        <w:rPr>
          <w:b/>
          <w:szCs w:val="24"/>
          <w:lang w:val="sl-SI"/>
        </w:rPr>
        <w:t>smeli</w:t>
      </w:r>
    </w:p>
    <w:p w14:paraId="6DFFA05F" w14:textId="77777777" w:rsidR="00507B07" w:rsidRPr="00D941A9" w:rsidRDefault="00507B07" w:rsidP="003876EB">
      <w:pPr>
        <w:spacing w:line="240" w:lineRule="auto"/>
        <w:rPr>
          <w:szCs w:val="24"/>
          <w:lang w:val="sl-SI"/>
        </w:rPr>
      </w:pPr>
      <w:r w:rsidRPr="00D941A9">
        <w:rPr>
          <w:szCs w:val="24"/>
          <w:lang w:val="sl-SI"/>
        </w:rPr>
        <w:t>O tem čim prej obvestite zdravnika. Pri uporabi zdravila ELOCTA natančno upoštevajte navodila zdravnika. Če ste negotovi, se posvetujte z zdravnikom, farmacevtom ali medicinsko sestro.</w:t>
      </w:r>
    </w:p>
    <w:p w14:paraId="02B841E5" w14:textId="77777777" w:rsidR="00507B07" w:rsidRPr="00D941A9" w:rsidRDefault="00507B07" w:rsidP="003876EB">
      <w:pPr>
        <w:spacing w:line="240" w:lineRule="auto"/>
        <w:rPr>
          <w:rFonts w:eastAsia="Times New Roman"/>
          <w:szCs w:val="24"/>
          <w:lang w:val="sl-SI"/>
        </w:rPr>
      </w:pPr>
    </w:p>
    <w:p w14:paraId="71C49886" w14:textId="77777777" w:rsidR="00507B07" w:rsidRPr="00D941A9" w:rsidRDefault="00507B07" w:rsidP="003876EB">
      <w:pPr>
        <w:keepNext/>
        <w:spacing w:line="240" w:lineRule="auto"/>
        <w:rPr>
          <w:b/>
          <w:szCs w:val="24"/>
          <w:lang w:val="sl-SI"/>
        </w:rPr>
      </w:pPr>
      <w:r w:rsidRPr="00D941A9">
        <w:rPr>
          <w:b/>
          <w:szCs w:val="24"/>
          <w:lang w:val="sl-SI"/>
        </w:rPr>
        <w:t>Če ste pozabili uporabiti zdravilo ELOCTA</w:t>
      </w:r>
    </w:p>
    <w:p w14:paraId="1E1C3E93" w14:textId="77777777" w:rsidR="00507B07" w:rsidRPr="00D941A9" w:rsidRDefault="00507B07" w:rsidP="003876EB">
      <w:pPr>
        <w:spacing w:line="240" w:lineRule="auto"/>
        <w:rPr>
          <w:szCs w:val="24"/>
          <w:lang w:val="sl-SI"/>
        </w:rPr>
      </w:pPr>
      <w:r w:rsidRPr="00D941A9">
        <w:rPr>
          <w:szCs w:val="24"/>
          <w:lang w:val="sl-SI"/>
        </w:rPr>
        <w:t>Ne vzemite dvojnega odmerka, če ste pozabili vzeti prejšnji odmerek. Svoj o</w:t>
      </w:r>
      <w:r w:rsidRPr="00D941A9">
        <w:rPr>
          <w:lang w:val="sl-SI"/>
        </w:rPr>
        <w:t>dmerek vzemite takoj, ko se spomnite, nato pa nadaljujte z običajnim urnikom odmerjanja. Če niste prepričani, kako ravnati, se posvetujte z zdravnikom ali farmacevtom.</w:t>
      </w:r>
    </w:p>
    <w:p w14:paraId="3C995B8E" w14:textId="77777777" w:rsidR="00507B07" w:rsidRPr="00D941A9" w:rsidRDefault="00507B07" w:rsidP="003876EB">
      <w:pPr>
        <w:spacing w:line="240" w:lineRule="auto"/>
        <w:rPr>
          <w:rFonts w:eastAsia="Times New Roman"/>
          <w:szCs w:val="24"/>
          <w:lang w:val="sl-SI"/>
        </w:rPr>
      </w:pPr>
    </w:p>
    <w:p w14:paraId="625A1B5E" w14:textId="77777777" w:rsidR="00507B07" w:rsidRPr="00D941A9" w:rsidRDefault="00507B07" w:rsidP="003876EB">
      <w:pPr>
        <w:keepNext/>
        <w:spacing w:line="240" w:lineRule="auto"/>
        <w:rPr>
          <w:b/>
          <w:szCs w:val="24"/>
          <w:lang w:val="sl-SI"/>
        </w:rPr>
      </w:pPr>
      <w:r w:rsidRPr="00D941A9">
        <w:rPr>
          <w:b/>
          <w:szCs w:val="24"/>
          <w:lang w:val="sl-SI"/>
        </w:rPr>
        <w:t>Če ste prenehali uporabljati zdravilo ELOCTA</w:t>
      </w:r>
    </w:p>
    <w:p w14:paraId="35D8DB9C" w14:textId="77777777" w:rsidR="00507B07" w:rsidRPr="00D941A9" w:rsidRDefault="00507B07" w:rsidP="003876EB">
      <w:pPr>
        <w:spacing w:line="240" w:lineRule="auto"/>
        <w:rPr>
          <w:szCs w:val="24"/>
          <w:lang w:val="sl-SI"/>
        </w:rPr>
      </w:pPr>
      <w:r w:rsidRPr="00D941A9">
        <w:rPr>
          <w:szCs w:val="24"/>
          <w:lang w:val="sl-SI"/>
        </w:rPr>
        <w:t>Zdravila ELOCTA ne prenehajte uporabljati, ne da bi se posvetovali s svojim zdravnikom. Če boste prenehali uporabljati zdravilo ELOCTA, morda več ne boste zaščiteni pred krvavitvami ali pa se trenutna krvavitev ne bo ustavila.</w:t>
      </w:r>
    </w:p>
    <w:p w14:paraId="5B6DD02E" w14:textId="77777777" w:rsidR="00507B07" w:rsidRPr="00D941A9" w:rsidRDefault="00507B07" w:rsidP="003876EB">
      <w:pPr>
        <w:spacing w:line="240" w:lineRule="auto"/>
        <w:rPr>
          <w:szCs w:val="24"/>
          <w:lang w:val="sl-SI"/>
        </w:rPr>
      </w:pPr>
    </w:p>
    <w:p w14:paraId="1ED84CC1" w14:textId="77777777" w:rsidR="00507B07" w:rsidRPr="00D941A9" w:rsidRDefault="00507B07" w:rsidP="003876EB">
      <w:pPr>
        <w:spacing w:line="240" w:lineRule="auto"/>
        <w:rPr>
          <w:szCs w:val="24"/>
          <w:lang w:val="sl-SI"/>
        </w:rPr>
      </w:pPr>
      <w:r w:rsidRPr="00D941A9">
        <w:rPr>
          <w:szCs w:val="24"/>
          <w:lang w:val="sl-SI"/>
        </w:rPr>
        <w:t>Če imate dodatna vprašanja o uporabi zdravila, se posvetujte z zdravnikom, farmacevtom ali medicinsko sestro.</w:t>
      </w:r>
    </w:p>
    <w:p w14:paraId="6B054BFF" w14:textId="77777777" w:rsidR="00507B07" w:rsidRPr="00D941A9" w:rsidRDefault="00507B07" w:rsidP="003876EB">
      <w:pPr>
        <w:spacing w:line="240" w:lineRule="auto"/>
        <w:rPr>
          <w:rFonts w:eastAsia="Times New Roman"/>
          <w:szCs w:val="24"/>
          <w:lang w:val="sl-SI"/>
        </w:rPr>
      </w:pPr>
    </w:p>
    <w:p w14:paraId="45416534" w14:textId="77777777" w:rsidR="00507B07" w:rsidRPr="00D941A9" w:rsidRDefault="00507B07" w:rsidP="003876EB">
      <w:pPr>
        <w:spacing w:line="240" w:lineRule="auto"/>
        <w:rPr>
          <w:rFonts w:eastAsia="Times New Roman"/>
          <w:szCs w:val="24"/>
          <w:lang w:val="sl-SI"/>
        </w:rPr>
      </w:pPr>
    </w:p>
    <w:p w14:paraId="78D4678F" w14:textId="77777777" w:rsidR="00507B07" w:rsidRPr="00D941A9" w:rsidRDefault="00507B07" w:rsidP="003876EB">
      <w:pPr>
        <w:pStyle w:val="Listenabsatz1"/>
        <w:keepNext/>
        <w:ind w:left="567" w:hanging="567"/>
        <w:rPr>
          <w:rFonts w:eastAsia="Times New Roman"/>
          <w:b/>
          <w:sz w:val="22"/>
          <w:lang w:val="sl-SI"/>
        </w:rPr>
      </w:pPr>
      <w:r w:rsidRPr="00D941A9">
        <w:rPr>
          <w:b/>
          <w:sz w:val="22"/>
          <w:lang w:val="sl-SI"/>
        </w:rPr>
        <w:t>4.</w:t>
      </w:r>
      <w:r w:rsidRPr="00D941A9">
        <w:rPr>
          <w:b/>
          <w:sz w:val="22"/>
          <w:lang w:val="sl-SI"/>
        </w:rPr>
        <w:tab/>
        <w:t>Možni neželeni učinki</w:t>
      </w:r>
    </w:p>
    <w:p w14:paraId="0795D9D4" w14:textId="77777777" w:rsidR="00507B07" w:rsidRPr="00D941A9" w:rsidRDefault="00507B07" w:rsidP="003876EB">
      <w:pPr>
        <w:keepNext/>
        <w:spacing w:line="240" w:lineRule="auto"/>
        <w:rPr>
          <w:rFonts w:eastAsia="Times New Roman"/>
          <w:szCs w:val="24"/>
          <w:lang w:val="sl-SI"/>
        </w:rPr>
      </w:pPr>
    </w:p>
    <w:p w14:paraId="1AD25DAE" w14:textId="77777777" w:rsidR="00507B07" w:rsidRPr="00D941A9" w:rsidRDefault="00507B07" w:rsidP="0025616D">
      <w:pPr>
        <w:keepNext/>
        <w:spacing w:line="240" w:lineRule="auto"/>
        <w:rPr>
          <w:szCs w:val="24"/>
          <w:lang w:val="sl-SI"/>
        </w:rPr>
      </w:pPr>
      <w:r w:rsidRPr="00D941A9">
        <w:rPr>
          <w:szCs w:val="24"/>
          <w:lang w:val="sl-SI"/>
        </w:rPr>
        <w:t>Kot vsa zdravila ima lahko tudi to zdravilo neželene učinke, ki pa se ne pojavijo pri vseh bolnikih.</w:t>
      </w:r>
    </w:p>
    <w:p w14:paraId="13609084" w14:textId="77777777" w:rsidR="00507B07" w:rsidRPr="00D941A9" w:rsidRDefault="00507B07" w:rsidP="0025616D">
      <w:pPr>
        <w:keepNext/>
        <w:spacing w:line="240" w:lineRule="auto"/>
        <w:rPr>
          <w:rFonts w:eastAsia="Times New Roman"/>
          <w:szCs w:val="24"/>
          <w:lang w:val="sl-SI"/>
        </w:rPr>
      </w:pPr>
    </w:p>
    <w:p w14:paraId="7A94C32F" w14:textId="77777777" w:rsidR="00507B07" w:rsidRPr="00D941A9" w:rsidRDefault="00507B07" w:rsidP="003876EB">
      <w:pPr>
        <w:spacing w:line="240" w:lineRule="auto"/>
        <w:rPr>
          <w:szCs w:val="24"/>
          <w:lang w:val="sl-SI"/>
        </w:rPr>
      </w:pPr>
      <w:r w:rsidRPr="00D941A9">
        <w:rPr>
          <w:szCs w:val="24"/>
          <w:lang w:val="sl-SI"/>
        </w:rPr>
        <w:t>Če se pojavijo hude, nenadne alergijske reakcije (anafilaktična reakcija), morate z injiciranjem takoj prenehati. Takoj se posvetujte z zdravnikom, če se pojavijo kateri od naslednjih simptomov alergijskih reakcij: oteklost obraza, izpuščaj, generalizirano srbenje, koprivnica, stiskanje v prsnem košu, težave z dihanjem</w:t>
      </w:r>
      <w:r w:rsidRPr="00D941A9">
        <w:rPr>
          <w:kern w:val="24"/>
          <w:szCs w:val="24"/>
          <w:lang w:val="sl-SI"/>
        </w:rPr>
        <w:t xml:space="preserve">, </w:t>
      </w:r>
      <w:r w:rsidRPr="00D941A9">
        <w:rPr>
          <w:szCs w:val="24"/>
          <w:lang w:val="sl-SI"/>
        </w:rPr>
        <w:t xml:space="preserve">pekoč občutek in zbadanje na mestu injiciranja, </w:t>
      </w:r>
      <w:r w:rsidRPr="00D941A9">
        <w:rPr>
          <w:lang w:val="sl-SI"/>
        </w:rPr>
        <w:t>mrzlica, vročinski oblivi, glavobol, nizek krvni tlak, splošno slabo počutje, navzea, nemir in hiter srčni utrip, občutek vrtoglavice ali izguba zavesti</w:t>
      </w:r>
      <w:r w:rsidRPr="00D941A9">
        <w:rPr>
          <w:szCs w:val="24"/>
          <w:lang w:val="sl-SI"/>
        </w:rPr>
        <w:t>.</w:t>
      </w:r>
    </w:p>
    <w:p w14:paraId="3810DADC" w14:textId="77777777" w:rsidR="00507B07" w:rsidRPr="00D941A9" w:rsidRDefault="00507B07" w:rsidP="003876EB">
      <w:pPr>
        <w:spacing w:line="240" w:lineRule="auto"/>
        <w:rPr>
          <w:rFonts w:eastAsia="Times New Roman"/>
          <w:szCs w:val="24"/>
          <w:lang w:val="sl-SI"/>
        </w:rPr>
      </w:pPr>
    </w:p>
    <w:p w14:paraId="79A8FC44" w14:textId="0FE5A365" w:rsidR="00507B07" w:rsidRPr="00D941A9" w:rsidRDefault="001266A4" w:rsidP="003876EB">
      <w:pPr>
        <w:spacing w:line="240" w:lineRule="auto"/>
        <w:rPr>
          <w:szCs w:val="22"/>
          <w:lang w:val="sl-SI"/>
        </w:rPr>
      </w:pPr>
      <w:r w:rsidRPr="00D941A9">
        <w:rPr>
          <w:rFonts w:eastAsia="Verdana"/>
          <w:szCs w:val="22"/>
          <w:lang w:val="sl-SI"/>
        </w:rPr>
        <w:t xml:space="preserve">Pri otrocih, ki predhodno še niso </w:t>
      </w:r>
      <w:r w:rsidR="004F34C9" w:rsidRPr="00D941A9">
        <w:rPr>
          <w:rFonts w:eastAsia="Verdana"/>
          <w:szCs w:val="22"/>
          <w:lang w:val="sl-SI"/>
        </w:rPr>
        <w:t xml:space="preserve">bili </w:t>
      </w:r>
      <w:r w:rsidRPr="00D941A9">
        <w:rPr>
          <w:rFonts w:eastAsia="Verdana"/>
          <w:szCs w:val="22"/>
          <w:lang w:val="sl-SI"/>
        </w:rPr>
        <w:t>zdrav</w:t>
      </w:r>
      <w:r w:rsidR="004F34C9" w:rsidRPr="00D941A9">
        <w:rPr>
          <w:rFonts w:eastAsia="Verdana"/>
          <w:szCs w:val="22"/>
          <w:lang w:val="sl-SI"/>
        </w:rPr>
        <w:t>ljeni</w:t>
      </w:r>
      <w:r w:rsidRPr="00D941A9">
        <w:rPr>
          <w:rFonts w:eastAsia="Verdana"/>
          <w:szCs w:val="22"/>
          <w:lang w:val="sl-SI"/>
        </w:rPr>
        <w:t xml:space="preserve"> z zdravili s faktorjem VIII, se lahko zelo pogosto (pri več kot 1 od 10 bolnikov) pojavijo zaviralna protitelesa (glejte poglavje 2). Pri bolnikih, ki so se predhodno že zdravili s faktorjem VIII (zdravljenje je trajalo več kot 150 dni), pa je tveganje občasno (pri manj kot 1 od 100 bolnikov). Če pride do tega, zdravilo </w:t>
      </w:r>
      <w:r w:rsidR="004F34C9" w:rsidRPr="00D941A9">
        <w:rPr>
          <w:rFonts w:eastAsia="Verdana"/>
          <w:szCs w:val="22"/>
          <w:lang w:val="sl-SI"/>
        </w:rPr>
        <w:t xml:space="preserve">morda </w:t>
      </w:r>
      <w:r w:rsidRPr="00D941A9">
        <w:rPr>
          <w:rFonts w:eastAsia="Verdana"/>
          <w:szCs w:val="22"/>
          <w:lang w:val="sl-SI"/>
        </w:rPr>
        <w:t>ne bo več učinkovito in se lahko pojavi krvavitev, ki se ne ustavi. Če pride do tega, takoj pokličite zdravnika</w:t>
      </w:r>
      <w:r w:rsidR="00507B07" w:rsidRPr="00D941A9">
        <w:rPr>
          <w:rFonts w:eastAsia="Verdana"/>
          <w:szCs w:val="22"/>
          <w:lang w:val="sl-SI"/>
        </w:rPr>
        <w:t>.</w:t>
      </w:r>
    </w:p>
    <w:p w14:paraId="62E2AE71" w14:textId="77777777" w:rsidR="00507B07" w:rsidRPr="00D941A9" w:rsidRDefault="00507B07" w:rsidP="003876EB">
      <w:pPr>
        <w:spacing w:line="240" w:lineRule="auto"/>
        <w:rPr>
          <w:szCs w:val="24"/>
          <w:lang w:val="sl-SI"/>
        </w:rPr>
      </w:pPr>
    </w:p>
    <w:p w14:paraId="2D4B1B10" w14:textId="77777777" w:rsidR="00507B07" w:rsidRPr="00D941A9" w:rsidRDefault="00507B07" w:rsidP="003876EB">
      <w:pPr>
        <w:spacing w:line="240" w:lineRule="auto"/>
        <w:rPr>
          <w:szCs w:val="24"/>
          <w:lang w:val="sl-SI"/>
        </w:rPr>
      </w:pPr>
      <w:r w:rsidRPr="00D941A9">
        <w:rPr>
          <w:szCs w:val="24"/>
          <w:lang w:val="sl-SI"/>
        </w:rPr>
        <w:t>Pri tem zdravilu se lahko pojavijo naslednji neželeni učinki.</w:t>
      </w:r>
    </w:p>
    <w:p w14:paraId="355A11E0" w14:textId="77777777" w:rsidR="00507B07" w:rsidRPr="00D941A9" w:rsidRDefault="00507B07" w:rsidP="003876EB">
      <w:pPr>
        <w:numPr>
          <w:ilvl w:val="12"/>
          <w:numId w:val="0"/>
        </w:numPr>
        <w:spacing w:line="240" w:lineRule="auto"/>
        <w:rPr>
          <w:rFonts w:eastAsia="Times New Roman"/>
          <w:szCs w:val="24"/>
          <w:lang w:val="sl-SI"/>
        </w:rPr>
      </w:pPr>
    </w:p>
    <w:p w14:paraId="5B6C88C7" w14:textId="77777777" w:rsidR="00507B07" w:rsidRPr="00D941A9" w:rsidRDefault="00507B07" w:rsidP="003876EB">
      <w:pPr>
        <w:keepNext/>
        <w:numPr>
          <w:ilvl w:val="12"/>
          <w:numId w:val="0"/>
        </w:numPr>
        <w:spacing w:line="240" w:lineRule="auto"/>
        <w:rPr>
          <w:b/>
          <w:szCs w:val="24"/>
          <w:lang w:val="sl-SI"/>
        </w:rPr>
      </w:pPr>
      <w:r w:rsidRPr="00D941A9">
        <w:rPr>
          <w:b/>
          <w:szCs w:val="24"/>
          <w:lang w:val="sl-SI"/>
        </w:rPr>
        <w:t>Občasni neželeni učinki (pojavijo se lahko pri največ 1 od 100 bolnikov)</w:t>
      </w:r>
    </w:p>
    <w:p w14:paraId="6DC8224A" w14:textId="0478BFB3" w:rsidR="00507B07" w:rsidRPr="00D941A9" w:rsidRDefault="00507B07" w:rsidP="003876EB">
      <w:pPr>
        <w:numPr>
          <w:ilvl w:val="12"/>
          <w:numId w:val="0"/>
        </w:numPr>
        <w:spacing w:line="240" w:lineRule="auto"/>
        <w:rPr>
          <w:szCs w:val="24"/>
          <w:lang w:val="sl-SI"/>
        </w:rPr>
      </w:pPr>
      <w:r w:rsidRPr="00D941A9">
        <w:rPr>
          <w:szCs w:val="24"/>
          <w:lang w:val="sl-SI"/>
        </w:rPr>
        <w:t xml:space="preserve">glavobol, omotica, sprememba okusa, počasno utripanje srca, visok krvni tlak, vročinski oblivi, vaskularna bolečina po injiciranju, kašelj, bolečina v </w:t>
      </w:r>
      <w:r w:rsidR="004F34C9" w:rsidRPr="00D941A9">
        <w:rPr>
          <w:szCs w:val="24"/>
          <w:lang w:val="sl-SI"/>
        </w:rPr>
        <w:t xml:space="preserve">spodnjem delu </w:t>
      </w:r>
      <w:r w:rsidRPr="00D941A9">
        <w:rPr>
          <w:szCs w:val="24"/>
          <w:lang w:val="sl-SI"/>
        </w:rPr>
        <w:t>trebuh</w:t>
      </w:r>
      <w:r w:rsidR="00B376A3" w:rsidRPr="00D941A9">
        <w:rPr>
          <w:szCs w:val="24"/>
          <w:lang w:val="sl-SI"/>
        </w:rPr>
        <w:t>a</w:t>
      </w:r>
      <w:r w:rsidRPr="00D941A9">
        <w:rPr>
          <w:szCs w:val="24"/>
          <w:lang w:val="sl-SI"/>
        </w:rPr>
        <w:t xml:space="preserve">, izpuščaj, </w:t>
      </w:r>
      <w:r w:rsidR="00F603D3" w:rsidRPr="00D941A9">
        <w:rPr>
          <w:szCs w:val="24"/>
          <w:lang w:val="sl-SI"/>
        </w:rPr>
        <w:t xml:space="preserve">papularni izpuščaj, </w:t>
      </w:r>
      <w:r w:rsidR="00414A6D" w:rsidRPr="00D941A9">
        <w:rPr>
          <w:szCs w:val="24"/>
          <w:lang w:val="sl-SI"/>
        </w:rPr>
        <w:t>tromboza, povezana s pripomočkom</w:t>
      </w:r>
      <w:r w:rsidR="00F603D3" w:rsidRPr="00D941A9">
        <w:rPr>
          <w:szCs w:val="24"/>
          <w:lang w:val="sl-SI"/>
        </w:rPr>
        <w:t xml:space="preserve">, </w:t>
      </w:r>
      <w:r w:rsidRPr="00D941A9">
        <w:rPr>
          <w:szCs w:val="24"/>
          <w:lang w:val="sl-SI"/>
        </w:rPr>
        <w:t>otekli sklepi, bolečina v mišicah, bolečina v hrbtu, bolečina v sklepih, splošno nelagodje, bolečina v prsnem košu, mrazenje, občutek vročine in nizek krvni tlak.</w:t>
      </w:r>
    </w:p>
    <w:p w14:paraId="31D87595" w14:textId="77777777" w:rsidR="00507B07" w:rsidRPr="00D941A9" w:rsidRDefault="00507B07" w:rsidP="003876EB">
      <w:pPr>
        <w:numPr>
          <w:ilvl w:val="12"/>
          <w:numId w:val="0"/>
        </w:numPr>
        <w:spacing w:line="240" w:lineRule="auto"/>
        <w:rPr>
          <w:rFonts w:eastAsia="Times New Roman"/>
          <w:szCs w:val="24"/>
          <w:lang w:val="sl-SI"/>
        </w:rPr>
      </w:pPr>
    </w:p>
    <w:p w14:paraId="5823A2FA" w14:textId="77777777" w:rsidR="00507B07" w:rsidRPr="00D941A9" w:rsidRDefault="00507B07" w:rsidP="003876EB">
      <w:pPr>
        <w:keepNext/>
        <w:spacing w:line="240" w:lineRule="auto"/>
        <w:rPr>
          <w:szCs w:val="24"/>
          <w:lang w:val="sl-SI"/>
        </w:rPr>
      </w:pPr>
      <w:r w:rsidRPr="00D941A9">
        <w:rPr>
          <w:b/>
          <w:szCs w:val="24"/>
          <w:lang w:val="sl-SI"/>
        </w:rPr>
        <w:t>Poročanje o neželenih učinkih</w:t>
      </w:r>
    </w:p>
    <w:p w14:paraId="6A304675" w14:textId="69866A36" w:rsidR="00507B07" w:rsidRPr="00D941A9" w:rsidRDefault="00507B07" w:rsidP="003876EB">
      <w:pPr>
        <w:spacing w:line="240" w:lineRule="auto"/>
        <w:rPr>
          <w:rFonts w:eastAsia="Times New Roman"/>
          <w:szCs w:val="24"/>
          <w:lang w:val="sl-SI"/>
        </w:rPr>
      </w:pPr>
      <w:r w:rsidRPr="00D941A9">
        <w:rPr>
          <w:szCs w:val="24"/>
          <w:lang w:val="sl-SI"/>
        </w:rPr>
        <w:t>Če opazite katerega koli izmed neželenih učinkov, se posvetujte z zdravnikom, farmacevtom ali medicinsko sestro. Posvetujte se tudi, če opazite neželene učinke, ki niso navedeni v tem navodilu. O neželenih učinkih lahko poročate</w:t>
      </w:r>
      <w:r w:rsidRPr="00D941A9">
        <w:rPr>
          <w:rFonts w:eastAsia="Times New Roman"/>
          <w:szCs w:val="24"/>
          <w:lang w:val="sl-SI"/>
        </w:rPr>
        <w:t xml:space="preserve"> tudi neposredno na </w:t>
      </w:r>
      <w:r w:rsidRPr="00D941A9">
        <w:rPr>
          <w:szCs w:val="24"/>
          <w:shd w:val="clear" w:color="auto" w:fill="D9D9D9"/>
          <w:lang w:val="sl-SI"/>
        </w:rPr>
        <w:t xml:space="preserve">nacionalni center za poročanje, ki je naveden v </w:t>
      </w:r>
      <w:hyperlink r:id="rId37" w:history="1">
        <w:r w:rsidRPr="00D941A9">
          <w:rPr>
            <w:rStyle w:val="Hyperlink"/>
            <w:szCs w:val="22"/>
            <w:shd w:val="clear" w:color="auto" w:fill="D9D9D9"/>
            <w:lang w:val="sl-SI"/>
          </w:rPr>
          <w:t>Prilogi V</w:t>
        </w:r>
      </w:hyperlink>
      <w:r w:rsidRPr="00D941A9">
        <w:rPr>
          <w:szCs w:val="24"/>
          <w:lang w:val="sl-SI"/>
        </w:rPr>
        <w:t>. S tem, ko poročate o neželenih učinkih, lahko prispevate k zagotovitvi več informacij o varnosti tega zdravila.</w:t>
      </w:r>
    </w:p>
    <w:p w14:paraId="590BD716" w14:textId="77777777" w:rsidR="00507B07" w:rsidRPr="00D941A9" w:rsidRDefault="00507B07" w:rsidP="003876EB">
      <w:pPr>
        <w:numPr>
          <w:ilvl w:val="12"/>
          <w:numId w:val="0"/>
        </w:numPr>
        <w:spacing w:line="240" w:lineRule="auto"/>
        <w:rPr>
          <w:rFonts w:eastAsia="Times New Roman"/>
          <w:szCs w:val="24"/>
          <w:lang w:val="sl-SI"/>
        </w:rPr>
      </w:pPr>
    </w:p>
    <w:p w14:paraId="36474601" w14:textId="77777777" w:rsidR="00507B07" w:rsidRPr="00D941A9" w:rsidRDefault="00507B07" w:rsidP="003876EB">
      <w:pPr>
        <w:numPr>
          <w:ilvl w:val="12"/>
          <w:numId w:val="0"/>
        </w:numPr>
        <w:spacing w:line="240" w:lineRule="auto"/>
        <w:rPr>
          <w:rFonts w:eastAsia="Times New Roman"/>
          <w:szCs w:val="24"/>
          <w:lang w:val="sl-SI"/>
        </w:rPr>
      </w:pPr>
    </w:p>
    <w:p w14:paraId="67555420" w14:textId="77777777" w:rsidR="00507B07" w:rsidRPr="00D941A9" w:rsidRDefault="00507B07" w:rsidP="003876EB">
      <w:pPr>
        <w:pStyle w:val="Listenabsatz1"/>
        <w:keepNext/>
        <w:ind w:left="567" w:hanging="567"/>
        <w:rPr>
          <w:rFonts w:eastAsia="Times New Roman"/>
          <w:b/>
          <w:sz w:val="22"/>
          <w:lang w:val="sl-SI"/>
        </w:rPr>
      </w:pPr>
      <w:r w:rsidRPr="00D941A9">
        <w:rPr>
          <w:rFonts w:eastAsia="Times New Roman"/>
          <w:b/>
          <w:sz w:val="22"/>
          <w:lang w:val="sl-SI"/>
        </w:rPr>
        <w:t>5.</w:t>
      </w:r>
      <w:r w:rsidRPr="00D941A9">
        <w:rPr>
          <w:rFonts w:eastAsia="Times New Roman"/>
          <w:b/>
          <w:sz w:val="22"/>
          <w:lang w:val="sl-SI"/>
        </w:rPr>
        <w:tab/>
        <w:t>Shranjevanje zdravila ELOCTA</w:t>
      </w:r>
    </w:p>
    <w:p w14:paraId="4F893F91" w14:textId="77777777" w:rsidR="00507B07" w:rsidRPr="00D941A9" w:rsidRDefault="00507B07" w:rsidP="003876EB">
      <w:pPr>
        <w:keepNext/>
        <w:spacing w:line="240" w:lineRule="auto"/>
        <w:rPr>
          <w:rFonts w:eastAsia="Times New Roman"/>
          <w:szCs w:val="24"/>
          <w:lang w:val="sl-SI"/>
        </w:rPr>
      </w:pPr>
    </w:p>
    <w:p w14:paraId="5F5885C0" w14:textId="77777777" w:rsidR="00507B07" w:rsidRPr="00D941A9" w:rsidRDefault="00507B07" w:rsidP="003876EB">
      <w:pPr>
        <w:spacing w:line="240" w:lineRule="auto"/>
        <w:rPr>
          <w:szCs w:val="24"/>
          <w:lang w:val="sl-SI"/>
        </w:rPr>
      </w:pPr>
      <w:r w:rsidRPr="00D941A9">
        <w:rPr>
          <w:szCs w:val="24"/>
          <w:lang w:val="sl-SI"/>
        </w:rPr>
        <w:t>Zdravilo shranjujte nedosegljivo otrokom!</w:t>
      </w:r>
    </w:p>
    <w:p w14:paraId="620FFC0D" w14:textId="77777777" w:rsidR="00507B07" w:rsidRPr="00D941A9" w:rsidRDefault="00507B07" w:rsidP="003876EB">
      <w:pPr>
        <w:spacing w:line="240" w:lineRule="auto"/>
        <w:rPr>
          <w:rFonts w:eastAsia="Times New Roman"/>
          <w:szCs w:val="24"/>
          <w:lang w:val="sl-SI"/>
        </w:rPr>
      </w:pPr>
    </w:p>
    <w:p w14:paraId="1A456EBE" w14:textId="77777777" w:rsidR="00507B07" w:rsidRPr="00D941A9" w:rsidRDefault="00507B07" w:rsidP="003876EB">
      <w:pPr>
        <w:spacing w:line="240" w:lineRule="auto"/>
        <w:rPr>
          <w:szCs w:val="24"/>
          <w:lang w:val="sl-SI"/>
        </w:rPr>
      </w:pPr>
      <w:r w:rsidRPr="00D941A9">
        <w:rPr>
          <w:szCs w:val="24"/>
          <w:lang w:val="sl-SI"/>
        </w:rPr>
        <w:t>Tega zdravila ne smete uporabljati po datumu izteka roka uporabnosti, ki je naveden na nalepki škatle in viale poleg oznake "EXP". Rok uporabnosti zdravila se izteče na zadnji dan navedenega meseca. Zdravila ne uporabite, če je bilo pri sobni temperaturi shranjeno dlje kot 6 mesecev.</w:t>
      </w:r>
    </w:p>
    <w:p w14:paraId="74B637B3" w14:textId="77777777" w:rsidR="00507B07" w:rsidRPr="00D941A9" w:rsidRDefault="00507B07" w:rsidP="003876EB">
      <w:pPr>
        <w:spacing w:line="240" w:lineRule="auto"/>
        <w:rPr>
          <w:rFonts w:eastAsia="Times New Roman"/>
          <w:szCs w:val="24"/>
          <w:lang w:val="sl-SI"/>
        </w:rPr>
      </w:pPr>
    </w:p>
    <w:p w14:paraId="0D83D593" w14:textId="77777777" w:rsidR="00507B07" w:rsidRPr="00D941A9" w:rsidRDefault="00507B07" w:rsidP="003876EB">
      <w:pPr>
        <w:spacing w:line="240" w:lineRule="auto"/>
        <w:rPr>
          <w:szCs w:val="24"/>
          <w:lang w:val="sl-SI"/>
        </w:rPr>
      </w:pPr>
      <w:r w:rsidRPr="00D941A9">
        <w:rPr>
          <w:szCs w:val="24"/>
          <w:lang w:val="sl-SI"/>
        </w:rPr>
        <w:t>Shranjujte v hladilniku (2 °C </w:t>
      </w:r>
      <w:r w:rsidRPr="00D941A9">
        <w:rPr>
          <w:szCs w:val="24"/>
          <w:lang w:val="sl-SI"/>
        </w:rPr>
        <w:noBreakHyphen/>
        <w:t> 8 °C).</w:t>
      </w:r>
    </w:p>
    <w:p w14:paraId="15A53282" w14:textId="77777777" w:rsidR="00507B07" w:rsidRPr="00D941A9" w:rsidRDefault="00507B07" w:rsidP="003876EB">
      <w:pPr>
        <w:spacing w:line="240" w:lineRule="auto"/>
        <w:rPr>
          <w:szCs w:val="24"/>
          <w:lang w:val="sl-SI"/>
        </w:rPr>
      </w:pPr>
      <w:r w:rsidRPr="00D941A9">
        <w:rPr>
          <w:szCs w:val="24"/>
          <w:lang w:val="sl-SI"/>
        </w:rPr>
        <w:t>Ne zamrzujte.</w:t>
      </w:r>
    </w:p>
    <w:p w14:paraId="7D8F715A" w14:textId="77777777" w:rsidR="00507B07" w:rsidRPr="00D941A9" w:rsidRDefault="00507B07" w:rsidP="003876EB">
      <w:pPr>
        <w:spacing w:line="240" w:lineRule="auto"/>
        <w:rPr>
          <w:szCs w:val="24"/>
          <w:lang w:val="sl-SI"/>
        </w:rPr>
      </w:pPr>
      <w:r w:rsidRPr="00D941A9">
        <w:rPr>
          <w:szCs w:val="24"/>
          <w:lang w:val="sl-SI"/>
        </w:rPr>
        <w:t>Shranjujte v originalni ovojnini za zagotovitev zaščite pred svetlobo.</w:t>
      </w:r>
    </w:p>
    <w:p w14:paraId="02FC7885" w14:textId="77777777" w:rsidR="00507B07" w:rsidRPr="00D941A9" w:rsidRDefault="00507B07" w:rsidP="003876EB">
      <w:pPr>
        <w:spacing w:line="240" w:lineRule="auto"/>
        <w:rPr>
          <w:rFonts w:eastAsia="Times New Roman"/>
          <w:szCs w:val="24"/>
          <w:lang w:val="sl-SI"/>
        </w:rPr>
      </w:pPr>
    </w:p>
    <w:p w14:paraId="2AA82C4F" w14:textId="77777777" w:rsidR="00507B07" w:rsidRPr="00D941A9" w:rsidRDefault="00507B07" w:rsidP="003876EB">
      <w:pPr>
        <w:spacing w:line="240" w:lineRule="auto"/>
        <w:rPr>
          <w:szCs w:val="24"/>
          <w:lang w:val="sl-SI"/>
        </w:rPr>
      </w:pPr>
      <w:r w:rsidRPr="00D941A9">
        <w:rPr>
          <w:szCs w:val="24"/>
          <w:lang w:val="sl-SI"/>
        </w:rPr>
        <w:t>Zdravilo ELOCTA lahko shranite tudi pri sobni temperaturi (do 30 °C), in sicer za enkratno obdobje največ 6 mesecev. Na škatlo zabeležite datum, ko zdravilo ELOCTA vzamete iz hladilnika in postavite na sobno temperaturo. Po shranjevanju pri sobni temperaturi zdravila ne smete shraniti nazaj v hladilnik</w:t>
      </w:r>
      <w:r w:rsidRPr="00D941A9">
        <w:rPr>
          <w:i/>
          <w:szCs w:val="24"/>
          <w:lang w:val="sl-SI"/>
        </w:rPr>
        <w:t>.</w:t>
      </w:r>
    </w:p>
    <w:p w14:paraId="10B889B4" w14:textId="77777777" w:rsidR="00507B07" w:rsidRPr="00D941A9" w:rsidRDefault="00507B07" w:rsidP="003876EB">
      <w:pPr>
        <w:spacing w:line="240" w:lineRule="auto"/>
        <w:rPr>
          <w:rFonts w:eastAsia="Times New Roman"/>
          <w:szCs w:val="24"/>
          <w:lang w:val="sl-SI"/>
        </w:rPr>
      </w:pPr>
    </w:p>
    <w:p w14:paraId="12876EF2" w14:textId="77777777" w:rsidR="00507B07" w:rsidRPr="00D941A9" w:rsidRDefault="00507B07" w:rsidP="003876EB">
      <w:pPr>
        <w:spacing w:line="240" w:lineRule="auto"/>
        <w:rPr>
          <w:szCs w:val="24"/>
          <w:lang w:val="sl-SI"/>
        </w:rPr>
      </w:pPr>
      <w:r w:rsidRPr="00D941A9">
        <w:rPr>
          <w:szCs w:val="24"/>
          <w:lang w:val="sl-SI"/>
        </w:rPr>
        <w:t>Pripravljeno zdravilo ELOCTA takoj uporabite. Če pripravljene raztopine zdravila ELOCTA ne morete uporabiti takoj, jo morate uporabiti v 6 urah. Pripravljene raztopine ne shranjujte v hladilniku. Pripravljeno raztopino zaščitite pred neposredno sončno svetlobo.</w:t>
      </w:r>
    </w:p>
    <w:p w14:paraId="70B8085D" w14:textId="77777777" w:rsidR="00507B07" w:rsidRPr="00D941A9" w:rsidRDefault="00507B07" w:rsidP="003876EB">
      <w:pPr>
        <w:spacing w:line="240" w:lineRule="auto"/>
        <w:rPr>
          <w:rFonts w:eastAsia="Times New Roman"/>
          <w:szCs w:val="24"/>
          <w:lang w:val="sl-SI"/>
        </w:rPr>
      </w:pPr>
    </w:p>
    <w:p w14:paraId="5F25B871" w14:textId="77777777" w:rsidR="00507B07" w:rsidRPr="00D941A9" w:rsidRDefault="00507B07" w:rsidP="003876EB">
      <w:pPr>
        <w:spacing w:line="240" w:lineRule="auto"/>
        <w:rPr>
          <w:szCs w:val="24"/>
          <w:lang w:val="sl-SI"/>
        </w:rPr>
      </w:pPr>
      <w:r w:rsidRPr="00D941A9">
        <w:rPr>
          <w:szCs w:val="24"/>
          <w:lang w:val="sl-SI"/>
        </w:rPr>
        <w:t>Pripravljena raztopina mora biti bistra do rahlo motna in brezbarvna. Ne uporabljajte tega zdravila, če opazite, da je raztopina motna ali so v njej vidni delci.</w:t>
      </w:r>
    </w:p>
    <w:p w14:paraId="4521AD2E" w14:textId="77777777" w:rsidR="00507B07" w:rsidRPr="00D941A9" w:rsidRDefault="00507B07" w:rsidP="003876EB">
      <w:pPr>
        <w:spacing w:line="240" w:lineRule="auto"/>
        <w:rPr>
          <w:rFonts w:eastAsia="Times New Roman"/>
          <w:szCs w:val="24"/>
          <w:lang w:val="sl-SI"/>
        </w:rPr>
      </w:pPr>
    </w:p>
    <w:p w14:paraId="37FD874B" w14:textId="77777777" w:rsidR="00507B07" w:rsidRPr="00D941A9" w:rsidRDefault="00507B07" w:rsidP="003876EB">
      <w:pPr>
        <w:spacing w:line="240" w:lineRule="auto"/>
        <w:rPr>
          <w:szCs w:val="24"/>
          <w:lang w:val="sl-SI"/>
        </w:rPr>
      </w:pPr>
      <w:r w:rsidRPr="00D941A9">
        <w:rPr>
          <w:szCs w:val="24"/>
          <w:lang w:val="sl-SI"/>
        </w:rPr>
        <w:t>Vso neuporabljeno raztopino ustrezno zavrzite. Zdravila ne smete odvreči v odpadne vode ali med gospodinjske odpadke. O načinu odstranjevanja zdravila, ki ga ne uporabljate več, se posvetujte s farmacevtom. Taki ukrepi pomagajo varovati okolje.</w:t>
      </w:r>
    </w:p>
    <w:p w14:paraId="143C09F6" w14:textId="77777777" w:rsidR="00507B07" w:rsidRPr="00D941A9" w:rsidRDefault="00507B07" w:rsidP="003876EB">
      <w:pPr>
        <w:spacing w:line="240" w:lineRule="auto"/>
        <w:rPr>
          <w:rFonts w:eastAsia="Times New Roman"/>
          <w:szCs w:val="24"/>
          <w:lang w:val="sl-SI"/>
        </w:rPr>
      </w:pPr>
    </w:p>
    <w:p w14:paraId="5E56E14E" w14:textId="77777777" w:rsidR="00507B07" w:rsidRPr="00D941A9" w:rsidRDefault="00507B07" w:rsidP="003876EB">
      <w:pPr>
        <w:spacing w:line="240" w:lineRule="auto"/>
        <w:rPr>
          <w:rFonts w:eastAsia="Times New Roman"/>
          <w:szCs w:val="24"/>
          <w:lang w:val="sl-SI"/>
        </w:rPr>
      </w:pPr>
    </w:p>
    <w:p w14:paraId="460E5D5B" w14:textId="77777777" w:rsidR="00507B07" w:rsidRPr="00D941A9" w:rsidRDefault="00507B07" w:rsidP="003876EB">
      <w:pPr>
        <w:pStyle w:val="Listenabsatz1"/>
        <w:keepNext/>
        <w:ind w:left="567" w:hanging="567"/>
        <w:rPr>
          <w:rFonts w:eastAsia="Times New Roman"/>
          <w:b/>
          <w:sz w:val="22"/>
          <w:lang w:val="sl-SI"/>
        </w:rPr>
      </w:pPr>
      <w:r w:rsidRPr="00D941A9">
        <w:rPr>
          <w:rFonts w:eastAsia="Times New Roman"/>
          <w:b/>
          <w:sz w:val="22"/>
          <w:lang w:val="sl-SI"/>
        </w:rPr>
        <w:t>6.</w:t>
      </w:r>
      <w:r w:rsidRPr="00D941A9">
        <w:rPr>
          <w:rFonts w:eastAsia="Times New Roman"/>
          <w:b/>
          <w:sz w:val="22"/>
          <w:lang w:val="sl-SI"/>
        </w:rPr>
        <w:tab/>
        <w:t>Vsebina pakiranja in dodatne informacije</w:t>
      </w:r>
    </w:p>
    <w:p w14:paraId="302034BE" w14:textId="77777777" w:rsidR="00507B07" w:rsidRPr="00D941A9" w:rsidRDefault="00507B07" w:rsidP="003876EB">
      <w:pPr>
        <w:keepNext/>
        <w:spacing w:line="240" w:lineRule="auto"/>
        <w:rPr>
          <w:rFonts w:eastAsia="Times New Roman"/>
          <w:b/>
          <w:szCs w:val="24"/>
          <w:lang w:val="sl-SI"/>
        </w:rPr>
      </w:pPr>
    </w:p>
    <w:p w14:paraId="5E9417D7" w14:textId="77777777" w:rsidR="00507B07" w:rsidRPr="00D941A9" w:rsidRDefault="00507B07" w:rsidP="003876EB">
      <w:pPr>
        <w:keepNext/>
        <w:spacing w:line="240" w:lineRule="auto"/>
        <w:rPr>
          <w:szCs w:val="24"/>
          <w:lang w:val="sl-SI"/>
        </w:rPr>
      </w:pPr>
      <w:r w:rsidRPr="00D941A9">
        <w:rPr>
          <w:b/>
          <w:szCs w:val="24"/>
          <w:lang w:val="sl-SI"/>
        </w:rPr>
        <w:t>Kaj vsebuje zdravilo ELOCTA</w:t>
      </w:r>
    </w:p>
    <w:p w14:paraId="7263837F" w14:textId="77777777" w:rsidR="00507B07" w:rsidRPr="00D941A9" w:rsidRDefault="00507B07" w:rsidP="003876EB">
      <w:pPr>
        <w:keepNext/>
        <w:spacing w:line="240" w:lineRule="auto"/>
        <w:rPr>
          <w:szCs w:val="24"/>
          <w:u w:val="single"/>
          <w:lang w:val="sl-SI"/>
        </w:rPr>
      </w:pPr>
    </w:p>
    <w:p w14:paraId="6EB88AA8" w14:textId="546063BD" w:rsidR="00507B07" w:rsidRPr="00D941A9" w:rsidRDefault="00507B07" w:rsidP="003876EB">
      <w:pPr>
        <w:numPr>
          <w:ilvl w:val="0"/>
          <w:numId w:val="7"/>
        </w:numPr>
        <w:spacing w:line="240" w:lineRule="auto"/>
        <w:ind w:left="567" w:hanging="567"/>
        <w:rPr>
          <w:szCs w:val="24"/>
          <w:lang w:val="sl-SI"/>
        </w:rPr>
      </w:pPr>
      <w:r w:rsidRPr="00D941A9">
        <w:rPr>
          <w:szCs w:val="24"/>
          <w:lang w:val="sl-SI"/>
        </w:rPr>
        <w:t>Učinkovina je efmoroktokog alfa (rekombinantni koagulacijski faktor VIII, fuzijska beljakovina Fc). Ena viala zdravila ELOCTA vsebuje nominalno 250, 500, 750, 1000, 1500, 2000, 3000</w:t>
      </w:r>
      <w:r w:rsidR="000B4DEB" w:rsidRPr="00D941A9">
        <w:rPr>
          <w:szCs w:val="24"/>
          <w:lang w:val="sl-SI"/>
        </w:rPr>
        <w:t xml:space="preserve"> ali</w:t>
      </w:r>
      <w:r w:rsidRPr="00D941A9">
        <w:rPr>
          <w:szCs w:val="24"/>
          <w:lang w:val="sl-SI"/>
        </w:rPr>
        <w:t xml:space="preserve"> 4000</w:t>
      </w:r>
      <w:r w:rsidR="000B4DEB" w:rsidRPr="00D941A9">
        <w:rPr>
          <w:szCs w:val="24"/>
          <w:lang w:val="sl-SI"/>
        </w:rPr>
        <w:t xml:space="preserve"> </w:t>
      </w:r>
      <w:r w:rsidRPr="00D941A9">
        <w:rPr>
          <w:szCs w:val="24"/>
          <w:lang w:val="sl-SI"/>
        </w:rPr>
        <w:t>i.e. efmoroktokoga alfa.</w:t>
      </w:r>
    </w:p>
    <w:p w14:paraId="38AC420C" w14:textId="10DF2753" w:rsidR="00507B07" w:rsidRPr="00D941A9" w:rsidRDefault="00507B07" w:rsidP="003876EB">
      <w:pPr>
        <w:numPr>
          <w:ilvl w:val="0"/>
          <w:numId w:val="7"/>
        </w:numPr>
        <w:spacing w:line="240" w:lineRule="auto"/>
        <w:ind w:left="567" w:hanging="567"/>
        <w:rPr>
          <w:szCs w:val="24"/>
          <w:lang w:val="sl-SI"/>
        </w:rPr>
      </w:pPr>
      <w:r w:rsidRPr="00D941A9">
        <w:rPr>
          <w:szCs w:val="24"/>
          <w:lang w:val="sl-SI"/>
        </w:rPr>
        <w:t>Druge sestavine zdravila so saharoza, natrijev klorid, histidin, kalcijev klorid dihidrat, polisorbat 20, natrijev hidroksid, klorovodikova kislina in voda za injekcije. Če ste na dieti z nadzorovanim vnosom natrija, glejte poglavje 2.</w:t>
      </w:r>
    </w:p>
    <w:p w14:paraId="436E994E" w14:textId="77777777" w:rsidR="00507B07" w:rsidRPr="00D941A9" w:rsidRDefault="00507B07" w:rsidP="003876EB">
      <w:pPr>
        <w:spacing w:line="240" w:lineRule="auto"/>
        <w:rPr>
          <w:rFonts w:eastAsia="Times New Roman"/>
          <w:szCs w:val="24"/>
          <w:lang w:val="sl-SI"/>
        </w:rPr>
      </w:pPr>
    </w:p>
    <w:p w14:paraId="04FC221A" w14:textId="77777777" w:rsidR="00507B07" w:rsidRPr="00D941A9" w:rsidRDefault="00507B07" w:rsidP="003876EB">
      <w:pPr>
        <w:keepNext/>
        <w:spacing w:line="240" w:lineRule="auto"/>
        <w:rPr>
          <w:b/>
          <w:szCs w:val="24"/>
          <w:lang w:val="sl-SI"/>
        </w:rPr>
      </w:pPr>
      <w:r w:rsidRPr="00D941A9">
        <w:rPr>
          <w:b/>
          <w:szCs w:val="24"/>
          <w:lang w:val="sl-SI"/>
        </w:rPr>
        <w:t>Izgled zdravila ELOCTA in vsebina pakiranja</w:t>
      </w:r>
    </w:p>
    <w:p w14:paraId="57B4EDFA" w14:textId="77777777" w:rsidR="00507B07" w:rsidRPr="00D941A9" w:rsidRDefault="00507B07" w:rsidP="003876EB">
      <w:pPr>
        <w:keepNext/>
        <w:spacing w:line="240" w:lineRule="auto"/>
        <w:rPr>
          <w:rFonts w:eastAsia="Times New Roman"/>
          <w:b/>
          <w:szCs w:val="24"/>
          <w:lang w:val="sl-SI"/>
        </w:rPr>
      </w:pPr>
    </w:p>
    <w:p w14:paraId="531A61F1" w14:textId="77777777" w:rsidR="00507B07" w:rsidRPr="00D941A9" w:rsidRDefault="00507B07" w:rsidP="003876EB">
      <w:pPr>
        <w:numPr>
          <w:ilvl w:val="12"/>
          <w:numId w:val="0"/>
        </w:numPr>
        <w:spacing w:line="240" w:lineRule="auto"/>
        <w:rPr>
          <w:szCs w:val="24"/>
          <w:lang w:val="sl-SI"/>
        </w:rPr>
      </w:pPr>
      <w:r w:rsidRPr="00D941A9">
        <w:rPr>
          <w:szCs w:val="24"/>
          <w:lang w:val="sl-SI"/>
        </w:rPr>
        <w:t>Zdravilo ELOCTA je na voljo v obliki praška in vehikla za raztopino za injiciranje. Prašek je bel do belkast prašek ali pogača. Vehikel za pripravo raztopine za injiciranje je bistra, brezbarvna raztopina. Po pripravi je raztopina, ki se injicira, bistra do blago motna in brezbarvna.</w:t>
      </w:r>
    </w:p>
    <w:p w14:paraId="362C3763" w14:textId="77777777" w:rsidR="00507B07" w:rsidRPr="00D941A9" w:rsidRDefault="00507B07" w:rsidP="003876EB">
      <w:pPr>
        <w:numPr>
          <w:ilvl w:val="12"/>
          <w:numId w:val="0"/>
        </w:numPr>
        <w:spacing w:line="240" w:lineRule="auto"/>
        <w:rPr>
          <w:rFonts w:eastAsia="Times New Roman"/>
          <w:szCs w:val="24"/>
          <w:lang w:val="sl-SI"/>
        </w:rPr>
      </w:pPr>
    </w:p>
    <w:p w14:paraId="5955ACD3" w14:textId="77777777" w:rsidR="00507B07" w:rsidRPr="00D941A9" w:rsidRDefault="00507B07" w:rsidP="003876EB">
      <w:pPr>
        <w:spacing w:line="240" w:lineRule="auto"/>
        <w:rPr>
          <w:szCs w:val="24"/>
          <w:lang w:val="sl-SI"/>
        </w:rPr>
      </w:pPr>
      <w:r w:rsidRPr="00D941A9">
        <w:rPr>
          <w:szCs w:val="24"/>
          <w:lang w:val="sl-SI"/>
        </w:rPr>
        <w:t>Eno pakiranje zdravila ELOCTA vsebuje 1 vialo s praškom, 3 ml vehikla v napolnjeni injekcijski brizgi, 1 bat, 1 nastavek za vialo, 1 infuzijski komplet, 2 alkoholna zloženca, 2 obliža, 1 gazo.</w:t>
      </w:r>
    </w:p>
    <w:p w14:paraId="46D40F04" w14:textId="77777777" w:rsidR="00507B07" w:rsidRPr="00D941A9" w:rsidRDefault="00507B07" w:rsidP="003876EB">
      <w:pPr>
        <w:spacing w:line="240" w:lineRule="auto"/>
        <w:rPr>
          <w:rFonts w:eastAsia="Times New Roman"/>
          <w:szCs w:val="24"/>
          <w:lang w:val="sl-SI"/>
        </w:rPr>
      </w:pPr>
    </w:p>
    <w:p w14:paraId="5050E9AA" w14:textId="5BF45093" w:rsidR="00507B07" w:rsidRPr="00D941A9" w:rsidRDefault="00507B07" w:rsidP="003876EB">
      <w:pPr>
        <w:keepNext/>
        <w:spacing w:line="240" w:lineRule="auto"/>
        <w:rPr>
          <w:b/>
          <w:szCs w:val="24"/>
          <w:lang w:val="sl-SI"/>
        </w:rPr>
      </w:pPr>
      <w:r w:rsidRPr="00D941A9">
        <w:rPr>
          <w:b/>
          <w:szCs w:val="24"/>
          <w:lang w:val="sl-SI"/>
        </w:rPr>
        <w:t xml:space="preserve">Imetnik dovoljenja za promet z zdravilom in </w:t>
      </w:r>
      <w:r w:rsidR="00D21139" w:rsidRPr="00D941A9">
        <w:rPr>
          <w:b/>
          <w:szCs w:val="24"/>
          <w:lang w:val="sl-SI"/>
        </w:rPr>
        <w:t>proizvajalec</w:t>
      </w:r>
    </w:p>
    <w:p w14:paraId="4B20F719" w14:textId="77777777" w:rsidR="00507B07" w:rsidRPr="00D941A9" w:rsidRDefault="00507B07" w:rsidP="003876EB">
      <w:pPr>
        <w:keepNext/>
        <w:spacing w:line="240" w:lineRule="auto"/>
        <w:rPr>
          <w:rFonts w:eastAsia="Times New Roman"/>
          <w:szCs w:val="24"/>
          <w:lang w:val="sl-SI"/>
        </w:rPr>
      </w:pPr>
      <w:r w:rsidRPr="00D941A9">
        <w:rPr>
          <w:rFonts w:eastAsia="Times New Roman"/>
          <w:szCs w:val="24"/>
          <w:lang w:val="sl-SI"/>
        </w:rPr>
        <w:t>Swedish Orphan Biovitrum AB (publ)</w:t>
      </w:r>
    </w:p>
    <w:p w14:paraId="4AB459D7" w14:textId="55F465CB" w:rsidR="00507B07" w:rsidRPr="00D941A9" w:rsidRDefault="00507B07" w:rsidP="003876EB">
      <w:pPr>
        <w:keepNext/>
        <w:spacing w:line="240" w:lineRule="auto"/>
        <w:rPr>
          <w:rFonts w:eastAsia="Times New Roman"/>
          <w:szCs w:val="24"/>
          <w:lang w:val="sl-SI"/>
        </w:rPr>
      </w:pPr>
      <w:r w:rsidRPr="00D941A9">
        <w:rPr>
          <w:rFonts w:eastAsia="Times New Roman"/>
          <w:szCs w:val="24"/>
          <w:lang w:val="sl-SI"/>
        </w:rPr>
        <w:t>SE-112 76 Stockholm</w:t>
      </w:r>
    </w:p>
    <w:p w14:paraId="03E76C32" w14:textId="77777777" w:rsidR="00507B07" w:rsidRPr="00D941A9" w:rsidRDefault="00507B07" w:rsidP="003876EB">
      <w:pPr>
        <w:spacing w:line="240" w:lineRule="auto"/>
        <w:rPr>
          <w:szCs w:val="24"/>
          <w:lang w:val="sl-SI"/>
        </w:rPr>
      </w:pPr>
      <w:r w:rsidRPr="00D941A9">
        <w:rPr>
          <w:szCs w:val="24"/>
          <w:lang w:val="sl-SI"/>
        </w:rPr>
        <w:t>Švedska</w:t>
      </w:r>
    </w:p>
    <w:p w14:paraId="602E5A88" w14:textId="77777777" w:rsidR="00507B07" w:rsidRPr="00D941A9" w:rsidRDefault="00507B07" w:rsidP="003876EB">
      <w:pPr>
        <w:spacing w:line="240" w:lineRule="auto"/>
        <w:rPr>
          <w:rFonts w:eastAsia="Times New Roman"/>
          <w:szCs w:val="24"/>
          <w:lang w:val="sl-SI"/>
        </w:rPr>
      </w:pPr>
    </w:p>
    <w:p w14:paraId="6D53FF3A" w14:textId="46C404CC" w:rsidR="00507B07" w:rsidRPr="00D941A9" w:rsidRDefault="00507B07" w:rsidP="00992230">
      <w:pPr>
        <w:keepNext/>
        <w:spacing w:line="240" w:lineRule="auto"/>
        <w:rPr>
          <w:b/>
          <w:szCs w:val="24"/>
          <w:lang w:val="sl-SI"/>
        </w:rPr>
      </w:pPr>
      <w:r w:rsidRPr="00D941A9">
        <w:rPr>
          <w:b/>
          <w:szCs w:val="24"/>
          <w:lang w:val="sl-SI"/>
        </w:rPr>
        <w:t xml:space="preserve">Navodilo je bilo nazadnje revidirano dne </w:t>
      </w:r>
    </w:p>
    <w:p w14:paraId="4A733C85" w14:textId="77777777" w:rsidR="00507B07" w:rsidRPr="00D941A9" w:rsidRDefault="00507B07" w:rsidP="00992230">
      <w:pPr>
        <w:keepNext/>
        <w:spacing w:line="240" w:lineRule="auto"/>
        <w:rPr>
          <w:rFonts w:eastAsia="Times New Roman"/>
          <w:b/>
          <w:szCs w:val="24"/>
          <w:lang w:val="sl-SI"/>
        </w:rPr>
      </w:pPr>
    </w:p>
    <w:p w14:paraId="41E59C3F" w14:textId="72CEBAC5" w:rsidR="00507B07" w:rsidRPr="00D941A9" w:rsidRDefault="00507B07" w:rsidP="00992230">
      <w:pPr>
        <w:spacing w:line="240" w:lineRule="auto"/>
        <w:rPr>
          <w:szCs w:val="24"/>
          <w:lang w:val="sl-SI"/>
        </w:rPr>
      </w:pPr>
      <w:r w:rsidRPr="00D941A9">
        <w:rPr>
          <w:szCs w:val="24"/>
          <w:lang w:val="sl-SI"/>
        </w:rPr>
        <w:t xml:space="preserve">Podrobne informacije o zdravilu so objavljene na spletni strani Evropske agencije za zdravila </w:t>
      </w:r>
      <w:bookmarkStart w:id="4" w:name="_Hlk484602673"/>
      <w:r w:rsidRPr="00D941A9">
        <w:fldChar w:fldCharType="begin"/>
      </w:r>
      <w:r w:rsidR="00F006D0" w:rsidRPr="00044B97">
        <w:rPr>
          <w:lang w:val="pl-PL"/>
        </w:rPr>
        <w:instrText>HYPERLINK "http://www.ema.europa.eu/"</w:instrText>
      </w:r>
      <w:r w:rsidRPr="00D941A9">
        <w:fldChar w:fldCharType="separate"/>
      </w:r>
      <w:r w:rsidRPr="00D941A9">
        <w:rPr>
          <w:rStyle w:val="Hyperlink"/>
          <w:lang w:val="sl-SI"/>
        </w:rPr>
        <w:t>http://www.ema.europa.eu</w:t>
      </w:r>
      <w:r w:rsidRPr="00D941A9">
        <w:rPr>
          <w:rStyle w:val="Hyperlink"/>
          <w:lang w:val="sl-SI"/>
        </w:rPr>
        <w:fldChar w:fldCharType="end"/>
      </w:r>
      <w:bookmarkEnd w:id="4"/>
      <w:r w:rsidRPr="00D941A9">
        <w:rPr>
          <w:szCs w:val="24"/>
          <w:lang w:val="sl-SI"/>
        </w:rPr>
        <w:t>.</w:t>
      </w:r>
    </w:p>
    <w:p w14:paraId="20A8063D" w14:textId="77777777" w:rsidR="00507B07" w:rsidRPr="00D941A9" w:rsidRDefault="00507B07" w:rsidP="00992230">
      <w:pPr>
        <w:spacing w:line="240" w:lineRule="auto"/>
        <w:rPr>
          <w:rFonts w:eastAsia="Times New Roman"/>
          <w:szCs w:val="24"/>
          <w:lang w:val="sl-SI"/>
        </w:rPr>
      </w:pPr>
    </w:p>
    <w:p w14:paraId="69041478" w14:textId="77777777" w:rsidR="00507B07" w:rsidRPr="00D941A9" w:rsidRDefault="00507B07" w:rsidP="00992230">
      <w:pPr>
        <w:spacing w:line="240" w:lineRule="auto"/>
        <w:rPr>
          <w:rFonts w:eastAsia="Times New Roman"/>
          <w:szCs w:val="24"/>
          <w:lang w:val="sl-SI"/>
        </w:rPr>
      </w:pPr>
    </w:p>
    <w:p w14:paraId="5C923647" w14:textId="2FD3B205" w:rsidR="00507B07" w:rsidRPr="00D941A9" w:rsidRDefault="00507B07" w:rsidP="00992230">
      <w:pPr>
        <w:spacing w:line="240" w:lineRule="auto"/>
        <w:rPr>
          <w:szCs w:val="24"/>
          <w:lang w:val="sl-SI"/>
        </w:rPr>
      </w:pPr>
      <w:r w:rsidRPr="00D941A9">
        <w:rPr>
          <w:szCs w:val="24"/>
          <w:lang w:val="sl-SI"/>
        </w:rPr>
        <w:t xml:space="preserve">Obrnite list </w:t>
      </w:r>
      <w:r w:rsidR="000B4DEB" w:rsidRPr="00D941A9">
        <w:rPr>
          <w:szCs w:val="24"/>
          <w:lang w:val="sl-SI"/>
        </w:rPr>
        <w:t>z</w:t>
      </w:r>
      <w:r w:rsidRPr="00D941A9">
        <w:rPr>
          <w:szCs w:val="24"/>
          <w:lang w:val="sl-SI"/>
        </w:rPr>
        <w:t xml:space="preserve">a </w:t>
      </w:r>
      <w:r w:rsidR="000B4DEB" w:rsidRPr="00D941A9">
        <w:rPr>
          <w:szCs w:val="24"/>
          <w:lang w:val="sl-SI"/>
        </w:rPr>
        <w:t>n</w:t>
      </w:r>
      <w:r w:rsidRPr="00D941A9">
        <w:rPr>
          <w:szCs w:val="24"/>
          <w:lang w:val="sl-SI"/>
        </w:rPr>
        <w:t>avodila za pripravo in dajanje</w:t>
      </w:r>
    </w:p>
    <w:p w14:paraId="70393734" w14:textId="77777777" w:rsidR="00507B07" w:rsidRPr="00D941A9" w:rsidRDefault="00507B07" w:rsidP="00992230">
      <w:pPr>
        <w:spacing w:line="240" w:lineRule="auto"/>
        <w:rPr>
          <w:rFonts w:eastAsia="Times New Roman"/>
          <w:szCs w:val="24"/>
          <w:lang w:val="sl-SI"/>
        </w:rPr>
      </w:pPr>
    </w:p>
    <w:p w14:paraId="5E07B7EE" w14:textId="676126BB" w:rsidR="00507B07" w:rsidRPr="00D941A9" w:rsidRDefault="00507B07" w:rsidP="00992230">
      <w:pPr>
        <w:keepNext/>
        <w:spacing w:line="240" w:lineRule="auto"/>
        <w:rPr>
          <w:b/>
          <w:szCs w:val="24"/>
          <w:lang w:val="sl-SI"/>
        </w:rPr>
      </w:pPr>
      <w:r w:rsidRPr="00D941A9">
        <w:rPr>
          <w:rFonts w:eastAsia="Times New Roman"/>
          <w:szCs w:val="24"/>
          <w:lang w:val="sl-SI"/>
        </w:rPr>
        <w:br w:type="page"/>
      </w:r>
      <w:r w:rsidRPr="00D941A9">
        <w:rPr>
          <w:b/>
          <w:szCs w:val="24"/>
          <w:lang w:val="sl-SI"/>
        </w:rPr>
        <w:t>Navodila za pripravo in dajanje</w:t>
      </w:r>
    </w:p>
    <w:p w14:paraId="692810FB" w14:textId="77777777" w:rsidR="00507B07" w:rsidRPr="00D941A9" w:rsidRDefault="00507B07" w:rsidP="00992230">
      <w:pPr>
        <w:keepNext/>
        <w:spacing w:line="240" w:lineRule="auto"/>
        <w:rPr>
          <w:rFonts w:eastAsia="Times New Roman"/>
          <w:b/>
          <w:szCs w:val="24"/>
          <w:lang w:val="sl-SI"/>
        </w:rPr>
      </w:pPr>
    </w:p>
    <w:p w14:paraId="41206020" w14:textId="77777777" w:rsidR="00507B07" w:rsidRPr="00D941A9" w:rsidRDefault="00507B07" w:rsidP="00992230">
      <w:pPr>
        <w:keepNext/>
        <w:spacing w:line="240" w:lineRule="auto"/>
        <w:rPr>
          <w:szCs w:val="24"/>
          <w:lang w:val="sl-SI"/>
        </w:rPr>
      </w:pPr>
      <w:r w:rsidRPr="00D941A9">
        <w:rPr>
          <w:szCs w:val="24"/>
          <w:lang w:val="sl-SI"/>
        </w:rPr>
        <w:t>Zdravilo ELOCTA se daje v obliki intravenske (i.v.) injekcije potem, ko se prašek za injekcijo raztopi z vehiklom v napolnjeni injekcijski brizgi. Pakiranje zdravila ELOCTA vsebuje:</w:t>
      </w:r>
    </w:p>
    <w:p w14:paraId="12147788" w14:textId="77777777" w:rsidR="00507B07" w:rsidRPr="00D941A9" w:rsidRDefault="00507B07" w:rsidP="00992230">
      <w:pPr>
        <w:keepNext/>
        <w:spacing w:line="240" w:lineRule="auto"/>
        <w:rPr>
          <w:rFonts w:eastAsia="Times New Roman"/>
          <w:szCs w:val="24"/>
          <w:lang w:val="sl-SI"/>
        </w:rPr>
      </w:pPr>
    </w:p>
    <w:p w14:paraId="363A4FF5" w14:textId="02C449CA" w:rsidR="00507B07" w:rsidRPr="00D941A9" w:rsidRDefault="00BE79DC" w:rsidP="00992230">
      <w:pPr>
        <w:keepNext/>
        <w:numPr>
          <w:ilvl w:val="12"/>
          <w:numId w:val="0"/>
        </w:numPr>
        <w:spacing w:line="240" w:lineRule="auto"/>
        <w:rPr>
          <w:rFonts w:eastAsia="Times New Roman"/>
          <w:b/>
          <w:szCs w:val="24"/>
          <w:lang w:val="sl-SI"/>
        </w:rPr>
      </w:pPr>
      <w:r w:rsidRPr="00D941A9">
        <w:rPr>
          <w:noProof/>
          <w:lang w:val="sl-SI"/>
        </w:rPr>
        <mc:AlternateContent>
          <mc:Choice Requires="wps">
            <w:drawing>
              <wp:anchor distT="0" distB="0" distL="114300" distR="114300" simplePos="0" relativeHeight="251641856" behindDoc="0" locked="0" layoutInCell="1" allowOverlap="1" wp14:anchorId="7F250222" wp14:editId="03021AA1">
                <wp:simplePos x="0" y="0"/>
                <wp:positionH relativeFrom="column">
                  <wp:posOffset>3724275</wp:posOffset>
                </wp:positionH>
                <wp:positionV relativeFrom="paragraph">
                  <wp:posOffset>156845</wp:posOffset>
                </wp:positionV>
                <wp:extent cx="2207895" cy="166497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64970"/>
                        </a:xfrm>
                        <a:prstGeom prst="rect">
                          <a:avLst/>
                        </a:prstGeom>
                        <a:solidFill>
                          <a:srgbClr val="FFFFFF"/>
                        </a:solidFill>
                        <a:ln w="9525">
                          <a:solidFill>
                            <a:srgbClr val="000000"/>
                          </a:solidFill>
                          <a:miter lim="800000"/>
                          <a:headEnd/>
                          <a:tailEnd/>
                        </a:ln>
                      </wps:spPr>
                      <wps:txbx>
                        <w:txbxContent>
                          <w:p w14:paraId="4D9053D0" w14:textId="77777777" w:rsidR="00993D85" w:rsidRDefault="00993D85">
                            <w:pPr>
                              <w:rPr>
                                <w:rFonts w:eastAsia="Times New Roman"/>
                                <w:color w:val="111111"/>
                                <w:sz w:val="20"/>
                                <w:szCs w:val="24"/>
                                <w:lang w:val="sk-SK"/>
                              </w:rPr>
                            </w:pPr>
                            <w:r w:rsidRPr="005B3EF7">
                              <w:rPr>
                                <w:rFonts w:eastAsia="Times New Roman"/>
                                <w:color w:val="111111"/>
                                <w:sz w:val="20"/>
                                <w:szCs w:val="24"/>
                                <w:lang w:val="pl-PL"/>
                              </w:rPr>
                              <w:t xml:space="preserve">A) </w:t>
                            </w:r>
                            <w:r>
                              <w:rPr>
                                <w:rFonts w:eastAsia="Times New Roman"/>
                                <w:color w:val="111111"/>
                                <w:sz w:val="20"/>
                                <w:szCs w:val="24"/>
                                <w:lang w:val="sk-SK"/>
                              </w:rPr>
                              <w:t>1 vialo s praškom</w:t>
                            </w:r>
                            <w:r>
                              <w:rPr>
                                <w:rFonts w:eastAsia="Times New Roman"/>
                                <w:color w:val="111111"/>
                                <w:sz w:val="20"/>
                                <w:szCs w:val="24"/>
                                <w:lang w:val="sk-SK"/>
                              </w:rPr>
                              <w:br/>
                              <w:t xml:space="preserve">B) 3 ml vehikla v napolnjeni </w:t>
                            </w:r>
                          </w:p>
                          <w:p w14:paraId="34EC3000" w14:textId="49F051B0" w:rsidR="00993D85" w:rsidRDefault="00993D85">
                            <w:pPr>
                              <w:rPr>
                                <w:rFonts w:eastAsia="Times New Roman"/>
                                <w:color w:val="111111"/>
                                <w:sz w:val="20"/>
                                <w:szCs w:val="24"/>
                                <w:lang w:val="sk-SK"/>
                              </w:rPr>
                            </w:pPr>
                            <w:r>
                              <w:rPr>
                                <w:rFonts w:eastAsia="Times New Roman"/>
                                <w:color w:val="111111"/>
                                <w:sz w:val="20"/>
                                <w:szCs w:val="24"/>
                                <w:lang w:val="sk-SK"/>
                              </w:rPr>
                              <w:t xml:space="preserve">      injekcijski brizgi</w:t>
                            </w:r>
                            <w:r>
                              <w:rPr>
                                <w:rFonts w:eastAsia="Times New Roman"/>
                                <w:color w:val="111111"/>
                                <w:sz w:val="20"/>
                                <w:szCs w:val="24"/>
                                <w:lang w:val="sk-SK"/>
                              </w:rPr>
                              <w:br/>
                              <w:t>C) 1 bat</w:t>
                            </w:r>
                            <w:r>
                              <w:rPr>
                                <w:rFonts w:eastAsia="Times New Roman"/>
                                <w:color w:val="111111"/>
                                <w:sz w:val="20"/>
                                <w:szCs w:val="24"/>
                                <w:lang w:val="sk-SK"/>
                              </w:rPr>
                              <w:br/>
                              <w:t>D) 1 nastavek za vialo</w:t>
                            </w:r>
                            <w:r>
                              <w:rPr>
                                <w:rFonts w:eastAsia="Times New Roman"/>
                                <w:color w:val="111111"/>
                                <w:sz w:val="20"/>
                                <w:szCs w:val="24"/>
                                <w:lang w:val="sk-SK"/>
                              </w:rPr>
                              <w:br/>
                              <w:t>E) 1 infuzijski komplet</w:t>
                            </w:r>
                            <w:r>
                              <w:rPr>
                                <w:rFonts w:eastAsia="Times New Roman"/>
                                <w:color w:val="111111"/>
                                <w:sz w:val="20"/>
                                <w:szCs w:val="24"/>
                                <w:lang w:val="sk-SK"/>
                              </w:rPr>
                              <w:br/>
                              <w:t>F) 2 alkoholna zloženca</w:t>
                            </w:r>
                            <w:r>
                              <w:rPr>
                                <w:rFonts w:eastAsia="Times New Roman"/>
                                <w:color w:val="111111"/>
                                <w:sz w:val="20"/>
                                <w:szCs w:val="24"/>
                                <w:lang w:val="sk-SK"/>
                              </w:rPr>
                              <w:br/>
                              <w:t>G) 2 obliža</w:t>
                            </w:r>
                            <w:r>
                              <w:rPr>
                                <w:rFonts w:eastAsia="Times New Roman"/>
                                <w:color w:val="111111"/>
                                <w:sz w:val="20"/>
                                <w:szCs w:val="24"/>
                                <w:lang w:val="sk-SK"/>
                              </w:rPr>
                              <w:br/>
                              <w:t>H) 1 gazo</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F250222" id="Text Box 2" o:spid="_x0000_s1027" type="#_x0000_t202" style="position:absolute;margin-left:293.25pt;margin-top:12.35pt;width:173.85pt;height:131.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">
                <v:textbox>
                  <w:txbxContent>
                    <w:p w14:paraId="4D9053D0" w14:textId="77777777" w:rsidR="00993D85" w:rsidRDefault="00993D85">
                      <w:pPr>
                        <w:rPr>
                          <w:rFonts w:eastAsia="Times New Roman"/>
                          <w:color w:val="111111"/>
                          <w:sz w:val="20"/>
                          <w:szCs w:val="24"/>
                          <w:lang w:val="sk-SK"/>
                        </w:rPr>
                      </w:pPr>
                      <w:r w:rsidRPr="005B3EF7">
                        <w:rPr>
                          <w:rFonts w:eastAsia="Times New Roman"/>
                          <w:color w:val="111111"/>
                          <w:sz w:val="20"/>
                          <w:szCs w:val="24"/>
                          <w:lang w:val="pl-PL"/>
                        </w:rPr>
                        <w:t xml:space="preserve">A) </w:t>
                      </w:r>
                      <w:r>
                        <w:rPr>
                          <w:rFonts w:eastAsia="Times New Roman"/>
                          <w:color w:val="111111"/>
                          <w:sz w:val="20"/>
                          <w:szCs w:val="24"/>
                          <w:lang w:val="sk-SK"/>
                        </w:rPr>
                        <w:t>1 vialo s praškom</w:t>
                      </w:r>
                      <w:r>
                        <w:rPr>
                          <w:rFonts w:eastAsia="Times New Roman"/>
                          <w:color w:val="111111"/>
                          <w:sz w:val="20"/>
                          <w:szCs w:val="24"/>
                          <w:lang w:val="sk-SK"/>
                        </w:rPr>
                        <w:br/>
                        <w:t xml:space="preserve">B) 3 ml vehikla v napolnjeni </w:t>
                      </w:r>
                    </w:p>
                    <w:p w14:paraId="34EC3000" w14:textId="49F051B0" w:rsidR="00993D85" w:rsidRDefault="00993D85">
                      <w:pPr>
                        <w:rPr>
                          <w:rFonts w:eastAsia="Times New Roman"/>
                          <w:color w:val="111111"/>
                          <w:sz w:val="20"/>
                          <w:szCs w:val="24"/>
                          <w:lang w:val="sk-SK"/>
                        </w:rPr>
                      </w:pPr>
                      <w:r>
                        <w:rPr>
                          <w:rFonts w:eastAsia="Times New Roman"/>
                          <w:color w:val="111111"/>
                          <w:sz w:val="20"/>
                          <w:szCs w:val="24"/>
                          <w:lang w:val="sk-SK"/>
                        </w:rPr>
                        <w:t xml:space="preserve">      injekcijski brizgi</w:t>
                      </w:r>
                      <w:r>
                        <w:rPr>
                          <w:rFonts w:eastAsia="Times New Roman"/>
                          <w:color w:val="111111"/>
                          <w:sz w:val="20"/>
                          <w:szCs w:val="24"/>
                          <w:lang w:val="sk-SK"/>
                        </w:rPr>
                        <w:br/>
                        <w:t>C) 1 bat</w:t>
                      </w:r>
                      <w:r>
                        <w:rPr>
                          <w:rFonts w:eastAsia="Times New Roman"/>
                          <w:color w:val="111111"/>
                          <w:sz w:val="20"/>
                          <w:szCs w:val="24"/>
                          <w:lang w:val="sk-SK"/>
                        </w:rPr>
                        <w:br/>
                        <w:t>D) 1 nastavek za vialo</w:t>
                      </w:r>
                      <w:r>
                        <w:rPr>
                          <w:rFonts w:eastAsia="Times New Roman"/>
                          <w:color w:val="111111"/>
                          <w:sz w:val="20"/>
                          <w:szCs w:val="24"/>
                          <w:lang w:val="sk-SK"/>
                        </w:rPr>
                        <w:br/>
                        <w:t>E) 1 infuzijski komplet</w:t>
                      </w:r>
                      <w:r>
                        <w:rPr>
                          <w:rFonts w:eastAsia="Times New Roman"/>
                          <w:color w:val="111111"/>
                          <w:sz w:val="20"/>
                          <w:szCs w:val="24"/>
                          <w:lang w:val="sk-SK"/>
                        </w:rPr>
                        <w:br/>
                        <w:t>F) 2 alkoholna zloženca</w:t>
                      </w:r>
                      <w:r>
                        <w:rPr>
                          <w:rFonts w:eastAsia="Times New Roman"/>
                          <w:color w:val="111111"/>
                          <w:sz w:val="20"/>
                          <w:szCs w:val="24"/>
                          <w:lang w:val="sk-SK"/>
                        </w:rPr>
                        <w:br/>
                        <w:t>G) 2 obliža</w:t>
                      </w:r>
                      <w:r>
                        <w:rPr>
                          <w:rFonts w:eastAsia="Times New Roman"/>
                          <w:color w:val="111111"/>
                          <w:sz w:val="20"/>
                          <w:szCs w:val="24"/>
                          <w:lang w:val="sk-SK"/>
                        </w:rPr>
                        <w:br/>
                        <w:t>H) 1 gazo</w:t>
                      </w:r>
                    </w:p>
                  </w:txbxContent>
                </v:textbox>
              </v:shape>
            </w:pict>
          </mc:Fallback>
        </mc:AlternateContent>
      </w:r>
    </w:p>
    <w:p w14:paraId="761A42A4" w14:textId="77777777" w:rsidR="00507B07" w:rsidRPr="00D941A9" w:rsidRDefault="00507B07" w:rsidP="00992230">
      <w:pPr>
        <w:keepNext/>
        <w:numPr>
          <w:ilvl w:val="12"/>
          <w:numId w:val="0"/>
        </w:numPr>
        <w:spacing w:line="240" w:lineRule="auto"/>
        <w:rPr>
          <w:rFonts w:eastAsia="Times New Roman"/>
          <w:b/>
          <w:szCs w:val="24"/>
          <w:lang w:val="sl-SI"/>
        </w:rPr>
      </w:pPr>
    </w:p>
    <w:p w14:paraId="687B8935" w14:textId="7E8CED81" w:rsidR="00507B07" w:rsidRPr="00D941A9" w:rsidRDefault="00BE79DC" w:rsidP="00992230">
      <w:pPr>
        <w:keepNext/>
        <w:numPr>
          <w:ilvl w:val="12"/>
          <w:numId w:val="0"/>
        </w:numPr>
        <w:spacing w:line="240" w:lineRule="auto"/>
        <w:rPr>
          <w:rFonts w:eastAsia="Times New Roman"/>
          <w:b/>
          <w:szCs w:val="24"/>
          <w:lang w:val="sl-SI"/>
        </w:rPr>
      </w:pPr>
      <w:r w:rsidRPr="00D941A9">
        <w:rPr>
          <w:noProof/>
          <w:lang w:val="sl-SI"/>
        </w:rPr>
        <w:drawing>
          <wp:anchor distT="0" distB="0" distL="114300" distR="114300" simplePos="0" relativeHeight="251648000" behindDoc="0" locked="0" layoutInCell="1" allowOverlap="1" wp14:anchorId="49CFD69A" wp14:editId="756353A6">
            <wp:simplePos x="0" y="0"/>
            <wp:positionH relativeFrom="column">
              <wp:posOffset>283845</wp:posOffset>
            </wp:positionH>
            <wp:positionV relativeFrom="paragraph">
              <wp:posOffset>29210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4BAB5D" w14:textId="77777777" w:rsidR="00507B07" w:rsidRPr="00D941A9" w:rsidRDefault="00507B07" w:rsidP="00992230">
      <w:pPr>
        <w:keepNext/>
        <w:numPr>
          <w:ilvl w:val="12"/>
          <w:numId w:val="0"/>
        </w:numPr>
        <w:spacing w:line="240" w:lineRule="auto"/>
        <w:rPr>
          <w:rFonts w:eastAsia="Times New Roman"/>
          <w:b/>
          <w:szCs w:val="24"/>
          <w:lang w:val="sl-SI"/>
        </w:rPr>
      </w:pPr>
    </w:p>
    <w:p w14:paraId="7FFA0B50" w14:textId="77777777" w:rsidR="00507B07" w:rsidRPr="00D941A9" w:rsidRDefault="00507B07" w:rsidP="00992230">
      <w:pPr>
        <w:keepNext/>
        <w:numPr>
          <w:ilvl w:val="12"/>
          <w:numId w:val="0"/>
        </w:numPr>
        <w:spacing w:line="240" w:lineRule="auto"/>
        <w:ind w:right="-2"/>
        <w:rPr>
          <w:rFonts w:eastAsia="Times New Roman"/>
          <w:b/>
          <w:szCs w:val="24"/>
          <w:lang w:val="sl-SI"/>
        </w:rPr>
      </w:pPr>
    </w:p>
    <w:p w14:paraId="3690F7EB" w14:textId="77777777" w:rsidR="00507B07" w:rsidRPr="00D941A9" w:rsidRDefault="00507B07" w:rsidP="00992230">
      <w:pPr>
        <w:keepNext/>
        <w:numPr>
          <w:ilvl w:val="12"/>
          <w:numId w:val="0"/>
        </w:numPr>
        <w:spacing w:line="240" w:lineRule="auto"/>
        <w:ind w:right="-2"/>
        <w:rPr>
          <w:rFonts w:eastAsia="Times New Roman"/>
          <w:b/>
          <w:szCs w:val="24"/>
          <w:lang w:val="sl-SI"/>
        </w:rPr>
      </w:pPr>
    </w:p>
    <w:p w14:paraId="7283D5F3" w14:textId="77777777" w:rsidR="00507B07" w:rsidRPr="00D941A9" w:rsidRDefault="00507B07" w:rsidP="00992230">
      <w:pPr>
        <w:numPr>
          <w:ilvl w:val="12"/>
          <w:numId w:val="0"/>
        </w:numPr>
        <w:spacing w:line="240" w:lineRule="auto"/>
        <w:ind w:right="-2"/>
        <w:rPr>
          <w:rFonts w:eastAsia="Times New Roman"/>
          <w:b/>
          <w:szCs w:val="24"/>
          <w:lang w:val="sl-SI"/>
        </w:rPr>
      </w:pPr>
    </w:p>
    <w:p w14:paraId="46B3B47A" w14:textId="77777777" w:rsidR="00507B07" w:rsidRPr="00D941A9" w:rsidRDefault="00507B07" w:rsidP="00992230">
      <w:pPr>
        <w:numPr>
          <w:ilvl w:val="12"/>
          <w:numId w:val="0"/>
        </w:numPr>
        <w:spacing w:line="240" w:lineRule="auto"/>
        <w:ind w:right="-2"/>
        <w:rPr>
          <w:rFonts w:eastAsia="Times New Roman"/>
          <w:b/>
          <w:szCs w:val="24"/>
          <w:lang w:val="sl-SI"/>
        </w:rPr>
      </w:pPr>
    </w:p>
    <w:p w14:paraId="771F870E" w14:textId="77777777" w:rsidR="00507B07" w:rsidRPr="00D941A9" w:rsidRDefault="00507B07" w:rsidP="00992230">
      <w:pPr>
        <w:numPr>
          <w:ilvl w:val="12"/>
          <w:numId w:val="0"/>
        </w:numPr>
        <w:spacing w:line="240" w:lineRule="auto"/>
        <w:ind w:right="-2"/>
        <w:rPr>
          <w:rFonts w:eastAsia="Times New Roman"/>
          <w:b/>
          <w:szCs w:val="24"/>
          <w:lang w:val="sl-SI"/>
        </w:rPr>
      </w:pPr>
    </w:p>
    <w:p w14:paraId="0F8D2305" w14:textId="77777777" w:rsidR="00507B07" w:rsidRPr="00D941A9" w:rsidRDefault="00507B07" w:rsidP="00992230">
      <w:pPr>
        <w:numPr>
          <w:ilvl w:val="12"/>
          <w:numId w:val="0"/>
        </w:numPr>
        <w:spacing w:line="240" w:lineRule="auto"/>
        <w:ind w:right="-2"/>
        <w:rPr>
          <w:rFonts w:eastAsia="Times New Roman"/>
          <w:b/>
          <w:szCs w:val="24"/>
          <w:lang w:val="sl-SI"/>
        </w:rPr>
      </w:pPr>
    </w:p>
    <w:p w14:paraId="34851EE7" w14:textId="77777777" w:rsidR="00507B07" w:rsidRPr="00D941A9" w:rsidRDefault="00507B07" w:rsidP="00992230">
      <w:pPr>
        <w:numPr>
          <w:ilvl w:val="12"/>
          <w:numId w:val="0"/>
        </w:numPr>
        <w:spacing w:line="240" w:lineRule="auto"/>
        <w:ind w:right="-2"/>
        <w:rPr>
          <w:rFonts w:eastAsia="Times New Roman"/>
          <w:b/>
          <w:szCs w:val="24"/>
          <w:lang w:val="sl-SI"/>
        </w:rPr>
      </w:pPr>
    </w:p>
    <w:p w14:paraId="71FF6493" w14:textId="77777777" w:rsidR="00507B07" w:rsidRPr="00D941A9" w:rsidRDefault="00507B07" w:rsidP="00992230">
      <w:pPr>
        <w:numPr>
          <w:ilvl w:val="12"/>
          <w:numId w:val="0"/>
        </w:numPr>
        <w:spacing w:line="240" w:lineRule="auto"/>
        <w:ind w:right="-2"/>
        <w:rPr>
          <w:rFonts w:eastAsia="Times New Roman"/>
          <w:b/>
          <w:szCs w:val="24"/>
          <w:lang w:val="sl-SI"/>
        </w:rPr>
      </w:pPr>
    </w:p>
    <w:p w14:paraId="6DC24161" w14:textId="77777777" w:rsidR="00507B07" w:rsidRPr="00D941A9" w:rsidRDefault="00507B07" w:rsidP="00992230">
      <w:pPr>
        <w:spacing w:line="240" w:lineRule="auto"/>
        <w:rPr>
          <w:szCs w:val="24"/>
          <w:lang w:val="sl-SI"/>
        </w:rPr>
      </w:pPr>
      <w:r w:rsidRPr="00D941A9">
        <w:rPr>
          <w:szCs w:val="24"/>
          <w:lang w:val="sl-SI"/>
        </w:rPr>
        <w:t>Zdravila ELOCTA ne smete mešati z drugimi raztopinami za injiciranje ali infundiranje.</w:t>
      </w:r>
    </w:p>
    <w:p w14:paraId="50530852" w14:textId="77777777" w:rsidR="00507B07" w:rsidRPr="00D941A9" w:rsidRDefault="00507B07" w:rsidP="00992230">
      <w:pPr>
        <w:numPr>
          <w:ilvl w:val="12"/>
          <w:numId w:val="0"/>
        </w:numPr>
        <w:spacing w:line="240" w:lineRule="auto"/>
        <w:ind w:right="-2"/>
        <w:rPr>
          <w:rFonts w:eastAsia="Times New Roman"/>
          <w:szCs w:val="24"/>
          <w:lang w:val="sl-SI"/>
        </w:rPr>
      </w:pPr>
    </w:p>
    <w:p w14:paraId="1C7302CA" w14:textId="77777777" w:rsidR="00507B07" w:rsidRPr="00D941A9" w:rsidRDefault="00507B07" w:rsidP="00992230">
      <w:pPr>
        <w:numPr>
          <w:ilvl w:val="12"/>
          <w:numId w:val="0"/>
        </w:numPr>
        <w:spacing w:line="240" w:lineRule="auto"/>
        <w:ind w:right="-2"/>
        <w:rPr>
          <w:szCs w:val="24"/>
          <w:lang w:val="sl-SI"/>
        </w:rPr>
      </w:pPr>
      <w:r w:rsidRPr="00D941A9">
        <w:rPr>
          <w:szCs w:val="24"/>
          <w:lang w:val="sl-SI"/>
        </w:rPr>
        <w:t>Preden odprete pakiranje, si umijte roke.</w:t>
      </w:r>
    </w:p>
    <w:p w14:paraId="033EC06D" w14:textId="77777777" w:rsidR="00507B07" w:rsidRPr="00D941A9" w:rsidRDefault="00507B07" w:rsidP="00992230">
      <w:pPr>
        <w:numPr>
          <w:ilvl w:val="12"/>
          <w:numId w:val="0"/>
        </w:numPr>
        <w:spacing w:line="240" w:lineRule="auto"/>
        <w:ind w:right="-2"/>
        <w:rPr>
          <w:rFonts w:eastAsia="Times New Roman"/>
          <w:szCs w:val="24"/>
          <w:lang w:val="sl-SI"/>
        </w:rPr>
      </w:pPr>
    </w:p>
    <w:p w14:paraId="1968BC30" w14:textId="77777777" w:rsidR="00507B07" w:rsidRPr="00D941A9" w:rsidRDefault="00507B07" w:rsidP="00992230">
      <w:pPr>
        <w:keepNext/>
        <w:numPr>
          <w:ilvl w:val="12"/>
          <w:numId w:val="0"/>
        </w:numPr>
        <w:spacing w:line="240" w:lineRule="auto"/>
        <w:ind w:right="-2"/>
        <w:rPr>
          <w:rFonts w:eastAsia="Times New Roman"/>
          <w:b/>
          <w:szCs w:val="24"/>
          <w:lang w:val="sl-SI"/>
        </w:rPr>
      </w:pPr>
      <w:r w:rsidRPr="00D941A9">
        <w:rPr>
          <w:rFonts w:eastAsia="Times New Roman"/>
          <w:b/>
          <w:szCs w:val="24"/>
          <w:lang w:val="sl-SI"/>
        </w:rPr>
        <w:t>Priprava:</w:t>
      </w:r>
    </w:p>
    <w:p w14:paraId="620845D2" w14:textId="77777777" w:rsidR="00507B07" w:rsidRPr="00D941A9" w:rsidRDefault="00507B07" w:rsidP="00992230">
      <w:pPr>
        <w:keepNext/>
        <w:numPr>
          <w:ilvl w:val="12"/>
          <w:numId w:val="0"/>
        </w:numPr>
        <w:spacing w:line="240" w:lineRule="auto"/>
        <w:ind w:right="-2"/>
        <w:rPr>
          <w:rFonts w:eastAsia="Times New Roman"/>
          <w:b/>
          <w:szCs w:val="24"/>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507B07" w:rsidRPr="00D941A9" w14:paraId="46076540" w14:textId="77777777">
        <w:trPr>
          <w:cantSplit/>
        </w:trPr>
        <w:tc>
          <w:tcPr>
            <w:tcW w:w="9287" w:type="dxa"/>
            <w:gridSpan w:val="2"/>
          </w:tcPr>
          <w:p w14:paraId="726B6599" w14:textId="77777777" w:rsidR="00507B07" w:rsidRPr="00D941A9" w:rsidRDefault="00507B07" w:rsidP="006C7108">
            <w:pPr>
              <w:keepNext/>
              <w:numPr>
                <w:ilvl w:val="0"/>
                <w:numId w:val="23"/>
              </w:numPr>
              <w:spacing w:line="240" w:lineRule="auto"/>
              <w:rPr>
                <w:szCs w:val="24"/>
                <w:lang w:val="sl-SI"/>
              </w:rPr>
            </w:pPr>
            <w:r w:rsidRPr="00D941A9">
              <w:rPr>
                <w:szCs w:val="24"/>
                <w:lang w:val="sl-SI"/>
              </w:rPr>
              <w:t>Preverite ime in jakost na pakiranju in zagotovite, da vsebuje pravilno zdravilo. Preverite datum izteka roka uporabnosti na škatli zdravila ELOCTA. Zdravila, ki mu je potekel rok uporabnosti, ne uporabite.</w:t>
            </w:r>
          </w:p>
          <w:p w14:paraId="1D259665" w14:textId="77777777" w:rsidR="00507B07" w:rsidRPr="00D941A9" w:rsidRDefault="00507B07" w:rsidP="00992230">
            <w:pPr>
              <w:keepNext/>
              <w:spacing w:line="240" w:lineRule="auto"/>
              <w:rPr>
                <w:rFonts w:eastAsia="Times New Roman"/>
                <w:b/>
                <w:szCs w:val="24"/>
                <w:lang w:val="sl-SI"/>
              </w:rPr>
            </w:pPr>
          </w:p>
        </w:tc>
      </w:tr>
      <w:tr w:rsidR="00507B07" w:rsidRPr="00D941A9" w14:paraId="417BE6AC" w14:textId="77777777">
        <w:trPr>
          <w:cantSplit/>
        </w:trPr>
        <w:tc>
          <w:tcPr>
            <w:tcW w:w="9287" w:type="dxa"/>
            <w:gridSpan w:val="2"/>
          </w:tcPr>
          <w:p w14:paraId="24C429CF" w14:textId="1517C7A0" w:rsidR="00507B07" w:rsidRPr="00D941A9" w:rsidRDefault="00507B07" w:rsidP="006C7108">
            <w:pPr>
              <w:numPr>
                <w:ilvl w:val="0"/>
                <w:numId w:val="23"/>
              </w:numPr>
              <w:spacing w:line="240" w:lineRule="auto"/>
              <w:rPr>
                <w:szCs w:val="24"/>
                <w:lang w:val="sl-SI"/>
              </w:rPr>
            </w:pPr>
            <w:r w:rsidRPr="00D941A9">
              <w:rPr>
                <w:szCs w:val="24"/>
                <w:lang w:val="sl-SI"/>
              </w:rPr>
              <w:t xml:space="preserve">Če je bilo zdravilo ELOCTA shranjeno v hladilniku, počakajte, da se viala z zdravilom ELOCTA (A) in injekcijska brizga z vehiklom (B) pred uporabo ogrejeta na sobno temperaturo. Ne uporabljajte zunanjih virov </w:t>
            </w:r>
            <w:r w:rsidR="00657F31" w:rsidRPr="00D941A9">
              <w:rPr>
                <w:szCs w:val="24"/>
                <w:lang w:val="sl-SI"/>
              </w:rPr>
              <w:t>toplote</w:t>
            </w:r>
            <w:r w:rsidRPr="00D941A9">
              <w:rPr>
                <w:szCs w:val="24"/>
                <w:lang w:val="sl-SI"/>
              </w:rPr>
              <w:t>.</w:t>
            </w:r>
          </w:p>
          <w:p w14:paraId="1484B0B6" w14:textId="77777777" w:rsidR="00507B07" w:rsidRPr="00D941A9" w:rsidRDefault="00507B07" w:rsidP="00992230">
            <w:pPr>
              <w:spacing w:line="240" w:lineRule="auto"/>
              <w:rPr>
                <w:rFonts w:eastAsia="Times New Roman"/>
                <w:szCs w:val="24"/>
                <w:lang w:val="sl-SI"/>
              </w:rPr>
            </w:pPr>
          </w:p>
        </w:tc>
      </w:tr>
      <w:tr w:rsidR="00507B07" w:rsidRPr="00D941A9" w14:paraId="5F7068B3" w14:textId="77777777">
        <w:trPr>
          <w:cantSplit/>
        </w:trPr>
        <w:tc>
          <w:tcPr>
            <w:tcW w:w="6678" w:type="dxa"/>
            <w:tcBorders>
              <w:right w:val="nil"/>
            </w:tcBorders>
          </w:tcPr>
          <w:p w14:paraId="494D22EF" w14:textId="77777777" w:rsidR="00507B07" w:rsidRPr="00D941A9" w:rsidRDefault="00507B07" w:rsidP="006C7108">
            <w:pPr>
              <w:numPr>
                <w:ilvl w:val="0"/>
                <w:numId w:val="23"/>
              </w:numPr>
              <w:spacing w:line="240" w:lineRule="auto"/>
              <w:rPr>
                <w:szCs w:val="24"/>
                <w:lang w:val="sl-SI"/>
              </w:rPr>
            </w:pPr>
            <w:r w:rsidRPr="00D941A9">
              <w:rPr>
                <w:szCs w:val="24"/>
                <w:lang w:val="sl-SI"/>
              </w:rPr>
              <w:t>Vialo položite na čisto ravno površino. Z viale z zdravilom ELOCTA snemite plastično zaporko.</w:t>
            </w:r>
          </w:p>
          <w:p w14:paraId="435B8B26" w14:textId="5A6172F2" w:rsidR="00507B07" w:rsidRPr="00D941A9" w:rsidRDefault="00507B07" w:rsidP="00992230">
            <w:pPr>
              <w:spacing w:line="240" w:lineRule="auto"/>
              <w:rPr>
                <w:rFonts w:eastAsia="Times New Roman"/>
                <w:szCs w:val="24"/>
                <w:lang w:val="sl-SI"/>
              </w:rPr>
            </w:pPr>
          </w:p>
        </w:tc>
        <w:tc>
          <w:tcPr>
            <w:tcW w:w="2609" w:type="dxa"/>
            <w:tcBorders>
              <w:left w:val="nil"/>
            </w:tcBorders>
          </w:tcPr>
          <w:p w14:paraId="29F60D7E" w14:textId="640CF920"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42880" behindDoc="0" locked="0" layoutInCell="1" allowOverlap="1" wp14:anchorId="45689C59" wp14:editId="3131F190">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20B84D08" w14:textId="77777777">
        <w:trPr>
          <w:cantSplit/>
        </w:trPr>
        <w:tc>
          <w:tcPr>
            <w:tcW w:w="6678" w:type="dxa"/>
            <w:tcBorders>
              <w:right w:val="nil"/>
            </w:tcBorders>
          </w:tcPr>
          <w:p w14:paraId="766D7144" w14:textId="77777777" w:rsidR="00507B07" w:rsidRPr="00D941A9" w:rsidRDefault="00507B07" w:rsidP="006C7108">
            <w:pPr>
              <w:numPr>
                <w:ilvl w:val="0"/>
                <w:numId w:val="23"/>
              </w:numPr>
              <w:spacing w:line="240" w:lineRule="auto"/>
              <w:rPr>
                <w:szCs w:val="24"/>
                <w:lang w:val="sl-SI"/>
              </w:rPr>
            </w:pPr>
            <w:r w:rsidRPr="00D941A9">
              <w:rPr>
                <w:szCs w:val="24"/>
                <w:lang w:val="sl-SI"/>
              </w:rPr>
              <w:t>Obrišite zgornji del viale z enim alkoholnim zložencem (F) iz pakiranja in pustite, da se osuši na zraku. Zgornjega dela viale se ne dotikajte in ne dovolite, da se dotakne česa drugega, potem ko jo obrišete.</w:t>
            </w:r>
          </w:p>
          <w:p w14:paraId="52DA7C29" w14:textId="1245FB95" w:rsidR="00507B07" w:rsidRPr="00D941A9" w:rsidRDefault="00507B07" w:rsidP="00992230">
            <w:pPr>
              <w:spacing w:line="240" w:lineRule="auto"/>
              <w:rPr>
                <w:rFonts w:eastAsia="Times New Roman"/>
                <w:szCs w:val="24"/>
                <w:lang w:val="sl-SI"/>
              </w:rPr>
            </w:pPr>
          </w:p>
        </w:tc>
        <w:tc>
          <w:tcPr>
            <w:tcW w:w="2609" w:type="dxa"/>
            <w:tcBorders>
              <w:left w:val="nil"/>
            </w:tcBorders>
          </w:tcPr>
          <w:p w14:paraId="22DA032B" w14:textId="74B12E6B" w:rsidR="00507B07" w:rsidRPr="00D941A9" w:rsidRDefault="00BE79DC" w:rsidP="00992230">
            <w:pPr>
              <w:spacing w:line="240" w:lineRule="auto"/>
              <w:rPr>
                <w:rFonts w:eastAsia="Times New Roman"/>
                <w:b/>
                <w:szCs w:val="24"/>
                <w:lang w:val="sl-SI"/>
              </w:rPr>
            </w:pPr>
            <w:r w:rsidRPr="00D941A9">
              <w:rPr>
                <w:noProof/>
                <w:lang w:val="sl-SI"/>
              </w:rPr>
              <w:drawing>
                <wp:anchor distT="0" distB="0" distL="114300" distR="114300" simplePos="0" relativeHeight="251643904" behindDoc="0" locked="0" layoutInCell="1" allowOverlap="1" wp14:anchorId="5942EA55" wp14:editId="543447BE">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06B3BDEB" w14:textId="77777777">
        <w:trPr>
          <w:cantSplit/>
        </w:trPr>
        <w:tc>
          <w:tcPr>
            <w:tcW w:w="9287" w:type="dxa"/>
            <w:gridSpan w:val="2"/>
          </w:tcPr>
          <w:p w14:paraId="596FFF86" w14:textId="77777777" w:rsidR="00507B07" w:rsidRPr="00D941A9" w:rsidRDefault="00507B07" w:rsidP="006C7108">
            <w:pPr>
              <w:numPr>
                <w:ilvl w:val="0"/>
                <w:numId w:val="23"/>
              </w:numPr>
              <w:spacing w:line="240" w:lineRule="auto"/>
              <w:rPr>
                <w:szCs w:val="24"/>
                <w:lang w:val="sl-SI"/>
              </w:rPr>
            </w:pPr>
            <w:r w:rsidRPr="00D941A9">
              <w:rPr>
                <w:szCs w:val="24"/>
                <w:lang w:val="sl-SI"/>
              </w:rPr>
              <w:t>Odluščite zaščitni papirnati ovoj z brezbarvnega plastičnega nastavka za vialo (D). Nastavka ne odstranite iz zaščitnega ovoja. Ne dotikajte se notranjosti pakiranja nastavka za vialo.</w:t>
            </w:r>
          </w:p>
          <w:p w14:paraId="38AAACCB" w14:textId="77777777" w:rsidR="00507B07" w:rsidRPr="00D941A9" w:rsidRDefault="00507B07" w:rsidP="00992230">
            <w:pPr>
              <w:spacing w:line="240" w:lineRule="auto"/>
              <w:rPr>
                <w:rFonts w:eastAsia="Times New Roman"/>
                <w:b/>
                <w:szCs w:val="24"/>
                <w:lang w:val="sl-SI"/>
              </w:rPr>
            </w:pPr>
          </w:p>
        </w:tc>
      </w:tr>
      <w:tr w:rsidR="00507B07" w:rsidRPr="00044B97" w14:paraId="62518674" w14:textId="77777777">
        <w:trPr>
          <w:cantSplit/>
        </w:trPr>
        <w:tc>
          <w:tcPr>
            <w:tcW w:w="6678" w:type="dxa"/>
            <w:tcBorders>
              <w:top w:val="single" w:sz="4" w:space="0" w:color="auto"/>
              <w:left w:val="single" w:sz="4" w:space="0" w:color="auto"/>
              <w:bottom w:val="single" w:sz="4" w:space="0" w:color="auto"/>
              <w:right w:val="nil"/>
            </w:tcBorders>
          </w:tcPr>
          <w:p w14:paraId="38898F80" w14:textId="37096E4D" w:rsidR="00507B07" w:rsidRPr="00D941A9" w:rsidRDefault="001F7C12" w:rsidP="006C7108">
            <w:pPr>
              <w:numPr>
                <w:ilvl w:val="0"/>
                <w:numId w:val="24"/>
              </w:numPr>
              <w:spacing w:line="240" w:lineRule="auto"/>
              <w:ind w:left="567" w:hanging="567"/>
              <w:rPr>
                <w:szCs w:val="24"/>
                <w:lang w:val="sl-SI"/>
              </w:rPr>
            </w:pPr>
            <w:r w:rsidRPr="00D941A9">
              <w:rPr>
                <w:szCs w:val="24"/>
                <w:lang w:val="sl-SI"/>
              </w:rPr>
              <w:t xml:space="preserve">Vialo položite na ravno površino. </w:t>
            </w:r>
            <w:r w:rsidR="00507B07" w:rsidRPr="00D941A9">
              <w:rPr>
                <w:szCs w:val="24"/>
                <w:lang w:val="sl-SI"/>
              </w:rPr>
              <w:t>Nastavek za vialo v zaščitnem ovoju držite in ga položite pravokotno na vrh viale. Čvrsto pritiskajte navzdol, dokler se nastavek ne zaskoči na vrhu viale, konica nastavka pa prebije zamašek viale.</w:t>
            </w:r>
          </w:p>
          <w:p w14:paraId="5BF3D998" w14:textId="140CCF53" w:rsidR="00507B07" w:rsidRPr="00D941A9" w:rsidRDefault="00507B07" w:rsidP="00992230">
            <w:pPr>
              <w:spacing w:line="240" w:lineRule="auto"/>
              <w:rPr>
                <w:rFonts w:eastAsia="Times New Roman"/>
                <w:szCs w:val="24"/>
                <w:lang w:val="sl-SI"/>
              </w:rPr>
            </w:pPr>
          </w:p>
        </w:tc>
        <w:tc>
          <w:tcPr>
            <w:tcW w:w="2609" w:type="dxa"/>
            <w:tcBorders>
              <w:top w:val="single" w:sz="4" w:space="0" w:color="auto"/>
              <w:left w:val="nil"/>
              <w:bottom w:val="single" w:sz="4" w:space="0" w:color="auto"/>
              <w:right w:val="single" w:sz="4" w:space="0" w:color="auto"/>
            </w:tcBorders>
          </w:tcPr>
          <w:p w14:paraId="34EF7B14" w14:textId="5599C77C"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7216" behindDoc="0" locked="0" layoutInCell="1" allowOverlap="1" wp14:anchorId="77249D36" wp14:editId="38CE18CA">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55A173F3" w14:textId="77777777">
        <w:trPr>
          <w:cantSplit/>
        </w:trPr>
        <w:tc>
          <w:tcPr>
            <w:tcW w:w="6678" w:type="dxa"/>
            <w:tcBorders>
              <w:right w:val="nil"/>
            </w:tcBorders>
          </w:tcPr>
          <w:p w14:paraId="6CA00853" w14:textId="77777777" w:rsidR="00507B07" w:rsidRPr="00D941A9" w:rsidRDefault="00507B07" w:rsidP="006C7108">
            <w:pPr>
              <w:numPr>
                <w:ilvl w:val="0"/>
                <w:numId w:val="24"/>
              </w:numPr>
              <w:tabs>
                <w:tab w:val="clear" w:pos="567"/>
              </w:tabs>
              <w:spacing w:line="240" w:lineRule="auto"/>
              <w:ind w:left="567" w:hanging="567"/>
              <w:rPr>
                <w:szCs w:val="24"/>
                <w:lang w:val="sl-SI"/>
              </w:rPr>
            </w:pPr>
            <w:r w:rsidRPr="00D941A9">
              <w:rPr>
                <w:lang w:val="sl-SI"/>
              </w:rPr>
              <w:t>Bat (C) nataknite na injekcijsko brizgo z vehiklom tako, da vstavite konico bata v odprtino v batu injekcijske brizge. Bat čvrsto obračajte v smeri urnega kazalca, da se varno usede v bat injekcijske brizge</w:t>
            </w:r>
            <w:r w:rsidRPr="00D941A9">
              <w:rPr>
                <w:szCs w:val="24"/>
                <w:lang w:val="sl-SI"/>
              </w:rPr>
              <w:t>.</w:t>
            </w:r>
          </w:p>
          <w:p w14:paraId="526C3F7A" w14:textId="77777777" w:rsidR="00507B07" w:rsidRPr="00D941A9" w:rsidRDefault="00507B07" w:rsidP="00992230">
            <w:pPr>
              <w:spacing w:line="240" w:lineRule="auto"/>
              <w:ind w:left="567"/>
              <w:rPr>
                <w:rFonts w:eastAsia="Times New Roman"/>
                <w:szCs w:val="24"/>
                <w:lang w:val="sl-SI"/>
              </w:rPr>
            </w:pPr>
          </w:p>
          <w:p w14:paraId="1DCC17BE" w14:textId="77777777" w:rsidR="00507B07" w:rsidRPr="00D941A9" w:rsidRDefault="00507B07" w:rsidP="00992230">
            <w:pPr>
              <w:spacing w:line="240" w:lineRule="auto"/>
              <w:rPr>
                <w:rFonts w:eastAsia="Times New Roman"/>
                <w:szCs w:val="24"/>
                <w:lang w:val="sl-SI"/>
              </w:rPr>
            </w:pPr>
          </w:p>
        </w:tc>
        <w:tc>
          <w:tcPr>
            <w:tcW w:w="2609" w:type="dxa"/>
            <w:tcBorders>
              <w:left w:val="nil"/>
            </w:tcBorders>
          </w:tcPr>
          <w:p w14:paraId="39B7A77F" w14:textId="14F94BF1" w:rsidR="00507B07" w:rsidRPr="00D941A9" w:rsidRDefault="00BE79DC" w:rsidP="00992230">
            <w:pPr>
              <w:spacing w:line="240" w:lineRule="auto"/>
              <w:rPr>
                <w:rFonts w:eastAsia="Times New Roman"/>
                <w:b/>
                <w:szCs w:val="24"/>
                <w:lang w:val="sl-SI"/>
              </w:rPr>
            </w:pPr>
            <w:r w:rsidRPr="00D941A9">
              <w:rPr>
                <w:noProof/>
                <w:lang w:val="sl-SI"/>
              </w:rPr>
              <w:drawing>
                <wp:anchor distT="0" distB="0" distL="114300" distR="114300" simplePos="0" relativeHeight="251649024" behindDoc="0" locked="0" layoutInCell="1" allowOverlap="1" wp14:anchorId="52B014C1" wp14:editId="3EC48A45">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1DF3C5B3" w14:textId="77777777">
        <w:trPr>
          <w:cantSplit/>
        </w:trPr>
        <w:tc>
          <w:tcPr>
            <w:tcW w:w="6678" w:type="dxa"/>
            <w:tcBorders>
              <w:right w:val="nil"/>
            </w:tcBorders>
          </w:tcPr>
          <w:p w14:paraId="2DEA0FB0" w14:textId="77777777" w:rsidR="00507B07" w:rsidRPr="00D941A9" w:rsidRDefault="00507B07" w:rsidP="006C7108">
            <w:pPr>
              <w:numPr>
                <w:ilvl w:val="0"/>
                <w:numId w:val="24"/>
              </w:numPr>
              <w:spacing w:line="240" w:lineRule="auto"/>
              <w:ind w:left="567" w:hanging="567"/>
              <w:rPr>
                <w:szCs w:val="24"/>
                <w:lang w:val="sl-SI"/>
              </w:rPr>
            </w:pPr>
            <w:r w:rsidRPr="00D941A9">
              <w:rPr>
                <w:szCs w:val="24"/>
                <w:shd w:val="clear" w:color="auto" w:fill="FFFFFF"/>
                <w:lang w:val="sl-SI"/>
              </w:rPr>
              <w:t>Odlomite bel plastični varnostni pokrovček s konice injekcijske brizge z vehiklom tako, da ga pregibate na perforaciji pokrovčka, dokler se ne prelomi</w:t>
            </w:r>
            <w:r w:rsidRPr="00D941A9">
              <w:rPr>
                <w:szCs w:val="24"/>
                <w:lang w:val="sl-SI"/>
              </w:rPr>
              <w:t>. Pokrovček odložite z zgornjim delom na ravno površino. Pazite, da se ne dotaknete notranjosti pokrovčka ali konice brizge.</w:t>
            </w:r>
          </w:p>
          <w:p w14:paraId="0768A7AF" w14:textId="77777777" w:rsidR="00507B07" w:rsidRPr="00D941A9" w:rsidRDefault="00507B07" w:rsidP="00992230">
            <w:pPr>
              <w:spacing w:line="240" w:lineRule="auto"/>
              <w:ind w:left="567"/>
              <w:rPr>
                <w:rFonts w:eastAsia="Times New Roman"/>
                <w:szCs w:val="24"/>
                <w:lang w:val="sl-SI"/>
              </w:rPr>
            </w:pPr>
          </w:p>
          <w:p w14:paraId="54F5A8C2" w14:textId="77777777" w:rsidR="00507B07" w:rsidRPr="00D941A9" w:rsidRDefault="00507B07" w:rsidP="00992230">
            <w:pPr>
              <w:spacing w:line="240" w:lineRule="auto"/>
              <w:rPr>
                <w:rFonts w:eastAsia="Times New Roman"/>
                <w:szCs w:val="24"/>
                <w:lang w:val="sl-SI"/>
              </w:rPr>
            </w:pPr>
          </w:p>
        </w:tc>
        <w:tc>
          <w:tcPr>
            <w:tcW w:w="2609" w:type="dxa"/>
            <w:tcBorders>
              <w:left w:val="nil"/>
            </w:tcBorders>
          </w:tcPr>
          <w:p w14:paraId="6F57FF8D" w14:textId="19393189" w:rsidR="00507B07" w:rsidRPr="00D941A9" w:rsidRDefault="00BE79DC" w:rsidP="00992230">
            <w:pPr>
              <w:spacing w:line="240" w:lineRule="auto"/>
              <w:rPr>
                <w:rFonts w:eastAsia="Times New Roman"/>
                <w:b/>
                <w:szCs w:val="24"/>
                <w:lang w:val="sl-SI"/>
              </w:rPr>
            </w:pPr>
            <w:r w:rsidRPr="00D941A9">
              <w:rPr>
                <w:noProof/>
                <w:lang w:val="sl-SI"/>
              </w:rPr>
              <w:drawing>
                <wp:anchor distT="0" distB="0" distL="114300" distR="114300" simplePos="0" relativeHeight="251650048" behindDoc="0" locked="0" layoutInCell="1" allowOverlap="1" wp14:anchorId="48191EEF" wp14:editId="15347A01">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1A294B54" w14:textId="77777777">
        <w:trPr>
          <w:cantSplit/>
        </w:trPr>
        <w:tc>
          <w:tcPr>
            <w:tcW w:w="6678" w:type="dxa"/>
            <w:tcBorders>
              <w:right w:val="nil"/>
            </w:tcBorders>
          </w:tcPr>
          <w:p w14:paraId="2BF43913" w14:textId="77777777" w:rsidR="00507B07" w:rsidRPr="00D941A9" w:rsidRDefault="00507B07" w:rsidP="006C7108">
            <w:pPr>
              <w:numPr>
                <w:ilvl w:val="0"/>
                <w:numId w:val="24"/>
              </w:numPr>
              <w:spacing w:line="240" w:lineRule="auto"/>
              <w:ind w:left="0" w:firstLine="0"/>
              <w:rPr>
                <w:szCs w:val="24"/>
                <w:lang w:val="sl-SI"/>
              </w:rPr>
            </w:pPr>
            <w:r w:rsidRPr="00D941A9">
              <w:rPr>
                <w:szCs w:val="24"/>
                <w:lang w:val="sl-SI"/>
              </w:rPr>
              <w:t>Dvignite zaščitni ovoj z nastavka in ga zavrzite.</w:t>
            </w:r>
          </w:p>
          <w:p w14:paraId="174D8D2E" w14:textId="7302CFFB" w:rsidR="00507B07" w:rsidRPr="00D941A9" w:rsidRDefault="00507B07" w:rsidP="00992230">
            <w:pPr>
              <w:spacing w:line="240" w:lineRule="auto"/>
              <w:rPr>
                <w:rFonts w:eastAsia="Times New Roman"/>
                <w:szCs w:val="24"/>
                <w:lang w:val="sl-SI"/>
              </w:rPr>
            </w:pPr>
          </w:p>
        </w:tc>
        <w:tc>
          <w:tcPr>
            <w:tcW w:w="2609" w:type="dxa"/>
            <w:tcBorders>
              <w:left w:val="nil"/>
            </w:tcBorders>
          </w:tcPr>
          <w:p w14:paraId="152DD3F6" w14:textId="4E0655F8" w:rsidR="00507B07" w:rsidRPr="00D941A9" w:rsidRDefault="00BE79DC" w:rsidP="00992230">
            <w:pPr>
              <w:spacing w:line="240" w:lineRule="auto"/>
              <w:rPr>
                <w:rFonts w:eastAsia="Times New Roman"/>
                <w:b/>
                <w:szCs w:val="24"/>
                <w:lang w:val="sl-SI"/>
              </w:rPr>
            </w:pPr>
            <w:r w:rsidRPr="00D941A9">
              <w:rPr>
                <w:noProof/>
                <w:lang w:val="sl-SI"/>
              </w:rPr>
              <w:drawing>
                <wp:anchor distT="0" distB="0" distL="114300" distR="114300" simplePos="0" relativeHeight="251651072" behindDoc="0" locked="0" layoutInCell="1" allowOverlap="1" wp14:anchorId="06C4831B" wp14:editId="3718D093">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777EC9DF" w14:textId="77777777">
        <w:trPr>
          <w:cantSplit/>
          <w:trHeight w:val="2411"/>
        </w:trPr>
        <w:tc>
          <w:tcPr>
            <w:tcW w:w="6678" w:type="dxa"/>
            <w:tcBorders>
              <w:right w:val="nil"/>
            </w:tcBorders>
          </w:tcPr>
          <w:p w14:paraId="3D3B8984"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Injekcijsko brizgo z vehiklom povežite z nastavkom viale tako, da konico injekcijske brizge vtaknete v odprtino nastavka. Injekcijsko brizgo čvrsto potiskajte in obračajte v smeri urnega kazalca, dokler ni dobro pritrjena.</w:t>
            </w:r>
          </w:p>
          <w:p w14:paraId="2F333BA6" w14:textId="150CB53E" w:rsidR="00507B07" w:rsidRPr="00D941A9" w:rsidRDefault="00507B07" w:rsidP="00992230">
            <w:pPr>
              <w:spacing w:line="240" w:lineRule="auto"/>
              <w:rPr>
                <w:rFonts w:eastAsia="Times New Roman"/>
                <w:szCs w:val="24"/>
                <w:lang w:val="sl-SI"/>
              </w:rPr>
            </w:pPr>
          </w:p>
        </w:tc>
        <w:tc>
          <w:tcPr>
            <w:tcW w:w="2609" w:type="dxa"/>
            <w:tcBorders>
              <w:left w:val="nil"/>
            </w:tcBorders>
          </w:tcPr>
          <w:p w14:paraId="5B8424A6" w14:textId="107A12FE"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2096" behindDoc="0" locked="0" layoutInCell="1" allowOverlap="1" wp14:anchorId="3BE652D7" wp14:editId="2E3A5FCD">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5A630378" w14:textId="77777777">
        <w:trPr>
          <w:cantSplit/>
        </w:trPr>
        <w:tc>
          <w:tcPr>
            <w:tcW w:w="6678" w:type="dxa"/>
            <w:tcBorders>
              <w:right w:val="nil"/>
            </w:tcBorders>
          </w:tcPr>
          <w:p w14:paraId="56135A7C"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Bat počasi potiskajte, da injicirate celotno količino vehikla v vialo z zdravilom ELOCTA.</w:t>
            </w:r>
          </w:p>
          <w:p w14:paraId="03D163CC" w14:textId="684F47F5" w:rsidR="00507B07" w:rsidRPr="00D941A9" w:rsidRDefault="00507B07" w:rsidP="00992230">
            <w:pPr>
              <w:spacing w:line="240" w:lineRule="auto"/>
              <w:rPr>
                <w:rFonts w:eastAsia="Times New Roman"/>
                <w:szCs w:val="24"/>
                <w:lang w:val="sl-SI"/>
              </w:rPr>
            </w:pPr>
          </w:p>
        </w:tc>
        <w:tc>
          <w:tcPr>
            <w:tcW w:w="2609" w:type="dxa"/>
            <w:tcBorders>
              <w:left w:val="nil"/>
            </w:tcBorders>
          </w:tcPr>
          <w:p w14:paraId="12EE4894" w14:textId="070E7F67"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3120" behindDoc="0" locked="0" layoutInCell="1" allowOverlap="1" wp14:anchorId="0E04C625" wp14:editId="413AC7C4">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4EEADAA0" w14:textId="77777777">
        <w:trPr>
          <w:cantSplit/>
        </w:trPr>
        <w:tc>
          <w:tcPr>
            <w:tcW w:w="6678" w:type="dxa"/>
            <w:tcBorders>
              <w:right w:val="nil"/>
            </w:tcBorders>
          </w:tcPr>
          <w:p w14:paraId="23890B28"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Z injekcijsko brizgo, pritrjeno na nastavek, in batom, stisnjenim navzdol, vialo nežno obračajte, da se prašek raztopi.</w:t>
            </w:r>
          </w:p>
          <w:p w14:paraId="5B7DBAF9" w14:textId="77777777" w:rsidR="00507B07" w:rsidRPr="00D941A9" w:rsidRDefault="00507B07" w:rsidP="00992230">
            <w:pPr>
              <w:spacing w:line="240" w:lineRule="auto"/>
              <w:ind w:left="567"/>
              <w:rPr>
                <w:szCs w:val="24"/>
                <w:lang w:val="sl-SI"/>
              </w:rPr>
            </w:pPr>
            <w:r w:rsidRPr="00D941A9">
              <w:rPr>
                <w:szCs w:val="24"/>
                <w:lang w:val="sl-SI"/>
              </w:rPr>
              <w:t>Ne stresajte.</w:t>
            </w:r>
          </w:p>
          <w:p w14:paraId="0536EB9D" w14:textId="059587AF" w:rsidR="00507B07" w:rsidRPr="00D941A9" w:rsidRDefault="00507B07" w:rsidP="00992230">
            <w:pPr>
              <w:spacing w:line="240" w:lineRule="auto"/>
              <w:rPr>
                <w:rFonts w:eastAsia="Times New Roman"/>
                <w:szCs w:val="24"/>
                <w:lang w:val="sl-SI"/>
              </w:rPr>
            </w:pPr>
          </w:p>
        </w:tc>
        <w:tc>
          <w:tcPr>
            <w:tcW w:w="2609" w:type="dxa"/>
            <w:tcBorders>
              <w:left w:val="nil"/>
            </w:tcBorders>
          </w:tcPr>
          <w:p w14:paraId="26F98EDF" w14:textId="2595BE56"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4144" behindDoc="0" locked="0" layoutInCell="1" allowOverlap="1" wp14:anchorId="68322A38" wp14:editId="1D036065">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6B86E13F" w14:textId="77777777">
        <w:trPr>
          <w:cantSplit/>
        </w:trPr>
        <w:tc>
          <w:tcPr>
            <w:tcW w:w="9287" w:type="dxa"/>
            <w:gridSpan w:val="2"/>
          </w:tcPr>
          <w:p w14:paraId="22D20F42" w14:textId="77777777" w:rsidR="00507B07" w:rsidRPr="00D941A9" w:rsidRDefault="00507B07" w:rsidP="006C7108">
            <w:pPr>
              <w:numPr>
                <w:ilvl w:val="0"/>
                <w:numId w:val="24"/>
              </w:numPr>
              <w:tabs>
                <w:tab w:val="clear" w:pos="567"/>
                <w:tab w:val="left" w:pos="0"/>
              </w:tabs>
              <w:spacing w:line="240" w:lineRule="auto"/>
              <w:ind w:left="567" w:hanging="567"/>
              <w:rPr>
                <w:szCs w:val="24"/>
                <w:lang w:val="sl-SI"/>
              </w:rPr>
            </w:pPr>
            <w:r w:rsidRPr="00D941A9">
              <w:rPr>
                <w:szCs w:val="24"/>
                <w:lang w:val="sl-SI"/>
              </w:rPr>
              <w:t>Pred uporabo morate končno raztopino pregledati s prostim očesom. Videz raztopine mora biti bister do rahlo moten in brezbarven. Raztopine ne uporabljajte, če je motna ali vsebuje vidne delce.</w:t>
            </w:r>
          </w:p>
          <w:p w14:paraId="6FA0165D" w14:textId="77777777" w:rsidR="00507B07" w:rsidRPr="00D941A9" w:rsidRDefault="00507B07" w:rsidP="00992230">
            <w:pPr>
              <w:spacing w:line="240" w:lineRule="auto"/>
              <w:rPr>
                <w:rFonts w:eastAsia="Times New Roman"/>
                <w:szCs w:val="24"/>
                <w:lang w:val="sl-SI"/>
              </w:rPr>
            </w:pPr>
          </w:p>
        </w:tc>
      </w:tr>
      <w:tr w:rsidR="00507B07" w:rsidRPr="00044B97" w14:paraId="5F1F9BDA" w14:textId="77777777">
        <w:trPr>
          <w:cantSplit/>
        </w:trPr>
        <w:tc>
          <w:tcPr>
            <w:tcW w:w="6678" w:type="dxa"/>
            <w:tcBorders>
              <w:right w:val="nil"/>
            </w:tcBorders>
          </w:tcPr>
          <w:p w14:paraId="307C2AA5"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Z do konca pritisnjenim batom injekcijske brizge vialo obrnite. Počasi vlecite za bat, da izvlečete vso raztopino skozi nastavek viale v injekcijsko brizgo.</w:t>
            </w:r>
          </w:p>
          <w:p w14:paraId="210E55F9" w14:textId="48EAF5E2" w:rsidR="00507B07" w:rsidRPr="00D941A9" w:rsidRDefault="00507B07" w:rsidP="00992230">
            <w:pPr>
              <w:spacing w:line="240" w:lineRule="auto"/>
              <w:rPr>
                <w:rFonts w:eastAsia="Times New Roman"/>
                <w:szCs w:val="24"/>
                <w:lang w:val="sl-SI"/>
              </w:rPr>
            </w:pPr>
          </w:p>
        </w:tc>
        <w:tc>
          <w:tcPr>
            <w:tcW w:w="2609" w:type="dxa"/>
            <w:tcBorders>
              <w:left w:val="nil"/>
            </w:tcBorders>
          </w:tcPr>
          <w:p w14:paraId="3E04F45E" w14:textId="795E6ACD"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5168" behindDoc="0" locked="0" layoutInCell="1" allowOverlap="1" wp14:anchorId="678A89B2" wp14:editId="0073E680">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366CA14A" w14:textId="77777777">
        <w:trPr>
          <w:cantSplit/>
        </w:trPr>
        <w:tc>
          <w:tcPr>
            <w:tcW w:w="6678" w:type="dxa"/>
            <w:tcBorders>
              <w:right w:val="nil"/>
            </w:tcBorders>
          </w:tcPr>
          <w:p w14:paraId="5AAAF500"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Injekcijsko brizgo z nežnim vlečenjem in obračanjem viale v nasprotno smer urnega kazalca ločite od nastavka viale.</w:t>
            </w:r>
          </w:p>
          <w:p w14:paraId="23301347" w14:textId="4FC6BC3B" w:rsidR="00507B07" w:rsidRPr="00D941A9" w:rsidRDefault="00507B07" w:rsidP="00992230">
            <w:pPr>
              <w:spacing w:line="240" w:lineRule="auto"/>
              <w:rPr>
                <w:rFonts w:eastAsia="Times New Roman"/>
                <w:szCs w:val="24"/>
                <w:lang w:val="sl-SI"/>
              </w:rPr>
            </w:pPr>
          </w:p>
        </w:tc>
        <w:tc>
          <w:tcPr>
            <w:tcW w:w="2609" w:type="dxa"/>
            <w:tcBorders>
              <w:left w:val="nil"/>
            </w:tcBorders>
          </w:tcPr>
          <w:p w14:paraId="06604611" w14:textId="7F886981"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6192" behindDoc="0" locked="0" layoutInCell="1" allowOverlap="1" wp14:anchorId="48D16C52" wp14:editId="32E46877">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226C6669" w14:textId="77777777">
        <w:trPr>
          <w:cantSplit/>
        </w:trPr>
        <w:tc>
          <w:tcPr>
            <w:tcW w:w="9287" w:type="dxa"/>
            <w:gridSpan w:val="2"/>
            <w:vAlign w:val="center"/>
          </w:tcPr>
          <w:p w14:paraId="007466AF" w14:textId="77777777" w:rsidR="00507B07" w:rsidRPr="00D941A9" w:rsidRDefault="00507B07" w:rsidP="00992230">
            <w:pPr>
              <w:spacing w:line="240" w:lineRule="auto"/>
              <w:rPr>
                <w:szCs w:val="24"/>
                <w:lang w:val="sl-SI"/>
              </w:rPr>
            </w:pPr>
            <w:r w:rsidRPr="00D941A9">
              <w:rPr>
                <w:szCs w:val="24"/>
                <w:lang w:val="sl-SI"/>
              </w:rPr>
              <w:t>Opomba: Če boste uporabili več kot eno vialo zdravila ELOCTA na injekcijo, morate vsako vialo pripraviti posebej v skladu s predhodnimi navodili (koraki 1 do 13) in injekcijsko brizgo z vehiklom odstraniti, nastavek viale pa pustite nameščen. Vsebino vsake posamične viale lahko izvlečete z eno samo veliko injekcijsko brizgo z nastavkom luer.</w:t>
            </w:r>
          </w:p>
          <w:p w14:paraId="0C93F00A" w14:textId="77777777" w:rsidR="00507B07" w:rsidRPr="00D941A9" w:rsidRDefault="00507B07" w:rsidP="00992230">
            <w:pPr>
              <w:spacing w:line="240" w:lineRule="auto"/>
              <w:rPr>
                <w:rFonts w:eastAsia="Times New Roman"/>
                <w:szCs w:val="24"/>
                <w:lang w:val="sl-SI"/>
              </w:rPr>
            </w:pPr>
          </w:p>
        </w:tc>
      </w:tr>
      <w:tr w:rsidR="00507B07" w:rsidRPr="00044B97" w14:paraId="1B66BAEE" w14:textId="77777777">
        <w:trPr>
          <w:cantSplit/>
        </w:trPr>
        <w:tc>
          <w:tcPr>
            <w:tcW w:w="9287" w:type="dxa"/>
            <w:gridSpan w:val="2"/>
          </w:tcPr>
          <w:p w14:paraId="33A180A8" w14:textId="77777777" w:rsidR="00507B07" w:rsidRPr="00D941A9" w:rsidRDefault="00507B07" w:rsidP="00992230">
            <w:pPr>
              <w:spacing w:line="240" w:lineRule="auto"/>
              <w:rPr>
                <w:szCs w:val="24"/>
                <w:lang w:val="sl-SI"/>
              </w:rPr>
            </w:pPr>
            <w:r w:rsidRPr="00D941A9">
              <w:rPr>
                <w:szCs w:val="24"/>
                <w:lang w:val="sl-SI"/>
              </w:rPr>
              <w:t>16.</w:t>
            </w:r>
            <w:r w:rsidRPr="00D941A9">
              <w:rPr>
                <w:szCs w:val="24"/>
                <w:lang w:val="sl-SI"/>
              </w:rPr>
              <w:tab/>
              <w:t>Vialo in nastavek zavrzite.</w:t>
            </w:r>
          </w:p>
          <w:p w14:paraId="55D17932" w14:textId="77777777" w:rsidR="00507B07" w:rsidRPr="00D941A9" w:rsidRDefault="00507B07" w:rsidP="00992230">
            <w:pPr>
              <w:spacing w:line="240" w:lineRule="auto"/>
              <w:rPr>
                <w:rFonts w:eastAsia="Times New Roman"/>
                <w:szCs w:val="24"/>
                <w:lang w:val="sl-SI"/>
              </w:rPr>
            </w:pPr>
          </w:p>
          <w:p w14:paraId="60235249" w14:textId="77777777" w:rsidR="00507B07" w:rsidRPr="00D941A9" w:rsidRDefault="00507B07" w:rsidP="00992230">
            <w:pPr>
              <w:numPr>
                <w:ilvl w:val="12"/>
                <w:numId w:val="0"/>
              </w:numPr>
              <w:spacing w:line="240" w:lineRule="auto"/>
              <w:ind w:right="-2"/>
              <w:rPr>
                <w:szCs w:val="24"/>
                <w:lang w:val="sl-SI"/>
              </w:rPr>
            </w:pPr>
            <w:r w:rsidRPr="00D941A9">
              <w:rPr>
                <w:szCs w:val="24"/>
                <w:lang w:val="sl-SI"/>
              </w:rPr>
              <w:t>Opomba: Če raztopine ne boste uporabili takoj, morate pokrovček injekcijske brizge skrbno namestiti nazaj na konico injekcijske brizge. Ne dotikajte se konice brizge ali notranjosti pokrovčka.</w:t>
            </w:r>
          </w:p>
          <w:p w14:paraId="461897E1" w14:textId="77777777" w:rsidR="00507B07" w:rsidRPr="00D941A9" w:rsidRDefault="00507B07" w:rsidP="00992230">
            <w:pPr>
              <w:numPr>
                <w:ilvl w:val="12"/>
                <w:numId w:val="0"/>
              </w:numPr>
              <w:spacing w:line="240" w:lineRule="auto"/>
              <w:ind w:right="-2"/>
              <w:rPr>
                <w:rFonts w:eastAsia="Times New Roman"/>
                <w:szCs w:val="24"/>
                <w:lang w:val="sl-SI"/>
              </w:rPr>
            </w:pPr>
          </w:p>
          <w:p w14:paraId="38877904" w14:textId="77777777" w:rsidR="00507B07" w:rsidRPr="00D941A9" w:rsidRDefault="00507B07" w:rsidP="00992230">
            <w:pPr>
              <w:numPr>
                <w:ilvl w:val="12"/>
                <w:numId w:val="0"/>
              </w:numPr>
              <w:spacing w:line="240" w:lineRule="auto"/>
              <w:ind w:right="-2"/>
              <w:rPr>
                <w:szCs w:val="24"/>
                <w:lang w:val="sl-SI"/>
              </w:rPr>
            </w:pPr>
            <w:r w:rsidRPr="00D941A9">
              <w:rPr>
                <w:szCs w:val="24"/>
                <w:lang w:val="sl-SI"/>
              </w:rPr>
              <w:t>Po pripravi lahko zdravilo ELOCTA do 6 ur pred dajanjem shranjujete pri sobni temperaturi. Po poteku tega časa morate pripravljeno zdravilo ELOCTA zavreči. Zaščitite pred neposredno sončno svetlobo.</w:t>
            </w:r>
          </w:p>
          <w:p w14:paraId="403A65F8" w14:textId="77777777" w:rsidR="00507B07" w:rsidRPr="00D941A9" w:rsidRDefault="00507B07" w:rsidP="00992230">
            <w:pPr>
              <w:spacing w:line="240" w:lineRule="auto"/>
              <w:rPr>
                <w:rFonts w:eastAsia="Times New Roman"/>
                <w:szCs w:val="24"/>
                <w:lang w:val="sl-SI"/>
              </w:rPr>
            </w:pPr>
          </w:p>
        </w:tc>
      </w:tr>
    </w:tbl>
    <w:p w14:paraId="4F1DFC26" w14:textId="77777777" w:rsidR="00507B07" w:rsidRPr="00D941A9" w:rsidRDefault="00507B07" w:rsidP="00992230">
      <w:pPr>
        <w:spacing w:line="240" w:lineRule="auto"/>
        <w:rPr>
          <w:rFonts w:eastAsia="Times New Roman"/>
          <w:szCs w:val="24"/>
          <w:lang w:val="sl-SI"/>
        </w:rPr>
      </w:pPr>
    </w:p>
    <w:p w14:paraId="4C5F26C7" w14:textId="77777777" w:rsidR="00507B07" w:rsidRPr="00D941A9" w:rsidRDefault="00507B07" w:rsidP="00992230">
      <w:pPr>
        <w:spacing w:line="240" w:lineRule="auto"/>
        <w:rPr>
          <w:rFonts w:eastAsia="Times New Roman"/>
          <w:szCs w:val="24"/>
          <w:lang w:val="sl-SI"/>
        </w:rPr>
      </w:pPr>
    </w:p>
    <w:p w14:paraId="795F8C7C" w14:textId="77777777" w:rsidR="00507B07" w:rsidRPr="00D941A9" w:rsidRDefault="00507B07" w:rsidP="00992230">
      <w:pPr>
        <w:keepNext/>
        <w:spacing w:line="240" w:lineRule="auto"/>
        <w:rPr>
          <w:b/>
          <w:szCs w:val="24"/>
          <w:lang w:val="sl-SI"/>
        </w:rPr>
      </w:pPr>
      <w:r w:rsidRPr="00D941A9">
        <w:rPr>
          <w:b/>
          <w:szCs w:val="24"/>
          <w:lang w:val="sl-SI"/>
        </w:rPr>
        <w:t>Dajanje (intravensko injiciranje):</w:t>
      </w:r>
    </w:p>
    <w:p w14:paraId="619D7C56" w14:textId="77777777" w:rsidR="00507B07" w:rsidRPr="00D941A9" w:rsidRDefault="00507B07" w:rsidP="00992230">
      <w:pPr>
        <w:pStyle w:val="Listenabsatz1"/>
        <w:keepNext/>
        <w:spacing w:after="200"/>
        <w:ind w:left="0"/>
        <w:rPr>
          <w:rFonts w:eastAsia="Times New Roman"/>
          <w:sz w:val="22"/>
          <w:lang w:val="sl-SI"/>
        </w:rPr>
      </w:pPr>
    </w:p>
    <w:p w14:paraId="71B7E2DB" w14:textId="77777777" w:rsidR="00507B07" w:rsidRPr="00D941A9" w:rsidRDefault="00507B07" w:rsidP="00992230">
      <w:pPr>
        <w:pStyle w:val="Listenabsatz1"/>
        <w:keepNext/>
        <w:spacing w:after="200"/>
        <w:ind w:left="0"/>
        <w:rPr>
          <w:rFonts w:eastAsia="Times New Roman"/>
          <w:sz w:val="22"/>
          <w:lang w:val="sl-SI"/>
        </w:rPr>
      </w:pPr>
      <w:r w:rsidRPr="00D941A9">
        <w:rPr>
          <w:rFonts w:eastAsia="Times New Roman"/>
          <w:sz w:val="22"/>
          <w:lang w:val="sl-SI"/>
        </w:rPr>
        <w:t>Zdravilo ELOCTA dajte z uporabo infuzijskega kompleta (E), priloženega v pakiranju.</w:t>
      </w:r>
    </w:p>
    <w:p w14:paraId="3686CFD0" w14:textId="77777777" w:rsidR="00507B07" w:rsidRPr="00D941A9" w:rsidRDefault="00507B07" w:rsidP="00992230">
      <w:pPr>
        <w:pStyle w:val="Listenabsatz1"/>
        <w:keepNext/>
        <w:spacing w:after="200"/>
        <w:ind w:left="0"/>
        <w:rPr>
          <w:rFonts w:eastAsia="Times New Roman"/>
          <w:sz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507B07" w:rsidRPr="00044B97" w14:paraId="1BC072F4" w14:textId="77777777">
        <w:trPr>
          <w:cantSplit/>
        </w:trPr>
        <w:tc>
          <w:tcPr>
            <w:tcW w:w="6678" w:type="dxa"/>
            <w:tcBorders>
              <w:right w:val="nil"/>
            </w:tcBorders>
          </w:tcPr>
          <w:p w14:paraId="6CDF39E6" w14:textId="77777777" w:rsidR="00507B07" w:rsidRPr="00D941A9" w:rsidRDefault="00507B07" w:rsidP="006C7108">
            <w:pPr>
              <w:pStyle w:val="Listenabsatz1"/>
              <w:numPr>
                <w:ilvl w:val="0"/>
                <w:numId w:val="25"/>
              </w:numPr>
              <w:spacing w:after="200"/>
              <w:rPr>
                <w:rFonts w:eastAsia="Times New Roman"/>
                <w:sz w:val="22"/>
                <w:szCs w:val="22"/>
                <w:lang w:val="sl-SI"/>
              </w:rPr>
            </w:pPr>
            <w:r w:rsidRPr="00D941A9">
              <w:rPr>
                <w:rFonts w:eastAsia="Times New Roman"/>
                <w:sz w:val="22"/>
                <w:lang w:val="sl-SI"/>
              </w:rPr>
              <w:t>Odprite pakiranje z infuzijskim kompletom in odstranite kapico</w:t>
            </w:r>
            <w:r w:rsidRPr="00D941A9">
              <w:rPr>
                <w:sz w:val="22"/>
                <w:lang w:val="sl-SI"/>
              </w:rPr>
              <w:t xml:space="preserve"> na koncu cevke. Z obračanjem v smeri urnega kazalca pritrdite injekcijsko brizgo s pripravljeno raztopino zdravila ELOCTA na konec cevke infuzijskega kompleta.</w:t>
            </w:r>
          </w:p>
          <w:p w14:paraId="4ABD1681" w14:textId="77777777" w:rsidR="00507B07" w:rsidRPr="00D941A9" w:rsidRDefault="00507B07" w:rsidP="00992230">
            <w:pPr>
              <w:pStyle w:val="Listenabsatz1"/>
              <w:spacing w:after="200"/>
              <w:rPr>
                <w:rFonts w:eastAsia="Times New Roman"/>
                <w:sz w:val="22"/>
                <w:lang w:val="sl-SI"/>
              </w:rPr>
            </w:pPr>
          </w:p>
          <w:p w14:paraId="531526B5" w14:textId="77777777" w:rsidR="00507B07" w:rsidRPr="00D941A9" w:rsidRDefault="00507B07" w:rsidP="00992230">
            <w:pPr>
              <w:pStyle w:val="Listenabsatz1"/>
              <w:spacing w:after="200"/>
              <w:rPr>
                <w:rFonts w:eastAsia="Times New Roman"/>
                <w:lang w:val="sl-SI"/>
              </w:rPr>
            </w:pPr>
          </w:p>
        </w:tc>
        <w:tc>
          <w:tcPr>
            <w:tcW w:w="2609" w:type="dxa"/>
            <w:tcBorders>
              <w:left w:val="nil"/>
            </w:tcBorders>
          </w:tcPr>
          <w:p w14:paraId="6D7AD168" w14:textId="6909F926" w:rsidR="00507B07" w:rsidRPr="00D941A9" w:rsidRDefault="00BE79DC" w:rsidP="00992230">
            <w:pPr>
              <w:pStyle w:val="Listenabsatz1"/>
              <w:spacing w:after="200"/>
              <w:ind w:left="0"/>
              <w:rPr>
                <w:rFonts w:eastAsia="Times New Roman"/>
                <w:sz w:val="22"/>
                <w:lang w:val="sl-SI"/>
              </w:rPr>
            </w:pPr>
            <w:r w:rsidRPr="00D941A9">
              <w:rPr>
                <w:noProof/>
                <w:lang w:val="sl-SI"/>
              </w:rPr>
              <w:drawing>
                <wp:anchor distT="0" distB="0" distL="114300" distR="114300" simplePos="0" relativeHeight="251644928" behindDoc="0" locked="0" layoutInCell="1" allowOverlap="1" wp14:anchorId="25356CE4" wp14:editId="34D1A093">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39740905" w14:textId="77777777">
        <w:trPr>
          <w:cantSplit/>
          <w:trHeight w:val="3185"/>
        </w:trPr>
        <w:tc>
          <w:tcPr>
            <w:tcW w:w="9287" w:type="dxa"/>
            <w:gridSpan w:val="2"/>
          </w:tcPr>
          <w:p w14:paraId="4106AAF8" w14:textId="0B2B8B97" w:rsidR="00507B07" w:rsidRPr="00D941A9" w:rsidRDefault="00BE79DC" w:rsidP="006C7108">
            <w:pPr>
              <w:pStyle w:val="Listenabsatz1"/>
              <w:numPr>
                <w:ilvl w:val="0"/>
                <w:numId w:val="25"/>
              </w:numPr>
              <w:spacing w:after="200"/>
              <w:ind w:left="567" w:hanging="567"/>
              <w:rPr>
                <w:rFonts w:eastAsia="Times New Roman"/>
                <w:sz w:val="22"/>
                <w:szCs w:val="22"/>
                <w:lang w:val="sl-SI"/>
              </w:rPr>
            </w:pPr>
            <w:r w:rsidRPr="00D941A9">
              <w:rPr>
                <w:noProof/>
                <w:lang w:val="sl-SI"/>
              </w:rPr>
              <w:drawing>
                <wp:anchor distT="0" distB="0" distL="114300" distR="114300" simplePos="0" relativeHeight="251646976" behindDoc="0" locked="0" layoutInCell="1" allowOverlap="1" wp14:anchorId="0D9F3E46" wp14:editId="78630E61">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B07" w:rsidRPr="00D941A9">
              <w:rPr>
                <w:rFonts w:eastAsia="Times New Roman"/>
                <w:sz w:val="22"/>
                <w:lang w:val="sl-SI"/>
              </w:rPr>
              <w:t>Po potrebi namestite zažemko in pripravite mesto injiciranja tako, da kožo dobro obrišete z drugim alkoholnim zložencem iz pakiranja.</w:t>
            </w:r>
          </w:p>
          <w:p w14:paraId="37D9CC01" w14:textId="77777777" w:rsidR="00507B07" w:rsidRPr="00D941A9" w:rsidRDefault="00507B07" w:rsidP="00992230">
            <w:pPr>
              <w:pStyle w:val="Listenabsatz1"/>
              <w:spacing w:after="200"/>
              <w:ind w:left="0"/>
              <w:rPr>
                <w:rFonts w:eastAsia="Times New Roman"/>
                <w:sz w:val="22"/>
                <w:lang w:val="sl-SI"/>
              </w:rPr>
            </w:pPr>
          </w:p>
        </w:tc>
      </w:tr>
      <w:tr w:rsidR="00507B07" w:rsidRPr="00044B97" w14:paraId="733331B0" w14:textId="77777777">
        <w:trPr>
          <w:cantSplit/>
        </w:trPr>
        <w:tc>
          <w:tcPr>
            <w:tcW w:w="9287" w:type="dxa"/>
            <w:gridSpan w:val="2"/>
          </w:tcPr>
          <w:p w14:paraId="338AE9AC" w14:textId="77777777" w:rsidR="00507B07" w:rsidRPr="00D941A9" w:rsidRDefault="00507B07" w:rsidP="00992230">
            <w:pPr>
              <w:pStyle w:val="Listenabsatz1"/>
              <w:spacing w:after="200"/>
              <w:ind w:left="709" w:hanging="709"/>
              <w:rPr>
                <w:rFonts w:eastAsia="Times New Roman"/>
                <w:sz w:val="22"/>
                <w:szCs w:val="22"/>
                <w:lang w:val="sl-SI"/>
              </w:rPr>
            </w:pPr>
            <w:r w:rsidRPr="00D941A9">
              <w:rPr>
                <w:sz w:val="22"/>
                <w:szCs w:val="22"/>
                <w:lang w:val="sl-SI"/>
              </w:rPr>
              <w:t>3.</w:t>
            </w:r>
            <w:r w:rsidRPr="00D941A9">
              <w:rPr>
                <w:sz w:val="22"/>
                <w:szCs w:val="22"/>
                <w:lang w:val="sl-SI"/>
              </w:rPr>
              <w:tab/>
              <w:t>Ves zrak iz cevke infuzijskega kompleta odstranite s počasnim pritiskanjem na bat, da tekočina doseže iglo infuzijskega kompleta. Raztopine ne potiskajte skozi iglo. Z igle odstranite brezbarvno zaščitno plastično kapico.</w:t>
            </w:r>
          </w:p>
        </w:tc>
      </w:tr>
      <w:tr w:rsidR="00507B07" w:rsidRPr="00044B97" w14:paraId="1F20E2B1" w14:textId="77777777">
        <w:trPr>
          <w:cantSplit/>
        </w:trPr>
        <w:tc>
          <w:tcPr>
            <w:tcW w:w="9287" w:type="dxa"/>
            <w:gridSpan w:val="2"/>
          </w:tcPr>
          <w:p w14:paraId="0E0634B6" w14:textId="77777777" w:rsidR="00507B07" w:rsidRPr="00D941A9" w:rsidRDefault="00507B07" w:rsidP="00992230">
            <w:pPr>
              <w:pStyle w:val="Listenabsatz1"/>
              <w:spacing w:after="200"/>
              <w:ind w:left="709" w:hanging="709"/>
              <w:rPr>
                <w:rFonts w:eastAsia="Times New Roman"/>
                <w:sz w:val="22"/>
                <w:szCs w:val="22"/>
                <w:lang w:val="sl-SI"/>
              </w:rPr>
            </w:pPr>
            <w:r w:rsidRPr="00D941A9">
              <w:rPr>
                <w:sz w:val="22"/>
                <w:szCs w:val="22"/>
                <w:lang w:val="sl-SI"/>
              </w:rPr>
              <w:t>4.</w:t>
            </w:r>
            <w:r w:rsidRPr="00D941A9">
              <w:rPr>
                <w:sz w:val="22"/>
                <w:szCs w:val="22"/>
                <w:lang w:val="sl-SI"/>
              </w:rPr>
              <w:tab/>
              <w:t>Iglo infuzijskega kompleta vstavite v veno po navodilih zdravnika ali medicinske sestre in odstranite zažemko. Če želite, lahko uporabite tudi obliž (G) v pakiranju, s katerim plastična krilca igle pritrdite na mestu injiciranja. Pripravljeno zdravilo injicirajte intravensko nekaj minut. Vaš zdravnik lahko spremeni priporočeno hitrost injiciranja tako, da vam bo bolj udobno.</w:t>
            </w:r>
          </w:p>
        </w:tc>
      </w:tr>
      <w:tr w:rsidR="00507B07" w:rsidRPr="00044B97" w14:paraId="437D9D5B" w14:textId="77777777">
        <w:trPr>
          <w:cantSplit/>
          <w:trHeight w:val="2672"/>
        </w:trPr>
        <w:tc>
          <w:tcPr>
            <w:tcW w:w="6678" w:type="dxa"/>
            <w:tcBorders>
              <w:right w:val="nil"/>
            </w:tcBorders>
          </w:tcPr>
          <w:p w14:paraId="4BA55919" w14:textId="77777777" w:rsidR="00507B07" w:rsidRPr="00D941A9" w:rsidRDefault="00507B07" w:rsidP="00992230">
            <w:pPr>
              <w:pStyle w:val="Listenabsatz1"/>
              <w:spacing w:after="200"/>
              <w:ind w:left="709" w:hanging="709"/>
              <w:rPr>
                <w:rFonts w:eastAsia="Times New Roman"/>
                <w:lang w:val="sl-SI"/>
              </w:rPr>
            </w:pPr>
            <w:r w:rsidRPr="00D941A9">
              <w:rPr>
                <w:sz w:val="22"/>
                <w:lang w:val="sl-SI"/>
              </w:rPr>
              <w:t>5.</w:t>
            </w:r>
            <w:r w:rsidRPr="00D941A9">
              <w:rPr>
                <w:sz w:val="22"/>
                <w:lang w:val="sl-SI"/>
              </w:rPr>
              <w:tab/>
              <w:t>Po koncu injiciranja in odstranitvi igle prepognite ščitnik igle in ga poveznite prek igle.</w:t>
            </w:r>
          </w:p>
        </w:tc>
        <w:tc>
          <w:tcPr>
            <w:tcW w:w="2609" w:type="dxa"/>
            <w:tcBorders>
              <w:left w:val="nil"/>
            </w:tcBorders>
          </w:tcPr>
          <w:p w14:paraId="2157E1C9" w14:textId="0B5D8AD0" w:rsidR="00507B07" w:rsidRPr="00D941A9" w:rsidRDefault="00BE79DC" w:rsidP="00992230">
            <w:pPr>
              <w:pStyle w:val="Listenabsatz1"/>
              <w:spacing w:after="200"/>
              <w:ind w:left="0"/>
              <w:rPr>
                <w:rFonts w:eastAsia="Times New Roman"/>
                <w:sz w:val="22"/>
                <w:lang w:val="sl-SI"/>
              </w:rPr>
            </w:pPr>
            <w:r w:rsidRPr="00D941A9">
              <w:rPr>
                <w:noProof/>
                <w:lang w:val="sl-SI"/>
              </w:rPr>
              <w:drawing>
                <wp:anchor distT="0" distB="0" distL="114300" distR="114300" simplePos="0" relativeHeight="251645952" behindDoc="0" locked="0" layoutInCell="1" allowOverlap="1" wp14:anchorId="3124B5EF" wp14:editId="44CD19A4">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41FE805D" w14:textId="77777777">
        <w:trPr>
          <w:cantSplit/>
          <w:trHeight w:val="854"/>
        </w:trPr>
        <w:tc>
          <w:tcPr>
            <w:tcW w:w="9287" w:type="dxa"/>
            <w:gridSpan w:val="2"/>
          </w:tcPr>
          <w:p w14:paraId="450A94E2" w14:textId="77777777" w:rsidR="00507B07" w:rsidRPr="00D941A9" w:rsidRDefault="00507B07" w:rsidP="006C7108">
            <w:pPr>
              <w:pStyle w:val="Listenabsatz1"/>
              <w:numPr>
                <w:ilvl w:val="0"/>
                <w:numId w:val="26"/>
              </w:numPr>
              <w:spacing w:after="200"/>
              <w:rPr>
                <w:rFonts w:eastAsia="Times New Roman"/>
                <w:sz w:val="22"/>
                <w:szCs w:val="22"/>
                <w:lang w:val="sl-SI"/>
              </w:rPr>
            </w:pPr>
            <w:r w:rsidRPr="00D941A9">
              <w:rPr>
                <w:sz w:val="22"/>
                <w:szCs w:val="22"/>
                <w:lang w:val="sl-SI"/>
              </w:rPr>
              <w:t>Uporabljeno iglo, vso morebitno neuporabljeno raztopino, injekcijsko brizgo in prazno vialo varno zavrzite v ustrezni vsebnik za medicinske odpadke, saj lahko ti materiali poškodujejo druge osebe, če jih ne odstranite pravilno. Opreme ne uporabljajte ponov</w:t>
            </w:r>
            <w:r w:rsidRPr="00D941A9">
              <w:rPr>
                <w:rFonts w:eastAsia="Times New Roman"/>
                <w:sz w:val="22"/>
                <w:szCs w:val="22"/>
                <w:lang w:val="sl-SI"/>
              </w:rPr>
              <w:t>no.</w:t>
            </w:r>
          </w:p>
        </w:tc>
      </w:tr>
    </w:tbl>
    <w:p w14:paraId="5B8F3697" w14:textId="77777777" w:rsidR="00507B07" w:rsidRPr="00D941A9" w:rsidRDefault="00507B07" w:rsidP="00992230">
      <w:pPr>
        <w:tabs>
          <w:tab w:val="clear" w:pos="567"/>
          <w:tab w:val="left" w:pos="709"/>
        </w:tabs>
        <w:autoSpaceDE w:val="0"/>
        <w:autoSpaceDN w:val="0"/>
        <w:adjustRightInd w:val="0"/>
        <w:spacing w:line="240" w:lineRule="auto"/>
        <w:ind w:right="-23"/>
        <w:rPr>
          <w:szCs w:val="24"/>
          <w:lang w:val="sl-SI"/>
        </w:rPr>
      </w:pPr>
    </w:p>
    <w:sectPr w:rsidR="00507B07" w:rsidRPr="00D941A9">
      <w:footerReference w:type="default" r:id="rId38"/>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B9A6" w14:textId="77777777" w:rsidR="002305CE" w:rsidRDefault="002305CE">
      <w:pPr>
        <w:rPr>
          <w:rFonts w:eastAsia="Times New Roman"/>
          <w:szCs w:val="24"/>
        </w:rPr>
      </w:pPr>
      <w:r>
        <w:rPr>
          <w:rFonts w:eastAsia="Times New Roman"/>
          <w:szCs w:val="24"/>
        </w:rPr>
        <w:separator/>
      </w:r>
    </w:p>
  </w:endnote>
  <w:endnote w:type="continuationSeparator" w:id="0">
    <w:p w14:paraId="2C63737A" w14:textId="77777777" w:rsidR="002305CE" w:rsidRDefault="002305CE">
      <w:pPr>
        <w:rPr>
          <w:rFonts w:eastAsia="Times New Roman"/>
          <w:szCs w:val="24"/>
        </w:rPr>
      </w:pPr>
      <w:r>
        <w:rPr>
          <w:rFonts w:eastAsia="Times New Roman"/>
          <w:szCs w:val="24"/>
        </w:rPr>
        <w:continuationSeparator/>
      </w:r>
    </w:p>
  </w:endnote>
  <w:endnote w:type="continuationNotice" w:id="1">
    <w:p w14:paraId="2628AA0E" w14:textId="77777777" w:rsidR="002305CE" w:rsidRDefault="002305CE">
      <w:pPr>
        <w:spacing w:line="240" w:lineRule="auto"/>
        <w:rPr>
          <w:rFonts w:eastAsia="Times New Roman"/>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44CD" w14:textId="371F9ABD" w:rsidR="00993D85" w:rsidRDefault="00993D85">
    <w:pPr>
      <w:pStyle w:val="Footer"/>
      <w:jc w:val="center"/>
      <w:rPr>
        <w:rFonts w:eastAsia="Times New Roman"/>
        <w:szCs w:val="16"/>
      </w:rPr>
    </w:pPr>
    <w:r>
      <w:rPr>
        <w:rFonts w:eastAsia="Times New Roman"/>
        <w:szCs w:val="24"/>
      </w:rPr>
      <w:fldChar w:fldCharType="begin"/>
    </w:r>
    <w:r>
      <w:rPr>
        <w:rFonts w:eastAsia="Times New Roman"/>
        <w:szCs w:val="24"/>
      </w:rPr>
      <w:instrText xml:space="preserve"> PAGE   \* MERGEFORMAT </w:instrText>
    </w:r>
    <w:r>
      <w:rPr>
        <w:rFonts w:eastAsia="Times New Roman"/>
        <w:szCs w:val="24"/>
      </w:rPr>
      <w:fldChar w:fldCharType="separate"/>
    </w:r>
    <w:r w:rsidR="006D2F04">
      <w:rPr>
        <w:rFonts w:eastAsia="Times New Roman"/>
        <w:szCs w:val="24"/>
      </w:rPr>
      <w:t>7</w:t>
    </w:r>
    <w:r>
      <w:rPr>
        <w:rFonts w:eastAsia="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9618A" w14:textId="77777777" w:rsidR="002305CE" w:rsidRDefault="002305CE">
      <w:pPr>
        <w:rPr>
          <w:rFonts w:eastAsia="Times New Roman"/>
          <w:szCs w:val="24"/>
        </w:rPr>
      </w:pPr>
      <w:r>
        <w:rPr>
          <w:rFonts w:eastAsia="Times New Roman"/>
          <w:szCs w:val="24"/>
        </w:rPr>
        <w:separator/>
      </w:r>
    </w:p>
  </w:footnote>
  <w:footnote w:type="continuationSeparator" w:id="0">
    <w:p w14:paraId="0DED6192" w14:textId="77777777" w:rsidR="002305CE" w:rsidRDefault="002305CE">
      <w:pPr>
        <w:rPr>
          <w:rFonts w:eastAsia="Times New Roman"/>
          <w:szCs w:val="24"/>
        </w:rPr>
      </w:pPr>
      <w:r>
        <w:rPr>
          <w:rFonts w:eastAsia="Times New Roman"/>
          <w:szCs w:val="24"/>
        </w:rPr>
        <w:continuationSeparator/>
      </w:r>
    </w:p>
  </w:footnote>
  <w:footnote w:type="continuationNotice" w:id="1">
    <w:p w14:paraId="271F6CB5" w14:textId="77777777" w:rsidR="002305CE" w:rsidRDefault="002305CE">
      <w:pPr>
        <w:spacing w:line="240" w:lineRule="auto"/>
        <w:rPr>
          <w:rFonts w:eastAsia="Times New Roman"/>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6A5"/>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656DE"/>
    <w:multiLevelType w:val="hybridMultilevel"/>
    <w:tmpl w:val="DB667FC0"/>
    <w:lvl w:ilvl="0" w:tplc="A3F0962E">
      <w:start w:val="1"/>
      <w:numFmt w:val="bullet"/>
      <w:lvlText w:val=""/>
      <w:lvlJc w:val="left"/>
      <w:pPr>
        <w:ind w:left="720" w:hanging="360"/>
      </w:pPr>
      <w:rPr>
        <w:rFonts w:ascii="Symbol" w:hAnsi="Symbol" w:hint="default"/>
      </w:rPr>
    </w:lvl>
    <w:lvl w:ilvl="1" w:tplc="EB5A6BEE" w:tentative="1">
      <w:start w:val="1"/>
      <w:numFmt w:val="bullet"/>
      <w:lvlText w:val="o"/>
      <w:lvlJc w:val="left"/>
      <w:pPr>
        <w:ind w:left="1440" w:hanging="360"/>
      </w:pPr>
      <w:rPr>
        <w:rFonts w:ascii="Courier New" w:hAnsi="Courier New" w:cs="Courier New" w:hint="default"/>
      </w:rPr>
    </w:lvl>
    <w:lvl w:ilvl="2" w:tplc="1B387280" w:tentative="1">
      <w:start w:val="1"/>
      <w:numFmt w:val="bullet"/>
      <w:lvlText w:val=""/>
      <w:lvlJc w:val="left"/>
      <w:pPr>
        <w:ind w:left="2160" w:hanging="360"/>
      </w:pPr>
      <w:rPr>
        <w:rFonts w:ascii="Wingdings" w:hAnsi="Wingdings" w:hint="default"/>
      </w:rPr>
    </w:lvl>
    <w:lvl w:ilvl="3" w:tplc="F76A3E54" w:tentative="1">
      <w:start w:val="1"/>
      <w:numFmt w:val="bullet"/>
      <w:lvlText w:val=""/>
      <w:lvlJc w:val="left"/>
      <w:pPr>
        <w:ind w:left="2880" w:hanging="360"/>
      </w:pPr>
      <w:rPr>
        <w:rFonts w:ascii="Symbol" w:hAnsi="Symbol" w:hint="default"/>
      </w:rPr>
    </w:lvl>
    <w:lvl w:ilvl="4" w:tplc="94CA84C6" w:tentative="1">
      <w:start w:val="1"/>
      <w:numFmt w:val="bullet"/>
      <w:lvlText w:val="o"/>
      <w:lvlJc w:val="left"/>
      <w:pPr>
        <w:ind w:left="3600" w:hanging="360"/>
      </w:pPr>
      <w:rPr>
        <w:rFonts w:ascii="Courier New" w:hAnsi="Courier New" w:cs="Courier New" w:hint="default"/>
      </w:rPr>
    </w:lvl>
    <w:lvl w:ilvl="5" w:tplc="1910F438" w:tentative="1">
      <w:start w:val="1"/>
      <w:numFmt w:val="bullet"/>
      <w:lvlText w:val=""/>
      <w:lvlJc w:val="left"/>
      <w:pPr>
        <w:ind w:left="4320" w:hanging="360"/>
      </w:pPr>
      <w:rPr>
        <w:rFonts w:ascii="Wingdings" w:hAnsi="Wingdings" w:hint="default"/>
      </w:rPr>
    </w:lvl>
    <w:lvl w:ilvl="6" w:tplc="C936BF62" w:tentative="1">
      <w:start w:val="1"/>
      <w:numFmt w:val="bullet"/>
      <w:lvlText w:val=""/>
      <w:lvlJc w:val="left"/>
      <w:pPr>
        <w:ind w:left="5040" w:hanging="360"/>
      </w:pPr>
      <w:rPr>
        <w:rFonts w:ascii="Symbol" w:hAnsi="Symbol" w:hint="default"/>
      </w:rPr>
    </w:lvl>
    <w:lvl w:ilvl="7" w:tplc="BED4547A" w:tentative="1">
      <w:start w:val="1"/>
      <w:numFmt w:val="bullet"/>
      <w:lvlText w:val="o"/>
      <w:lvlJc w:val="left"/>
      <w:pPr>
        <w:ind w:left="5760" w:hanging="360"/>
      </w:pPr>
      <w:rPr>
        <w:rFonts w:ascii="Courier New" w:hAnsi="Courier New" w:cs="Courier New" w:hint="default"/>
      </w:rPr>
    </w:lvl>
    <w:lvl w:ilvl="8" w:tplc="672EBD84" w:tentative="1">
      <w:start w:val="1"/>
      <w:numFmt w:val="bullet"/>
      <w:lvlText w:val=""/>
      <w:lvlJc w:val="left"/>
      <w:pPr>
        <w:ind w:left="6480" w:hanging="360"/>
      </w:pPr>
      <w:rPr>
        <w:rFonts w:ascii="Wingdings" w:hAnsi="Wingdings" w:hint="default"/>
      </w:rPr>
    </w:lvl>
  </w:abstractNum>
  <w:abstractNum w:abstractNumId="3" w15:restartNumberingAfterBreak="0">
    <w:nsid w:val="13EF5D7E"/>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D18E4"/>
    <w:multiLevelType w:val="hybridMultilevel"/>
    <w:tmpl w:val="399683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BA1078"/>
    <w:multiLevelType w:val="hybridMultilevel"/>
    <w:tmpl w:val="6FEE9FA6"/>
    <w:lvl w:ilvl="0" w:tplc="1158AF10">
      <w:start w:val="1"/>
      <w:numFmt w:val="decimal"/>
      <w:lvlText w:val="%1."/>
      <w:lvlJc w:val="left"/>
      <w:pPr>
        <w:tabs>
          <w:tab w:val="num" w:pos="564"/>
        </w:tabs>
        <w:ind w:left="564" w:hanging="564"/>
      </w:pPr>
      <w:rPr>
        <w:rFonts w:cs="Times New Roman" w:hint="default"/>
      </w:rPr>
    </w:lvl>
    <w:lvl w:ilvl="1" w:tplc="04240019" w:tentative="1">
      <w:start w:val="1"/>
      <w:numFmt w:val="lowerLetter"/>
      <w:lvlText w:val="%2."/>
      <w:lvlJc w:val="left"/>
      <w:pPr>
        <w:tabs>
          <w:tab w:val="num" w:pos="1080"/>
        </w:tabs>
        <w:ind w:left="1080" w:hanging="360"/>
      </w:pPr>
      <w:rPr>
        <w:rFonts w:cs="Times New Roman"/>
      </w:rPr>
    </w:lvl>
    <w:lvl w:ilvl="2" w:tplc="0424001B" w:tentative="1">
      <w:start w:val="1"/>
      <w:numFmt w:val="lowerRoman"/>
      <w:lvlText w:val="%3."/>
      <w:lvlJc w:val="right"/>
      <w:pPr>
        <w:tabs>
          <w:tab w:val="num" w:pos="1800"/>
        </w:tabs>
        <w:ind w:left="1800" w:hanging="180"/>
      </w:pPr>
      <w:rPr>
        <w:rFonts w:cs="Times New Roman"/>
      </w:rPr>
    </w:lvl>
    <w:lvl w:ilvl="3" w:tplc="0424000F" w:tentative="1">
      <w:start w:val="1"/>
      <w:numFmt w:val="decimal"/>
      <w:lvlText w:val="%4."/>
      <w:lvlJc w:val="left"/>
      <w:pPr>
        <w:tabs>
          <w:tab w:val="num" w:pos="2520"/>
        </w:tabs>
        <w:ind w:left="2520" w:hanging="360"/>
      </w:pPr>
      <w:rPr>
        <w:rFonts w:cs="Times New Roman"/>
      </w:rPr>
    </w:lvl>
    <w:lvl w:ilvl="4" w:tplc="04240019" w:tentative="1">
      <w:start w:val="1"/>
      <w:numFmt w:val="lowerLetter"/>
      <w:lvlText w:val="%5."/>
      <w:lvlJc w:val="left"/>
      <w:pPr>
        <w:tabs>
          <w:tab w:val="num" w:pos="3240"/>
        </w:tabs>
        <w:ind w:left="3240" w:hanging="360"/>
      </w:pPr>
      <w:rPr>
        <w:rFonts w:cs="Times New Roman"/>
      </w:rPr>
    </w:lvl>
    <w:lvl w:ilvl="5" w:tplc="0424001B" w:tentative="1">
      <w:start w:val="1"/>
      <w:numFmt w:val="lowerRoman"/>
      <w:lvlText w:val="%6."/>
      <w:lvlJc w:val="right"/>
      <w:pPr>
        <w:tabs>
          <w:tab w:val="num" w:pos="3960"/>
        </w:tabs>
        <w:ind w:left="3960" w:hanging="180"/>
      </w:pPr>
      <w:rPr>
        <w:rFonts w:cs="Times New Roman"/>
      </w:rPr>
    </w:lvl>
    <w:lvl w:ilvl="6" w:tplc="0424000F" w:tentative="1">
      <w:start w:val="1"/>
      <w:numFmt w:val="decimal"/>
      <w:lvlText w:val="%7."/>
      <w:lvlJc w:val="left"/>
      <w:pPr>
        <w:tabs>
          <w:tab w:val="num" w:pos="4680"/>
        </w:tabs>
        <w:ind w:left="4680" w:hanging="360"/>
      </w:pPr>
      <w:rPr>
        <w:rFonts w:cs="Times New Roman"/>
      </w:rPr>
    </w:lvl>
    <w:lvl w:ilvl="7" w:tplc="04240019" w:tentative="1">
      <w:start w:val="1"/>
      <w:numFmt w:val="lowerLetter"/>
      <w:lvlText w:val="%8."/>
      <w:lvlJc w:val="left"/>
      <w:pPr>
        <w:tabs>
          <w:tab w:val="num" w:pos="5400"/>
        </w:tabs>
        <w:ind w:left="5400" w:hanging="360"/>
      </w:pPr>
      <w:rPr>
        <w:rFonts w:cs="Times New Roman"/>
      </w:rPr>
    </w:lvl>
    <w:lvl w:ilvl="8" w:tplc="0424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65C4088"/>
    <w:multiLevelType w:val="hybridMultilevel"/>
    <w:tmpl w:val="C7D8212C"/>
    <w:lvl w:ilvl="0" w:tplc="FCB43562">
      <w:start w:val="1"/>
      <w:numFmt w:val="bullet"/>
      <w:lvlText w:val=""/>
      <w:lvlJc w:val="left"/>
      <w:pPr>
        <w:ind w:left="720" w:hanging="360"/>
      </w:pPr>
      <w:rPr>
        <w:rFonts w:ascii="Symbol" w:hAnsi="Symbol" w:hint="default"/>
      </w:rPr>
    </w:lvl>
    <w:lvl w:ilvl="1" w:tplc="69542BFA">
      <w:start w:val="1"/>
      <w:numFmt w:val="bullet"/>
      <w:lvlText w:val="o"/>
      <w:lvlJc w:val="left"/>
      <w:pPr>
        <w:ind w:left="1440" w:hanging="360"/>
      </w:pPr>
      <w:rPr>
        <w:rFonts w:ascii="Courier New" w:hAnsi="Courier New" w:cs="Courier New" w:hint="default"/>
      </w:rPr>
    </w:lvl>
    <w:lvl w:ilvl="2" w:tplc="7332AE9C" w:tentative="1">
      <w:start w:val="1"/>
      <w:numFmt w:val="bullet"/>
      <w:lvlText w:val=""/>
      <w:lvlJc w:val="left"/>
      <w:pPr>
        <w:ind w:left="2160" w:hanging="360"/>
      </w:pPr>
      <w:rPr>
        <w:rFonts w:ascii="Wingdings" w:hAnsi="Wingdings" w:hint="default"/>
      </w:rPr>
    </w:lvl>
    <w:lvl w:ilvl="3" w:tplc="236AE66E" w:tentative="1">
      <w:start w:val="1"/>
      <w:numFmt w:val="bullet"/>
      <w:lvlText w:val=""/>
      <w:lvlJc w:val="left"/>
      <w:pPr>
        <w:ind w:left="2880" w:hanging="360"/>
      </w:pPr>
      <w:rPr>
        <w:rFonts w:ascii="Symbol" w:hAnsi="Symbol" w:hint="default"/>
      </w:rPr>
    </w:lvl>
    <w:lvl w:ilvl="4" w:tplc="CB040012" w:tentative="1">
      <w:start w:val="1"/>
      <w:numFmt w:val="bullet"/>
      <w:lvlText w:val="o"/>
      <w:lvlJc w:val="left"/>
      <w:pPr>
        <w:ind w:left="3600" w:hanging="360"/>
      </w:pPr>
      <w:rPr>
        <w:rFonts w:ascii="Courier New" w:hAnsi="Courier New" w:cs="Courier New" w:hint="default"/>
      </w:rPr>
    </w:lvl>
    <w:lvl w:ilvl="5" w:tplc="FC56285C" w:tentative="1">
      <w:start w:val="1"/>
      <w:numFmt w:val="bullet"/>
      <w:lvlText w:val=""/>
      <w:lvlJc w:val="left"/>
      <w:pPr>
        <w:ind w:left="4320" w:hanging="360"/>
      </w:pPr>
      <w:rPr>
        <w:rFonts w:ascii="Wingdings" w:hAnsi="Wingdings" w:hint="default"/>
      </w:rPr>
    </w:lvl>
    <w:lvl w:ilvl="6" w:tplc="9F063B0E" w:tentative="1">
      <w:start w:val="1"/>
      <w:numFmt w:val="bullet"/>
      <w:lvlText w:val=""/>
      <w:lvlJc w:val="left"/>
      <w:pPr>
        <w:ind w:left="5040" w:hanging="360"/>
      </w:pPr>
      <w:rPr>
        <w:rFonts w:ascii="Symbol" w:hAnsi="Symbol" w:hint="default"/>
      </w:rPr>
    </w:lvl>
    <w:lvl w:ilvl="7" w:tplc="E4E02970" w:tentative="1">
      <w:start w:val="1"/>
      <w:numFmt w:val="bullet"/>
      <w:lvlText w:val="o"/>
      <w:lvlJc w:val="left"/>
      <w:pPr>
        <w:ind w:left="5760" w:hanging="360"/>
      </w:pPr>
      <w:rPr>
        <w:rFonts w:ascii="Courier New" w:hAnsi="Courier New" w:cs="Courier New" w:hint="default"/>
      </w:rPr>
    </w:lvl>
    <w:lvl w:ilvl="8" w:tplc="2070B6D0" w:tentative="1">
      <w:start w:val="1"/>
      <w:numFmt w:val="bullet"/>
      <w:lvlText w:val=""/>
      <w:lvlJc w:val="left"/>
      <w:pPr>
        <w:ind w:left="6480" w:hanging="360"/>
      </w:pPr>
      <w:rPr>
        <w:rFonts w:ascii="Wingdings" w:hAnsi="Wingdings" w:hint="default"/>
      </w:rPr>
    </w:lvl>
  </w:abstractNum>
  <w:abstractNum w:abstractNumId="8" w15:restartNumberingAfterBreak="0">
    <w:nsid w:val="2AED109D"/>
    <w:multiLevelType w:val="hybridMultilevel"/>
    <w:tmpl w:val="DF98600A"/>
    <w:lvl w:ilvl="0" w:tplc="D9288BA6">
      <w:start w:val="1"/>
      <w:numFmt w:val="bullet"/>
      <w:lvlText w:val=""/>
      <w:lvlJc w:val="left"/>
      <w:pPr>
        <w:ind w:left="720" w:hanging="360"/>
      </w:pPr>
      <w:rPr>
        <w:rFonts w:ascii="Symbol" w:hAnsi="Symbol" w:hint="default"/>
      </w:rPr>
    </w:lvl>
    <w:lvl w:ilvl="1" w:tplc="F3B60E38" w:tentative="1">
      <w:start w:val="1"/>
      <w:numFmt w:val="bullet"/>
      <w:lvlText w:val="o"/>
      <w:lvlJc w:val="left"/>
      <w:pPr>
        <w:ind w:left="1440" w:hanging="360"/>
      </w:pPr>
      <w:rPr>
        <w:rFonts w:ascii="Courier New" w:hAnsi="Courier New" w:cs="Courier New" w:hint="default"/>
      </w:rPr>
    </w:lvl>
    <w:lvl w:ilvl="2" w:tplc="D1E82EC6" w:tentative="1">
      <w:start w:val="1"/>
      <w:numFmt w:val="bullet"/>
      <w:lvlText w:val=""/>
      <w:lvlJc w:val="left"/>
      <w:pPr>
        <w:ind w:left="2160" w:hanging="360"/>
      </w:pPr>
      <w:rPr>
        <w:rFonts w:ascii="Wingdings" w:hAnsi="Wingdings" w:hint="default"/>
      </w:rPr>
    </w:lvl>
    <w:lvl w:ilvl="3" w:tplc="EA06A462" w:tentative="1">
      <w:start w:val="1"/>
      <w:numFmt w:val="bullet"/>
      <w:lvlText w:val=""/>
      <w:lvlJc w:val="left"/>
      <w:pPr>
        <w:ind w:left="2880" w:hanging="360"/>
      </w:pPr>
      <w:rPr>
        <w:rFonts w:ascii="Symbol" w:hAnsi="Symbol" w:hint="default"/>
      </w:rPr>
    </w:lvl>
    <w:lvl w:ilvl="4" w:tplc="EEB64A24" w:tentative="1">
      <w:start w:val="1"/>
      <w:numFmt w:val="bullet"/>
      <w:lvlText w:val="o"/>
      <w:lvlJc w:val="left"/>
      <w:pPr>
        <w:ind w:left="3600" w:hanging="360"/>
      </w:pPr>
      <w:rPr>
        <w:rFonts w:ascii="Courier New" w:hAnsi="Courier New" w:cs="Courier New" w:hint="default"/>
      </w:rPr>
    </w:lvl>
    <w:lvl w:ilvl="5" w:tplc="9C1A22F4" w:tentative="1">
      <w:start w:val="1"/>
      <w:numFmt w:val="bullet"/>
      <w:lvlText w:val=""/>
      <w:lvlJc w:val="left"/>
      <w:pPr>
        <w:ind w:left="4320" w:hanging="360"/>
      </w:pPr>
      <w:rPr>
        <w:rFonts w:ascii="Wingdings" w:hAnsi="Wingdings" w:hint="default"/>
      </w:rPr>
    </w:lvl>
    <w:lvl w:ilvl="6" w:tplc="4C409872" w:tentative="1">
      <w:start w:val="1"/>
      <w:numFmt w:val="bullet"/>
      <w:lvlText w:val=""/>
      <w:lvlJc w:val="left"/>
      <w:pPr>
        <w:ind w:left="5040" w:hanging="360"/>
      </w:pPr>
      <w:rPr>
        <w:rFonts w:ascii="Symbol" w:hAnsi="Symbol" w:hint="default"/>
      </w:rPr>
    </w:lvl>
    <w:lvl w:ilvl="7" w:tplc="BBF062C6" w:tentative="1">
      <w:start w:val="1"/>
      <w:numFmt w:val="bullet"/>
      <w:lvlText w:val="o"/>
      <w:lvlJc w:val="left"/>
      <w:pPr>
        <w:ind w:left="5760" w:hanging="360"/>
      </w:pPr>
      <w:rPr>
        <w:rFonts w:ascii="Courier New" w:hAnsi="Courier New" w:cs="Courier New" w:hint="default"/>
      </w:rPr>
    </w:lvl>
    <w:lvl w:ilvl="8" w:tplc="C03C2F42" w:tentative="1">
      <w:start w:val="1"/>
      <w:numFmt w:val="bullet"/>
      <w:lvlText w:val=""/>
      <w:lvlJc w:val="left"/>
      <w:pPr>
        <w:ind w:left="6480" w:hanging="360"/>
      </w:pPr>
      <w:rPr>
        <w:rFonts w:ascii="Wingdings" w:hAnsi="Wingdings" w:hint="default"/>
      </w:rPr>
    </w:lvl>
  </w:abstractNum>
  <w:abstractNum w:abstractNumId="9" w15:restartNumberingAfterBreak="0">
    <w:nsid w:val="3A463D77"/>
    <w:multiLevelType w:val="hybridMultilevel"/>
    <w:tmpl w:val="8EDAC9B8"/>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CB956C3"/>
    <w:multiLevelType w:val="hybridMultilevel"/>
    <w:tmpl w:val="F470314C"/>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2" w15:restartNumberingAfterBreak="0">
    <w:nsid w:val="41F804BC"/>
    <w:multiLevelType w:val="hybridMultilevel"/>
    <w:tmpl w:val="F470314C"/>
    <w:lvl w:ilvl="0" w:tplc="C42A0CEA">
      <w:start w:val="6"/>
      <w:numFmt w:val="decimal"/>
      <w:lvlText w:val="%1."/>
      <w:lvlJc w:val="left"/>
      <w:pPr>
        <w:ind w:left="1494" w:hanging="360"/>
      </w:pPr>
      <w:rPr>
        <w:rFonts w:cs="Times New Roman" w:hint="default"/>
      </w:rPr>
    </w:lvl>
    <w:lvl w:ilvl="1" w:tplc="04090019" w:tentative="1">
      <w:start w:val="1"/>
      <w:numFmt w:val="lowerLetter"/>
      <w:lvlText w:val="%2."/>
      <w:lvlJc w:val="left"/>
      <w:pPr>
        <w:ind w:left="2004" w:hanging="360"/>
      </w:pPr>
      <w:rPr>
        <w:rFonts w:cs="Times New Roman"/>
      </w:rPr>
    </w:lvl>
    <w:lvl w:ilvl="2" w:tplc="0409001B" w:tentative="1">
      <w:start w:val="1"/>
      <w:numFmt w:val="lowerRoman"/>
      <w:lvlText w:val="%3."/>
      <w:lvlJc w:val="right"/>
      <w:pPr>
        <w:ind w:left="2724" w:hanging="180"/>
      </w:pPr>
      <w:rPr>
        <w:rFonts w:cs="Times New Roman"/>
      </w:rPr>
    </w:lvl>
    <w:lvl w:ilvl="3" w:tplc="0409000F" w:tentative="1">
      <w:start w:val="1"/>
      <w:numFmt w:val="decimal"/>
      <w:lvlText w:val="%4."/>
      <w:lvlJc w:val="left"/>
      <w:pPr>
        <w:ind w:left="3444" w:hanging="360"/>
      </w:pPr>
      <w:rPr>
        <w:rFonts w:cs="Times New Roman"/>
      </w:rPr>
    </w:lvl>
    <w:lvl w:ilvl="4" w:tplc="04090019" w:tentative="1">
      <w:start w:val="1"/>
      <w:numFmt w:val="lowerLetter"/>
      <w:lvlText w:val="%5."/>
      <w:lvlJc w:val="left"/>
      <w:pPr>
        <w:ind w:left="4164" w:hanging="360"/>
      </w:pPr>
      <w:rPr>
        <w:rFonts w:cs="Times New Roman"/>
      </w:rPr>
    </w:lvl>
    <w:lvl w:ilvl="5" w:tplc="0409001B" w:tentative="1">
      <w:start w:val="1"/>
      <w:numFmt w:val="lowerRoman"/>
      <w:lvlText w:val="%6."/>
      <w:lvlJc w:val="right"/>
      <w:pPr>
        <w:ind w:left="4884" w:hanging="180"/>
      </w:pPr>
      <w:rPr>
        <w:rFonts w:cs="Times New Roman"/>
      </w:rPr>
    </w:lvl>
    <w:lvl w:ilvl="6" w:tplc="0409000F" w:tentative="1">
      <w:start w:val="1"/>
      <w:numFmt w:val="decimal"/>
      <w:lvlText w:val="%7."/>
      <w:lvlJc w:val="left"/>
      <w:pPr>
        <w:ind w:left="5604" w:hanging="360"/>
      </w:pPr>
      <w:rPr>
        <w:rFonts w:cs="Times New Roman"/>
      </w:rPr>
    </w:lvl>
    <w:lvl w:ilvl="7" w:tplc="04090019" w:tentative="1">
      <w:start w:val="1"/>
      <w:numFmt w:val="lowerLetter"/>
      <w:lvlText w:val="%8."/>
      <w:lvlJc w:val="left"/>
      <w:pPr>
        <w:ind w:left="6324" w:hanging="360"/>
      </w:pPr>
      <w:rPr>
        <w:rFonts w:cs="Times New Roman"/>
      </w:rPr>
    </w:lvl>
    <w:lvl w:ilvl="8" w:tplc="0409001B" w:tentative="1">
      <w:start w:val="1"/>
      <w:numFmt w:val="lowerRoman"/>
      <w:lvlText w:val="%9."/>
      <w:lvlJc w:val="right"/>
      <w:pPr>
        <w:ind w:left="7044" w:hanging="180"/>
      </w:pPr>
      <w:rPr>
        <w:rFonts w:cs="Times New Roman"/>
      </w:r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7"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8" w15:restartNumberingAfterBreak="0">
    <w:nsid w:val="61BC2E0E"/>
    <w:multiLevelType w:val="hybridMultilevel"/>
    <w:tmpl w:val="34842354"/>
    <w:lvl w:ilvl="0" w:tplc="8CECD946">
      <w:start w:val="1"/>
      <w:numFmt w:val="bullet"/>
      <w:lvlText w:val=""/>
      <w:lvlJc w:val="left"/>
      <w:pPr>
        <w:ind w:left="720" w:hanging="360"/>
      </w:pPr>
      <w:rPr>
        <w:rFonts w:ascii="Symbol" w:hAnsi="Symbol" w:hint="default"/>
      </w:rPr>
    </w:lvl>
    <w:lvl w:ilvl="1" w:tplc="F8B4A224">
      <w:start w:val="1"/>
      <w:numFmt w:val="bullet"/>
      <w:lvlText w:val="o"/>
      <w:lvlJc w:val="left"/>
      <w:pPr>
        <w:ind w:left="1440" w:hanging="360"/>
      </w:pPr>
      <w:rPr>
        <w:rFonts w:ascii="Courier New" w:hAnsi="Courier New" w:cs="Courier New" w:hint="default"/>
      </w:rPr>
    </w:lvl>
    <w:lvl w:ilvl="2" w:tplc="C09A5260" w:tentative="1">
      <w:start w:val="1"/>
      <w:numFmt w:val="bullet"/>
      <w:lvlText w:val=""/>
      <w:lvlJc w:val="left"/>
      <w:pPr>
        <w:ind w:left="2160" w:hanging="360"/>
      </w:pPr>
      <w:rPr>
        <w:rFonts w:ascii="Wingdings" w:hAnsi="Wingdings" w:hint="default"/>
      </w:rPr>
    </w:lvl>
    <w:lvl w:ilvl="3" w:tplc="879040D4" w:tentative="1">
      <w:start w:val="1"/>
      <w:numFmt w:val="bullet"/>
      <w:lvlText w:val=""/>
      <w:lvlJc w:val="left"/>
      <w:pPr>
        <w:ind w:left="2880" w:hanging="360"/>
      </w:pPr>
      <w:rPr>
        <w:rFonts w:ascii="Symbol" w:hAnsi="Symbol" w:hint="default"/>
      </w:rPr>
    </w:lvl>
    <w:lvl w:ilvl="4" w:tplc="56C418D4" w:tentative="1">
      <w:start w:val="1"/>
      <w:numFmt w:val="bullet"/>
      <w:lvlText w:val="o"/>
      <w:lvlJc w:val="left"/>
      <w:pPr>
        <w:ind w:left="3600" w:hanging="360"/>
      </w:pPr>
      <w:rPr>
        <w:rFonts w:ascii="Courier New" w:hAnsi="Courier New" w:cs="Courier New" w:hint="default"/>
      </w:rPr>
    </w:lvl>
    <w:lvl w:ilvl="5" w:tplc="D994AB30" w:tentative="1">
      <w:start w:val="1"/>
      <w:numFmt w:val="bullet"/>
      <w:lvlText w:val=""/>
      <w:lvlJc w:val="left"/>
      <w:pPr>
        <w:ind w:left="4320" w:hanging="360"/>
      </w:pPr>
      <w:rPr>
        <w:rFonts w:ascii="Wingdings" w:hAnsi="Wingdings" w:hint="default"/>
      </w:rPr>
    </w:lvl>
    <w:lvl w:ilvl="6" w:tplc="F702C1B0" w:tentative="1">
      <w:start w:val="1"/>
      <w:numFmt w:val="bullet"/>
      <w:lvlText w:val=""/>
      <w:lvlJc w:val="left"/>
      <w:pPr>
        <w:ind w:left="5040" w:hanging="360"/>
      </w:pPr>
      <w:rPr>
        <w:rFonts w:ascii="Symbol" w:hAnsi="Symbol" w:hint="default"/>
      </w:rPr>
    </w:lvl>
    <w:lvl w:ilvl="7" w:tplc="107A8AD6" w:tentative="1">
      <w:start w:val="1"/>
      <w:numFmt w:val="bullet"/>
      <w:lvlText w:val="o"/>
      <w:lvlJc w:val="left"/>
      <w:pPr>
        <w:ind w:left="5760" w:hanging="360"/>
      </w:pPr>
      <w:rPr>
        <w:rFonts w:ascii="Courier New" w:hAnsi="Courier New" w:cs="Courier New" w:hint="default"/>
      </w:rPr>
    </w:lvl>
    <w:lvl w:ilvl="8" w:tplc="AB08E032" w:tentative="1">
      <w:start w:val="1"/>
      <w:numFmt w:val="bullet"/>
      <w:lvlText w:val=""/>
      <w:lvlJc w:val="left"/>
      <w:pPr>
        <w:ind w:left="6480" w:hanging="360"/>
      </w:pPr>
      <w:rPr>
        <w:rFonts w:ascii="Wingdings" w:hAnsi="Wingdings" w:hint="default"/>
      </w:rPr>
    </w:lvl>
  </w:abstractNum>
  <w:abstractNum w:abstractNumId="19" w15:restartNumberingAfterBreak="0">
    <w:nsid w:val="6EFE5B99"/>
    <w:multiLevelType w:val="hybridMultilevel"/>
    <w:tmpl w:val="6FEE9FA6"/>
    <w:lvl w:ilvl="0" w:tplc="1158AF10">
      <w:start w:val="1"/>
      <w:numFmt w:val="decimal"/>
      <w:lvlText w:val="%1."/>
      <w:lvlJc w:val="left"/>
      <w:pPr>
        <w:tabs>
          <w:tab w:val="num" w:pos="564"/>
        </w:tabs>
        <w:ind w:left="564" w:hanging="564"/>
      </w:pPr>
      <w:rPr>
        <w:rFonts w:cs="Times New Roman" w:hint="default"/>
      </w:rPr>
    </w:lvl>
    <w:lvl w:ilvl="1" w:tplc="04240019" w:tentative="1">
      <w:start w:val="1"/>
      <w:numFmt w:val="lowerLetter"/>
      <w:lvlText w:val="%2."/>
      <w:lvlJc w:val="left"/>
      <w:pPr>
        <w:tabs>
          <w:tab w:val="num" w:pos="1080"/>
        </w:tabs>
        <w:ind w:left="1080" w:hanging="360"/>
      </w:pPr>
      <w:rPr>
        <w:rFonts w:cs="Times New Roman"/>
      </w:rPr>
    </w:lvl>
    <w:lvl w:ilvl="2" w:tplc="0424001B" w:tentative="1">
      <w:start w:val="1"/>
      <w:numFmt w:val="lowerRoman"/>
      <w:lvlText w:val="%3."/>
      <w:lvlJc w:val="right"/>
      <w:pPr>
        <w:tabs>
          <w:tab w:val="num" w:pos="1800"/>
        </w:tabs>
        <w:ind w:left="1800" w:hanging="180"/>
      </w:pPr>
      <w:rPr>
        <w:rFonts w:cs="Times New Roman"/>
      </w:rPr>
    </w:lvl>
    <w:lvl w:ilvl="3" w:tplc="0424000F" w:tentative="1">
      <w:start w:val="1"/>
      <w:numFmt w:val="decimal"/>
      <w:lvlText w:val="%4."/>
      <w:lvlJc w:val="left"/>
      <w:pPr>
        <w:tabs>
          <w:tab w:val="num" w:pos="2520"/>
        </w:tabs>
        <w:ind w:left="2520" w:hanging="360"/>
      </w:pPr>
      <w:rPr>
        <w:rFonts w:cs="Times New Roman"/>
      </w:rPr>
    </w:lvl>
    <w:lvl w:ilvl="4" w:tplc="04240019" w:tentative="1">
      <w:start w:val="1"/>
      <w:numFmt w:val="lowerLetter"/>
      <w:lvlText w:val="%5."/>
      <w:lvlJc w:val="left"/>
      <w:pPr>
        <w:tabs>
          <w:tab w:val="num" w:pos="3240"/>
        </w:tabs>
        <w:ind w:left="3240" w:hanging="360"/>
      </w:pPr>
      <w:rPr>
        <w:rFonts w:cs="Times New Roman"/>
      </w:rPr>
    </w:lvl>
    <w:lvl w:ilvl="5" w:tplc="0424001B" w:tentative="1">
      <w:start w:val="1"/>
      <w:numFmt w:val="lowerRoman"/>
      <w:lvlText w:val="%6."/>
      <w:lvlJc w:val="right"/>
      <w:pPr>
        <w:tabs>
          <w:tab w:val="num" w:pos="3960"/>
        </w:tabs>
        <w:ind w:left="3960" w:hanging="180"/>
      </w:pPr>
      <w:rPr>
        <w:rFonts w:cs="Times New Roman"/>
      </w:rPr>
    </w:lvl>
    <w:lvl w:ilvl="6" w:tplc="0424000F" w:tentative="1">
      <w:start w:val="1"/>
      <w:numFmt w:val="decimal"/>
      <w:lvlText w:val="%7."/>
      <w:lvlJc w:val="left"/>
      <w:pPr>
        <w:tabs>
          <w:tab w:val="num" w:pos="4680"/>
        </w:tabs>
        <w:ind w:left="4680" w:hanging="360"/>
      </w:pPr>
      <w:rPr>
        <w:rFonts w:cs="Times New Roman"/>
      </w:rPr>
    </w:lvl>
    <w:lvl w:ilvl="7" w:tplc="04240019" w:tentative="1">
      <w:start w:val="1"/>
      <w:numFmt w:val="lowerLetter"/>
      <w:lvlText w:val="%8."/>
      <w:lvlJc w:val="left"/>
      <w:pPr>
        <w:tabs>
          <w:tab w:val="num" w:pos="5400"/>
        </w:tabs>
        <w:ind w:left="5400" w:hanging="360"/>
      </w:pPr>
      <w:rPr>
        <w:rFonts w:cs="Times New Roman"/>
      </w:rPr>
    </w:lvl>
    <w:lvl w:ilvl="8" w:tplc="0424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B73CAA"/>
    <w:multiLevelType w:val="hybridMultilevel"/>
    <w:tmpl w:val="F82E84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5242BBB"/>
    <w:multiLevelType w:val="hybridMultilevel"/>
    <w:tmpl w:val="111E2EC4"/>
    <w:lvl w:ilvl="0" w:tplc="6136E690">
      <w:start w:val="1"/>
      <w:numFmt w:val="bullet"/>
      <w:lvlText w:val=""/>
      <w:lvlJc w:val="left"/>
      <w:pPr>
        <w:ind w:left="720" w:hanging="360"/>
      </w:pPr>
      <w:rPr>
        <w:rFonts w:ascii="Symbol" w:hAnsi="Symbol" w:hint="default"/>
      </w:rPr>
    </w:lvl>
    <w:lvl w:ilvl="1" w:tplc="D0364A08" w:tentative="1">
      <w:start w:val="1"/>
      <w:numFmt w:val="bullet"/>
      <w:lvlText w:val="o"/>
      <w:lvlJc w:val="left"/>
      <w:pPr>
        <w:ind w:left="1440" w:hanging="360"/>
      </w:pPr>
      <w:rPr>
        <w:rFonts w:ascii="Courier New" w:hAnsi="Courier New" w:cs="Courier New" w:hint="default"/>
      </w:rPr>
    </w:lvl>
    <w:lvl w:ilvl="2" w:tplc="9404F516" w:tentative="1">
      <w:start w:val="1"/>
      <w:numFmt w:val="bullet"/>
      <w:lvlText w:val=""/>
      <w:lvlJc w:val="left"/>
      <w:pPr>
        <w:ind w:left="2160" w:hanging="360"/>
      </w:pPr>
      <w:rPr>
        <w:rFonts w:ascii="Wingdings" w:hAnsi="Wingdings" w:hint="default"/>
      </w:rPr>
    </w:lvl>
    <w:lvl w:ilvl="3" w:tplc="D8D2A1CE" w:tentative="1">
      <w:start w:val="1"/>
      <w:numFmt w:val="bullet"/>
      <w:lvlText w:val=""/>
      <w:lvlJc w:val="left"/>
      <w:pPr>
        <w:ind w:left="2880" w:hanging="360"/>
      </w:pPr>
      <w:rPr>
        <w:rFonts w:ascii="Symbol" w:hAnsi="Symbol" w:hint="default"/>
      </w:rPr>
    </w:lvl>
    <w:lvl w:ilvl="4" w:tplc="FAA41ED8" w:tentative="1">
      <w:start w:val="1"/>
      <w:numFmt w:val="bullet"/>
      <w:lvlText w:val="o"/>
      <w:lvlJc w:val="left"/>
      <w:pPr>
        <w:ind w:left="3600" w:hanging="360"/>
      </w:pPr>
      <w:rPr>
        <w:rFonts w:ascii="Courier New" w:hAnsi="Courier New" w:cs="Courier New" w:hint="default"/>
      </w:rPr>
    </w:lvl>
    <w:lvl w:ilvl="5" w:tplc="972E5E1A" w:tentative="1">
      <w:start w:val="1"/>
      <w:numFmt w:val="bullet"/>
      <w:lvlText w:val=""/>
      <w:lvlJc w:val="left"/>
      <w:pPr>
        <w:ind w:left="4320" w:hanging="360"/>
      </w:pPr>
      <w:rPr>
        <w:rFonts w:ascii="Wingdings" w:hAnsi="Wingdings" w:hint="default"/>
      </w:rPr>
    </w:lvl>
    <w:lvl w:ilvl="6" w:tplc="75188AA4" w:tentative="1">
      <w:start w:val="1"/>
      <w:numFmt w:val="bullet"/>
      <w:lvlText w:val=""/>
      <w:lvlJc w:val="left"/>
      <w:pPr>
        <w:ind w:left="5040" w:hanging="360"/>
      </w:pPr>
      <w:rPr>
        <w:rFonts w:ascii="Symbol" w:hAnsi="Symbol" w:hint="default"/>
      </w:rPr>
    </w:lvl>
    <w:lvl w:ilvl="7" w:tplc="3274DF28" w:tentative="1">
      <w:start w:val="1"/>
      <w:numFmt w:val="bullet"/>
      <w:lvlText w:val="o"/>
      <w:lvlJc w:val="left"/>
      <w:pPr>
        <w:ind w:left="5760" w:hanging="360"/>
      </w:pPr>
      <w:rPr>
        <w:rFonts w:ascii="Courier New" w:hAnsi="Courier New" w:cs="Courier New" w:hint="default"/>
      </w:rPr>
    </w:lvl>
    <w:lvl w:ilvl="8" w:tplc="B7CED87E" w:tentative="1">
      <w:start w:val="1"/>
      <w:numFmt w:val="bullet"/>
      <w:lvlText w:val=""/>
      <w:lvlJc w:val="left"/>
      <w:pPr>
        <w:ind w:left="6480" w:hanging="360"/>
      </w:pPr>
      <w:rPr>
        <w:rFonts w:ascii="Wingdings" w:hAnsi="Wingdings" w:hint="default"/>
      </w:rPr>
    </w:lvl>
  </w:abstractNum>
  <w:abstractNum w:abstractNumId="23" w15:restartNumberingAfterBreak="0">
    <w:nsid w:val="7C74311D"/>
    <w:multiLevelType w:val="hybridMultilevel"/>
    <w:tmpl w:val="79DC885C"/>
    <w:lvl w:ilvl="0" w:tplc="53427632">
      <w:numFmt w:val="bullet"/>
      <w:lvlText w:val="•"/>
      <w:lvlJc w:val="left"/>
      <w:pPr>
        <w:ind w:left="720" w:hanging="360"/>
      </w:pPr>
      <w:rPr>
        <w:rFonts w:ascii="Verdana" w:eastAsia="Verdana" w:hAnsi="Verdana" w:cs="Verdana" w:hint="default"/>
      </w:rPr>
    </w:lvl>
    <w:lvl w:ilvl="1" w:tplc="C228FAD4" w:tentative="1">
      <w:start w:val="1"/>
      <w:numFmt w:val="bullet"/>
      <w:lvlText w:val="o"/>
      <w:lvlJc w:val="left"/>
      <w:pPr>
        <w:ind w:left="1440" w:hanging="360"/>
      </w:pPr>
      <w:rPr>
        <w:rFonts w:ascii="Courier New" w:hAnsi="Courier New" w:cs="Courier New" w:hint="default"/>
      </w:rPr>
    </w:lvl>
    <w:lvl w:ilvl="2" w:tplc="4D6C78BE" w:tentative="1">
      <w:start w:val="1"/>
      <w:numFmt w:val="bullet"/>
      <w:lvlText w:val=""/>
      <w:lvlJc w:val="left"/>
      <w:pPr>
        <w:ind w:left="2160" w:hanging="360"/>
      </w:pPr>
      <w:rPr>
        <w:rFonts w:ascii="Wingdings" w:hAnsi="Wingdings" w:hint="default"/>
      </w:rPr>
    </w:lvl>
    <w:lvl w:ilvl="3" w:tplc="8A1269F8" w:tentative="1">
      <w:start w:val="1"/>
      <w:numFmt w:val="bullet"/>
      <w:lvlText w:val=""/>
      <w:lvlJc w:val="left"/>
      <w:pPr>
        <w:ind w:left="2880" w:hanging="360"/>
      </w:pPr>
      <w:rPr>
        <w:rFonts w:ascii="Symbol" w:hAnsi="Symbol" w:hint="default"/>
      </w:rPr>
    </w:lvl>
    <w:lvl w:ilvl="4" w:tplc="D4F07C04" w:tentative="1">
      <w:start w:val="1"/>
      <w:numFmt w:val="bullet"/>
      <w:lvlText w:val="o"/>
      <w:lvlJc w:val="left"/>
      <w:pPr>
        <w:ind w:left="3600" w:hanging="360"/>
      </w:pPr>
      <w:rPr>
        <w:rFonts w:ascii="Courier New" w:hAnsi="Courier New" w:cs="Courier New" w:hint="default"/>
      </w:rPr>
    </w:lvl>
    <w:lvl w:ilvl="5" w:tplc="2DD6F680" w:tentative="1">
      <w:start w:val="1"/>
      <w:numFmt w:val="bullet"/>
      <w:lvlText w:val=""/>
      <w:lvlJc w:val="left"/>
      <w:pPr>
        <w:ind w:left="4320" w:hanging="360"/>
      </w:pPr>
      <w:rPr>
        <w:rFonts w:ascii="Wingdings" w:hAnsi="Wingdings" w:hint="default"/>
      </w:rPr>
    </w:lvl>
    <w:lvl w:ilvl="6" w:tplc="3F82F37A" w:tentative="1">
      <w:start w:val="1"/>
      <w:numFmt w:val="bullet"/>
      <w:lvlText w:val=""/>
      <w:lvlJc w:val="left"/>
      <w:pPr>
        <w:ind w:left="5040" w:hanging="360"/>
      </w:pPr>
      <w:rPr>
        <w:rFonts w:ascii="Symbol" w:hAnsi="Symbol" w:hint="default"/>
      </w:rPr>
    </w:lvl>
    <w:lvl w:ilvl="7" w:tplc="1C7064F8" w:tentative="1">
      <w:start w:val="1"/>
      <w:numFmt w:val="bullet"/>
      <w:lvlText w:val="o"/>
      <w:lvlJc w:val="left"/>
      <w:pPr>
        <w:ind w:left="5760" w:hanging="360"/>
      </w:pPr>
      <w:rPr>
        <w:rFonts w:ascii="Courier New" w:hAnsi="Courier New" w:cs="Courier New" w:hint="default"/>
      </w:rPr>
    </w:lvl>
    <w:lvl w:ilvl="8" w:tplc="F1166F70" w:tentative="1">
      <w:start w:val="1"/>
      <w:numFmt w:val="bullet"/>
      <w:lvlText w:val=""/>
      <w:lvlJc w:val="left"/>
      <w:pPr>
        <w:ind w:left="6480" w:hanging="360"/>
      </w:pPr>
      <w:rPr>
        <w:rFonts w:ascii="Wingdings" w:hAnsi="Wingdings" w:hint="default"/>
      </w:rPr>
    </w:lvl>
  </w:abstractNum>
  <w:abstractNum w:abstractNumId="24"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17"/>
  </w:num>
  <w:num w:numId="5">
    <w:abstractNumId w:val="1"/>
  </w:num>
  <w:num w:numId="6">
    <w:abstractNumId w:val="4"/>
  </w:num>
  <w:num w:numId="7">
    <w:abstractNumId w:val="14"/>
  </w:num>
  <w:num w:numId="8">
    <w:abstractNumId w:val="12"/>
  </w:num>
  <w:num w:numId="9">
    <w:abstractNumId w:val="13"/>
  </w:num>
  <w:num w:numId="10">
    <w:abstractNumId w:val="10"/>
  </w:num>
  <w:num w:numId="11">
    <w:abstractNumId w:val="21"/>
  </w:num>
  <w:num w:numId="12">
    <w:abstractNumId w:val="6"/>
  </w:num>
  <w:num w:numId="13">
    <w:abstractNumId w:val="5"/>
  </w:num>
  <w:num w:numId="14">
    <w:abstractNumId w:val="5"/>
  </w:num>
  <w:num w:numId="15">
    <w:abstractNumId w:val="16"/>
  </w:num>
  <w:num w:numId="16">
    <w:abstractNumId w:val="23"/>
  </w:num>
  <w:num w:numId="17">
    <w:abstractNumId w:val="8"/>
  </w:num>
  <w:num w:numId="18">
    <w:abstractNumId w:val="22"/>
  </w:num>
  <w:num w:numId="19">
    <w:abstractNumId w:val="18"/>
  </w:num>
  <w:num w:numId="20">
    <w:abstractNumId w:val="2"/>
  </w:num>
  <w:num w:numId="21">
    <w:abstractNumId w:val="7"/>
  </w:num>
  <w:num w:numId="22">
    <w:abstractNumId w:val="9"/>
  </w:num>
  <w:num w:numId="23">
    <w:abstractNumId w:val="19"/>
  </w:num>
  <w:num w:numId="24">
    <w:abstractNumId w:val="11"/>
  </w:num>
  <w:num w:numId="25">
    <w:abstractNumId w:val="3"/>
  </w:num>
  <w:num w:numId="2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6260A0"/>
    <w:rsid w:val="00017627"/>
    <w:rsid w:val="00017A92"/>
    <w:rsid w:val="0003634D"/>
    <w:rsid w:val="00044B97"/>
    <w:rsid w:val="00045401"/>
    <w:rsid w:val="0005201B"/>
    <w:rsid w:val="000743E5"/>
    <w:rsid w:val="0009159F"/>
    <w:rsid w:val="000B4DEB"/>
    <w:rsid w:val="000B4DF7"/>
    <w:rsid w:val="0012029F"/>
    <w:rsid w:val="001266A4"/>
    <w:rsid w:val="00135D22"/>
    <w:rsid w:val="00144E7D"/>
    <w:rsid w:val="001614BE"/>
    <w:rsid w:val="00167084"/>
    <w:rsid w:val="001F4C9A"/>
    <w:rsid w:val="001F7C12"/>
    <w:rsid w:val="00206E93"/>
    <w:rsid w:val="002305CE"/>
    <w:rsid w:val="00240C23"/>
    <w:rsid w:val="002438DE"/>
    <w:rsid w:val="0025616D"/>
    <w:rsid w:val="00285261"/>
    <w:rsid w:val="00285A42"/>
    <w:rsid w:val="002B64D5"/>
    <w:rsid w:val="002B6E73"/>
    <w:rsid w:val="002C7D64"/>
    <w:rsid w:val="002E4924"/>
    <w:rsid w:val="002F56B7"/>
    <w:rsid w:val="0031261A"/>
    <w:rsid w:val="00325F09"/>
    <w:rsid w:val="00327C6D"/>
    <w:rsid w:val="00333915"/>
    <w:rsid w:val="00336672"/>
    <w:rsid w:val="003522A1"/>
    <w:rsid w:val="003632BA"/>
    <w:rsid w:val="00372042"/>
    <w:rsid w:val="00374E67"/>
    <w:rsid w:val="00381125"/>
    <w:rsid w:val="003876EB"/>
    <w:rsid w:val="003A2886"/>
    <w:rsid w:val="003B1C15"/>
    <w:rsid w:val="003C35DD"/>
    <w:rsid w:val="00401856"/>
    <w:rsid w:val="00414A6D"/>
    <w:rsid w:val="004155D0"/>
    <w:rsid w:val="004177A2"/>
    <w:rsid w:val="00420526"/>
    <w:rsid w:val="0042595A"/>
    <w:rsid w:val="00433290"/>
    <w:rsid w:val="004673CC"/>
    <w:rsid w:val="004C0987"/>
    <w:rsid w:val="004C255C"/>
    <w:rsid w:val="004F34C9"/>
    <w:rsid w:val="00507B07"/>
    <w:rsid w:val="005143E0"/>
    <w:rsid w:val="005178BC"/>
    <w:rsid w:val="00546A8E"/>
    <w:rsid w:val="00576CB8"/>
    <w:rsid w:val="00586343"/>
    <w:rsid w:val="0059040E"/>
    <w:rsid w:val="005A0735"/>
    <w:rsid w:val="005A6302"/>
    <w:rsid w:val="005B3EF7"/>
    <w:rsid w:val="005C1208"/>
    <w:rsid w:val="005C2585"/>
    <w:rsid w:val="005F60EB"/>
    <w:rsid w:val="006260A0"/>
    <w:rsid w:val="00657F31"/>
    <w:rsid w:val="00661F4A"/>
    <w:rsid w:val="0066601D"/>
    <w:rsid w:val="006A427E"/>
    <w:rsid w:val="006A4FC4"/>
    <w:rsid w:val="006B2CF5"/>
    <w:rsid w:val="006C7108"/>
    <w:rsid w:val="006D105E"/>
    <w:rsid w:val="006D2F04"/>
    <w:rsid w:val="006D6EAD"/>
    <w:rsid w:val="006F570D"/>
    <w:rsid w:val="006F58AD"/>
    <w:rsid w:val="00765C96"/>
    <w:rsid w:val="00767015"/>
    <w:rsid w:val="00776214"/>
    <w:rsid w:val="007906CB"/>
    <w:rsid w:val="007941D3"/>
    <w:rsid w:val="007A6D08"/>
    <w:rsid w:val="007D75A7"/>
    <w:rsid w:val="007E110D"/>
    <w:rsid w:val="007F0B76"/>
    <w:rsid w:val="007F7B81"/>
    <w:rsid w:val="00811DCE"/>
    <w:rsid w:val="008156EF"/>
    <w:rsid w:val="00817743"/>
    <w:rsid w:val="00840BDF"/>
    <w:rsid w:val="0085550A"/>
    <w:rsid w:val="00855600"/>
    <w:rsid w:val="00861E5D"/>
    <w:rsid w:val="00885A6E"/>
    <w:rsid w:val="008A10C3"/>
    <w:rsid w:val="008B4558"/>
    <w:rsid w:val="008C043D"/>
    <w:rsid w:val="008C2440"/>
    <w:rsid w:val="008E3F38"/>
    <w:rsid w:val="008F0544"/>
    <w:rsid w:val="008F6BFA"/>
    <w:rsid w:val="00906A46"/>
    <w:rsid w:val="009324A6"/>
    <w:rsid w:val="0096169B"/>
    <w:rsid w:val="00981406"/>
    <w:rsid w:val="00984597"/>
    <w:rsid w:val="00986D61"/>
    <w:rsid w:val="00992230"/>
    <w:rsid w:val="00993D85"/>
    <w:rsid w:val="009A7804"/>
    <w:rsid w:val="009B6EAA"/>
    <w:rsid w:val="009D32BA"/>
    <w:rsid w:val="009E150F"/>
    <w:rsid w:val="00A13D29"/>
    <w:rsid w:val="00A332C4"/>
    <w:rsid w:val="00A453C7"/>
    <w:rsid w:val="00A459D9"/>
    <w:rsid w:val="00A50263"/>
    <w:rsid w:val="00A64051"/>
    <w:rsid w:val="00A71EDF"/>
    <w:rsid w:val="00A81422"/>
    <w:rsid w:val="00AA679A"/>
    <w:rsid w:val="00AB0B9A"/>
    <w:rsid w:val="00AE4B5F"/>
    <w:rsid w:val="00AF5F9E"/>
    <w:rsid w:val="00B024B4"/>
    <w:rsid w:val="00B078FC"/>
    <w:rsid w:val="00B376A3"/>
    <w:rsid w:val="00B45F89"/>
    <w:rsid w:val="00B65410"/>
    <w:rsid w:val="00B677CA"/>
    <w:rsid w:val="00B73207"/>
    <w:rsid w:val="00BA7A2A"/>
    <w:rsid w:val="00BB6B6D"/>
    <w:rsid w:val="00BD2320"/>
    <w:rsid w:val="00BE79DC"/>
    <w:rsid w:val="00C06600"/>
    <w:rsid w:val="00C237D5"/>
    <w:rsid w:val="00C639A2"/>
    <w:rsid w:val="00CA2C31"/>
    <w:rsid w:val="00CC6FB9"/>
    <w:rsid w:val="00D20C0B"/>
    <w:rsid w:val="00D21139"/>
    <w:rsid w:val="00D24987"/>
    <w:rsid w:val="00D3406C"/>
    <w:rsid w:val="00D575A9"/>
    <w:rsid w:val="00D86FB6"/>
    <w:rsid w:val="00D90607"/>
    <w:rsid w:val="00D941A9"/>
    <w:rsid w:val="00DB23E6"/>
    <w:rsid w:val="00DD281B"/>
    <w:rsid w:val="00DE5946"/>
    <w:rsid w:val="00E2359D"/>
    <w:rsid w:val="00E24F31"/>
    <w:rsid w:val="00E30B64"/>
    <w:rsid w:val="00E34F01"/>
    <w:rsid w:val="00E366B6"/>
    <w:rsid w:val="00E52319"/>
    <w:rsid w:val="00E67700"/>
    <w:rsid w:val="00E92265"/>
    <w:rsid w:val="00EB76FD"/>
    <w:rsid w:val="00EE4865"/>
    <w:rsid w:val="00F006D0"/>
    <w:rsid w:val="00F03359"/>
    <w:rsid w:val="00F0458C"/>
    <w:rsid w:val="00F0583D"/>
    <w:rsid w:val="00F10125"/>
    <w:rsid w:val="00F43B03"/>
    <w:rsid w:val="00F56C18"/>
    <w:rsid w:val="00F603D3"/>
    <w:rsid w:val="00F810CA"/>
    <w:rsid w:val="00FA109A"/>
    <w:rsid w:val="00FB4F0C"/>
    <w:rsid w:val="00FE14B1"/>
    <w:rsid w:val="00FF0C4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1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rFonts w:eastAsia="SimSun"/>
      <w:sz w:val="22"/>
      <w:lang w:eastAsia="sl-SI"/>
    </w:rPr>
  </w:style>
  <w:style w:type="paragraph" w:styleId="Heading2">
    <w:name w:val="heading 2"/>
    <w:aliases w:val="Heading 2 Char1"/>
    <w:basedOn w:val="Normal"/>
    <w:link w:val="Hyperlink"/>
    <w:uiPriority w:val="99"/>
    <w:qFormat/>
    <w:pPr>
      <w:tabs>
        <w:tab w:val="clear" w:pos="567"/>
      </w:tabs>
      <w:spacing w:before="100" w:beforeAutospacing="1" w:after="100" w:afterAutospacing="1" w:line="240" w:lineRule="auto"/>
      <w:outlineLvl w:val="1"/>
    </w:pPr>
    <w:rPr>
      <w:rFonts w:eastAsia="Times New Roman"/>
      <w:color w:val="0000FF"/>
      <w:sz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9"/>
    <w:locked/>
    <w:rPr>
      <w:rFonts w:eastAsia="Times New Roman" w:cs="Times New Roman"/>
      <w:b/>
      <w:sz w:val="36"/>
      <w:lang w:val="en-US"/>
    </w:rPr>
  </w:style>
  <w:style w:type="paragraph" w:styleId="Footer">
    <w:name w:val="footer"/>
    <w:basedOn w:val="Normal"/>
    <w:link w:val="FooterChar"/>
    <w:uiPriority w:val="99"/>
    <w:pPr>
      <w:tabs>
        <w:tab w:val="center" w:pos="4536"/>
        <w:tab w:val="right" w:pos="8306"/>
      </w:tabs>
    </w:pPr>
    <w:rPr>
      <w:rFonts w:ascii="Arial" w:hAnsi="Arial"/>
      <w:noProof/>
      <w:sz w:val="16"/>
      <w:lang w:val="sl-SI"/>
    </w:rPr>
  </w:style>
  <w:style w:type="character" w:customStyle="1" w:styleId="FooterChar">
    <w:name w:val="Footer Char"/>
    <w:link w:val="Footer"/>
    <w:uiPriority w:val="99"/>
    <w:locked/>
    <w:rPr>
      <w:rFonts w:ascii="Arial" w:hAnsi="Arial" w:cs="Times New Roman"/>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locked/>
    <w:rPr>
      <w:rFonts w:ascii="Arial" w:hAnsi="Arial" w:cs="Times New Roman"/>
      <w:lang w:val="en-GB"/>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clear" w:pos="567"/>
      </w:tabs>
      <w:spacing w:line="240" w:lineRule="auto"/>
    </w:pPr>
    <w:rPr>
      <w:i/>
      <w:color w:val="008000"/>
    </w:rPr>
  </w:style>
  <w:style w:type="character" w:customStyle="1" w:styleId="BodyTextChar">
    <w:name w:val="Body Text Char"/>
    <w:link w:val="BodyText"/>
    <w:uiPriority w:val="99"/>
    <w:semiHidden/>
    <w:locked/>
    <w:rPr>
      <w:rFonts w:cs="Times New Roman"/>
      <w:sz w:val="20"/>
      <w:lang w:val="en-GB"/>
    </w:rPr>
  </w:style>
  <w:style w:type="paragraph" w:styleId="CommentText">
    <w:name w:val="annotation text"/>
    <w:aliases w:val="Annotationtext,Comment Text Char Char,Char Char Char,Char Char1, Char Char Char, Char Char1"/>
    <w:basedOn w:val="Normal"/>
    <w:link w:val="CommentTextChar1"/>
    <w:uiPriority w:val="99"/>
    <w:rPr>
      <w:sz w:val="20"/>
      <w:lang w:val="en-US"/>
    </w:rPr>
  </w:style>
  <w:style w:type="character" w:customStyle="1" w:styleId="CommentTextChar1">
    <w:name w:val="Comment Text Char1"/>
    <w:aliases w:val="Annotationtext Char1,Comment Text Char Char Char1,Char Char Char Char1,Char Char1 Char1, Char Char Char Char1, Char Char1 Char1"/>
    <w:link w:val="CommentText"/>
    <w:uiPriority w:val="99"/>
    <w:locked/>
    <w:rPr>
      <w:rFonts w:eastAsia="Times New Roman" w:cs="Times New Roman"/>
    </w:rPr>
  </w:style>
  <w:style w:type="character" w:styleId="Hyperlink">
    <w:name w:val="Hyperlink"/>
    <w:aliases w:val="Heading 2 Char2,Heading 2 Char1 Char"/>
    <w:link w:val="Heading2"/>
    <w:uiPriority w:val="99"/>
    <w:locked/>
    <w:rPr>
      <w:rFonts w:cs="Times New Roman"/>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link w:val="BalloonText"/>
    <w:uiPriority w:val="99"/>
    <w:semiHidden/>
    <w:locked/>
    <w:rPr>
      <w:rFonts w:cs="Times New Roman"/>
      <w:sz w:val="2"/>
      <w:lang w:val="en-GB"/>
    </w:rPr>
  </w:style>
  <w:style w:type="paragraph" w:customStyle="1" w:styleId="BodytextAgency">
    <w:name w:val="Body text (Agency)"/>
    <w:basedOn w:val="Normal"/>
    <w:qFormat/>
    <w:pPr>
      <w:tabs>
        <w:tab w:val="clear" w:pos="567"/>
      </w:tabs>
      <w:spacing w:after="140" w:line="280" w:lineRule="atLeast"/>
    </w:pPr>
    <w:rPr>
      <w:rFonts w:ascii="Verdana" w:hAnsi="Verdana"/>
      <w:sz w:val="18"/>
    </w:rPr>
  </w:style>
  <w:style w:type="character" w:customStyle="1" w:styleId="BodytextAgencyChar">
    <w:name w:val="Body text (Agency) Char"/>
    <w:locked/>
    <w:rPr>
      <w:rFonts w:ascii="Verdana" w:hAnsi="Verdana"/>
      <w:sz w:val="18"/>
      <w:lang w:val="en-GB"/>
    </w:rPr>
  </w:style>
  <w:style w:type="paragraph" w:customStyle="1" w:styleId="DraftingNotesAgency">
    <w:name w:val="Drafting Notes (Agency)"/>
    <w:basedOn w:val="Normal"/>
    <w:next w:val="BodytextAgency"/>
    <w:uiPriority w:val="99"/>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uiPriority w:val="99"/>
    <w:locked/>
    <w:rPr>
      <w:rFonts w:ascii="Courier New" w:hAnsi="Courier New"/>
      <w:i/>
      <w:color w:val="339966"/>
      <w:sz w:val="18"/>
      <w:lang w:val="en-GB"/>
    </w:rPr>
  </w:style>
  <w:style w:type="paragraph" w:customStyle="1" w:styleId="NormalAgency">
    <w:name w:val="Normal (Agency)"/>
    <w:uiPriority w:val="99"/>
    <w:rPr>
      <w:rFonts w:ascii="Verdana" w:eastAsia="SimSun" w:hAnsi="Verdana"/>
      <w:sz w:val="18"/>
      <w:szCs w:val="22"/>
      <w:lang w:eastAsia="sl-SI"/>
    </w:rPr>
  </w:style>
  <w:style w:type="table" w:customStyle="1" w:styleId="TablegridAgencyblack">
    <w:name w:val="Table grid (Agency) black"/>
    <w:uiPriority w:val="99"/>
    <w:semiHidden/>
    <w:rPr>
      <w:rFonts w:ascii="Verdana" w:eastAsia="SimSun" w:hAnsi="Verdana"/>
      <w:sz w:val="18"/>
      <w:lang w:val="sl-SI" w:eastAsia="sl-SI"/>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Pr>
      <w:rFonts w:ascii="Verdana" w:hAnsi="Verdana"/>
      <w:sz w:val="22"/>
      <w:lang w:val="en-GB"/>
    </w:rPr>
  </w:style>
  <w:style w:type="character" w:styleId="CommentReference">
    <w:name w:val="annotation reference"/>
    <w:uiPriority w:val="99"/>
    <w:rPr>
      <w:rFonts w:cs="Times New Roman"/>
      <w:sz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uiPriority w:val="99"/>
    <w:locked/>
    <w:rPr>
      <w:rFonts w:eastAsia="Times New Roman" w:cs="Times New Roman"/>
      <w:b/>
    </w:rPr>
  </w:style>
  <w:style w:type="paragraph" w:customStyle="1" w:styleId="Default">
    <w:name w:val="Default"/>
    <w:uiPriority w:val="99"/>
    <w:pPr>
      <w:autoSpaceDE w:val="0"/>
      <w:autoSpaceDN w:val="0"/>
      <w:adjustRightInd w:val="0"/>
    </w:pPr>
    <w:rPr>
      <w:rFonts w:eastAsia="SimSun"/>
      <w:color w:val="000000"/>
      <w:sz w:val="24"/>
      <w:szCs w:val="24"/>
      <w:lang w:val="en-US" w:eastAsia="sl-SI"/>
    </w:rPr>
  </w:style>
  <w:style w:type="paragraph" w:customStyle="1" w:styleId="HeadingSmPC">
    <w:name w:val="Heading SmPC"/>
    <w:basedOn w:val="Normal"/>
    <w:uiPriority w:val="99"/>
    <w:pPr>
      <w:suppressAutoHyphens/>
      <w:ind w:left="567" w:hanging="567"/>
    </w:pPr>
    <w:rPr>
      <w:b/>
      <w:noProof/>
      <w:lang w:val="sl-SI"/>
    </w:rPr>
  </w:style>
  <w:style w:type="character" w:styleId="FollowedHyperlink">
    <w:name w:val="FollowedHyperlink"/>
    <w:uiPriority w:val="99"/>
    <w:rPr>
      <w:rFonts w:cs="Times New Roman"/>
      <w:color w:val="800080"/>
      <w:u w:val="single"/>
    </w:rPr>
  </w:style>
  <w:style w:type="character" w:customStyle="1" w:styleId="HeadingSmPCChar">
    <w:name w:val="Heading SmPC Char"/>
    <w:uiPriority w:val="99"/>
    <w:locked/>
    <w:rPr>
      <w:rFonts w:eastAsia="Times New Roman"/>
      <w:b/>
      <w:noProof/>
      <w:sz w:val="22"/>
    </w:rPr>
  </w:style>
  <w:style w:type="paragraph" w:customStyle="1" w:styleId="C-TableText">
    <w:name w:val="C-Table Text"/>
    <w:uiPriority w:val="99"/>
    <w:pPr>
      <w:spacing w:before="60" w:after="60"/>
    </w:pPr>
    <w:rPr>
      <w:rFonts w:eastAsia="SimSun"/>
      <w:sz w:val="22"/>
      <w:szCs w:val="22"/>
      <w:lang w:val="sl-SI" w:eastAsia="sl-SI"/>
    </w:rPr>
  </w:style>
  <w:style w:type="paragraph" w:customStyle="1" w:styleId="C-TableHeader">
    <w:name w:val="C-Table Header"/>
    <w:next w:val="C-TableText"/>
    <w:uiPriority w:val="99"/>
    <w:pPr>
      <w:keepNext/>
      <w:spacing w:before="60" w:after="60"/>
    </w:pPr>
    <w:rPr>
      <w:rFonts w:eastAsia="SimSun"/>
      <w:b/>
      <w:sz w:val="22"/>
      <w:szCs w:val="22"/>
      <w:lang w:val="sl-SI" w:eastAsia="sl-SI"/>
    </w:rPr>
  </w:style>
  <w:style w:type="character" w:customStyle="1" w:styleId="C-TableTextChar">
    <w:name w:val="C-Table Text Char"/>
    <w:uiPriority w:val="99"/>
    <w:locked/>
    <w:rPr>
      <w:rFonts w:eastAsia="Times New Roman"/>
      <w:sz w:val="22"/>
    </w:rPr>
  </w:style>
  <w:style w:type="character" w:customStyle="1" w:styleId="C-TableCallout">
    <w:name w:val="C-Table Callout"/>
    <w:uiPriority w:val="99"/>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pPr>
      <w:tabs>
        <w:tab w:val="left" w:pos="144"/>
      </w:tabs>
      <w:ind w:left="144" w:hanging="144"/>
    </w:pPr>
    <w:rPr>
      <w:rFonts w:eastAsia="SimSun" w:cs="Arial"/>
      <w:lang w:val="en-US" w:eastAsia="sl-SI"/>
    </w:rPr>
  </w:style>
  <w:style w:type="paragraph" w:styleId="EndnoteText">
    <w:name w:val="endnote text"/>
    <w:basedOn w:val="Normal"/>
    <w:link w:val="EndnoteTextChar"/>
    <w:uiPriority w:val="99"/>
    <w:rPr>
      <w:sz w:val="20"/>
    </w:rPr>
  </w:style>
  <w:style w:type="character" w:customStyle="1" w:styleId="EndnoteTextChar">
    <w:name w:val="Endnote Text Char"/>
    <w:link w:val="EndnoteText"/>
    <w:uiPriority w:val="99"/>
    <w:locked/>
    <w:rPr>
      <w:rFonts w:eastAsia="Times New Roman" w:cs="Times New Roman"/>
      <w:lang w:val="en-GB"/>
    </w:rPr>
  </w:style>
  <w:style w:type="character" w:styleId="EndnoteReference">
    <w:name w:val="endnote reference"/>
    <w:uiPriority w:val="99"/>
    <w:rPr>
      <w:rFonts w:cs="Times New Roman"/>
      <w:vertAlign w:val="superscript"/>
    </w:rPr>
  </w:style>
  <w:style w:type="paragraph" w:customStyle="1" w:styleId="Listenabsatz1">
    <w:name w:val="Listenabsatz1"/>
    <w:basedOn w:val="Normal"/>
    <w:uiPriority w:val="99"/>
    <w:pPr>
      <w:tabs>
        <w:tab w:val="clear" w:pos="567"/>
      </w:tabs>
      <w:spacing w:line="240" w:lineRule="auto"/>
      <w:ind w:left="720"/>
      <w:contextualSpacing/>
    </w:pPr>
    <w:rPr>
      <w:sz w:val="24"/>
      <w:szCs w:val="24"/>
      <w:lang w:val="en-US"/>
    </w:rPr>
  </w:style>
  <w:style w:type="table" w:styleId="TableGrid">
    <w:name w:val="Table Grid"/>
    <w:basedOn w:val="TableNormal"/>
    <w:uiPriority w:val="99"/>
    <w:rPr>
      <w:rFonts w:ascii="Calibri" w:eastAsia="SimSun" w:hAnsi="Calibri"/>
      <w:lang w:val="sv-SE"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pPr>
      <w:tabs>
        <w:tab w:val="clear" w:pos="567"/>
      </w:tabs>
    </w:pPr>
  </w:style>
  <w:style w:type="paragraph" w:styleId="PlainText">
    <w:name w:val="Plain Text"/>
    <w:basedOn w:val="Normal"/>
    <w:link w:val="PlainTextChar"/>
    <w:uiPriority w:val="99"/>
    <w:pPr>
      <w:tabs>
        <w:tab w:val="clear" w:pos="567"/>
      </w:tabs>
      <w:spacing w:line="240" w:lineRule="auto"/>
    </w:pPr>
    <w:rPr>
      <w:rFonts w:ascii="Calibri" w:hAnsi="Calibri"/>
      <w:szCs w:val="22"/>
      <w:lang w:val="sv-SE"/>
    </w:rPr>
  </w:style>
  <w:style w:type="character" w:customStyle="1" w:styleId="PlainTextChar">
    <w:name w:val="Plain Text Char"/>
    <w:link w:val="PlainText"/>
    <w:uiPriority w:val="99"/>
    <w:locked/>
    <w:rPr>
      <w:rFonts w:ascii="Calibri" w:hAnsi="Calibri" w:cs="Times New Roman"/>
      <w:sz w:val="22"/>
      <w:lang w:val="sv-SE"/>
    </w:rPr>
  </w:style>
  <w:style w:type="paragraph" w:customStyle="1" w:styleId="berarbeitung1">
    <w:name w:val="Überarbeitung1"/>
    <w:hidden/>
    <w:uiPriority w:val="99"/>
    <w:semiHidden/>
    <w:rPr>
      <w:rFonts w:eastAsia="SimSun"/>
      <w:sz w:val="22"/>
      <w:lang w:eastAsia="sl-SI"/>
    </w:rPr>
  </w:style>
  <w:style w:type="paragraph" w:customStyle="1" w:styleId="C-BodyText">
    <w:name w:val="C-Body Text"/>
    <w:uiPriority w:val="99"/>
    <w:pPr>
      <w:spacing w:before="120" w:after="120" w:line="280" w:lineRule="atLeast"/>
    </w:pPr>
    <w:rPr>
      <w:rFonts w:eastAsia="SimSun"/>
      <w:sz w:val="24"/>
      <w:szCs w:val="22"/>
      <w:lang w:val="sl-SI" w:eastAsia="sl-SI"/>
    </w:rPr>
  </w:style>
  <w:style w:type="character" w:customStyle="1" w:styleId="C-BodyTextChar">
    <w:name w:val="C-Body Text Char"/>
    <w:uiPriority w:val="99"/>
    <w:locked/>
    <w:rPr>
      <w:rFonts w:eastAsia="Times New Roman"/>
      <w:sz w:val="22"/>
    </w:rPr>
  </w:style>
  <w:style w:type="paragraph" w:customStyle="1" w:styleId="DocID">
    <w:name w:val="DocID"/>
    <w:basedOn w:val="BodyText"/>
    <w:next w:val="Footer"/>
    <w:uiPriority w:val="99"/>
    <w:pPr>
      <w:widowControl w:val="0"/>
    </w:pPr>
    <w:rPr>
      <w:rFonts w:ascii="Arial" w:hAnsi="Arial" w:cs="Arial"/>
      <w:i w:val="0"/>
      <w:color w:val="000000"/>
      <w:sz w:val="16"/>
    </w:rPr>
  </w:style>
  <w:style w:type="character" w:customStyle="1" w:styleId="DocIDChar">
    <w:name w:val="DocID Char"/>
    <w:uiPriority w:val="99"/>
    <w:locked/>
    <w:rPr>
      <w:rFonts w:ascii="Arial" w:hAnsi="Arial"/>
      <w:color w:val="000000"/>
      <w:sz w:val="16"/>
      <w:lang w:val="en-GB"/>
    </w:rPr>
  </w:style>
  <w:style w:type="character" w:customStyle="1" w:styleId="C-TableHeaderChar">
    <w:name w:val="C-Table Header Char"/>
    <w:uiPriority w:val="99"/>
    <w:locked/>
    <w:rPr>
      <w:rFonts w:eastAsia="Times New Roman"/>
      <w:b/>
      <w:sz w:val="22"/>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customStyle="1" w:styleId="NormalLeft1cm">
    <w:name w:val="Normal + Left:  1 cm"/>
    <w:basedOn w:val="Normal"/>
    <w:uiPriority w:val="99"/>
    <w:rPr>
      <w:szCs w:val="24"/>
      <w:lang w:val="sl-SI"/>
    </w:rPr>
  </w:style>
  <w:style w:type="paragraph" w:customStyle="1" w:styleId="Revision1">
    <w:name w:val="Revision1"/>
    <w:hidden/>
    <w:uiPriority w:val="99"/>
    <w:semiHidden/>
    <w:rPr>
      <w:rFonts w:eastAsia="SimSun"/>
      <w:sz w:val="22"/>
      <w:lang w:eastAsia="sl-SI"/>
    </w:rPr>
  </w:style>
  <w:style w:type="paragraph" w:customStyle="1" w:styleId="TitleA">
    <w:name w:val="Title A"/>
    <w:basedOn w:val="Normal"/>
    <w:qFormat/>
    <w:pPr>
      <w:tabs>
        <w:tab w:val="clear" w:pos="567"/>
      </w:tabs>
      <w:spacing w:line="240" w:lineRule="auto"/>
      <w:jc w:val="center"/>
      <w:outlineLvl w:val="0"/>
    </w:pPr>
    <w:rPr>
      <w:rFonts w:eastAsia="Times New Roman"/>
      <w:b/>
      <w:lang w:val="sl-SI" w:eastAsia="en-US"/>
    </w:rPr>
  </w:style>
  <w:style w:type="paragraph" w:customStyle="1" w:styleId="TitleB">
    <w:name w:val="Title B"/>
    <w:basedOn w:val="Normal"/>
    <w:qFormat/>
    <w:pPr>
      <w:tabs>
        <w:tab w:val="clear" w:pos="567"/>
      </w:tabs>
      <w:spacing w:line="240" w:lineRule="auto"/>
      <w:ind w:left="567" w:hanging="567"/>
      <w:outlineLvl w:val="0"/>
    </w:pPr>
    <w:rPr>
      <w:rFonts w:eastAsia="Times New Roman"/>
      <w:b/>
      <w:lang w:val="sl-SI" w:eastAsia="en-US"/>
    </w:rPr>
  </w:style>
  <w:style w:type="character" w:customStyle="1" w:styleId="CommentTextChar">
    <w:name w:val="Comment Text Char"/>
    <w:uiPriority w:val="99"/>
    <w:locked/>
    <w:rPr>
      <w:rFonts w:eastAsia="Times New Roman"/>
      <w:lang w:val="x-none" w:eastAsia="en-US"/>
    </w:rPr>
  </w:style>
  <w:style w:type="paragraph" w:styleId="FootnoteText">
    <w:name w:val="footnote text"/>
    <w:basedOn w:val="Normal"/>
    <w:link w:val="FootnoteTextChar"/>
    <w:pPr>
      <w:tabs>
        <w:tab w:val="clear" w:pos="567"/>
      </w:tabs>
      <w:spacing w:line="240" w:lineRule="auto"/>
    </w:pPr>
    <w:rPr>
      <w:rFonts w:ascii="Verdana" w:eastAsia="Verdana" w:hAnsi="Verdana" w:cs="Verdana"/>
      <w:sz w:val="15"/>
      <w:lang w:val="sk-SK" w:eastAsia="sk-SK" w:bidi="sk-SK"/>
    </w:rPr>
  </w:style>
  <w:style w:type="character" w:customStyle="1" w:styleId="FootnoteTextChar">
    <w:name w:val="Footnote Text Char"/>
    <w:link w:val="FootnoteText"/>
    <w:rPr>
      <w:rFonts w:ascii="Verdana" w:eastAsia="Verdana" w:hAnsi="Verdana" w:cs="Verdana"/>
      <w:sz w:val="15"/>
      <w:lang w:val="sk-SK" w:eastAsia="sk-SK" w:bidi="sk-SK"/>
    </w:rPr>
  </w:style>
  <w:style w:type="character" w:styleId="FootnoteReference">
    <w:name w:val="footnote reference"/>
    <w:rPr>
      <w:rFonts w:ascii="Verdana" w:hAnsi="Verdana"/>
      <w:vertAlign w:val="superscript"/>
    </w:rPr>
  </w:style>
  <w:style w:type="paragraph" w:customStyle="1" w:styleId="Heading1Agency">
    <w:name w:val="Heading 1 (Agency)"/>
    <w:basedOn w:val="Normal"/>
    <w:next w:val="BodytextAgency"/>
    <w:qFormat/>
    <w:pPr>
      <w:keepNext/>
      <w:numPr>
        <w:numId w:val="15"/>
      </w:numPr>
      <w:tabs>
        <w:tab w:val="clear" w:pos="567"/>
      </w:tabs>
      <w:spacing w:before="280" w:after="220" w:line="240" w:lineRule="auto"/>
      <w:outlineLvl w:val="0"/>
    </w:pPr>
    <w:rPr>
      <w:rFonts w:ascii="Verdana" w:eastAsia="Verdana" w:hAnsi="Verdana" w:cs="Arial"/>
      <w:b/>
      <w:bCs/>
      <w:kern w:val="32"/>
      <w:sz w:val="27"/>
      <w:szCs w:val="27"/>
      <w:lang w:val="sk-SK" w:eastAsia="sk-SK" w:bidi="sk-SK"/>
    </w:rPr>
  </w:style>
  <w:style w:type="paragraph" w:customStyle="1" w:styleId="Heading2Agency">
    <w:name w:val="Heading 2 (Agency)"/>
    <w:basedOn w:val="Normal"/>
    <w:next w:val="BodytextAgency"/>
    <w:qFormat/>
    <w:pPr>
      <w:keepNext/>
      <w:numPr>
        <w:ilvl w:val="1"/>
        <w:numId w:val="15"/>
      </w:numPr>
      <w:tabs>
        <w:tab w:val="clear" w:pos="567"/>
      </w:tabs>
      <w:spacing w:before="280" w:after="220" w:line="240" w:lineRule="auto"/>
      <w:outlineLvl w:val="1"/>
    </w:pPr>
    <w:rPr>
      <w:rFonts w:ascii="Verdana" w:eastAsia="Verdana" w:hAnsi="Verdana" w:cs="Arial"/>
      <w:b/>
      <w:bCs/>
      <w:i/>
      <w:kern w:val="32"/>
      <w:szCs w:val="22"/>
      <w:lang w:val="sk-SK" w:eastAsia="sk-SK" w:bidi="sk-SK"/>
    </w:rPr>
  </w:style>
  <w:style w:type="paragraph" w:customStyle="1" w:styleId="Heading3Agency">
    <w:name w:val="Heading 3 (Agency)"/>
    <w:basedOn w:val="Normal"/>
    <w:next w:val="BodytextAgency"/>
    <w:qFormat/>
    <w:pPr>
      <w:keepNext/>
      <w:numPr>
        <w:ilvl w:val="2"/>
        <w:numId w:val="15"/>
      </w:numPr>
      <w:tabs>
        <w:tab w:val="clear" w:pos="567"/>
      </w:tabs>
      <w:spacing w:before="280" w:after="220" w:line="240" w:lineRule="auto"/>
      <w:outlineLvl w:val="2"/>
    </w:pPr>
    <w:rPr>
      <w:rFonts w:ascii="Verdana" w:eastAsia="Verdana" w:hAnsi="Verdana" w:cs="Arial"/>
      <w:b/>
      <w:bCs/>
      <w:kern w:val="32"/>
      <w:szCs w:val="22"/>
      <w:lang w:val="sk-SK" w:eastAsia="sk-SK" w:bidi="sk-SK"/>
    </w:rPr>
  </w:style>
  <w:style w:type="paragraph" w:customStyle="1" w:styleId="Heading4Agency">
    <w:name w:val="Heading 4 (Agency)"/>
    <w:basedOn w:val="Heading3Agency"/>
    <w:next w:val="BodytextAgency"/>
    <w:qFormat/>
    <w:pPr>
      <w:numPr>
        <w:ilvl w:val="3"/>
      </w:numPr>
      <w:outlineLvl w:val="3"/>
    </w:pPr>
    <w:rPr>
      <w:i/>
      <w:sz w:val="18"/>
      <w:szCs w:val="18"/>
    </w:rPr>
  </w:style>
  <w:style w:type="paragraph" w:customStyle="1" w:styleId="Heading5Agency">
    <w:name w:val="Heading 5 (Agency)"/>
    <w:basedOn w:val="Heading4Agency"/>
    <w:next w:val="BodytextAgency"/>
    <w:qFormat/>
    <w:pPr>
      <w:numPr>
        <w:ilvl w:val="4"/>
      </w:numPr>
      <w:outlineLvl w:val="4"/>
    </w:pPr>
    <w:rPr>
      <w:i w:val="0"/>
    </w:rPr>
  </w:style>
  <w:style w:type="paragraph" w:customStyle="1" w:styleId="Heading6Agency">
    <w:name w:val="Heading 6 (Agency)"/>
    <w:basedOn w:val="Heading5Agency"/>
    <w:next w:val="BodytextAgency"/>
    <w:semiHidden/>
    <w:pPr>
      <w:numPr>
        <w:ilvl w:val="5"/>
      </w:numPr>
      <w:outlineLvl w:val="5"/>
    </w:pPr>
  </w:style>
  <w:style w:type="paragraph" w:customStyle="1" w:styleId="Heading7Agency">
    <w:name w:val="Heading 7 (Agency)"/>
    <w:basedOn w:val="Heading6Agency"/>
    <w:next w:val="BodytextAgency"/>
    <w:semiHidden/>
    <w:pPr>
      <w:numPr>
        <w:ilvl w:val="6"/>
      </w:numPr>
      <w:outlineLvl w:val="6"/>
    </w:pPr>
  </w:style>
  <w:style w:type="paragraph" w:customStyle="1" w:styleId="Heading8Agency">
    <w:name w:val="Heading 8 (Agency)"/>
    <w:basedOn w:val="Heading7Agency"/>
    <w:next w:val="BodytextAgency"/>
    <w:semiHidden/>
    <w:pPr>
      <w:numPr>
        <w:ilvl w:val="7"/>
      </w:numPr>
      <w:outlineLvl w:val="7"/>
    </w:pPr>
  </w:style>
  <w:style w:type="paragraph" w:customStyle="1" w:styleId="Heading9Agency">
    <w:name w:val="Heading 9 (Agency)"/>
    <w:basedOn w:val="Heading8Agency"/>
    <w:next w:val="BodytextAgency"/>
    <w:semiHidden/>
    <w:pPr>
      <w:numPr>
        <w:ilvl w:val="8"/>
      </w:numPr>
      <w:outlineLvl w:val="8"/>
    </w:pPr>
  </w:style>
  <w:style w:type="paragraph" w:customStyle="1" w:styleId="No-numheading2Agency">
    <w:name w:val="No-num heading 2 (Agency)"/>
    <w:basedOn w:val="Normal"/>
    <w:next w:val="BodytextAgency"/>
    <w:qFormat/>
    <w:pPr>
      <w:keepNext/>
      <w:tabs>
        <w:tab w:val="clear" w:pos="567"/>
      </w:tabs>
      <w:spacing w:before="280" w:after="220" w:line="240" w:lineRule="auto"/>
      <w:outlineLvl w:val="1"/>
    </w:pPr>
    <w:rPr>
      <w:rFonts w:ascii="Verdana" w:eastAsia="Verdana" w:hAnsi="Verdana" w:cs="Arial"/>
      <w:b/>
      <w:bCs/>
      <w:i/>
      <w:kern w:val="32"/>
      <w:szCs w:val="22"/>
      <w:lang w:val="sk-SK" w:eastAsia="sk-SK" w:bidi="sk-SK"/>
    </w:rPr>
  </w:style>
  <w:style w:type="paragraph" w:customStyle="1" w:styleId="No-numheading3Agency">
    <w:name w:val="No-num heading 3 (Agency)"/>
    <w:basedOn w:val="Heading3Agency"/>
    <w:next w:val="BodytextAgency"/>
    <w:link w:val="No-numheading3AgencyChar"/>
    <w:qFormat/>
    <w:pPr>
      <w:numPr>
        <w:ilvl w:val="0"/>
        <w:numId w:val="0"/>
      </w:numPr>
    </w:pPr>
  </w:style>
  <w:style w:type="character" w:customStyle="1" w:styleId="No-numheading3AgencyChar">
    <w:name w:val="No-num heading 3 (Agency) Char"/>
    <w:link w:val="No-numheading3Agency"/>
    <w:rPr>
      <w:rFonts w:ascii="Verdana" w:eastAsia="Verdana" w:hAnsi="Verdana" w:cs="Arial"/>
      <w:b/>
      <w:bCs/>
      <w:kern w:val="32"/>
      <w:sz w:val="22"/>
      <w:szCs w:val="22"/>
      <w:lang w:val="sk-SK" w:eastAsia="sk-SK" w:bidi="sk-SK"/>
    </w:rPr>
  </w:style>
  <w:style w:type="paragraph" w:customStyle="1" w:styleId="eCTD-Table-Text">
    <w:name w:val="eCTD-Table-Text"/>
    <w:basedOn w:val="NoSpacing"/>
    <w:qFormat/>
    <w:pPr>
      <w:keepNext/>
      <w:keepLines/>
      <w:tabs>
        <w:tab w:val="clear" w:pos="567"/>
      </w:tabs>
      <w:spacing w:before="40" w:after="40"/>
    </w:pPr>
    <w:rPr>
      <w:rFonts w:eastAsia="Calibri"/>
      <w:color w:val="000000"/>
      <w:sz w:val="20"/>
      <w:szCs w:val="22"/>
      <w:lang w:val="en-US" w:eastAsia="en-US"/>
    </w:rPr>
  </w:style>
  <w:style w:type="paragraph" w:styleId="NoSpacing">
    <w:name w:val="No Spacing"/>
    <w:uiPriority w:val="1"/>
    <w:qFormat/>
    <w:pPr>
      <w:tabs>
        <w:tab w:val="left" w:pos="567"/>
      </w:tabs>
    </w:pPr>
    <w:rPr>
      <w:rFonts w:eastAsia="SimSun"/>
      <w:sz w:val="22"/>
      <w:lang w:eastAsia="sl-SI"/>
    </w:rPr>
  </w:style>
  <w:style w:type="paragraph" w:styleId="Revision">
    <w:name w:val="Revision"/>
    <w:hidden/>
    <w:uiPriority w:val="99"/>
    <w:semiHidden/>
    <w:rPr>
      <w:rFonts w:eastAsia="SimSun"/>
      <w:sz w:val="22"/>
      <w:lang w:eastAsia="sl-SI"/>
    </w:rPr>
  </w:style>
  <w:style w:type="paragraph" w:styleId="ListParagraph">
    <w:name w:val="List Paragraph"/>
    <w:basedOn w:val="Normal"/>
    <w:uiPriority w:val="34"/>
    <w:qFormat/>
    <w:rsid w:val="008E3F38"/>
    <w:pPr>
      <w:tabs>
        <w:tab w:val="clear" w:pos="567"/>
      </w:tabs>
      <w:spacing w:line="240" w:lineRule="auto"/>
      <w:ind w:left="720"/>
      <w:contextualSpacing/>
    </w:pPr>
    <w:rPr>
      <w:sz w:val="24"/>
      <w:szCs w:val="24"/>
      <w:lang w:val="en-US" w:eastAsia="en-US"/>
    </w:rPr>
  </w:style>
  <w:style w:type="character" w:customStyle="1" w:styleId="CommentTextChar2">
    <w:name w:val="Comment Text Char2"/>
    <w:aliases w:val="Annotationtext Char,Comment Text Char1 Char,Comment Text Char Char Char,Char Char Char Char,Char Char1 Char, Char Char Char Char, Char Char1 Char"/>
    <w:uiPriority w:val="99"/>
    <w:rsid w:val="000743E5"/>
    <w:rPr>
      <w:rFonts w:eastAsia="SimSu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3921">
      <w:marLeft w:val="0"/>
      <w:marRight w:val="0"/>
      <w:marTop w:val="0"/>
      <w:marBottom w:val="0"/>
      <w:divBdr>
        <w:top w:val="none" w:sz="0" w:space="0" w:color="auto"/>
        <w:left w:val="none" w:sz="0" w:space="0" w:color="auto"/>
        <w:bottom w:val="none" w:sz="0" w:space="0" w:color="auto"/>
        <w:right w:val="none" w:sz="0" w:space="0" w:color="auto"/>
      </w:divBdr>
    </w:div>
    <w:div w:id="464933923">
      <w:marLeft w:val="0"/>
      <w:marRight w:val="0"/>
      <w:marTop w:val="0"/>
      <w:marBottom w:val="0"/>
      <w:divBdr>
        <w:top w:val="none" w:sz="0" w:space="0" w:color="auto"/>
        <w:left w:val="none" w:sz="0" w:space="0" w:color="auto"/>
        <w:bottom w:val="none" w:sz="0" w:space="0" w:color="auto"/>
        <w:right w:val="none" w:sz="0" w:space="0" w:color="auto"/>
      </w:divBdr>
    </w:div>
    <w:div w:id="464933924">
      <w:marLeft w:val="0"/>
      <w:marRight w:val="0"/>
      <w:marTop w:val="0"/>
      <w:marBottom w:val="0"/>
      <w:divBdr>
        <w:top w:val="none" w:sz="0" w:space="0" w:color="auto"/>
        <w:left w:val="none" w:sz="0" w:space="0" w:color="auto"/>
        <w:bottom w:val="none" w:sz="0" w:space="0" w:color="auto"/>
        <w:right w:val="none" w:sz="0" w:space="0" w:color="auto"/>
      </w:divBdr>
      <w:divsChild>
        <w:div w:id="464933920">
          <w:marLeft w:val="547"/>
          <w:marRight w:val="0"/>
          <w:marTop w:val="72"/>
          <w:marBottom w:val="0"/>
          <w:divBdr>
            <w:top w:val="none" w:sz="0" w:space="0" w:color="auto"/>
            <w:left w:val="none" w:sz="0" w:space="0" w:color="auto"/>
            <w:bottom w:val="none" w:sz="0" w:space="0" w:color="auto"/>
            <w:right w:val="none" w:sz="0" w:space="0" w:color="auto"/>
          </w:divBdr>
        </w:div>
      </w:divsChild>
    </w:div>
    <w:div w:id="464933925">
      <w:marLeft w:val="0"/>
      <w:marRight w:val="0"/>
      <w:marTop w:val="0"/>
      <w:marBottom w:val="0"/>
      <w:divBdr>
        <w:top w:val="none" w:sz="0" w:space="0" w:color="auto"/>
        <w:left w:val="none" w:sz="0" w:space="0" w:color="auto"/>
        <w:bottom w:val="none" w:sz="0" w:space="0" w:color="auto"/>
        <w:right w:val="none" w:sz="0" w:space="0" w:color="auto"/>
      </w:divBdr>
    </w:div>
    <w:div w:id="464933926">
      <w:marLeft w:val="0"/>
      <w:marRight w:val="0"/>
      <w:marTop w:val="0"/>
      <w:marBottom w:val="0"/>
      <w:divBdr>
        <w:top w:val="none" w:sz="0" w:space="0" w:color="auto"/>
        <w:left w:val="none" w:sz="0" w:space="0" w:color="auto"/>
        <w:bottom w:val="none" w:sz="0" w:space="0" w:color="auto"/>
        <w:right w:val="none" w:sz="0" w:space="0" w:color="auto"/>
      </w:divBdr>
    </w:div>
    <w:div w:id="464933928">
      <w:marLeft w:val="0"/>
      <w:marRight w:val="0"/>
      <w:marTop w:val="0"/>
      <w:marBottom w:val="0"/>
      <w:divBdr>
        <w:top w:val="none" w:sz="0" w:space="0" w:color="auto"/>
        <w:left w:val="none" w:sz="0" w:space="0" w:color="auto"/>
        <w:bottom w:val="none" w:sz="0" w:space="0" w:color="auto"/>
        <w:right w:val="none" w:sz="0" w:space="0" w:color="auto"/>
      </w:divBdr>
      <w:divsChild>
        <w:div w:id="464933919">
          <w:marLeft w:val="1166"/>
          <w:marRight w:val="0"/>
          <w:marTop w:val="115"/>
          <w:marBottom w:val="0"/>
          <w:divBdr>
            <w:top w:val="none" w:sz="0" w:space="0" w:color="auto"/>
            <w:left w:val="none" w:sz="0" w:space="0" w:color="auto"/>
            <w:bottom w:val="none" w:sz="0" w:space="0" w:color="auto"/>
            <w:right w:val="none" w:sz="0" w:space="0" w:color="auto"/>
          </w:divBdr>
        </w:div>
      </w:divsChild>
    </w:div>
    <w:div w:id="464933929">
      <w:marLeft w:val="0"/>
      <w:marRight w:val="0"/>
      <w:marTop w:val="0"/>
      <w:marBottom w:val="0"/>
      <w:divBdr>
        <w:top w:val="none" w:sz="0" w:space="0" w:color="auto"/>
        <w:left w:val="none" w:sz="0" w:space="0" w:color="auto"/>
        <w:bottom w:val="none" w:sz="0" w:space="0" w:color="auto"/>
        <w:right w:val="none" w:sz="0" w:space="0" w:color="auto"/>
      </w:divBdr>
    </w:div>
    <w:div w:id="464933930">
      <w:marLeft w:val="0"/>
      <w:marRight w:val="0"/>
      <w:marTop w:val="0"/>
      <w:marBottom w:val="0"/>
      <w:divBdr>
        <w:top w:val="none" w:sz="0" w:space="0" w:color="auto"/>
        <w:left w:val="none" w:sz="0" w:space="0" w:color="auto"/>
        <w:bottom w:val="none" w:sz="0" w:space="0" w:color="auto"/>
        <w:right w:val="none" w:sz="0" w:space="0" w:color="auto"/>
      </w:divBdr>
      <w:divsChild>
        <w:div w:id="464933968">
          <w:marLeft w:val="0"/>
          <w:marRight w:val="0"/>
          <w:marTop w:val="0"/>
          <w:marBottom w:val="0"/>
          <w:divBdr>
            <w:top w:val="none" w:sz="0" w:space="0" w:color="auto"/>
            <w:left w:val="none" w:sz="0" w:space="0" w:color="auto"/>
            <w:bottom w:val="none" w:sz="0" w:space="0" w:color="auto"/>
            <w:right w:val="none" w:sz="0" w:space="0" w:color="auto"/>
          </w:divBdr>
          <w:divsChild>
            <w:div w:id="464933963">
              <w:marLeft w:val="0"/>
              <w:marRight w:val="0"/>
              <w:marTop w:val="0"/>
              <w:marBottom w:val="0"/>
              <w:divBdr>
                <w:top w:val="none" w:sz="0" w:space="0" w:color="auto"/>
                <w:left w:val="none" w:sz="0" w:space="0" w:color="auto"/>
                <w:bottom w:val="none" w:sz="0" w:space="0" w:color="auto"/>
                <w:right w:val="none" w:sz="0" w:space="0" w:color="auto"/>
              </w:divBdr>
              <w:divsChild>
                <w:div w:id="464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3931">
      <w:marLeft w:val="0"/>
      <w:marRight w:val="0"/>
      <w:marTop w:val="0"/>
      <w:marBottom w:val="0"/>
      <w:divBdr>
        <w:top w:val="none" w:sz="0" w:space="0" w:color="auto"/>
        <w:left w:val="none" w:sz="0" w:space="0" w:color="auto"/>
        <w:bottom w:val="none" w:sz="0" w:space="0" w:color="auto"/>
        <w:right w:val="none" w:sz="0" w:space="0" w:color="auto"/>
      </w:divBdr>
    </w:div>
    <w:div w:id="464933932">
      <w:marLeft w:val="0"/>
      <w:marRight w:val="0"/>
      <w:marTop w:val="0"/>
      <w:marBottom w:val="0"/>
      <w:divBdr>
        <w:top w:val="none" w:sz="0" w:space="0" w:color="auto"/>
        <w:left w:val="none" w:sz="0" w:space="0" w:color="auto"/>
        <w:bottom w:val="none" w:sz="0" w:space="0" w:color="auto"/>
        <w:right w:val="none" w:sz="0" w:space="0" w:color="auto"/>
      </w:divBdr>
    </w:div>
    <w:div w:id="464933933">
      <w:marLeft w:val="0"/>
      <w:marRight w:val="0"/>
      <w:marTop w:val="0"/>
      <w:marBottom w:val="0"/>
      <w:divBdr>
        <w:top w:val="none" w:sz="0" w:space="0" w:color="auto"/>
        <w:left w:val="none" w:sz="0" w:space="0" w:color="auto"/>
        <w:bottom w:val="none" w:sz="0" w:space="0" w:color="auto"/>
        <w:right w:val="none" w:sz="0" w:space="0" w:color="auto"/>
      </w:divBdr>
    </w:div>
    <w:div w:id="464933934">
      <w:marLeft w:val="0"/>
      <w:marRight w:val="0"/>
      <w:marTop w:val="0"/>
      <w:marBottom w:val="0"/>
      <w:divBdr>
        <w:top w:val="none" w:sz="0" w:space="0" w:color="auto"/>
        <w:left w:val="none" w:sz="0" w:space="0" w:color="auto"/>
        <w:bottom w:val="none" w:sz="0" w:space="0" w:color="auto"/>
        <w:right w:val="none" w:sz="0" w:space="0" w:color="auto"/>
      </w:divBdr>
      <w:divsChild>
        <w:div w:id="464933927">
          <w:marLeft w:val="1166"/>
          <w:marRight w:val="0"/>
          <w:marTop w:val="115"/>
          <w:marBottom w:val="0"/>
          <w:divBdr>
            <w:top w:val="none" w:sz="0" w:space="0" w:color="auto"/>
            <w:left w:val="none" w:sz="0" w:space="0" w:color="auto"/>
            <w:bottom w:val="none" w:sz="0" w:space="0" w:color="auto"/>
            <w:right w:val="none" w:sz="0" w:space="0" w:color="auto"/>
          </w:divBdr>
        </w:div>
      </w:divsChild>
    </w:div>
    <w:div w:id="464933936">
      <w:marLeft w:val="0"/>
      <w:marRight w:val="0"/>
      <w:marTop w:val="0"/>
      <w:marBottom w:val="0"/>
      <w:divBdr>
        <w:top w:val="none" w:sz="0" w:space="0" w:color="auto"/>
        <w:left w:val="none" w:sz="0" w:space="0" w:color="auto"/>
        <w:bottom w:val="none" w:sz="0" w:space="0" w:color="auto"/>
        <w:right w:val="none" w:sz="0" w:space="0" w:color="auto"/>
      </w:divBdr>
    </w:div>
    <w:div w:id="464933937">
      <w:marLeft w:val="0"/>
      <w:marRight w:val="0"/>
      <w:marTop w:val="0"/>
      <w:marBottom w:val="0"/>
      <w:divBdr>
        <w:top w:val="none" w:sz="0" w:space="0" w:color="auto"/>
        <w:left w:val="none" w:sz="0" w:space="0" w:color="auto"/>
        <w:bottom w:val="none" w:sz="0" w:space="0" w:color="auto"/>
        <w:right w:val="none" w:sz="0" w:space="0" w:color="auto"/>
      </w:divBdr>
    </w:div>
    <w:div w:id="464933938">
      <w:marLeft w:val="0"/>
      <w:marRight w:val="0"/>
      <w:marTop w:val="0"/>
      <w:marBottom w:val="0"/>
      <w:divBdr>
        <w:top w:val="none" w:sz="0" w:space="0" w:color="auto"/>
        <w:left w:val="none" w:sz="0" w:space="0" w:color="auto"/>
        <w:bottom w:val="none" w:sz="0" w:space="0" w:color="auto"/>
        <w:right w:val="none" w:sz="0" w:space="0" w:color="auto"/>
      </w:divBdr>
    </w:div>
    <w:div w:id="464933939">
      <w:marLeft w:val="0"/>
      <w:marRight w:val="0"/>
      <w:marTop w:val="0"/>
      <w:marBottom w:val="0"/>
      <w:divBdr>
        <w:top w:val="none" w:sz="0" w:space="0" w:color="auto"/>
        <w:left w:val="none" w:sz="0" w:space="0" w:color="auto"/>
        <w:bottom w:val="none" w:sz="0" w:space="0" w:color="auto"/>
        <w:right w:val="none" w:sz="0" w:space="0" w:color="auto"/>
      </w:divBdr>
      <w:divsChild>
        <w:div w:id="464933952">
          <w:marLeft w:val="1166"/>
          <w:marRight w:val="0"/>
          <w:marTop w:val="125"/>
          <w:marBottom w:val="0"/>
          <w:divBdr>
            <w:top w:val="none" w:sz="0" w:space="0" w:color="auto"/>
            <w:left w:val="none" w:sz="0" w:space="0" w:color="auto"/>
            <w:bottom w:val="none" w:sz="0" w:space="0" w:color="auto"/>
            <w:right w:val="none" w:sz="0" w:space="0" w:color="auto"/>
          </w:divBdr>
        </w:div>
        <w:div w:id="464933969">
          <w:marLeft w:val="1166"/>
          <w:marRight w:val="0"/>
          <w:marTop w:val="125"/>
          <w:marBottom w:val="0"/>
          <w:divBdr>
            <w:top w:val="none" w:sz="0" w:space="0" w:color="auto"/>
            <w:left w:val="none" w:sz="0" w:space="0" w:color="auto"/>
            <w:bottom w:val="none" w:sz="0" w:space="0" w:color="auto"/>
            <w:right w:val="none" w:sz="0" w:space="0" w:color="auto"/>
          </w:divBdr>
        </w:div>
        <w:div w:id="464933979">
          <w:marLeft w:val="1166"/>
          <w:marRight w:val="0"/>
          <w:marTop w:val="125"/>
          <w:marBottom w:val="0"/>
          <w:divBdr>
            <w:top w:val="none" w:sz="0" w:space="0" w:color="auto"/>
            <w:left w:val="none" w:sz="0" w:space="0" w:color="auto"/>
            <w:bottom w:val="none" w:sz="0" w:space="0" w:color="auto"/>
            <w:right w:val="none" w:sz="0" w:space="0" w:color="auto"/>
          </w:divBdr>
        </w:div>
      </w:divsChild>
    </w:div>
    <w:div w:id="464933940">
      <w:marLeft w:val="0"/>
      <w:marRight w:val="0"/>
      <w:marTop w:val="0"/>
      <w:marBottom w:val="0"/>
      <w:divBdr>
        <w:top w:val="none" w:sz="0" w:space="0" w:color="auto"/>
        <w:left w:val="none" w:sz="0" w:space="0" w:color="auto"/>
        <w:bottom w:val="none" w:sz="0" w:space="0" w:color="auto"/>
        <w:right w:val="none" w:sz="0" w:space="0" w:color="auto"/>
      </w:divBdr>
    </w:div>
    <w:div w:id="464933941">
      <w:marLeft w:val="0"/>
      <w:marRight w:val="0"/>
      <w:marTop w:val="0"/>
      <w:marBottom w:val="0"/>
      <w:divBdr>
        <w:top w:val="none" w:sz="0" w:space="0" w:color="auto"/>
        <w:left w:val="none" w:sz="0" w:space="0" w:color="auto"/>
        <w:bottom w:val="none" w:sz="0" w:space="0" w:color="auto"/>
        <w:right w:val="none" w:sz="0" w:space="0" w:color="auto"/>
      </w:divBdr>
    </w:div>
    <w:div w:id="464933942">
      <w:marLeft w:val="0"/>
      <w:marRight w:val="0"/>
      <w:marTop w:val="0"/>
      <w:marBottom w:val="0"/>
      <w:divBdr>
        <w:top w:val="none" w:sz="0" w:space="0" w:color="auto"/>
        <w:left w:val="none" w:sz="0" w:space="0" w:color="auto"/>
        <w:bottom w:val="none" w:sz="0" w:space="0" w:color="auto"/>
        <w:right w:val="none" w:sz="0" w:space="0" w:color="auto"/>
      </w:divBdr>
    </w:div>
    <w:div w:id="464933943">
      <w:marLeft w:val="0"/>
      <w:marRight w:val="0"/>
      <w:marTop w:val="0"/>
      <w:marBottom w:val="0"/>
      <w:divBdr>
        <w:top w:val="none" w:sz="0" w:space="0" w:color="auto"/>
        <w:left w:val="none" w:sz="0" w:space="0" w:color="auto"/>
        <w:bottom w:val="none" w:sz="0" w:space="0" w:color="auto"/>
        <w:right w:val="none" w:sz="0" w:space="0" w:color="auto"/>
      </w:divBdr>
    </w:div>
    <w:div w:id="464933944">
      <w:marLeft w:val="0"/>
      <w:marRight w:val="0"/>
      <w:marTop w:val="0"/>
      <w:marBottom w:val="0"/>
      <w:divBdr>
        <w:top w:val="none" w:sz="0" w:space="0" w:color="auto"/>
        <w:left w:val="none" w:sz="0" w:space="0" w:color="auto"/>
        <w:bottom w:val="none" w:sz="0" w:space="0" w:color="auto"/>
        <w:right w:val="none" w:sz="0" w:space="0" w:color="auto"/>
      </w:divBdr>
    </w:div>
    <w:div w:id="464933945">
      <w:marLeft w:val="0"/>
      <w:marRight w:val="0"/>
      <w:marTop w:val="0"/>
      <w:marBottom w:val="0"/>
      <w:divBdr>
        <w:top w:val="none" w:sz="0" w:space="0" w:color="auto"/>
        <w:left w:val="none" w:sz="0" w:space="0" w:color="auto"/>
        <w:bottom w:val="none" w:sz="0" w:space="0" w:color="auto"/>
        <w:right w:val="none" w:sz="0" w:space="0" w:color="auto"/>
      </w:divBdr>
    </w:div>
    <w:div w:id="464933946">
      <w:marLeft w:val="0"/>
      <w:marRight w:val="0"/>
      <w:marTop w:val="0"/>
      <w:marBottom w:val="0"/>
      <w:divBdr>
        <w:top w:val="none" w:sz="0" w:space="0" w:color="auto"/>
        <w:left w:val="none" w:sz="0" w:space="0" w:color="auto"/>
        <w:bottom w:val="none" w:sz="0" w:space="0" w:color="auto"/>
        <w:right w:val="none" w:sz="0" w:space="0" w:color="auto"/>
      </w:divBdr>
    </w:div>
    <w:div w:id="464933947">
      <w:marLeft w:val="0"/>
      <w:marRight w:val="0"/>
      <w:marTop w:val="0"/>
      <w:marBottom w:val="0"/>
      <w:divBdr>
        <w:top w:val="none" w:sz="0" w:space="0" w:color="auto"/>
        <w:left w:val="none" w:sz="0" w:space="0" w:color="auto"/>
        <w:bottom w:val="none" w:sz="0" w:space="0" w:color="auto"/>
        <w:right w:val="none" w:sz="0" w:space="0" w:color="auto"/>
      </w:divBdr>
    </w:div>
    <w:div w:id="464933949">
      <w:marLeft w:val="0"/>
      <w:marRight w:val="0"/>
      <w:marTop w:val="0"/>
      <w:marBottom w:val="0"/>
      <w:divBdr>
        <w:top w:val="none" w:sz="0" w:space="0" w:color="auto"/>
        <w:left w:val="none" w:sz="0" w:space="0" w:color="auto"/>
        <w:bottom w:val="none" w:sz="0" w:space="0" w:color="auto"/>
        <w:right w:val="none" w:sz="0" w:space="0" w:color="auto"/>
      </w:divBdr>
    </w:div>
    <w:div w:id="464933950">
      <w:marLeft w:val="0"/>
      <w:marRight w:val="0"/>
      <w:marTop w:val="0"/>
      <w:marBottom w:val="0"/>
      <w:divBdr>
        <w:top w:val="none" w:sz="0" w:space="0" w:color="auto"/>
        <w:left w:val="none" w:sz="0" w:space="0" w:color="auto"/>
        <w:bottom w:val="none" w:sz="0" w:space="0" w:color="auto"/>
        <w:right w:val="none" w:sz="0" w:space="0" w:color="auto"/>
      </w:divBdr>
    </w:div>
    <w:div w:id="464933951">
      <w:marLeft w:val="0"/>
      <w:marRight w:val="0"/>
      <w:marTop w:val="0"/>
      <w:marBottom w:val="0"/>
      <w:divBdr>
        <w:top w:val="none" w:sz="0" w:space="0" w:color="auto"/>
        <w:left w:val="none" w:sz="0" w:space="0" w:color="auto"/>
        <w:bottom w:val="none" w:sz="0" w:space="0" w:color="auto"/>
        <w:right w:val="none" w:sz="0" w:space="0" w:color="auto"/>
      </w:divBdr>
    </w:div>
    <w:div w:id="464933953">
      <w:marLeft w:val="0"/>
      <w:marRight w:val="0"/>
      <w:marTop w:val="0"/>
      <w:marBottom w:val="0"/>
      <w:divBdr>
        <w:top w:val="none" w:sz="0" w:space="0" w:color="auto"/>
        <w:left w:val="none" w:sz="0" w:space="0" w:color="auto"/>
        <w:bottom w:val="none" w:sz="0" w:space="0" w:color="auto"/>
        <w:right w:val="none" w:sz="0" w:space="0" w:color="auto"/>
      </w:divBdr>
    </w:div>
    <w:div w:id="464933954">
      <w:marLeft w:val="0"/>
      <w:marRight w:val="0"/>
      <w:marTop w:val="0"/>
      <w:marBottom w:val="0"/>
      <w:divBdr>
        <w:top w:val="none" w:sz="0" w:space="0" w:color="auto"/>
        <w:left w:val="none" w:sz="0" w:space="0" w:color="auto"/>
        <w:bottom w:val="none" w:sz="0" w:space="0" w:color="auto"/>
        <w:right w:val="none" w:sz="0" w:space="0" w:color="auto"/>
      </w:divBdr>
    </w:div>
    <w:div w:id="464933955">
      <w:marLeft w:val="0"/>
      <w:marRight w:val="0"/>
      <w:marTop w:val="0"/>
      <w:marBottom w:val="0"/>
      <w:divBdr>
        <w:top w:val="none" w:sz="0" w:space="0" w:color="auto"/>
        <w:left w:val="none" w:sz="0" w:space="0" w:color="auto"/>
        <w:bottom w:val="none" w:sz="0" w:space="0" w:color="auto"/>
        <w:right w:val="none" w:sz="0" w:space="0" w:color="auto"/>
      </w:divBdr>
    </w:div>
    <w:div w:id="464933956">
      <w:marLeft w:val="0"/>
      <w:marRight w:val="0"/>
      <w:marTop w:val="0"/>
      <w:marBottom w:val="0"/>
      <w:divBdr>
        <w:top w:val="none" w:sz="0" w:space="0" w:color="auto"/>
        <w:left w:val="none" w:sz="0" w:space="0" w:color="auto"/>
        <w:bottom w:val="none" w:sz="0" w:space="0" w:color="auto"/>
        <w:right w:val="none" w:sz="0" w:space="0" w:color="auto"/>
      </w:divBdr>
    </w:div>
    <w:div w:id="464933957">
      <w:marLeft w:val="0"/>
      <w:marRight w:val="0"/>
      <w:marTop w:val="0"/>
      <w:marBottom w:val="0"/>
      <w:divBdr>
        <w:top w:val="none" w:sz="0" w:space="0" w:color="auto"/>
        <w:left w:val="none" w:sz="0" w:space="0" w:color="auto"/>
        <w:bottom w:val="none" w:sz="0" w:space="0" w:color="auto"/>
        <w:right w:val="none" w:sz="0" w:space="0" w:color="auto"/>
      </w:divBdr>
    </w:div>
    <w:div w:id="464933958">
      <w:marLeft w:val="0"/>
      <w:marRight w:val="0"/>
      <w:marTop w:val="0"/>
      <w:marBottom w:val="0"/>
      <w:divBdr>
        <w:top w:val="none" w:sz="0" w:space="0" w:color="auto"/>
        <w:left w:val="none" w:sz="0" w:space="0" w:color="auto"/>
        <w:bottom w:val="none" w:sz="0" w:space="0" w:color="auto"/>
        <w:right w:val="none" w:sz="0" w:space="0" w:color="auto"/>
      </w:divBdr>
    </w:div>
    <w:div w:id="464933959">
      <w:marLeft w:val="0"/>
      <w:marRight w:val="0"/>
      <w:marTop w:val="0"/>
      <w:marBottom w:val="0"/>
      <w:divBdr>
        <w:top w:val="none" w:sz="0" w:space="0" w:color="auto"/>
        <w:left w:val="none" w:sz="0" w:space="0" w:color="auto"/>
        <w:bottom w:val="none" w:sz="0" w:space="0" w:color="auto"/>
        <w:right w:val="none" w:sz="0" w:space="0" w:color="auto"/>
      </w:divBdr>
    </w:div>
    <w:div w:id="464933960">
      <w:marLeft w:val="0"/>
      <w:marRight w:val="0"/>
      <w:marTop w:val="0"/>
      <w:marBottom w:val="0"/>
      <w:divBdr>
        <w:top w:val="none" w:sz="0" w:space="0" w:color="auto"/>
        <w:left w:val="none" w:sz="0" w:space="0" w:color="auto"/>
        <w:bottom w:val="none" w:sz="0" w:space="0" w:color="auto"/>
        <w:right w:val="none" w:sz="0" w:space="0" w:color="auto"/>
      </w:divBdr>
    </w:div>
    <w:div w:id="464933961">
      <w:marLeft w:val="0"/>
      <w:marRight w:val="0"/>
      <w:marTop w:val="0"/>
      <w:marBottom w:val="0"/>
      <w:divBdr>
        <w:top w:val="none" w:sz="0" w:space="0" w:color="auto"/>
        <w:left w:val="none" w:sz="0" w:space="0" w:color="auto"/>
        <w:bottom w:val="none" w:sz="0" w:space="0" w:color="auto"/>
        <w:right w:val="none" w:sz="0" w:space="0" w:color="auto"/>
      </w:divBdr>
    </w:div>
    <w:div w:id="464933964">
      <w:marLeft w:val="0"/>
      <w:marRight w:val="0"/>
      <w:marTop w:val="0"/>
      <w:marBottom w:val="0"/>
      <w:divBdr>
        <w:top w:val="none" w:sz="0" w:space="0" w:color="auto"/>
        <w:left w:val="none" w:sz="0" w:space="0" w:color="auto"/>
        <w:bottom w:val="none" w:sz="0" w:space="0" w:color="auto"/>
        <w:right w:val="none" w:sz="0" w:space="0" w:color="auto"/>
      </w:divBdr>
    </w:div>
    <w:div w:id="464933965">
      <w:marLeft w:val="0"/>
      <w:marRight w:val="0"/>
      <w:marTop w:val="0"/>
      <w:marBottom w:val="0"/>
      <w:divBdr>
        <w:top w:val="none" w:sz="0" w:space="0" w:color="auto"/>
        <w:left w:val="none" w:sz="0" w:space="0" w:color="auto"/>
        <w:bottom w:val="none" w:sz="0" w:space="0" w:color="auto"/>
        <w:right w:val="none" w:sz="0" w:space="0" w:color="auto"/>
      </w:divBdr>
    </w:div>
    <w:div w:id="464933966">
      <w:marLeft w:val="0"/>
      <w:marRight w:val="0"/>
      <w:marTop w:val="0"/>
      <w:marBottom w:val="0"/>
      <w:divBdr>
        <w:top w:val="none" w:sz="0" w:space="0" w:color="auto"/>
        <w:left w:val="none" w:sz="0" w:space="0" w:color="auto"/>
        <w:bottom w:val="none" w:sz="0" w:space="0" w:color="auto"/>
        <w:right w:val="none" w:sz="0" w:space="0" w:color="auto"/>
      </w:divBdr>
    </w:div>
    <w:div w:id="464933967">
      <w:marLeft w:val="0"/>
      <w:marRight w:val="0"/>
      <w:marTop w:val="0"/>
      <w:marBottom w:val="0"/>
      <w:divBdr>
        <w:top w:val="none" w:sz="0" w:space="0" w:color="auto"/>
        <w:left w:val="none" w:sz="0" w:space="0" w:color="auto"/>
        <w:bottom w:val="none" w:sz="0" w:space="0" w:color="auto"/>
        <w:right w:val="none" w:sz="0" w:space="0" w:color="auto"/>
      </w:divBdr>
    </w:div>
    <w:div w:id="464933970">
      <w:marLeft w:val="0"/>
      <w:marRight w:val="0"/>
      <w:marTop w:val="0"/>
      <w:marBottom w:val="0"/>
      <w:divBdr>
        <w:top w:val="none" w:sz="0" w:space="0" w:color="auto"/>
        <w:left w:val="none" w:sz="0" w:space="0" w:color="auto"/>
        <w:bottom w:val="none" w:sz="0" w:space="0" w:color="auto"/>
        <w:right w:val="none" w:sz="0" w:space="0" w:color="auto"/>
      </w:divBdr>
    </w:div>
    <w:div w:id="464933971">
      <w:marLeft w:val="0"/>
      <w:marRight w:val="0"/>
      <w:marTop w:val="0"/>
      <w:marBottom w:val="0"/>
      <w:divBdr>
        <w:top w:val="none" w:sz="0" w:space="0" w:color="auto"/>
        <w:left w:val="none" w:sz="0" w:space="0" w:color="auto"/>
        <w:bottom w:val="none" w:sz="0" w:space="0" w:color="auto"/>
        <w:right w:val="none" w:sz="0" w:space="0" w:color="auto"/>
      </w:divBdr>
    </w:div>
    <w:div w:id="464933972">
      <w:marLeft w:val="0"/>
      <w:marRight w:val="0"/>
      <w:marTop w:val="0"/>
      <w:marBottom w:val="0"/>
      <w:divBdr>
        <w:top w:val="none" w:sz="0" w:space="0" w:color="auto"/>
        <w:left w:val="none" w:sz="0" w:space="0" w:color="auto"/>
        <w:bottom w:val="none" w:sz="0" w:space="0" w:color="auto"/>
        <w:right w:val="none" w:sz="0" w:space="0" w:color="auto"/>
      </w:divBdr>
    </w:div>
    <w:div w:id="464933973">
      <w:marLeft w:val="0"/>
      <w:marRight w:val="0"/>
      <w:marTop w:val="0"/>
      <w:marBottom w:val="0"/>
      <w:divBdr>
        <w:top w:val="none" w:sz="0" w:space="0" w:color="auto"/>
        <w:left w:val="none" w:sz="0" w:space="0" w:color="auto"/>
        <w:bottom w:val="none" w:sz="0" w:space="0" w:color="auto"/>
        <w:right w:val="none" w:sz="0" w:space="0" w:color="auto"/>
      </w:divBdr>
    </w:div>
    <w:div w:id="464933974">
      <w:marLeft w:val="0"/>
      <w:marRight w:val="0"/>
      <w:marTop w:val="0"/>
      <w:marBottom w:val="0"/>
      <w:divBdr>
        <w:top w:val="none" w:sz="0" w:space="0" w:color="auto"/>
        <w:left w:val="none" w:sz="0" w:space="0" w:color="auto"/>
        <w:bottom w:val="none" w:sz="0" w:space="0" w:color="auto"/>
        <w:right w:val="none" w:sz="0" w:space="0" w:color="auto"/>
      </w:divBdr>
    </w:div>
    <w:div w:id="464933975">
      <w:marLeft w:val="0"/>
      <w:marRight w:val="0"/>
      <w:marTop w:val="0"/>
      <w:marBottom w:val="0"/>
      <w:divBdr>
        <w:top w:val="none" w:sz="0" w:space="0" w:color="auto"/>
        <w:left w:val="none" w:sz="0" w:space="0" w:color="auto"/>
        <w:bottom w:val="none" w:sz="0" w:space="0" w:color="auto"/>
        <w:right w:val="none" w:sz="0" w:space="0" w:color="auto"/>
      </w:divBdr>
    </w:div>
    <w:div w:id="464933976">
      <w:marLeft w:val="0"/>
      <w:marRight w:val="0"/>
      <w:marTop w:val="0"/>
      <w:marBottom w:val="0"/>
      <w:divBdr>
        <w:top w:val="none" w:sz="0" w:space="0" w:color="auto"/>
        <w:left w:val="none" w:sz="0" w:space="0" w:color="auto"/>
        <w:bottom w:val="none" w:sz="0" w:space="0" w:color="auto"/>
        <w:right w:val="none" w:sz="0" w:space="0" w:color="auto"/>
      </w:divBdr>
    </w:div>
    <w:div w:id="464933977">
      <w:marLeft w:val="0"/>
      <w:marRight w:val="0"/>
      <w:marTop w:val="0"/>
      <w:marBottom w:val="0"/>
      <w:divBdr>
        <w:top w:val="none" w:sz="0" w:space="0" w:color="auto"/>
        <w:left w:val="none" w:sz="0" w:space="0" w:color="auto"/>
        <w:bottom w:val="none" w:sz="0" w:space="0" w:color="auto"/>
        <w:right w:val="none" w:sz="0" w:space="0" w:color="auto"/>
      </w:divBdr>
      <w:divsChild>
        <w:div w:id="464933935">
          <w:marLeft w:val="1166"/>
          <w:marRight w:val="0"/>
          <w:marTop w:val="125"/>
          <w:marBottom w:val="0"/>
          <w:divBdr>
            <w:top w:val="none" w:sz="0" w:space="0" w:color="auto"/>
            <w:left w:val="none" w:sz="0" w:space="0" w:color="auto"/>
            <w:bottom w:val="none" w:sz="0" w:space="0" w:color="auto"/>
            <w:right w:val="none" w:sz="0" w:space="0" w:color="auto"/>
          </w:divBdr>
        </w:div>
        <w:div w:id="464933948">
          <w:marLeft w:val="1166"/>
          <w:marRight w:val="0"/>
          <w:marTop w:val="125"/>
          <w:marBottom w:val="0"/>
          <w:divBdr>
            <w:top w:val="none" w:sz="0" w:space="0" w:color="auto"/>
            <w:left w:val="none" w:sz="0" w:space="0" w:color="auto"/>
            <w:bottom w:val="none" w:sz="0" w:space="0" w:color="auto"/>
            <w:right w:val="none" w:sz="0" w:space="0" w:color="auto"/>
          </w:divBdr>
        </w:div>
        <w:div w:id="464933962">
          <w:marLeft w:val="1166"/>
          <w:marRight w:val="0"/>
          <w:marTop w:val="125"/>
          <w:marBottom w:val="0"/>
          <w:divBdr>
            <w:top w:val="none" w:sz="0" w:space="0" w:color="auto"/>
            <w:left w:val="none" w:sz="0" w:space="0" w:color="auto"/>
            <w:bottom w:val="none" w:sz="0" w:space="0" w:color="auto"/>
            <w:right w:val="none" w:sz="0" w:space="0" w:color="auto"/>
          </w:divBdr>
        </w:div>
      </w:divsChild>
    </w:div>
    <w:div w:id="464933978">
      <w:marLeft w:val="0"/>
      <w:marRight w:val="0"/>
      <w:marTop w:val="0"/>
      <w:marBottom w:val="0"/>
      <w:divBdr>
        <w:top w:val="none" w:sz="0" w:space="0" w:color="auto"/>
        <w:left w:val="none" w:sz="0" w:space="0" w:color="auto"/>
        <w:bottom w:val="none" w:sz="0" w:space="0" w:color="auto"/>
        <w:right w:val="none" w:sz="0" w:space="0" w:color="auto"/>
      </w:divBdr>
    </w:div>
    <w:div w:id="464933980">
      <w:marLeft w:val="0"/>
      <w:marRight w:val="0"/>
      <w:marTop w:val="0"/>
      <w:marBottom w:val="0"/>
      <w:divBdr>
        <w:top w:val="none" w:sz="0" w:space="0" w:color="auto"/>
        <w:left w:val="none" w:sz="0" w:space="0" w:color="auto"/>
        <w:bottom w:val="none" w:sz="0" w:space="0" w:color="auto"/>
        <w:right w:val="none" w:sz="0" w:space="0" w:color="auto"/>
      </w:divBdr>
    </w:div>
    <w:div w:id="464933981">
      <w:marLeft w:val="0"/>
      <w:marRight w:val="0"/>
      <w:marTop w:val="0"/>
      <w:marBottom w:val="0"/>
      <w:divBdr>
        <w:top w:val="none" w:sz="0" w:space="0" w:color="auto"/>
        <w:left w:val="none" w:sz="0" w:space="0" w:color="auto"/>
        <w:bottom w:val="none" w:sz="0" w:space="0" w:color="auto"/>
        <w:right w:val="none" w:sz="0" w:space="0" w:color="auto"/>
      </w:divBdr>
    </w:div>
    <w:div w:id="464933982">
      <w:marLeft w:val="0"/>
      <w:marRight w:val="0"/>
      <w:marTop w:val="0"/>
      <w:marBottom w:val="0"/>
      <w:divBdr>
        <w:top w:val="none" w:sz="0" w:space="0" w:color="auto"/>
        <w:left w:val="none" w:sz="0" w:space="0" w:color="auto"/>
        <w:bottom w:val="none" w:sz="0" w:space="0" w:color="auto"/>
        <w:right w:val="none" w:sz="0" w:space="0" w:color="auto"/>
      </w:divBdr>
    </w:div>
    <w:div w:id="464933983">
      <w:marLeft w:val="0"/>
      <w:marRight w:val="0"/>
      <w:marTop w:val="0"/>
      <w:marBottom w:val="0"/>
      <w:divBdr>
        <w:top w:val="none" w:sz="0" w:space="0" w:color="auto"/>
        <w:left w:val="none" w:sz="0" w:space="0" w:color="auto"/>
        <w:bottom w:val="none" w:sz="0" w:space="0" w:color="auto"/>
        <w:right w:val="none" w:sz="0" w:space="0" w:color="auto"/>
      </w:divBdr>
    </w:div>
    <w:div w:id="541939902">
      <w:bodyDiv w:val="1"/>
      <w:marLeft w:val="0"/>
      <w:marRight w:val="0"/>
      <w:marTop w:val="0"/>
      <w:marBottom w:val="0"/>
      <w:divBdr>
        <w:top w:val="none" w:sz="0" w:space="0" w:color="auto"/>
        <w:left w:val="none" w:sz="0" w:space="0" w:color="auto"/>
        <w:bottom w:val="none" w:sz="0" w:space="0" w:color="auto"/>
        <w:right w:val="none" w:sz="0" w:space="0" w:color="auto"/>
      </w:divBdr>
      <w:divsChild>
        <w:div w:id="1750148593">
          <w:marLeft w:val="0"/>
          <w:marRight w:val="0"/>
          <w:marTop w:val="0"/>
          <w:marBottom w:val="0"/>
          <w:divBdr>
            <w:top w:val="none" w:sz="0" w:space="0" w:color="auto"/>
            <w:left w:val="none" w:sz="0" w:space="0" w:color="auto"/>
            <w:bottom w:val="none" w:sz="0" w:space="0" w:color="auto"/>
            <w:right w:val="none" w:sz="0" w:space="0" w:color="auto"/>
          </w:divBdr>
          <w:divsChild>
            <w:div w:id="1841962586">
              <w:marLeft w:val="0"/>
              <w:marRight w:val="0"/>
              <w:marTop w:val="0"/>
              <w:marBottom w:val="0"/>
              <w:divBdr>
                <w:top w:val="none" w:sz="0" w:space="0" w:color="auto"/>
                <w:left w:val="none" w:sz="0" w:space="0" w:color="auto"/>
                <w:bottom w:val="none" w:sz="0" w:space="0" w:color="auto"/>
                <w:right w:val="none" w:sz="0" w:space="0" w:color="auto"/>
              </w:divBdr>
              <w:divsChild>
                <w:div w:id="1996295408">
                  <w:marLeft w:val="0"/>
                  <w:marRight w:val="0"/>
                  <w:marTop w:val="0"/>
                  <w:marBottom w:val="300"/>
                  <w:divBdr>
                    <w:top w:val="none" w:sz="0" w:space="0" w:color="auto"/>
                    <w:left w:val="none" w:sz="0" w:space="0" w:color="auto"/>
                    <w:bottom w:val="none" w:sz="0" w:space="0" w:color="auto"/>
                    <w:right w:val="none" w:sz="0" w:space="0" w:color="auto"/>
                  </w:divBdr>
                  <w:divsChild>
                    <w:div w:id="88890064">
                      <w:marLeft w:val="0"/>
                      <w:marRight w:val="0"/>
                      <w:marTop w:val="0"/>
                      <w:marBottom w:val="300"/>
                      <w:divBdr>
                        <w:top w:val="none" w:sz="0" w:space="0" w:color="auto"/>
                        <w:left w:val="none" w:sz="0" w:space="0" w:color="auto"/>
                        <w:bottom w:val="none" w:sz="0" w:space="0" w:color="auto"/>
                        <w:right w:val="none" w:sz="0" w:space="0" w:color="auto"/>
                      </w:divBdr>
                      <w:divsChild>
                        <w:div w:id="122894550">
                          <w:marLeft w:val="0"/>
                          <w:marRight w:val="0"/>
                          <w:marTop w:val="0"/>
                          <w:marBottom w:val="30"/>
                          <w:divBdr>
                            <w:top w:val="single" w:sz="6" w:space="0" w:color="E5E5E5"/>
                            <w:left w:val="single" w:sz="6" w:space="0" w:color="E5E5E5"/>
                            <w:bottom w:val="single" w:sz="6" w:space="0" w:color="E5E5E5"/>
                            <w:right w:val="single" w:sz="6" w:space="0" w:color="E5E5E5"/>
                          </w:divBdr>
                          <w:divsChild>
                            <w:div w:id="384377341">
                              <w:marLeft w:val="0"/>
                              <w:marRight w:val="0"/>
                              <w:marTop w:val="0"/>
                              <w:marBottom w:val="0"/>
                              <w:divBdr>
                                <w:top w:val="none" w:sz="0" w:space="0" w:color="auto"/>
                                <w:left w:val="none" w:sz="0" w:space="0" w:color="auto"/>
                                <w:bottom w:val="none" w:sz="0" w:space="0" w:color="auto"/>
                                <w:right w:val="none" w:sz="0" w:space="0" w:color="auto"/>
                              </w:divBdr>
                              <w:divsChild>
                                <w:div w:id="2095472804">
                                  <w:marLeft w:val="0"/>
                                  <w:marRight w:val="0"/>
                                  <w:marTop w:val="0"/>
                                  <w:marBottom w:val="0"/>
                                  <w:divBdr>
                                    <w:top w:val="single" w:sz="6" w:space="7" w:color="E5E5E5"/>
                                    <w:left w:val="none" w:sz="0" w:space="0" w:color="auto"/>
                                    <w:bottom w:val="none" w:sz="0" w:space="0" w:color="auto"/>
                                    <w:right w:val="none" w:sz="0" w:space="0" w:color="auto"/>
                                  </w:divBdr>
                                  <w:divsChild>
                                    <w:div w:id="1038237617">
                                      <w:marLeft w:val="0"/>
                                      <w:marRight w:val="0"/>
                                      <w:marTop w:val="0"/>
                                      <w:marBottom w:val="0"/>
                                      <w:divBdr>
                                        <w:top w:val="none" w:sz="0" w:space="0" w:color="auto"/>
                                        <w:left w:val="none" w:sz="0" w:space="0" w:color="auto"/>
                                        <w:bottom w:val="none" w:sz="0" w:space="0" w:color="auto"/>
                                        <w:right w:val="none" w:sz="0" w:space="0" w:color="auto"/>
                                      </w:divBdr>
                                      <w:divsChild>
                                        <w:div w:id="416220195">
                                          <w:marLeft w:val="0"/>
                                          <w:marRight w:val="0"/>
                                          <w:marTop w:val="0"/>
                                          <w:marBottom w:val="0"/>
                                          <w:divBdr>
                                            <w:top w:val="none" w:sz="0" w:space="0" w:color="auto"/>
                                            <w:left w:val="none" w:sz="0" w:space="0" w:color="auto"/>
                                            <w:bottom w:val="none" w:sz="0" w:space="0" w:color="auto"/>
                                            <w:right w:val="none" w:sz="0" w:space="0" w:color="auto"/>
                                          </w:divBdr>
                                          <w:divsChild>
                                            <w:div w:id="1394693273">
                                              <w:marLeft w:val="0"/>
                                              <w:marRight w:val="0"/>
                                              <w:marTop w:val="0"/>
                                              <w:marBottom w:val="30"/>
                                              <w:divBdr>
                                                <w:top w:val="single" w:sz="6" w:space="0" w:color="E5E5E5"/>
                                                <w:left w:val="single" w:sz="6" w:space="0" w:color="E5E5E5"/>
                                                <w:bottom w:val="single" w:sz="6" w:space="0" w:color="E5E5E5"/>
                                                <w:right w:val="single" w:sz="6" w:space="0" w:color="E5E5E5"/>
                                              </w:divBdr>
                                              <w:divsChild>
                                                <w:div w:id="1555308021">
                                                  <w:marLeft w:val="0"/>
                                                  <w:marRight w:val="0"/>
                                                  <w:marTop w:val="0"/>
                                                  <w:marBottom w:val="0"/>
                                                  <w:divBdr>
                                                    <w:top w:val="none" w:sz="0" w:space="0" w:color="auto"/>
                                                    <w:left w:val="none" w:sz="0" w:space="0" w:color="auto"/>
                                                    <w:bottom w:val="none" w:sz="0" w:space="0" w:color="auto"/>
                                                    <w:right w:val="none" w:sz="0" w:space="0" w:color="auto"/>
                                                  </w:divBdr>
                                                  <w:divsChild>
                                                    <w:div w:id="1036004778">
                                                      <w:marLeft w:val="0"/>
                                                      <w:marRight w:val="0"/>
                                                      <w:marTop w:val="0"/>
                                                      <w:marBottom w:val="0"/>
                                                      <w:divBdr>
                                                        <w:top w:val="none" w:sz="0" w:space="0" w:color="auto"/>
                                                        <w:left w:val="none" w:sz="0" w:space="0" w:color="auto"/>
                                                        <w:bottom w:val="none" w:sz="0" w:space="0" w:color="auto"/>
                                                        <w:right w:val="none" w:sz="0" w:space="0" w:color="auto"/>
                                                      </w:divBdr>
                                                      <w:divsChild>
                                                        <w:div w:id="10013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896911">
      <w:bodyDiv w:val="1"/>
      <w:marLeft w:val="0"/>
      <w:marRight w:val="0"/>
      <w:marTop w:val="0"/>
      <w:marBottom w:val="0"/>
      <w:divBdr>
        <w:top w:val="none" w:sz="0" w:space="0" w:color="auto"/>
        <w:left w:val="none" w:sz="0" w:space="0" w:color="auto"/>
        <w:bottom w:val="none" w:sz="0" w:space="0" w:color="auto"/>
        <w:right w:val="none" w:sz="0" w:space="0" w:color="auto"/>
      </w:divBdr>
    </w:div>
    <w:div w:id="99603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docs/en_GB/document_library/Template_or_form/2013/03/WC500139752.doc"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locta-instructions.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2914A7-A0F4-47A4-82AD-ADEE2DCB9A43}">
  <ds:schemaRefs>
    <ds:schemaRef ds:uri="http://schemas.openxmlformats.org/officeDocument/2006/bibliography"/>
  </ds:schemaRefs>
</ds:datastoreItem>
</file>

<file path=customXml/itemProps2.xml><?xml version="1.0" encoding="utf-8"?>
<ds:datastoreItem xmlns:ds="http://schemas.openxmlformats.org/officeDocument/2006/customXml" ds:itemID="{EEAB9D3B-0028-49F1-BF96-54328D02DF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180F2D-D93E-4441-A030-95778A258AEF}">
  <ds:schemaRefs>
    <ds:schemaRef ds:uri="http://schemas.microsoft.com/office/2006/metadata/longProperties"/>
  </ds:schemaRefs>
</ds:datastoreItem>
</file>

<file path=customXml/itemProps4.xml><?xml version="1.0" encoding="utf-8"?>
<ds:datastoreItem xmlns:ds="http://schemas.openxmlformats.org/officeDocument/2006/customXml" ds:itemID="{B45A2CD2-4193-484C-9C6D-5C03422B96BF}">
  <ds:schemaRefs>
    <ds:schemaRef ds:uri="http://schemas.microsoft.com/sharepoint/v3/contenttype/forms"/>
  </ds:schemaRefs>
</ds:datastoreItem>
</file>

<file path=customXml/itemProps5.xml><?xml version="1.0" encoding="utf-8"?>
<ds:datastoreItem xmlns:ds="http://schemas.openxmlformats.org/officeDocument/2006/customXml" ds:itemID="{21BB3C69-1305-4AAD-A240-DD6FFA042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12267</Words>
  <Characters>69926</Characters>
  <Application>Microsoft Office Word</Application>
  <DocSecurity>0</DocSecurity>
  <Lines>582</Lines>
  <Paragraphs>164</Paragraphs>
  <ScaleCrop>false</ScaleCrop>
  <Company/>
  <LinksUpToDate>false</LinksUpToDate>
  <CharactersWithSpaces>82029</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2021-02-22T13:37:00Z</dcterms:created>
  <dcterms:modified xsi:type="dcterms:W3CDTF">2021-06-21T16:10:00Z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2021-05-12T13:57:57Z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6c10f1e8-5874-4e6b-852f-8f44806f2e74</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