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4A517" w14:textId="77777777" w:rsidR="009802C8" w:rsidRPr="00593171" w:rsidRDefault="009802C8" w:rsidP="003002FC">
      <w:pPr>
        <w:pStyle w:val="Header"/>
        <w:widowControl w:val="0"/>
        <w:tabs>
          <w:tab w:val="clear" w:pos="567"/>
          <w:tab w:val="clear" w:pos="4153"/>
          <w:tab w:val="clear" w:pos="8306"/>
        </w:tabs>
        <w:rPr>
          <w:rFonts w:ascii="Times New Roman" w:hAnsi="Times New Roman"/>
          <w:color w:val="000000"/>
          <w:sz w:val="22"/>
          <w:szCs w:val="22"/>
        </w:rPr>
      </w:pPr>
      <w:bookmarkStart w:id="0" w:name="_GoBack"/>
      <w:bookmarkEnd w:id="0"/>
    </w:p>
    <w:p w14:paraId="5F8E16C1" w14:textId="77777777" w:rsidR="009802C8" w:rsidRPr="00593171" w:rsidRDefault="009802C8" w:rsidP="003002FC">
      <w:pPr>
        <w:widowControl w:val="0"/>
        <w:tabs>
          <w:tab w:val="clear" w:pos="567"/>
        </w:tabs>
        <w:spacing w:line="240" w:lineRule="auto"/>
        <w:rPr>
          <w:color w:val="000000"/>
          <w:szCs w:val="22"/>
        </w:rPr>
      </w:pPr>
    </w:p>
    <w:p w14:paraId="690BDB2E" w14:textId="77777777" w:rsidR="009802C8" w:rsidRPr="00593171" w:rsidRDefault="009802C8" w:rsidP="003002FC">
      <w:pPr>
        <w:pStyle w:val="EndnoteText"/>
        <w:widowControl w:val="0"/>
        <w:tabs>
          <w:tab w:val="clear" w:pos="567"/>
        </w:tabs>
        <w:rPr>
          <w:color w:val="000000"/>
          <w:szCs w:val="22"/>
        </w:rPr>
      </w:pPr>
    </w:p>
    <w:p w14:paraId="06E4513A" w14:textId="77777777" w:rsidR="009802C8" w:rsidRPr="00593171" w:rsidRDefault="009802C8" w:rsidP="003002FC">
      <w:pPr>
        <w:widowControl w:val="0"/>
        <w:tabs>
          <w:tab w:val="clear" w:pos="567"/>
        </w:tabs>
        <w:spacing w:line="240" w:lineRule="auto"/>
        <w:rPr>
          <w:color w:val="000000"/>
          <w:szCs w:val="22"/>
        </w:rPr>
      </w:pPr>
    </w:p>
    <w:p w14:paraId="000CC590" w14:textId="77777777" w:rsidR="009802C8" w:rsidRPr="00593171" w:rsidRDefault="009802C8" w:rsidP="003002FC">
      <w:pPr>
        <w:widowControl w:val="0"/>
        <w:tabs>
          <w:tab w:val="clear" w:pos="567"/>
        </w:tabs>
        <w:spacing w:line="240" w:lineRule="auto"/>
        <w:rPr>
          <w:color w:val="000000"/>
          <w:szCs w:val="22"/>
        </w:rPr>
      </w:pPr>
    </w:p>
    <w:p w14:paraId="0503CE3A" w14:textId="77777777" w:rsidR="009802C8" w:rsidRPr="00593171" w:rsidRDefault="009802C8" w:rsidP="003002FC">
      <w:pPr>
        <w:widowControl w:val="0"/>
        <w:tabs>
          <w:tab w:val="clear" w:pos="567"/>
        </w:tabs>
        <w:spacing w:line="240" w:lineRule="auto"/>
        <w:rPr>
          <w:color w:val="000000"/>
          <w:szCs w:val="22"/>
        </w:rPr>
      </w:pPr>
    </w:p>
    <w:p w14:paraId="7E0B414A" w14:textId="77777777" w:rsidR="009802C8" w:rsidRPr="00593171" w:rsidRDefault="009802C8" w:rsidP="003002FC">
      <w:pPr>
        <w:widowControl w:val="0"/>
        <w:tabs>
          <w:tab w:val="clear" w:pos="567"/>
        </w:tabs>
        <w:spacing w:line="240" w:lineRule="auto"/>
        <w:rPr>
          <w:color w:val="000000"/>
          <w:szCs w:val="22"/>
        </w:rPr>
      </w:pPr>
    </w:p>
    <w:p w14:paraId="10D4A08D" w14:textId="77777777" w:rsidR="009802C8" w:rsidRPr="00593171" w:rsidRDefault="009802C8" w:rsidP="003002FC">
      <w:pPr>
        <w:widowControl w:val="0"/>
        <w:tabs>
          <w:tab w:val="clear" w:pos="567"/>
        </w:tabs>
        <w:spacing w:line="240" w:lineRule="auto"/>
        <w:rPr>
          <w:color w:val="000000"/>
          <w:szCs w:val="22"/>
        </w:rPr>
      </w:pPr>
    </w:p>
    <w:p w14:paraId="481FFB71" w14:textId="77777777" w:rsidR="009802C8" w:rsidRPr="00593171" w:rsidRDefault="009802C8" w:rsidP="003002FC">
      <w:pPr>
        <w:widowControl w:val="0"/>
        <w:tabs>
          <w:tab w:val="clear" w:pos="567"/>
        </w:tabs>
        <w:spacing w:line="240" w:lineRule="auto"/>
        <w:rPr>
          <w:color w:val="000000"/>
          <w:szCs w:val="22"/>
        </w:rPr>
      </w:pPr>
    </w:p>
    <w:p w14:paraId="0DFDFD10" w14:textId="77777777" w:rsidR="009802C8" w:rsidRPr="00593171" w:rsidRDefault="009802C8" w:rsidP="003002FC">
      <w:pPr>
        <w:widowControl w:val="0"/>
        <w:tabs>
          <w:tab w:val="clear" w:pos="567"/>
        </w:tabs>
        <w:spacing w:line="240" w:lineRule="auto"/>
        <w:rPr>
          <w:color w:val="000000"/>
          <w:szCs w:val="22"/>
        </w:rPr>
      </w:pPr>
    </w:p>
    <w:p w14:paraId="63E20E93" w14:textId="77777777" w:rsidR="009802C8" w:rsidRPr="00593171" w:rsidRDefault="009802C8" w:rsidP="003002FC">
      <w:pPr>
        <w:pStyle w:val="EndnoteText"/>
        <w:widowControl w:val="0"/>
        <w:tabs>
          <w:tab w:val="clear" w:pos="567"/>
        </w:tabs>
        <w:rPr>
          <w:color w:val="000000"/>
          <w:szCs w:val="22"/>
        </w:rPr>
      </w:pPr>
    </w:p>
    <w:p w14:paraId="72560D58" w14:textId="77777777" w:rsidR="009802C8" w:rsidRPr="00593171" w:rsidRDefault="009802C8" w:rsidP="003002FC">
      <w:pPr>
        <w:widowControl w:val="0"/>
        <w:tabs>
          <w:tab w:val="clear" w:pos="567"/>
        </w:tabs>
        <w:spacing w:line="240" w:lineRule="auto"/>
        <w:rPr>
          <w:color w:val="000000"/>
          <w:szCs w:val="22"/>
        </w:rPr>
      </w:pPr>
    </w:p>
    <w:p w14:paraId="6A4AD10B" w14:textId="77777777" w:rsidR="009802C8" w:rsidRPr="00593171" w:rsidRDefault="009802C8" w:rsidP="003002FC">
      <w:pPr>
        <w:widowControl w:val="0"/>
        <w:tabs>
          <w:tab w:val="clear" w:pos="567"/>
        </w:tabs>
        <w:spacing w:line="240" w:lineRule="auto"/>
        <w:rPr>
          <w:color w:val="000000"/>
          <w:szCs w:val="22"/>
        </w:rPr>
      </w:pPr>
    </w:p>
    <w:p w14:paraId="53427860" w14:textId="77777777" w:rsidR="009802C8" w:rsidRPr="00593171" w:rsidRDefault="009802C8" w:rsidP="003002FC">
      <w:pPr>
        <w:widowControl w:val="0"/>
        <w:tabs>
          <w:tab w:val="clear" w:pos="567"/>
        </w:tabs>
        <w:spacing w:line="240" w:lineRule="auto"/>
        <w:rPr>
          <w:color w:val="000000"/>
          <w:szCs w:val="22"/>
        </w:rPr>
      </w:pPr>
    </w:p>
    <w:p w14:paraId="3810CB80" w14:textId="77777777" w:rsidR="009802C8" w:rsidRPr="00593171" w:rsidRDefault="009802C8" w:rsidP="003002FC">
      <w:pPr>
        <w:widowControl w:val="0"/>
        <w:tabs>
          <w:tab w:val="clear" w:pos="567"/>
        </w:tabs>
        <w:spacing w:line="240" w:lineRule="auto"/>
        <w:rPr>
          <w:color w:val="000000"/>
          <w:szCs w:val="22"/>
        </w:rPr>
      </w:pPr>
    </w:p>
    <w:p w14:paraId="775BB20E" w14:textId="77777777" w:rsidR="009802C8" w:rsidRPr="00593171" w:rsidRDefault="009802C8" w:rsidP="003002FC">
      <w:pPr>
        <w:widowControl w:val="0"/>
        <w:tabs>
          <w:tab w:val="clear" w:pos="567"/>
        </w:tabs>
        <w:spacing w:line="240" w:lineRule="auto"/>
        <w:rPr>
          <w:color w:val="000000"/>
          <w:szCs w:val="22"/>
        </w:rPr>
      </w:pPr>
    </w:p>
    <w:p w14:paraId="13CACB02" w14:textId="77777777" w:rsidR="009802C8" w:rsidRPr="00593171" w:rsidRDefault="009802C8" w:rsidP="003002FC">
      <w:pPr>
        <w:widowControl w:val="0"/>
        <w:tabs>
          <w:tab w:val="clear" w:pos="567"/>
        </w:tabs>
        <w:spacing w:line="240" w:lineRule="auto"/>
        <w:rPr>
          <w:color w:val="000000"/>
          <w:szCs w:val="22"/>
        </w:rPr>
      </w:pPr>
    </w:p>
    <w:p w14:paraId="65DAD262" w14:textId="77777777" w:rsidR="009802C8" w:rsidRPr="00593171" w:rsidRDefault="009802C8" w:rsidP="003002FC">
      <w:pPr>
        <w:widowControl w:val="0"/>
        <w:tabs>
          <w:tab w:val="clear" w:pos="567"/>
        </w:tabs>
        <w:spacing w:line="240" w:lineRule="auto"/>
        <w:rPr>
          <w:color w:val="000000"/>
          <w:szCs w:val="22"/>
        </w:rPr>
      </w:pPr>
    </w:p>
    <w:p w14:paraId="16C5DE75" w14:textId="77777777" w:rsidR="009802C8" w:rsidRPr="00593171" w:rsidRDefault="009802C8" w:rsidP="003002FC">
      <w:pPr>
        <w:widowControl w:val="0"/>
        <w:tabs>
          <w:tab w:val="clear" w:pos="567"/>
        </w:tabs>
        <w:spacing w:line="240" w:lineRule="auto"/>
        <w:rPr>
          <w:color w:val="000000"/>
          <w:szCs w:val="22"/>
        </w:rPr>
      </w:pPr>
    </w:p>
    <w:p w14:paraId="3FF3F4B6" w14:textId="77777777" w:rsidR="009802C8" w:rsidRPr="00593171" w:rsidRDefault="009802C8" w:rsidP="003002FC">
      <w:pPr>
        <w:widowControl w:val="0"/>
        <w:tabs>
          <w:tab w:val="clear" w:pos="567"/>
        </w:tabs>
        <w:spacing w:line="240" w:lineRule="auto"/>
        <w:rPr>
          <w:color w:val="000000"/>
          <w:szCs w:val="22"/>
        </w:rPr>
      </w:pPr>
    </w:p>
    <w:p w14:paraId="0CFFCB87" w14:textId="77777777" w:rsidR="009802C8" w:rsidRPr="00593171" w:rsidRDefault="009802C8" w:rsidP="003002FC">
      <w:pPr>
        <w:widowControl w:val="0"/>
        <w:tabs>
          <w:tab w:val="clear" w:pos="567"/>
        </w:tabs>
        <w:spacing w:line="240" w:lineRule="auto"/>
        <w:rPr>
          <w:color w:val="000000"/>
          <w:szCs w:val="22"/>
        </w:rPr>
      </w:pPr>
    </w:p>
    <w:p w14:paraId="4C2FB29D" w14:textId="77777777" w:rsidR="009802C8" w:rsidRPr="00593171" w:rsidRDefault="009802C8" w:rsidP="003002FC">
      <w:pPr>
        <w:pStyle w:val="EndnoteText"/>
        <w:widowControl w:val="0"/>
        <w:tabs>
          <w:tab w:val="clear" w:pos="567"/>
        </w:tabs>
        <w:rPr>
          <w:color w:val="000000"/>
          <w:szCs w:val="22"/>
        </w:rPr>
      </w:pPr>
    </w:p>
    <w:p w14:paraId="5CE41031" w14:textId="77777777" w:rsidR="009802C8" w:rsidRPr="00593171" w:rsidRDefault="009802C8" w:rsidP="003002FC">
      <w:pPr>
        <w:widowControl w:val="0"/>
        <w:tabs>
          <w:tab w:val="clear" w:pos="567"/>
        </w:tabs>
        <w:spacing w:line="240" w:lineRule="auto"/>
        <w:rPr>
          <w:color w:val="000000"/>
          <w:szCs w:val="22"/>
        </w:rPr>
      </w:pPr>
    </w:p>
    <w:p w14:paraId="344E1BDE" w14:textId="77777777" w:rsidR="009802C8" w:rsidRPr="006405DD" w:rsidRDefault="009802C8" w:rsidP="003002FC">
      <w:pPr>
        <w:widowControl w:val="0"/>
        <w:tabs>
          <w:tab w:val="clear" w:pos="567"/>
        </w:tabs>
        <w:spacing w:line="240" w:lineRule="auto"/>
        <w:jc w:val="center"/>
        <w:rPr>
          <w:b/>
          <w:color w:val="000000"/>
          <w:szCs w:val="22"/>
        </w:rPr>
      </w:pPr>
      <w:r w:rsidRPr="006405DD">
        <w:rPr>
          <w:b/>
          <w:color w:val="000000"/>
          <w:szCs w:val="22"/>
        </w:rPr>
        <w:t xml:space="preserve">VEDLEGG </w:t>
      </w:r>
      <w:r w:rsidR="00884F5A" w:rsidRPr="006405DD">
        <w:rPr>
          <w:b/>
          <w:color w:val="000000"/>
          <w:szCs w:val="22"/>
        </w:rPr>
        <w:t>I</w:t>
      </w:r>
    </w:p>
    <w:p w14:paraId="338FD4FD" w14:textId="77777777" w:rsidR="009802C8" w:rsidRPr="006405DD" w:rsidRDefault="009802C8" w:rsidP="003002FC">
      <w:pPr>
        <w:widowControl w:val="0"/>
        <w:tabs>
          <w:tab w:val="clear" w:pos="567"/>
        </w:tabs>
        <w:spacing w:line="240" w:lineRule="auto"/>
        <w:jc w:val="center"/>
        <w:rPr>
          <w:color w:val="000000"/>
          <w:szCs w:val="22"/>
        </w:rPr>
      </w:pPr>
    </w:p>
    <w:p w14:paraId="2FEAB05F" w14:textId="77777777" w:rsidR="009802C8" w:rsidRPr="006405DD" w:rsidRDefault="009802C8" w:rsidP="003002FC">
      <w:pPr>
        <w:widowControl w:val="0"/>
        <w:tabs>
          <w:tab w:val="clear" w:pos="567"/>
        </w:tabs>
        <w:spacing w:line="240" w:lineRule="auto"/>
        <w:jc w:val="center"/>
        <w:rPr>
          <w:b/>
          <w:color w:val="000000"/>
          <w:szCs w:val="22"/>
        </w:rPr>
      </w:pPr>
      <w:r w:rsidRPr="006405DD">
        <w:rPr>
          <w:b/>
          <w:color w:val="000000"/>
          <w:szCs w:val="22"/>
        </w:rPr>
        <w:t>PREPARATOMTALE</w:t>
      </w:r>
    </w:p>
    <w:p w14:paraId="597D0AC5" w14:textId="77777777" w:rsidR="00950F5A" w:rsidRPr="006405DD" w:rsidRDefault="009802C8" w:rsidP="003002FC">
      <w:pPr>
        <w:keepNext/>
        <w:widowControl w:val="0"/>
        <w:tabs>
          <w:tab w:val="left" w:pos="720"/>
        </w:tabs>
        <w:autoSpaceDE w:val="0"/>
        <w:autoSpaceDN w:val="0"/>
        <w:adjustRightInd w:val="0"/>
        <w:rPr>
          <w:noProof/>
          <w:szCs w:val="22"/>
        </w:rPr>
      </w:pPr>
      <w:r w:rsidRPr="006405DD">
        <w:rPr>
          <w:b/>
          <w:color w:val="000000"/>
          <w:szCs w:val="22"/>
        </w:rPr>
        <w:br w:type="page"/>
      </w:r>
      <w:r w:rsidR="00172583" w:rsidRPr="006405DD">
        <w:rPr>
          <w:noProof/>
          <w:lang w:val="en-US"/>
        </w:rPr>
        <w:lastRenderedPageBreak/>
        <w:drawing>
          <wp:inline distT="0" distB="0" distL="0" distR="0" wp14:anchorId="711F8277" wp14:editId="60DD1653">
            <wp:extent cx="201295" cy="17399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950F5A" w:rsidRPr="006405DD">
        <w:t>Dette legemidlet er underlagt særlig overvåking for å oppdage ny sikkerhetsinformasjon så raskt som mulig. Helsepersonell oppfordres til å melde enhver mistenkt bivirkning. Se pkt.</w:t>
      </w:r>
      <w:r w:rsidR="003F1147" w:rsidRPr="006405DD">
        <w:t> </w:t>
      </w:r>
      <w:r w:rsidR="00950F5A" w:rsidRPr="006405DD">
        <w:t>4.8 for informasjon om bivirkningsrapportering</w:t>
      </w:r>
      <w:r w:rsidR="00950F5A" w:rsidRPr="006405DD">
        <w:rPr>
          <w:szCs w:val="22"/>
        </w:rPr>
        <w:t>.</w:t>
      </w:r>
    </w:p>
    <w:p w14:paraId="2D1314BD" w14:textId="77777777" w:rsidR="00950F5A" w:rsidRPr="006405DD" w:rsidRDefault="00950F5A" w:rsidP="003002FC">
      <w:pPr>
        <w:widowControl w:val="0"/>
        <w:tabs>
          <w:tab w:val="left" w:pos="-720"/>
        </w:tabs>
        <w:suppressAutoHyphens/>
        <w:ind w:left="567" w:hanging="567"/>
        <w:rPr>
          <w:szCs w:val="22"/>
        </w:rPr>
      </w:pPr>
    </w:p>
    <w:p w14:paraId="500F6316" w14:textId="77777777" w:rsidR="00950F5A" w:rsidRPr="006405DD" w:rsidRDefault="00950F5A" w:rsidP="003002FC">
      <w:pPr>
        <w:widowControl w:val="0"/>
        <w:tabs>
          <w:tab w:val="left" w:pos="-720"/>
        </w:tabs>
        <w:suppressAutoHyphens/>
        <w:ind w:left="567" w:hanging="567"/>
        <w:rPr>
          <w:szCs w:val="22"/>
        </w:rPr>
      </w:pPr>
    </w:p>
    <w:p w14:paraId="79592751" w14:textId="77777777" w:rsidR="009802C8" w:rsidRPr="006405DD" w:rsidRDefault="009802C8" w:rsidP="003002FC">
      <w:pPr>
        <w:widowControl w:val="0"/>
        <w:tabs>
          <w:tab w:val="clear" w:pos="567"/>
        </w:tabs>
        <w:spacing w:line="240" w:lineRule="auto"/>
        <w:ind w:left="567" w:hanging="567"/>
        <w:rPr>
          <w:color w:val="000000"/>
          <w:szCs w:val="22"/>
        </w:rPr>
      </w:pPr>
      <w:r w:rsidRPr="006405DD">
        <w:rPr>
          <w:b/>
          <w:color w:val="000000"/>
          <w:szCs w:val="22"/>
        </w:rPr>
        <w:t>1.</w:t>
      </w:r>
      <w:r w:rsidRPr="006405DD">
        <w:rPr>
          <w:b/>
          <w:color w:val="000000"/>
          <w:szCs w:val="22"/>
        </w:rPr>
        <w:tab/>
        <w:t>LEGEMIDLETS NAVN</w:t>
      </w:r>
    </w:p>
    <w:p w14:paraId="6C4656F1" w14:textId="77777777" w:rsidR="009802C8" w:rsidRPr="006405DD" w:rsidRDefault="009802C8" w:rsidP="003002FC">
      <w:pPr>
        <w:widowControl w:val="0"/>
        <w:tabs>
          <w:tab w:val="clear" w:pos="567"/>
        </w:tabs>
        <w:spacing w:line="240" w:lineRule="auto"/>
        <w:rPr>
          <w:color w:val="000000"/>
          <w:szCs w:val="22"/>
        </w:rPr>
      </w:pPr>
    </w:p>
    <w:p w14:paraId="60C1CFF6" w14:textId="77777777" w:rsidR="00C11D91" w:rsidRPr="006405DD" w:rsidRDefault="00794B69" w:rsidP="003002FC">
      <w:pPr>
        <w:pStyle w:val="EndnoteText"/>
        <w:widowControl w:val="0"/>
        <w:tabs>
          <w:tab w:val="clear" w:pos="567"/>
        </w:tabs>
        <w:rPr>
          <w:color w:val="000000"/>
          <w:szCs w:val="22"/>
        </w:rPr>
      </w:pPr>
      <w:r w:rsidRPr="006405DD">
        <w:rPr>
          <w:color w:val="000000"/>
          <w:szCs w:val="22"/>
        </w:rPr>
        <w:t>Glivec 100 mg harde kapsler</w:t>
      </w:r>
    </w:p>
    <w:p w14:paraId="065406E8" w14:textId="77777777" w:rsidR="009802C8" w:rsidRPr="006405DD" w:rsidRDefault="009802C8" w:rsidP="003002FC">
      <w:pPr>
        <w:widowControl w:val="0"/>
        <w:tabs>
          <w:tab w:val="clear" w:pos="567"/>
        </w:tabs>
        <w:spacing w:line="240" w:lineRule="auto"/>
        <w:rPr>
          <w:color w:val="000000"/>
          <w:szCs w:val="22"/>
        </w:rPr>
      </w:pPr>
    </w:p>
    <w:p w14:paraId="6099B364" w14:textId="77777777" w:rsidR="009802C8" w:rsidRPr="006405DD" w:rsidRDefault="009802C8" w:rsidP="003002FC">
      <w:pPr>
        <w:pStyle w:val="EndnoteText"/>
        <w:widowControl w:val="0"/>
        <w:tabs>
          <w:tab w:val="clear" w:pos="567"/>
        </w:tabs>
        <w:rPr>
          <w:color w:val="000000"/>
          <w:szCs w:val="22"/>
        </w:rPr>
      </w:pPr>
    </w:p>
    <w:p w14:paraId="0383FD9D"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2.</w:t>
      </w:r>
      <w:r w:rsidRPr="006405DD">
        <w:rPr>
          <w:b/>
          <w:color w:val="000000"/>
          <w:szCs w:val="22"/>
        </w:rPr>
        <w:tab/>
        <w:t>KVALITATIV OG KVANTITATIV SAMMENSETNING</w:t>
      </w:r>
    </w:p>
    <w:p w14:paraId="79A5344B" w14:textId="77777777" w:rsidR="009802C8" w:rsidRPr="006405DD" w:rsidRDefault="009802C8" w:rsidP="003002FC">
      <w:pPr>
        <w:keepNext/>
        <w:widowControl w:val="0"/>
        <w:tabs>
          <w:tab w:val="clear" w:pos="567"/>
        </w:tabs>
        <w:spacing w:line="240" w:lineRule="auto"/>
        <w:rPr>
          <w:i/>
          <w:color w:val="000000"/>
          <w:szCs w:val="22"/>
        </w:rPr>
      </w:pPr>
    </w:p>
    <w:p w14:paraId="076F34BC" w14:textId="77777777" w:rsidR="00794B69" w:rsidRPr="006405DD" w:rsidRDefault="00794B69" w:rsidP="003002FC">
      <w:pPr>
        <w:widowControl w:val="0"/>
        <w:tabs>
          <w:tab w:val="clear" w:pos="567"/>
        </w:tabs>
        <w:spacing w:line="240" w:lineRule="auto"/>
        <w:rPr>
          <w:color w:val="000000"/>
          <w:szCs w:val="22"/>
        </w:rPr>
      </w:pPr>
      <w:r w:rsidRPr="006405DD">
        <w:rPr>
          <w:color w:val="000000"/>
          <w:szCs w:val="22"/>
        </w:rPr>
        <w:t>Hver kapsel inneholder 100 mg imatinib (som mesilat).</w:t>
      </w:r>
    </w:p>
    <w:p w14:paraId="5046C160" w14:textId="77777777" w:rsidR="00794B69" w:rsidRPr="006405DD" w:rsidRDefault="00794B69" w:rsidP="003002FC">
      <w:pPr>
        <w:pStyle w:val="EndnoteText"/>
        <w:widowControl w:val="0"/>
        <w:tabs>
          <w:tab w:val="clear" w:pos="567"/>
        </w:tabs>
        <w:rPr>
          <w:color w:val="000000"/>
          <w:szCs w:val="22"/>
        </w:rPr>
      </w:pPr>
    </w:p>
    <w:p w14:paraId="457558BD"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 xml:space="preserve">For </w:t>
      </w:r>
      <w:r w:rsidR="003928BE" w:rsidRPr="006405DD">
        <w:rPr>
          <w:color w:val="000000"/>
          <w:szCs w:val="22"/>
        </w:rPr>
        <w:t xml:space="preserve">fullstendig liste over </w:t>
      </w:r>
      <w:r w:rsidRPr="006405DD">
        <w:rPr>
          <w:color w:val="000000"/>
          <w:szCs w:val="22"/>
        </w:rPr>
        <w:t>hjelpestoffer</w:t>
      </w:r>
      <w:r w:rsidR="004E52C7" w:rsidRPr="006405DD">
        <w:rPr>
          <w:color w:val="000000"/>
          <w:szCs w:val="22"/>
        </w:rPr>
        <w:t>,</w:t>
      </w:r>
      <w:r w:rsidRPr="006405DD">
        <w:rPr>
          <w:color w:val="000000"/>
          <w:szCs w:val="22"/>
        </w:rPr>
        <w:t xml:space="preserve"> se pkt. 6.1.</w:t>
      </w:r>
    </w:p>
    <w:p w14:paraId="41DA34D5" w14:textId="77777777" w:rsidR="009802C8" w:rsidRPr="006405DD" w:rsidRDefault="009802C8" w:rsidP="003002FC">
      <w:pPr>
        <w:widowControl w:val="0"/>
        <w:tabs>
          <w:tab w:val="clear" w:pos="567"/>
        </w:tabs>
        <w:spacing w:line="240" w:lineRule="auto"/>
        <w:rPr>
          <w:color w:val="000000"/>
          <w:szCs w:val="22"/>
        </w:rPr>
      </w:pPr>
    </w:p>
    <w:p w14:paraId="6B29B7FA" w14:textId="77777777" w:rsidR="009802C8" w:rsidRPr="006405DD" w:rsidRDefault="009802C8" w:rsidP="003002FC">
      <w:pPr>
        <w:widowControl w:val="0"/>
        <w:tabs>
          <w:tab w:val="clear" w:pos="567"/>
        </w:tabs>
        <w:spacing w:line="240" w:lineRule="auto"/>
        <w:rPr>
          <w:color w:val="000000"/>
          <w:szCs w:val="22"/>
        </w:rPr>
      </w:pPr>
    </w:p>
    <w:p w14:paraId="3A83E18A" w14:textId="77777777" w:rsidR="009802C8" w:rsidRPr="006405DD" w:rsidRDefault="009802C8" w:rsidP="003002FC">
      <w:pPr>
        <w:keepNext/>
        <w:widowControl w:val="0"/>
        <w:tabs>
          <w:tab w:val="clear" w:pos="567"/>
        </w:tabs>
        <w:spacing w:line="240" w:lineRule="auto"/>
        <w:ind w:left="567" w:hanging="567"/>
        <w:rPr>
          <w:caps/>
          <w:color w:val="000000"/>
          <w:szCs w:val="22"/>
        </w:rPr>
      </w:pPr>
      <w:r w:rsidRPr="006405DD">
        <w:rPr>
          <w:b/>
          <w:color w:val="000000"/>
          <w:szCs w:val="22"/>
        </w:rPr>
        <w:t>3.</w:t>
      </w:r>
      <w:r w:rsidRPr="006405DD">
        <w:rPr>
          <w:b/>
          <w:color w:val="000000"/>
          <w:szCs w:val="22"/>
        </w:rPr>
        <w:tab/>
        <w:t>LEGEMIDDELFORM</w:t>
      </w:r>
    </w:p>
    <w:p w14:paraId="70703E60" w14:textId="77777777" w:rsidR="009802C8" w:rsidRPr="006405DD" w:rsidRDefault="009802C8" w:rsidP="003002FC">
      <w:pPr>
        <w:pStyle w:val="EndnoteText"/>
        <w:keepNext/>
        <w:widowControl w:val="0"/>
        <w:tabs>
          <w:tab w:val="clear" w:pos="567"/>
        </w:tabs>
        <w:rPr>
          <w:color w:val="000000"/>
          <w:szCs w:val="22"/>
        </w:rPr>
      </w:pPr>
    </w:p>
    <w:p w14:paraId="1D15E183" w14:textId="77777777" w:rsidR="00561979" w:rsidRPr="006405DD" w:rsidRDefault="0098452D" w:rsidP="003002FC">
      <w:pPr>
        <w:widowControl w:val="0"/>
        <w:tabs>
          <w:tab w:val="clear" w:pos="567"/>
        </w:tabs>
        <w:spacing w:line="240" w:lineRule="auto"/>
        <w:rPr>
          <w:color w:val="000000"/>
          <w:szCs w:val="22"/>
        </w:rPr>
      </w:pPr>
      <w:r w:rsidRPr="006405DD">
        <w:rPr>
          <w:color w:val="000000"/>
          <w:szCs w:val="22"/>
        </w:rPr>
        <w:t>K</w:t>
      </w:r>
      <w:r w:rsidR="00561979" w:rsidRPr="006405DD">
        <w:rPr>
          <w:color w:val="000000"/>
          <w:szCs w:val="22"/>
        </w:rPr>
        <w:t>apsel</w:t>
      </w:r>
      <w:r w:rsidRPr="006405DD">
        <w:rPr>
          <w:color w:val="000000"/>
          <w:szCs w:val="22"/>
        </w:rPr>
        <w:t>, hard</w:t>
      </w:r>
    </w:p>
    <w:p w14:paraId="6B792326" w14:textId="77777777" w:rsidR="00A50CC1" w:rsidRPr="006405DD" w:rsidRDefault="00A50CC1" w:rsidP="003002FC">
      <w:pPr>
        <w:widowControl w:val="0"/>
        <w:tabs>
          <w:tab w:val="clear" w:pos="567"/>
        </w:tabs>
        <w:spacing w:line="240" w:lineRule="auto"/>
        <w:rPr>
          <w:color w:val="000000"/>
          <w:szCs w:val="22"/>
        </w:rPr>
      </w:pPr>
    </w:p>
    <w:p w14:paraId="5FF061D1" w14:textId="77777777" w:rsidR="00794B69" w:rsidRPr="006405DD" w:rsidRDefault="00794B69" w:rsidP="003002FC">
      <w:pPr>
        <w:widowControl w:val="0"/>
        <w:tabs>
          <w:tab w:val="clear" w:pos="567"/>
        </w:tabs>
        <w:spacing w:line="240" w:lineRule="auto"/>
        <w:rPr>
          <w:color w:val="000000"/>
          <w:szCs w:val="22"/>
        </w:rPr>
      </w:pPr>
      <w:r w:rsidRPr="006405DD">
        <w:rPr>
          <w:color w:val="000000"/>
          <w:szCs w:val="22"/>
        </w:rPr>
        <w:t>Hvitt til gult pulver i en oransje til grå-oransje ugjennomsiktig kapsel, merket ”</w:t>
      </w:r>
      <w:smartTag w:uri="urn:schemas-microsoft-com:office:smarttags" w:element="stockticker">
        <w:r w:rsidRPr="006405DD">
          <w:rPr>
            <w:color w:val="000000"/>
            <w:szCs w:val="22"/>
          </w:rPr>
          <w:t>NVR</w:t>
        </w:r>
      </w:smartTag>
      <w:r w:rsidRPr="006405DD">
        <w:rPr>
          <w:color w:val="000000"/>
          <w:szCs w:val="22"/>
        </w:rPr>
        <w:t> SI”.</w:t>
      </w:r>
    </w:p>
    <w:p w14:paraId="23E56DDD" w14:textId="77777777" w:rsidR="009802C8" w:rsidRPr="006405DD" w:rsidRDefault="009802C8" w:rsidP="003002FC">
      <w:pPr>
        <w:widowControl w:val="0"/>
        <w:tabs>
          <w:tab w:val="clear" w:pos="567"/>
        </w:tabs>
        <w:spacing w:line="240" w:lineRule="auto"/>
        <w:rPr>
          <w:color w:val="000000"/>
          <w:szCs w:val="22"/>
        </w:rPr>
      </w:pPr>
    </w:p>
    <w:p w14:paraId="33B47015" w14:textId="77777777" w:rsidR="00794B69" w:rsidRPr="006405DD" w:rsidRDefault="00794B69" w:rsidP="003002FC">
      <w:pPr>
        <w:widowControl w:val="0"/>
        <w:tabs>
          <w:tab w:val="clear" w:pos="567"/>
        </w:tabs>
        <w:spacing w:line="240" w:lineRule="auto"/>
        <w:rPr>
          <w:color w:val="000000"/>
          <w:szCs w:val="22"/>
        </w:rPr>
      </w:pPr>
    </w:p>
    <w:p w14:paraId="2C3CA355" w14:textId="77777777" w:rsidR="009802C8" w:rsidRPr="006405DD" w:rsidRDefault="009802C8" w:rsidP="003002FC">
      <w:pPr>
        <w:keepNext/>
        <w:widowControl w:val="0"/>
        <w:tabs>
          <w:tab w:val="clear" w:pos="567"/>
        </w:tabs>
        <w:spacing w:line="240" w:lineRule="auto"/>
        <w:ind w:left="567" w:hanging="567"/>
        <w:rPr>
          <w:caps/>
          <w:color w:val="000000"/>
          <w:szCs w:val="22"/>
        </w:rPr>
      </w:pPr>
      <w:r w:rsidRPr="006405DD">
        <w:rPr>
          <w:b/>
          <w:caps/>
          <w:color w:val="000000"/>
          <w:szCs w:val="22"/>
        </w:rPr>
        <w:t>4.</w:t>
      </w:r>
      <w:r w:rsidRPr="006405DD">
        <w:rPr>
          <w:b/>
          <w:caps/>
          <w:color w:val="000000"/>
          <w:szCs w:val="22"/>
        </w:rPr>
        <w:tab/>
        <w:t>KLINISKE OPPLYSNINGER</w:t>
      </w:r>
    </w:p>
    <w:p w14:paraId="2D52B538" w14:textId="77777777" w:rsidR="009802C8" w:rsidRPr="006405DD" w:rsidRDefault="009802C8" w:rsidP="003002FC">
      <w:pPr>
        <w:pStyle w:val="EndnoteText"/>
        <w:keepNext/>
        <w:widowControl w:val="0"/>
        <w:tabs>
          <w:tab w:val="clear" w:pos="567"/>
        </w:tabs>
        <w:rPr>
          <w:color w:val="000000"/>
          <w:szCs w:val="22"/>
        </w:rPr>
      </w:pPr>
    </w:p>
    <w:p w14:paraId="58FEE7CE"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4.1</w:t>
      </w:r>
      <w:r w:rsidRPr="006405DD">
        <w:rPr>
          <w:b/>
          <w:color w:val="000000"/>
          <w:szCs w:val="22"/>
        </w:rPr>
        <w:tab/>
        <w:t>Indikasjoner</w:t>
      </w:r>
    </w:p>
    <w:p w14:paraId="460FA818" w14:textId="77777777" w:rsidR="009802C8" w:rsidRPr="006405DD" w:rsidRDefault="009802C8" w:rsidP="003002FC">
      <w:pPr>
        <w:pStyle w:val="EndnoteText"/>
        <w:keepNext/>
        <w:widowControl w:val="0"/>
        <w:tabs>
          <w:tab w:val="clear" w:pos="567"/>
        </w:tabs>
        <w:rPr>
          <w:color w:val="000000"/>
          <w:szCs w:val="22"/>
        </w:rPr>
      </w:pPr>
    </w:p>
    <w:p w14:paraId="61B08DE3" w14:textId="77777777" w:rsidR="003A4B5F" w:rsidRPr="006405DD" w:rsidRDefault="003A4B5F" w:rsidP="003002FC">
      <w:pPr>
        <w:pStyle w:val="EndnoteText"/>
        <w:keepNext/>
        <w:widowControl w:val="0"/>
        <w:tabs>
          <w:tab w:val="clear" w:pos="567"/>
        </w:tabs>
        <w:rPr>
          <w:color w:val="000000"/>
          <w:szCs w:val="22"/>
        </w:rPr>
      </w:pPr>
      <w:r w:rsidRPr="006405DD">
        <w:rPr>
          <w:color w:val="000000"/>
          <w:szCs w:val="22"/>
        </w:rPr>
        <w:t>Glivec er indisert ved behandling av</w:t>
      </w:r>
    </w:p>
    <w:p w14:paraId="4D403041" w14:textId="77777777" w:rsidR="003A4B5F" w:rsidRPr="006405DD" w:rsidRDefault="003A4B5F"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voksne og barn med nylig diagnostisert Philadelphiakromosom (bcr-abl) positiv (Ph+) kronisk myelogen leukemi (</w:t>
      </w:r>
      <w:smartTag w:uri="urn:schemas-microsoft-com:office:smarttags" w:element="stockticker">
        <w:r w:rsidRPr="006405DD">
          <w:rPr>
            <w:color w:val="000000"/>
            <w:szCs w:val="22"/>
          </w:rPr>
          <w:t>KML</w:t>
        </w:r>
      </w:smartTag>
      <w:r w:rsidRPr="006405DD">
        <w:rPr>
          <w:color w:val="000000"/>
          <w:szCs w:val="22"/>
        </w:rPr>
        <w:t>) i de tilfeller beinmargstransplantasjon ikke vurderes som førstelinjebehandling.</w:t>
      </w:r>
    </w:p>
    <w:p w14:paraId="328811F2" w14:textId="77777777" w:rsidR="003A4B5F" w:rsidRPr="006405DD" w:rsidRDefault="003A4B5F"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 xml:space="preserve">voksne og barn med Ph+ </w:t>
      </w:r>
      <w:smartTag w:uri="urn:schemas-microsoft-com:office:smarttags" w:element="stockticker">
        <w:r w:rsidRPr="006405DD">
          <w:rPr>
            <w:color w:val="000000"/>
            <w:szCs w:val="22"/>
          </w:rPr>
          <w:t>KML</w:t>
        </w:r>
      </w:smartTag>
      <w:r w:rsidRPr="006405DD">
        <w:rPr>
          <w:color w:val="000000"/>
          <w:szCs w:val="22"/>
        </w:rPr>
        <w:t xml:space="preserve"> i kronisk fase etter mislykket behandling med interferon alfa, eller i akselerert fase eller blastkrise.</w:t>
      </w:r>
    </w:p>
    <w:p w14:paraId="29252CB5" w14:textId="77777777" w:rsidR="00BF516E" w:rsidRPr="006405DD" w:rsidRDefault="00BF516E"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 xml:space="preserve">voksne </w:t>
      </w:r>
      <w:r w:rsidR="00037618" w:rsidRPr="006405DD">
        <w:rPr>
          <w:color w:val="000000"/>
          <w:szCs w:val="22"/>
        </w:rPr>
        <w:t>og barn</w:t>
      </w:r>
      <w:r w:rsidRPr="006405DD">
        <w:rPr>
          <w:color w:val="000000"/>
          <w:szCs w:val="22"/>
        </w:rPr>
        <w:t xml:space="preserve"> med nylig diagnostisert Philadelphiakromosom positiv akutt lymfoblastisk leukemi (Ph+ </w:t>
      </w:r>
      <w:smartTag w:uri="urn:schemas-microsoft-com:office:smarttags" w:element="stockticker">
        <w:r w:rsidRPr="006405DD">
          <w:rPr>
            <w:color w:val="000000"/>
            <w:szCs w:val="22"/>
          </w:rPr>
          <w:t>ALL</w:t>
        </w:r>
      </w:smartTag>
      <w:r w:rsidRPr="006405DD">
        <w:rPr>
          <w:color w:val="000000"/>
          <w:szCs w:val="22"/>
        </w:rPr>
        <w:t>) samtidig med kjemoterapi.</w:t>
      </w:r>
    </w:p>
    <w:p w14:paraId="1230F3A6" w14:textId="77777777" w:rsidR="00BF516E" w:rsidRPr="006405DD" w:rsidRDefault="00BF516E"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 xml:space="preserve">voksne pasienter som monoterapi ved tilbakevendende eller refraktær Ph+ </w:t>
      </w:r>
      <w:smartTag w:uri="urn:schemas-microsoft-com:office:smarttags" w:element="stockticker">
        <w:r w:rsidRPr="006405DD">
          <w:rPr>
            <w:color w:val="000000"/>
            <w:szCs w:val="22"/>
          </w:rPr>
          <w:t>ALL</w:t>
        </w:r>
      </w:smartTag>
      <w:r w:rsidRPr="006405DD">
        <w:rPr>
          <w:color w:val="000000"/>
          <w:szCs w:val="22"/>
        </w:rPr>
        <w:t>.</w:t>
      </w:r>
    </w:p>
    <w:p w14:paraId="7AFFDD40" w14:textId="77777777" w:rsidR="00575899" w:rsidRPr="006405DD" w:rsidRDefault="00575899" w:rsidP="003002FC">
      <w:pPr>
        <w:pStyle w:val="EndnoteText"/>
        <w:widowControl w:val="0"/>
        <w:numPr>
          <w:ilvl w:val="0"/>
          <w:numId w:val="14"/>
        </w:numPr>
        <w:rPr>
          <w:color w:val="000000"/>
          <w:szCs w:val="22"/>
        </w:rPr>
      </w:pPr>
      <w:r w:rsidRPr="006405DD">
        <w:rPr>
          <w:color w:val="000000"/>
          <w:szCs w:val="22"/>
        </w:rPr>
        <w:t>voksne pasienter med myelodysplastiske/myeloproliferative sykdommer (</w:t>
      </w:r>
      <w:smartTag w:uri="urn:schemas-microsoft-com:office:smarttags" w:element="stockticker">
        <w:r w:rsidRPr="006405DD">
          <w:rPr>
            <w:color w:val="000000"/>
            <w:szCs w:val="22"/>
          </w:rPr>
          <w:t>MDS</w:t>
        </w:r>
      </w:smartTag>
      <w:r w:rsidRPr="006405DD">
        <w:rPr>
          <w:color w:val="000000"/>
          <w:szCs w:val="22"/>
        </w:rPr>
        <w:t>/MPD) assosiert med blodplatederivert vekstfaktor-reseptor (PDGFR) gen-rearrangering.</w:t>
      </w:r>
    </w:p>
    <w:p w14:paraId="44D7D80F" w14:textId="77777777" w:rsidR="002F4823" w:rsidRPr="006405DD" w:rsidRDefault="002F4823" w:rsidP="003002FC">
      <w:pPr>
        <w:pStyle w:val="EndnoteText"/>
        <w:widowControl w:val="0"/>
        <w:numPr>
          <w:ilvl w:val="0"/>
          <w:numId w:val="14"/>
        </w:numPr>
        <w:rPr>
          <w:color w:val="000000"/>
          <w:szCs w:val="22"/>
        </w:rPr>
      </w:pPr>
      <w:r w:rsidRPr="006405DD">
        <w:rPr>
          <w:color w:val="000000"/>
          <w:szCs w:val="22"/>
        </w:rPr>
        <w:t>voksne pasienter med avansert hypereosinofilt syndrom (HES) og/eller kronisk eosinofil leukemi (KEL) med FIP1L1-PDGFRα rearrangering.</w:t>
      </w:r>
    </w:p>
    <w:p w14:paraId="2788A260" w14:textId="77777777" w:rsidR="00BF516E" w:rsidRPr="006405DD" w:rsidRDefault="00BF516E" w:rsidP="003002FC">
      <w:pPr>
        <w:pStyle w:val="EndnoteText"/>
        <w:widowControl w:val="0"/>
        <w:tabs>
          <w:tab w:val="clear" w:pos="567"/>
        </w:tabs>
        <w:rPr>
          <w:color w:val="000000"/>
          <w:szCs w:val="22"/>
        </w:rPr>
      </w:pPr>
    </w:p>
    <w:p w14:paraId="3FC9F812" w14:textId="77777777" w:rsidR="00BF516E" w:rsidRPr="006405DD" w:rsidRDefault="00BF516E" w:rsidP="003002FC">
      <w:pPr>
        <w:pStyle w:val="EndnoteText"/>
        <w:widowControl w:val="0"/>
        <w:tabs>
          <w:tab w:val="clear" w:pos="567"/>
        </w:tabs>
        <w:rPr>
          <w:color w:val="000000"/>
          <w:szCs w:val="22"/>
        </w:rPr>
      </w:pPr>
      <w:r w:rsidRPr="006405DD">
        <w:rPr>
          <w:color w:val="000000"/>
          <w:szCs w:val="22"/>
        </w:rPr>
        <w:t>Effekt av Glivec på utfallet av beinmargstransplantasjon er ikke kjent.</w:t>
      </w:r>
    </w:p>
    <w:p w14:paraId="423E910C" w14:textId="77777777" w:rsidR="00BF516E" w:rsidRPr="006405DD" w:rsidRDefault="00BF516E" w:rsidP="003002FC">
      <w:pPr>
        <w:widowControl w:val="0"/>
        <w:tabs>
          <w:tab w:val="clear" w:pos="567"/>
        </w:tabs>
        <w:spacing w:line="240" w:lineRule="auto"/>
        <w:rPr>
          <w:color w:val="000000"/>
          <w:szCs w:val="22"/>
        </w:rPr>
      </w:pPr>
    </w:p>
    <w:p w14:paraId="754F5046" w14:textId="77777777" w:rsidR="00E00EF5" w:rsidRPr="006405DD" w:rsidRDefault="00E00EF5" w:rsidP="003002FC">
      <w:pPr>
        <w:keepNext/>
        <w:widowControl w:val="0"/>
        <w:tabs>
          <w:tab w:val="clear" w:pos="567"/>
        </w:tabs>
        <w:spacing w:line="240" w:lineRule="auto"/>
        <w:rPr>
          <w:color w:val="000000"/>
          <w:szCs w:val="22"/>
        </w:rPr>
      </w:pPr>
      <w:r w:rsidRPr="006405DD">
        <w:rPr>
          <w:color w:val="000000"/>
          <w:szCs w:val="22"/>
        </w:rPr>
        <w:t>Glivec er indisert ved</w:t>
      </w:r>
    </w:p>
    <w:p w14:paraId="7EC7823D" w14:textId="77777777" w:rsidR="00E00EF5" w:rsidRPr="006405DD" w:rsidRDefault="00E00EF5" w:rsidP="003002FC">
      <w:pPr>
        <w:pStyle w:val="EndnoteText"/>
        <w:widowControl w:val="0"/>
        <w:numPr>
          <w:ilvl w:val="0"/>
          <w:numId w:val="10"/>
        </w:numPr>
        <w:tabs>
          <w:tab w:val="clear" w:pos="567"/>
          <w:tab w:val="clear" w:pos="720"/>
        </w:tabs>
        <w:ind w:left="567" w:hanging="567"/>
        <w:rPr>
          <w:color w:val="000000"/>
          <w:szCs w:val="22"/>
        </w:rPr>
      </w:pPr>
      <w:r w:rsidRPr="006405DD">
        <w:rPr>
          <w:color w:val="000000"/>
        </w:rPr>
        <w:t>behandling av voksne pasienter med Kit (CD 117) positive inoperable og/eller metastaserende maligne gastrointestinale stromale tumorer (GIST).</w:t>
      </w:r>
    </w:p>
    <w:p w14:paraId="46DC6541" w14:textId="77777777" w:rsidR="00E00EF5" w:rsidRPr="006405DD" w:rsidRDefault="00E00EF5" w:rsidP="003002FC">
      <w:pPr>
        <w:pStyle w:val="EndnoteText"/>
        <w:widowControl w:val="0"/>
        <w:numPr>
          <w:ilvl w:val="0"/>
          <w:numId w:val="10"/>
        </w:numPr>
        <w:tabs>
          <w:tab w:val="clear" w:pos="567"/>
          <w:tab w:val="clear" w:pos="720"/>
        </w:tabs>
        <w:ind w:left="567" w:hanging="567"/>
        <w:rPr>
          <w:color w:val="000000"/>
          <w:szCs w:val="22"/>
        </w:rPr>
      </w:pPr>
      <w:r w:rsidRPr="006405DD">
        <w:rPr>
          <w:color w:val="000000"/>
        </w:rPr>
        <w:t xml:space="preserve">adjuvant behandling av voksne pasienter som har signifikant risiko for tilbakefall etter reseksjon av Kit (CD 117) positiv GIST. </w:t>
      </w:r>
      <w:r w:rsidR="00FA52D2" w:rsidRPr="006405DD">
        <w:rPr>
          <w:color w:val="000000"/>
        </w:rPr>
        <w:t>Pasienter med lav eller veldig lav risiko for tilbakefall bør ikke få adjuvant behandling.</w:t>
      </w:r>
    </w:p>
    <w:p w14:paraId="10255BA3" w14:textId="77777777" w:rsidR="00E00EF5" w:rsidRPr="006405DD" w:rsidRDefault="00E00EF5"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behandling av voksne pasienter med inoperabel dermatofibrosarkom protuberans (DFSP), og hos voksne pasienter med tilbakevendende og/eller metastatisk DFSP som ikke er egnet for kirurgi.</w:t>
      </w:r>
    </w:p>
    <w:p w14:paraId="04393AB6" w14:textId="77777777" w:rsidR="00E00EF5" w:rsidRPr="006405DD" w:rsidRDefault="00E00EF5" w:rsidP="003002FC">
      <w:pPr>
        <w:widowControl w:val="0"/>
        <w:tabs>
          <w:tab w:val="clear" w:pos="567"/>
        </w:tabs>
        <w:spacing w:line="240" w:lineRule="auto"/>
        <w:rPr>
          <w:color w:val="000000"/>
          <w:szCs w:val="22"/>
        </w:rPr>
      </w:pPr>
    </w:p>
    <w:p w14:paraId="228DF7F7" w14:textId="77777777" w:rsidR="00E00EF5" w:rsidRPr="006405DD" w:rsidRDefault="00E00EF5" w:rsidP="003002FC">
      <w:pPr>
        <w:widowControl w:val="0"/>
        <w:tabs>
          <w:tab w:val="clear" w:pos="567"/>
        </w:tabs>
        <w:spacing w:line="240" w:lineRule="auto"/>
        <w:rPr>
          <w:color w:val="000000"/>
          <w:szCs w:val="22"/>
        </w:rPr>
      </w:pPr>
      <w:r w:rsidRPr="006405DD">
        <w:rPr>
          <w:color w:val="000000"/>
          <w:szCs w:val="22"/>
        </w:rPr>
        <w:t xml:space="preserve">Hos voksne og barn er effekten av Glivec basert på generelle hematologiske og cytogenetiske responsrater samt progresjonsfri overlevelse ved </w:t>
      </w:r>
      <w:smartTag w:uri="urn:schemas-microsoft-com:office:smarttags" w:element="stockticker">
        <w:r w:rsidRPr="006405DD">
          <w:rPr>
            <w:color w:val="000000"/>
            <w:szCs w:val="22"/>
          </w:rPr>
          <w:t>KML</w:t>
        </w:r>
      </w:smartTag>
      <w:r w:rsidRPr="006405DD">
        <w:rPr>
          <w:color w:val="000000"/>
          <w:szCs w:val="22"/>
        </w:rPr>
        <w:t xml:space="preserve">, på hematologiske og cytogenetiske </w:t>
      </w:r>
      <w:r w:rsidRPr="006405DD">
        <w:rPr>
          <w:color w:val="000000"/>
          <w:szCs w:val="22"/>
        </w:rPr>
        <w:lastRenderedPageBreak/>
        <w:t xml:space="preserve">responsrater ved Ph+ </w:t>
      </w:r>
      <w:smartTag w:uri="urn:schemas-microsoft-com:office:smarttags" w:element="stockticker">
        <w:r w:rsidRPr="006405DD">
          <w:rPr>
            <w:color w:val="000000"/>
            <w:szCs w:val="22"/>
          </w:rPr>
          <w:t>ALL</w:t>
        </w:r>
      </w:smartTag>
      <w:r w:rsidRPr="006405DD">
        <w:rPr>
          <w:color w:val="000000"/>
          <w:szCs w:val="22"/>
        </w:rPr>
        <w:t xml:space="preserve">, </w:t>
      </w:r>
      <w:smartTag w:uri="urn:schemas-microsoft-com:office:smarttags" w:element="stockticker">
        <w:r w:rsidRPr="006405DD">
          <w:rPr>
            <w:color w:val="000000"/>
            <w:szCs w:val="22"/>
          </w:rPr>
          <w:t>MDS</w:t>
        </w:r>
      </w:smartTag>
      <w:r w:rsidRPr="006405DD">
        <w:rPr>
          <w:color w:val="000000"/>
          <w:szCs w:val="22"/>
        </w:rPr>
        <w:t xml:space="preserve">/MPD, på hematologiske responsrater ved HES/KEL og på objektive responsrater hos voksne pasienter med </w:t>
      </w:r>
      <w:r w:rsidRPr="006405DD">
        <w:rPr>
          <w:color w:val="000000"/>
        </w:rPr>
        <w:t xml:space="preserve">inoperabel og/eller metastaserende </w:t>
      </w:r>
      <w:r w:rsidRPr="006405DD">
        <w:rPr>
          <w:color w:val="000000"/>
          <w:szCs w:val="22"/>
        </w:rPr>
        <w:t xml:space="preserve">GIST og DFSP og på overlevelse uten tilbakefall ved adjuvant behandling av GIST. Erfaring med Glivec hos pasienter med </w:t>
      </w:r>
      <w:smartTag w:uri="urn:schemas-microsoft-com:office:smarttags" w:element="stockticker">
        <w:r w:rsidRPr="006405DD">
          <w:rPr>
            <w:color w:val="000000"/>
            <w:szCs w:val="22"/>
          </w:rPr>
          <w:t>MDS</w:t>
        </w:r>
      </w:smartTag>
      <w:r w:rsidRPr="006405DD">
        <w:rPr>
          <w:color w:val="000000"/>
          <w:szCs w:val="22"/>
        </w:rPr>
        <w:t xml:space="preserve">/MPD assosiert med PDGFR gen-rearrangering er svært begrenset (se pkt. 5.1). Med unntak av nylig diagnostisert </w:t>
      </w:r>
      <w:smartTag w:uri="urn:schemas-microsoft-com:office:smarttags" w:element="stockticker">
        <w:r w:rsidRPr="006405DD">
          <w:rPr>
            <w:color w:val="000000"/>
            <w:szCs w:val="22"/>
          </w:rPr>
          <w:t>KML</w:t>
        </w:r>
      </w:smartTag>
      <w:r w:rsidRPr="006405DD">
        <w:rPr>
          <w:color w:val="000000"/>
          <w:szCs w:val="22"/>
        </w:rPr>
        <w:t xml:space="preserve"> i kronisk fase foreligger det ingen kontrollerte studier som viser et klinisk fortrinn eller økt overlevelse for disse sykdommene.</w:t>
      </w:r>
    </w:p>
    <w:p w14:paraId="3B6E79C6" w14:textId="77777777" w:rsidR="00E00EF5" w:rsidRPr="006405DD" w:rsidRDefault="00E00EF5" w:rsidP="003002FC">
      <w:pPr>
        <w:widowControl w:val="0"/>
        <w:tabs>
          <w:tab w:val="clear" w:pos="567"/>
        </w:tabs>
        <w:spacing w:line="240" w:lineRule="auto"/>
        <w:rPr>
          <w:color w:val="000000"/>
          <w:szCs w:val="22"/>
        </w:rPr>
      </w:pPr>
    </w:p>
    <w:p w14:paraId="18427FDE"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4.2</w:t>
      </w:r>
      <w:r w:rsidRPr="006405DD">
        <w:rPr>
          <w:b/>
          <w:color w:val="000000"/>
          <w:szCs w:val="22"/>
        </w:rPr>
        <w:tab/>
        <w:t>Dosering og administrasjonsmåte</w:t>
      </w:r>
    </w:p>
    <w:p w14:paraId="4A302072" w14:textId="77777777" w:rsidR="009802C8" w:rsidRPr="006405DD" w:rsidRDefault="009802C8" w:rsidP="003002FC">
      <w:pPr>
        <w:pStyle w:val="EndnoteText"/>
        <w:keepNext/>
        <w:widowControl w:val="0"/>
        <w:tabs>
          <w:tab w:val="clear" w:pos="567"/>
        </w:tabs>
        <w:rPr>
          <w:color w:val="000000"/>
          <w:szCs w:val="22"/>
        </w:rPr>
      </w:pPr>
    </w:p>
    <w:p w14:paraId="3359831E" w14:textId="77777777" w:rsidR="00FF6A33" w:rsidRPr="006405DD" w:rsidRDefault="00FF6A33" w:rsidP="003002FC">
      <w:pPr>
        <w:pStyle w:val="EndnoteText"/>
        <w:widowControl w:val="0"/>
        <w:tabs>
          <w:tab w:val="clear" w:pos="567"/>
        </w:tabs>
        <w:rPr>
          <w:color w:val="000000"/>
          <w:szCs w:val="22"/>
        </w:rPr>
      </w:pPr>
      <w:r w:rsidRPr="006405DD">
        <w:rPr>
          <w:color w:val="000000"/>
          <w:szCs w:val="22"/>
        </w:rPr>
        <w:t>Egnet behandling bør initieres av lege med erfaring i behandling av pasienter med hematologiske maligniteter og maligne sarkomer.</w:t>
      </w:r>
    </w:p>
    <w:p w14:paraId="0C07D73D" w14:textId="77777777" w:rsidR="009802C8" w:rsidRPr="006405DD" w:rsidRDefault="009802C8" w:rsidP="003002FC">
      <w:pPr>
        <w:pStyle w:val="EndnoteText"/>
        <w:widowControl w:val="0"/>
        <w:tabs>
          <w:tab w:val="clear" w:pos="567"/>
        </w:tabs>
        <w:rPr>
          <w:color w:val="000000"/>
          <w:szCs w:val="22"/>
        </w:rPr>
      </w:pPr>
    </w:p>
    <w:p w14:paraId="23D901A0"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Den forskrevne dosen skal gis oralt sammen med et måltid og et stort glass vann</w:t>
      </w:r>
      <w:r w:rsidR="00A977C5" w:rsidRPr="006405DD">
        <w:rPr>
          <w:color w:val="000000"/>
          <w:szCs w:val="22"/>
        </w:rPr>
        <w:t xml:space="preserve"> for å begrense</w:t>
      </w:r>
      <w:r w:rsidR="002E655A" w:rsidRPr="006405DD">
        <w:rPr>
          <w:color w:val="000000"/>
          <w:szCs w:val="22"/>
        </w:rPr>
        <w:t xml:space="preserve"> </w:t>
      </w:r>
      <w:r w:rsidR="00A977C5" w:rsidRPr="006405DD">
        <w:rPr>
          <w:color w:val="000000"/>
          <w:szCs w:val="22"/>
        </w:rPr>
        <w:t>risiko</w:t>
      </w:r>
      <w:r w:rsidR="002E655A" w:rsidRPr="006405DD">
        <w:rPr>
          <w:color w:val="000000"/>
          <w:szCs w:val="22"/>
        </w:rPr>
        <w:t>en</w:t>
      </w:r>
      <w:r w:rsidR="00A977C5" w:rsidRPr="006405DD">
        <w:rPr>
          <w:color w:val="000000"/>
          <w:szCs w:val="22"/>
        </w:rPr>
        <w:t xml:space="preserve"> for gastrointestinale irritasjoner mest mulig</w:t>
      </w:r>
      <w:r w:rsidRPr="006405DD">
        <w:rPr>
          <w:color w:val="000000"/>
          <w:szCs w:val="22"/>
        </w:rPr>
        <w:t>.</w:t>
      </w:r>
      <w:r w:rsidR="00A977C5" w:rsidRPr="006405DD">
        <w:rPr>
          <w:color w:val="000000"/>
          <w:szCs w:val="22"/>
        </w:rPr>
        <w:t xml:space="preserve"> Doser på 400</w:t>
      </w:r>
      <w:r w:rsidR="009E5772" w:rsidRPr="006405DD">
        <w:rPr>
          <w:color w:val="000000"/>
          <w:szCs w:val="22"/>
        </w:rPr>
        <w:t> </w:t>
      </w:r>
      <w:r w:rsidR="00A977C5" w:rsidRPr="006405DD">
        <w:rPr>
          <w:color w:val="000000"/>
          <w:szCs w:val="22"/>
        </w:rPr>
        <w:t>mg og 600</w:t>
      </w:r>
      <w:r w:rsidR="009E5772" w:rsidRPr="006405DD">
        <w:rPr>
          <w:color w:val="000000"/>
          <w:szCs w:val="22"/>
        </w:rPr>
        <w:t> </w:t>
      </w:r>
      <w:r w:rsidR="00A977C5" w:rsidRPr="006405DD">
        <w:rPr>
          <w:color w:val="000000"/>
          <w:szCs w:val="22"/>
        </w:rPr>
        <w:t xml:space="preserve">mg bør </w:t>
      </w:r>
      <w:r w:rsidR="002E655A" w:rsidRPr="006405DD">
        <w:rPr>
          <w:color w:val="000000"/>
          <w:szCs w:val="22"/>
        </w:rPr>
        <w:t xml:space="preserve">gis </w:t>
      </w:r>
      <w:r w:rsidR="00A977C5" w:rsidRPr="006405DD">
        <w:rPr>
          <w:color w:val="000000"/>
          <w:szCs w:val="22"/>
        </w:rPr>
        <w:t xml:space="preserve">én gang daglig, mens </w:t>
      </w:r>
      <w:r w:rsidR="002E655A" w:rsidRPr="006405DD">
        <w:rPr>
          <w:color w:val="000000"/>
          <w:szCs w:val="22"/>
        </w:rPr>
        <w:t>en daglig dose på</w:t>
      </w:r>
      <w:r w:rsidR="00A977C5" w:rsidRPr="006405DD">
        <w:rPr>
          <w:color w:val="000000"/>
          <w:szCs w:val="22"/>
        </w:rPr>
        <w:t xml:space="preserve"> 800</w:t>
      </w:r>
      <w:r w:rsidR="009E5772" w:rsidRPr="006405DD">
        <w:rPr>
          <w:color w:val="000000"/>
          <w:szCs w:val="22"/>
        </w:rPr>
        <w:t> </w:t>
      </w:r>
      <w:r w:rsidR="00A977C5" w:rsidRPr="006405DD">
        <w:rPr>
          <w:color w:val="000000"/>
          <w:szCs w:val="22"/>
        </w:rPr>
        <w:t xml:space="preserve">mg bør </w:t>
      </w:r>
      <w:r w:rsidR="002E655A" w:rsidRPr="006405DD">
        <w:rPr>
          <w:color w:val="000000"/>
          <w:szCs w:val="22"/>
        </w:rPr>
        <w:t xml:space="preserve">gis </w:t>
      </w:r>
      <w:r w:rsidR="00A977C5" w:rsidRPr="006405DD">
        <w:rPr>
          <w:color w:val="000000"/>
          <w:szCs w:val="22"/>
        </w:rPr>
        <w:t>som 400</w:t>
      </w:r>
      <w:r w:rsidR="009E5772" w:rsidRPr="006405DD">
        <w:rPr>
          <w:color w:val="000000"/>
          <w:szCs w:val="22"/>
        </w:rPr>
        <w:t> </w:t>
      </w:r>
      <w:r w:rsidR="00A977C5" w:rsidRPr="006405DD">
        <w:rPr>
          <w:color w:val="000000"/>
          <w:szCs w:val="22"/>
        </w:rPr>
        <w:t>mg</w:t>
      </w:r>
      <w:r w:rsidR="00803E55" w:rsidRPr="006405DD">
        <w:rPr>
          <w:color w:val="000000"/>
          <w:szCs w:val="22"/>
        </w:rPr>
        <w:t xml:space="preserve"> to ganger daglig</w:t>
      </w:r>
      <w:r w:rsidR="00A977C5" w:rsidRPr="006405DD">
        <w:rPr>
          <w:color w:val="000000"/>
          <w:szCs w:val="22"/>
        </w:rPr>
        <w:t xml:space="preserve">, morgen og kveld. </w:t>
      </w:r>
      <w:r w:rsidRPr="006405DD">
        <w:rPr>
          <w:color w:val="000000"/>
          <w:szCs w:val="22"/>
        </w:rPr>
        <w:t>For pasienter (barn) som ikke er i stand til å svelge kapslene, kan innholdet i kapselen fortynnes i et glass vann eller eplejuice. Da dyrestudier har vist reproduksjonstoksisitet, og potensiell risiko for humane fostre ikke er kjent, bør kvinner i fruktbar alder rådes til å håndtere kapselinnholdet med forsiktighet og unngå kontakt med hud eller øyne samt inhalasjon, dersom kapslene åpnes (se pkt.</w:t>
      </w:r>
      <w:r w:rsidR="00A522CA" w:rsidRPr="006405DD">
        <w:rPr>
          <w:color w:val="000000"/>
          <w:szCs w:val="22"/>
        </w:rPr>
        <w:t> </w:t>
      </w:r>
      <w:r w:rsidRPr="006405DD">
        <w:rPr>
          <w:color w:val="000000"/>
          <w:szCs w:val="22"/>
        </w:rPr>
        <w:t>4.6). Hendene bør vaskes umiddelbart etter at åpne kapsler er håndtert.</w:t>
      </w:r>
    </w:p>
    <w:p w14:paraId="57200F05" w14:textId="77777777" w:rsidR="009802C8" w:rsidRPr="006405DD" w:rsidRDefault="009802C8" w:rsidP="003002FC">
      <w:pPr>
        <w:pStyle w:val="EndnoteText"/>
        <w:widowControl w:val="0"/>
        <w:tabs>
          <w:tab w:val="clear" w:pos="567"/>
        </w:tabs>
        <w:rPr>
          <w:color w:val="000000"/>
          <w:szCs w:val="22"/>
        </w:rPr>
      </w:pPr>
    </w:p>
    <w:p w14:paraId="03ED1FFE" w14:textId="77777777" w:rsidR="009802C8" w:rsidRPr="006405DD" w:rsidRDefault="009802C8" w:rsidP="003002FC">
      <w:pPr>
        <w:pStyle w:val="EndnoteText"/>
        <w:keepNext/>
        <w:widowControl w:val="0"/>
        <w:tabs>
          <w:tab w:val="clear" w:pos="567"/>
        </w:tabs>
        <w:rPr>
          <w:color w:val="000000"/>
          <w:szCs w:val="22"/>
          <w:u w:val="single"/>
        </w:rPr>
      </w:pPr>
      <w:r w:rsidRPr="006405DD">
        <w:rPr>
          <w:color w:val="000000"/>
          <w:szCs w:val="22"/>
          <w:u w:val="single"/>
        </w:rPr>
        <w:t xml:space="preserve">Dosering ved </w:t>
      </w:r>
      <w:smartTag w:uri="urn:schemas-microsoft-com:office:smarttags" w:element="stockticker">
        <w:r w:rsidRPr="006405DD">
          <w:rPr>
            <w:color w:val="000000"/>
            <w:szCs w:val="22"/>
            <w:u w:val="single"/>
          </w:rPr>
          <w:t>KML</w:t>
        </w:r>
      </w:smartTag>
      <w:r w:rsidR="003A4B5F" w:rsidRPr="006405DD">
        <w:rPr>
          <w:color w:val="000000"/>
          <w:szCs w:val="22"/>
          <w:u w:val="single"/>
        </w:rPr>
        <w:t xml:space="preserve"> hos voksne</w:t>
      </w:r>
    </w:p>
    <w:p w14:paraId="3AF0F956"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Anbefalt dose av Glivec er 400</w:t>
      </w:r>
      <w:r w:rsidR="00710D07" w:rsidRPr="006405DD">
        <w:rPr>
          <w:color w:val="000000"/>
          <w:szCs w:val="22"/>
        </w:rPr>
        <w:t> mg</w:t>
      </w:r>
      <w:r w:rsidRPr="006405DD">
        <w:rPr>
          <w:color w:val="000000"/>
          <w:szCs w:val="22"/>
        </w:rPr>
        <w:t xml:space="preserve">/dag til </w:t>
      </w:r>
      <w:r w:rsidR="006D4381" w:rsidRPr="006405DD">
        <w:rPr>
          <w:color w:val="000000"/>
          <w:szCs w:val="22"/>
        </w:rPr>
        <w:t xml:space="preserve">voksne </w:t>
      </w:r>
      <w:r w:rsidRPr="006405DD">
        <w:rPr>
          <w:color w:val="000000"/>
          <w:szCs w:val="22"/>
        </w:rPr>
        <w:t xml:space="preserve">pasienter med </w:t>
      </w:r>
      <w:smartTag w:uri="urn:schemas-microsoft-com:office:smarttags" w:element="stockticker">
        <w:r w:rsidRPr="006405DD">
          <w:rPr>
            <w:color w:val="000000"/>
            <w:szCs w:val="22"/>
          </w:rPr>
          <w:t>KML</w:t>
        </w:r>
      </w:smartTag>
      <w:r w:rsidRPr="006405DD">
        <w:rPr>
          <w:color w:val="000000"/>
          <w:szCs w:val="22"/>
        </w:rPr>
        <w:t xml:space="preserve"> i kronisk fase. </w:t>
      </w:r>
      <w:smartTag w:uri="urn:schemas-microsoft-com:office:smarttags" w:element="stockticker">
        <w:r w:rsidRPr="006405DD">
          <w:rPr>
            <w:color w:val="000000"/>
            <w:szCs w:val="22"/>
          </w:rPr>
          <w:t>KML</w:t>
        </w:r>
      </w:smartTag>
      <w:r w:rsidRPr="006405DD">
        <w:rPr>
          <w:color w:val="000000"/>
          <w:szCs w:val="22"/>
        </w:rPr>
        <w:t xml:space="preserve"> i kronisk fase er definert ved at alle de følgende kriteriene er til stede: Blastceller &lt;</w:t>
      </w:r>
      <w:r w:rsidR="00A522CA" w:rsidRPr="006405DD">
        <w:rPr>
          <w:color w:val="000000"/>
          <w:szCs w:val="22"/>
        </w:rPr>
        <w:t> </w:t>
      </w:r>
      <w:r w:rsidRPr="006405DD">
        <w:rPr>
          <w:color w:val="000000"/>
          <w:szCs w:val="22"/>
        </w:rPr>
        <w:t>15</w:t>
      </w:r>
      <w:r w:rsidR="009B44B4" w:rsidRPr="006405DD">
        <w:rPr>
          <w:color w:val="000000"/>
          <w:szCs w:val="22"/>
        </w:rPr>
        <w:t> %</w:t>
      </w:r>
      <w:r w:rsidRPr="006405DD">
        <w:rPr>
          <w:color w:val="000000"/>
          <w:szCs w:val="22"/>
        </w:rPr>
        <w:t xml:space="preserve"> i blod og beinmarg, basofile i perifert blod &lt;</w:t>
      </w:r>
      <w:r w:rsidR="00A522CA" w:rsidRPr="006405DD">
        <w:rPr>
          <w:color w:val="000000"/>
          <w:szCs w:val="22"/>
        </w:rPr>
        <w:t> </w:t>
      </w:r>
      <w:r w:rsidRPr="006405DD">
        <w:rPr>
          <w:color w:val="000000"/>
          <w:szCs w:val="22"/>
        </w:rPr>
        <w:t>20</w:t>
      </w:r>
      <w:r w:rsidR="009B44B4" w:rsidRPr="006405DD">
        <w:rPr>
          <w:color w:val="000000"/>
          <w:szCs w:val="22"/>
        </w:rPr>
        <w:t> %</w:t>
      </w:r>
      <w:r w:rsidRPr="006405DD">
        <w:rPr>
          <w:color w:val="000000"/>
          <w:szCs w:val="22"/>
        </w:rPr>
        <w:t>, trombocytter &gt;</w:t>
      </w:r>
      <w:r w:rsidR="00A522CA" w:rsidRPr="006405DD">
        <w:rPr>
          <w:color w:val="000000"/>
          <w:szCs w:val="22"/>
        </w:rPr>
        <w:t> </w:t>
      </w:r>
      <w:r w:rsidRPr="006405DD">
        <w:rPr>
          <w:color w:val="000000"/>
          <w:szCs w:val="22"/>
        </w:rPr>
        <w:t>100</w:t>
      </w:r>
      <w:r w:rsidR="00B835F3" w:rsidRPr="006405DD">
        <w:rPr>
          <w:color w:val="000000"/>
          <w:szCs w:val="22"/>
        </w:rPr>
        <w:t> </w:t>
      </w:r>
      <w:r w:rsidRPr="006405DD">
        <w:rPr>
          <w:color w:val="000000"/>
          <w:szCs w:val="22"/>
        </w:rPr>
        <w:t>x</w:t>
      </w:r>
      <w:r w:rsidR="00B835F3" w:rsidRPr="006405DD">
        <w:rPr>
          <w:color w:val="000000"/>
          <w:szCs w:val="22"/>
        </w:rPr>
        <w:t> </w:t>
      </w:r>
      <w:r w:rsidRPr="006405DD">
        <w:rPr>
          <w:color w:val="000000"/>
          <w:szCs w:val="22"/>
        </w:rPr>
        <w:t>10</w:t>
      </w:r>
      <w:r w:rsidRPr="006405DD">
        <w:rPr>
          <w:color w:val="000000"/>
          <w:szCs w:val="22"/>
          <w:vertAlign w:val="superscript"/>
        </w:rPr>
        <w:t>9</w:t>
      </w:r>
      <w:r w:rsidRPr="006405DD">
        <w:rPr>
          <w:color w:val="000000"/>
          <w:szCs w:val="22"/>
        </w:rPr>
        <w:t>/l.</w:t>
      </w:r>
    </w:p>
    <w:p w14:paraId="499A3C92" w14:textId="77777777" w:rsidR="009802C8" w:rsidRPr="006405DD" w:rsidRDefault="009802C8" w:rsidP="003002FC">
      <w:pPr>
        <w:pStyle w:val="EndnoteText"/>
        <w:widowControl w:val="0"/>
        <w:tabs>
          <w:tab w:val="clear" w:pos="567"/>
        </w:tabs>
        <w:rPr>
          <w:color w:val="000000"/>
          <w:szCs w:val="22"/>
        </w:rPr>
      </w:pPr>
    </w:p>
    <w:p w14:paraId="3D128F32"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Anbefalt dose av Glivec er 600</w:t>
      </w:r>
      <w:r w:rsidR="00710D07" w:rsidRPr="006405DD">
        <w:rPr>
          <w:color w:val="000000"/>
          <w:szCs w:val="22"/>
        </w:rPr>
        <w:t> mg</w:t>
      </w:r>
      <w:r w:rsidRPr="006405DD">
        <w:rPr>
          <w:color w:val="000000"/>
          <w:szCs w:val="22"/>
        </w:rPr>
        <w:t xml:space="preserve">/dag hos </w:t>
      </w:r>
      <w:r w:rsidR="006D4381" w:rsidRPr="006405DD">
        <w:rPr>
          <w:color w:val="000000"/>
          <w:szCs w:val="22"/>
        </w:rPr>
        <w:t xml:space="preserve">voksne </w:t>
      </w:r>
      <w:r w:rsidRPr="006405DD">
        <w:rPr>
          <w:color w:val="000000"/>
          <w:szCs w:val="22"/>
        </w:rPr>
        <w:t xml:space="preserve">pasienter i akselerert fase. Akselerert fase er definert ved tilstedeværelsen av en av følgende kriterier: Blastceller </w:t>
      </w:r>
      <w:r w:rsidRPr="006405DD">
        <w:rPr>
          <w:color w:val="000000"/>
          <w:szCs w:val="22"/>
        </w:rPr>
        <w:sym w:font="Symbol" w:char="F0B3"/>
      </w:r>
      <w:r w:rsidR="00A522CA" w:rsidRPr="006405DD">
        <w:rPr>
          <w:color w:val="000000"/>
          <w:szCs w:val="22"/>
        </w:rPr>
        <w:t> </w:t>
      </w:r>
      <w:r w:rsidRPr="006405DD">
        <w:rPr>
          <w:color w:val="000000"/>
          <w:szCs w:val="22"/>
        </w:rPr>
        <w:t>15</w:t>
      </w:r>
      <w:r w:rsidR="009B44B4" w:rsidRPr="006405DD">
        <w:rPr>
          <w:color w:val="000000"/>
          <w:szCs w:val="22"/>
        </w:rPr>
        <w:t> %</w:t>
      </w:r>
      <w:r w:rsidRPr="006405DD">
        <w:rPr>
          <w:color w:val="000000"/>
          <w:szCs w:val="22"/>
        </w:rPr>
        <w:t>, men &lt;</w:t>
      </w:r>
      <w:r w:rsidR="00A522CA" w:rsidRPr="006405DD">
        <w:rPr>
          <w:color w:val="000000"/>
          <w:szCs w:val="22"/>
        </w:rPr>
        <w:t> </w:t>
      </w:r>
      <w:r w:rsidRPr="006405DD">
        <w:rPr>
          <w:color w:val="000000"/>
          <w:szCs w:val="22"/>
        </w:rPr>
        <w:t>30</w:t>
      </w:r>
      <w:r w:rsidR="009B44B4" w:rsidRPr="006405DD">
        <w:rPr>
          <w:color w:val="000000"/>
          <w:szCs w:val="22"/>
        </w:rPr>
        <w:t> %</w:t>
      </w:r>
      <w:r w:rsidRPr="006405DD">
        <w:rPr>
          <w:color w:val="000000"/>
          <w:szCs w:val="22"/>
        </w:rPr>
        <w:t xml:space="preserve"> i blod eller beinmarg, blastceller og promyelocytter </w:t>
      </w:r>
      <w:r w:rsidRPr="006405DD">
        <w:rPr>
          <w:color w:val="000000"/>
          <w:szCs w:val="22"/>
        </w:rPr>
        <w:sym w:font="Symbol" w:char="F0B3"/>
      </w:r>
      <w:r w:rsidR="00A522CA" w:rsidRPr="006405DD">
        <w:rPr>
          <w:color w:val="000000"/>
          <w:szCs w:val="22"/>
        </w:rPr>
        <w:t> </w:t>
      </w:r>
      <w:r w:rsidRPr="006405DD">
        <w:rPr>
          <w:color w:val="000000"/>
          <w:szCs w:val="22"/>
        </w:rPr>
        <w:t>30</w:t>
      </w:r>
      <w:r w:rsidR="009B44B4" w:rsidRPr="006405DD">
        <w:rPr>
          <w:color w:val="000000"/>
          <w:szCs w:val="22"/>
        </w:rPr>
        <w:t> %</w:t>
      </w:r>
      <w:r w:rsidRPr="006405DD">
        <w:rPr>
          <w:color w:val="000000"/>
          <w:szCs w:val="22"/>
        </w:rPr>
        <w:t xml:space="preserve"> i blod eller beinmarg (under forutsetning av &lt;</w:t>
      </w:r>
      <w:r w:rsidR="00A522CA" w:rsidRPr="006405DD">
        <w:rPr>
          <w:color w:val="000000"/>
          <w:szCs w:val="22"/>
        </w:rPr>
        <w:t> </w:t>
      </w:r>
      <w:r w:rsidRPr="006405DD">
        <w:rPr>
          <w:color w:val="000000"/>
          <w:szCs w:val="22"/>
        </w:rPr>
        <w:t>30</w:t>
      </w:r>
      <w:r w:rsidR="009B44B4" w:rsidRPr="006405DD">
        <w:rPr>
          <w:color w:val="000000"/>
          <w:szCs w:val="22"/>
        </w:rPr>
        <w:t> %</w:t>
      </w:r>
      <w:r w:rsidRPr="006405DD">
        <w:rPr>
          <w:color w:val="000000"/>
          <w:szCs w:val="22"/>
        </w:rPr>
        <w:t xml:space="preserve"> blastceller), basofile i perifert blod </w:t>
      </w:r>
      <w:r w:rsidRPr="006405DD">
        <w:rPr>
          <w:color w:val="000000"/>
          <w:szCs w:val="22"/>
        </w:rPr>
        <w:sym w:font="Symbol" w:char="F0B3"/>
      </w:r>
      <w:r w:rsidRPr="006405DD">
        <w:rPr>
          <w:color w:val="000000"/>
          <w:szCs w:val="22"/>
        </w:rPr>
        <w:t>2</w:t>
      </w:r>
      <w:r w:rsidR="00A522CA" w:rsidRPr="006405DD">
        <w:rPr>
          <w:color w:val="000000"/>
          <w:szCs w:val="22"/>
        </w:rPr>
        <w:t> </w:t>
      </w:r>
      <w:r w:rsidRPr="006405DD">
        <w:rPr>
          <w:color w:val="000000"/>
          <w:szCs w:val="22"/>
        </w:rPr>
        <w:t>0</w:t>
      </w:r>
      <w:r w:rsidR="009B44B4" w:rsidRPr="006405DD">
        <w:rPr>
          <w:color w:val="000000"/>
          <w:szCs w:val="22"/>
        </w:rPr>
        <w:t> %</w:t>
      </w:r>
      <w:r w:rsidRPr="006405DD">
        <w:rPr>
          <w:color w:val="000000"/>
          <w:szCs w:val="22"/>
        </w:rPr>
        <w:t>, trombocytter &lt;</w:t>
      </w:r>
      <w:r w:rsidR="00A522CA" w:rsidRPr="006405DD">
        <w:rPr>
          <w:color w:val="000000"/>
          <w:szCs w:val="22"/>
        </w:rPr>
        <w:t> </w:t>
      </w:r>
      <w:r w:rsidRPr="006405DD">
        <w:rPr>
          <w:color w:val="000000"/>
          <w:szCs w:val="22"/>
        </w:rPr>
        <w:t>100</w:t>
      </w:r>
      <w:r w:rsidR="00B835F3" w:rsidRPr="006405DD">
        <w:rPr>
          <w:color w:val="000000"/>
          <w:szCs w:val="22"/>
        </w:rPr>
        <w:t> </w:t>
      </w:r>
      <w:r w:rsidRPr="006405DD">
        <w:rPr>
          <w:color w:val="000000"/>
          <w:szCs w:val="22"/>
        </w:rPr>
        <w:t>x</w:t>
      </w:r>
      <w:r w:rsidR="00B835F3" w:rsidRPr="006405DD">
        <w:rPr>
          <w:color w:val="000000"/>
          <w:szCs w:val="22"/>
        </w:rPr>
        <w:t> </w:t>
      </w:r>
      <w:r w:rsidRPr="006405DD">
        <w:rPr>
          <w:color w:val="000000"/>
          <w:szCs w:val="22"/>
        </w:rPr>
        <w:t>10</w:t>
      </w:r>
      <w:r w:rsidRPr="006405DD">
        <w:rPr>
          <w:color w:val="000000"/>
          <w:szCs w:val="22"/>
          <w:vertAlign w:val="superscript"/>
        </w:rPr>
        <w:t>9</w:t>
      </w:r>
      <w:r w:rsidRPr="006405DD">
        <w:rPr>
          <w:color w:val="000000"/>
          <w:szCs w:val="22"/>
        </w:rPr>
        <w:t>/l uavhengig av behandling.</w:t>
      </w:r>
    </w:p>
    <w:p w14:paraId="0C0C490F" w14:textId="77777777" w:rsidR="009802C8" w:rsidRPr="006405DD" w:rsidRDefault="009802C8" w:rsidP="003002FC">
      <w:pPr>
        <w:pStyle w:val="EndnoteText"/>
        <w:widowControl w:val="0"/>
        <w:tabs>
          <w:tab w:val="clear" w:pos="567"/>
        </w:tabs>
        <w:rPr>
          <w:color w:val="000000"/>
          <w:szCs w:val="22"/>
        </w:rPr>
      </w:pPr>
    </w:p>
    <w:p w14:paraId="4E5B7A66"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Anbefalt dose av Glivec er 600</w:t>
      </w:r>
      <w:r w:rsidR="00710D07" w:rsidRPr="006405DD">
        <w:rPr>
          <w:color w:val="000000"/>
          <w:szCs w:val="22"/>
        </w:rPr>
        <w:t> mg</w:t>
      </w:r>
      <w:r w:rsidRPr="006405DD">
        <w:rPr>
          <w:color w:val="000000"/>
          <w:szCs w:val="22"/>
        </w:rPr>
        <w:t xml:space="preserve">/dag hos </w:t>
      </w:r>
      <w:r w:rsidR="006D4381" w:rsidRPr="006405DD">
        <w:rPr>
          <w:color w:val="000000"/>
          <w:szCs w:val="22"/>
        </w:rPr>
        <w:t xml:space="preserve">voksne </w:t>
      </w:r>
      <w:r w:rsidRPr="006405DD">
        <w:rPr>
          <w:color w:val="000000"/>
          <w:szCs w:val="22"/>
        </w:rPr>
        <w:t xml:space="preserve">pasienter i blastkrise. Blastkrise er definert som </w:t>
      </w:r>
      <w:r w:rsidRPr="006405DD">
        <w:rPr>
          <w:color w:val="000000"/>
          <w:szCs w:val="22"/>
        </w:rPr>
        <w:sym w:font="Symbol" w:char="F0B3"/>
      </w:r>
      <w:r w:rsidR="00A522CA" w:rsidRPr="006405DD">
        <w:rPr>
          <w:color w:val="000000"/>
          <w:szCs w:val="22"/>
        </w:rPr>
        <w:t> </w:t>
      </w:r>
      <w:r w:rsidRPr="006405DD">
        <w:rPr>
          <w:color w:val="000000"/>
          <w:szCs w:val="22"/>
        </w:rPr>
        <w:t>30</w:t>
      </w:r>
      <w:r w:rsidR="009B44B4" w:rsidRPr="006405DD">
        <w:rPr>
          <w:color w:val="000000"/>
          <w:szCs w:val="22"/>
        </w:rPr>
        <w:t> %</w:t>
      </w:r>
      <w:r w:rsidRPr="006405DD">
        <w:rPr>
          <w:color w:val="000000"/>
          <w:szCs w:val="22"/>
        </w:rPr>
        <w:t xml:space="preserve"> blastceller i blod eller beinmarg eller ekstramedullær sykdom unntatt hepatosplenomegali.</w:t>
      </w:r>
    </w:p>
    <w:p w14:paraId="26736C81" w14:textId="77777777" w:rsidR="009802C8" w:rsidRPr="006405DD" w:rsidRDefault="009802C8" w:rsidP="003002FC">
      <w:pPr>
        <w:pStyle w:val="EndnoteText"/>
        <w:widowControl w:val="0"/>
        <w:tabs>
          <w:tab w:val="clear" w:pos="567"/>
        </w:tabs>
        <w:rPr>
          <w:color w:val="000000"/>
          <w:szCs w:val="22"/>
        </w:rPr>
      </w:pPr>
    </w:p>
    <w:p w14:paraId="35165559"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Behandlingsvarighet: I kliniske studier fortsatte behandling med Glivec inntil sykdomsprogresjon. Effekten av å avslutte behandlingen etter at en fullstendig cytogenetisk respons er oppnådd er ikke undersøkt.</w:t>
      </w:r>
    </w:p>
    <w:p w14:paraId="34D511EC" w14:textId="77777777" w:rsidR="009802C8" w:rsidRPr="006405DD" w:rsidRDefault="009802C8" w:rsidP="003002FC">
      <w:pPr>
        <w:pStyle w:val="EndnoteText"/>
        <w:widowControl w:val="0"/>
        <w:tabs>
          <w:tab w:val="clear" w:pos="567"/>
        </w:tabs>
        <w:rPr>
          <w:color w:val="000000"/>
          <w:szCs w:val="22"/>
        </w:rPr>
      </w:pPr>
    </w:p>
    <w:p w14:paraId="6D1D555C"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 xml:space="preserve">Doseøkninger fra 400 mg til 600 mg </w:t>
      </w:r>
      <w:r w:rsidR="00A977C5" w:rsidRPr="006405DD">
        <w:rPr>
          <w:color w:val="000000"/>
          <w:szCs w:val="22"/>
        </w:rPr>
        <w:t>eller 800</w:t>
      </w:r>
      <w:r w:rsidR="009E5772" w:rsidRPr="006405DD">
        <w:rPr>
          <w:color w:val="000000"/>
          <w:szCs w:val="22"/>
        </w:rPr>
        <w:t> </w:t>
      </w:r>
      <w:r w:rsidR="00A977C5" w:rsidRPr="006405DD">
        <w:rPr>
          <w:color w:val="000000"/>
          <w:szCs w:val="22"/>
        </w:rPr>
        <w:t xml:space="preserve">mg </w:t>
      </w:r>
      <w:r w:rsidRPr="006405DD">
        <w:rPr>
          <w:color w:val="000000"/>
          <w:szCs w:val="22"/>
        </w:rPr>
        <w:t xml:space="preserve">hos pasienter med sykdom i kronisk fase, eller fra 600 mg til maksimalt 800 mg (gitt som 400 mg to ganger daglig) hos pasienter i akselerert fase eller blastkrise, kan vurderes ved fravær av alvorlige legemiddelrelaterte bivirkninger og alvorlig ikke-leukemi-relatert nøytropeni eller trombocytopeni, i følgende situasjoner: Sykdomsprogresjon (ved ethvert tidspunkt); mangel på tilfredsstillende hematologisk respons etter minst 3 måneders behandling; </w:t>
      </w:r>
      <w:r w:rsidR="002E655A" w:rsidRPr="006405DD">
        <w:rPr>
          <w:color w:val="000000"/>
          <w:szCs w:val="22"/>
        </w:rPr>
        <w:t>mangel på cytogenetisk</w:t>
      </w:r>
      <w:r w:rsidR="00803E55" w:rsidRPr="006405DD">
        <w:rPr>
          <w:color w:val="000000"/>
          <w:szCs w:val="22"/>
        </w:rPr>
        <w:t xml:space="preserve"> respons etter 12</w:t>
      </w:r>
      <w:r w:rsidR="009E5772" w:rsidRPr="006405DD">
        <w:rPr>
          <w:color w:val="000000"/>
          <w:szCs w:val="22"/>
        </w:rPr>
        <w:t> </w:t>
      </w:r>
      <w:r w:rsidR="00803E55" w:rsidRPr="006405DD">
        <w:rPr>
          <w:color w:val="000000"/>
          <w:szCs w:val="22"/>
        </w:rPr>
        <w:t xml:space="preserve">måneders behandling; </w:t>
      </w:r>
      <w:r w:rsidR="002E655A" w:rsidRPr="006405DD">
        <w:rPr>
          <w:color w:val="000000"/>
          <w:szCs w:val="22"/>
        </w:rPr>
        <w:t xml:space="preserve">eller </w:t>
      </w:r>
      <w:r w:rsidRPr="006405DD">
        <w:rPr>
          <w:color w:val="000000"/>
          <w:szCs w:val="22"/>
        </w:rPr>
        <w:t xml:space="preserve">tap av tidligere oppnådd hematologisk </w:t>
      </w:r>
      <w:r w:rsidR="00803E55" w:rsidRPr="006405DD">
        <w:rPr>
          <w:color w:val="000000"/>
          <w:szCs w:val="22"/>
        </w:rPr>
        <w:t>og/eller cytogen</w:t>
      </w:r>
      <w:r w:rsidR="002E655A" w:rsidRPr="006405DD">
        <w:rPr>
          <w:color w:val="000000"/>
          <w:szCs w:val="22"/>
        </w:rPr>
        <w:t>etisk</w:t>
      </w:r>
      <w:r w:rsidR="00803E55" w:rsidRPr="006405DD">
        <w:rPr>
          <w:color w:val="000000"/>
          <w:szCs w:val="22"/>
        </w:rPr>
        <w:t xml:space="preserve"> </w:t>
      </w:r>
      <w:r w:rsidRPr="006405DD">
        <w:rPr>
          <w:color w:val="000000"/>
          <w:szCs w:val="22"/>
        </w:rPr>
        <w:t>respons. På grunn av mulig forhøyet insidens av bivirkninger ved høyere dosering, bør pasienter følges opp nøye etter doseøkning.</w:t>
      </w:r>
    </w:p>
    <w:p w14:paraId="1960A754" w14:textId="77777777" w:rsidR="009802C8" w:rsidRPr="006405DD" w:rsidRDefault="009802C8" w:rsidP="003002FC">
      <w:pPr>
        <w:pStyle w:val="EndnoteText"/>
        <w:widowControl w:val="0"/>
        <w:tabs>
          <w:tab w:val="clear" w:pos="567"/>
        </w:tabs>
        <w:rPr>
          <w:color w:val="000000"/>
          <w:szCs w:val="22"/>
        </w:rPr>
      </w:pPr>
    </w:p>
    <w:p w14:paraId="2C001390" w14:textId="77777777" w:rsidR="00457DEA" w:rsidRPr="006405DD" w:rsidRDefault="00457DEA" w:rsidP="003002FC">
      <w:pPr>
        <w:pStyle w:val="EndnoteText"/>
        <w:keepNext/>
        <w:widowControl w:val="0"/>
        <w:tabs>
          <w:tab w:val="clear" w:pos="567"/>
        </w:tabs>
        <w:rPr>
          <w:color w:val="000000"/>
          <w:szCs w:val="22"/>
          <w:u w:val="single"/>
        </w:rPr>
      </w:pPr>
      <w:r w:rsidRPr="006405DD">
        <w:rPr>
          <w:color w:val="000000"/>
          <w:szCs w:val="22"/>
          <w:u w:val="single"/>
        </w:rPr>
        <w:t xml:space="preserve">Dosering ved </w:t>
      </w:r>
      <w:smartTag w:uri="urn:schemas-microsoft-com:office:smarttags" w:element="stockticker">
        <w:r w:rsidRPr="006405DD">
          <w:rPr>
            <w:color w:val="000000"/>
            <w:szCs w:val="22"/>
            <w:u w:val="single"/>
          </w:rPr>
          <w:t>KML</w:t>
        </w:r>
      </w:smartTag>
      <w:r w:rsidRPr="006405DD">
        <w:rPr>
          <w:color w:val="000000"/>
          <w:szCs w:val="22"/>
          <w:u w:val="single"/>
        </w:rPr>
        <w:t xml:space="preserve"> hos barn</w:t>
      </w:r>
    </w:p>
    <w:p w14:paraId="19FB512F" w14:textId="77777777" w:rsidR="00457DEA" w:rsidRPr="006405DD" w:rsidRDefault="00457DEA" w:rsidP="003002FC">
      <w:pPr>
        <w:pStyle w:val="EndnoteText"/>
        <w:widowControl w:val="0"/>
        <w:tabs>
          <w:tab w:val="clear" w:pos="567"/>
        </w:tabs>
        <w:rPr>
          <w:color w:val="000000"/>
          <w:szCs w:val="22"/>
        </w:rPr>
      </w:pPr>
      <w:r w:rsidRPr="006405DD">
        <w:rPr>
          <w:color w:val="000000"/>
          <w:szCs w:val="22"/>
        </w:rPr>
        <w:t>Dosering hos barn bør baseres på kroppens overflateareal (mg/m</w:t>
      </w:r>
      <w:r w:rsidRPr="006405DD">
        <w:rPr>
          <w:color w:val="000000"/>
          <w:szCs w:val="22"/>
          <w:vertAlign w:val="superscript"/>
        </w:rPr>
        <w:t>2</w:t>
      </w:r>
      <w:r w:rsidRPr="006405DD">
        <w:rPr>
          <w:color w:val="000000"/>
          <w:szCs w:val="22"/>
        </w:rPr>
        <w:t>). Dosen på 340 mg/m</w:t>
      </w:r>
      <w:r w:rsidRPr="006405DD">
        <w:rPr>
          <w:color w:val="000000"/>
          <w:szCs w:val="22"/>
          <w:vertAlign w:val="superscript"/>
        </w:rPr>
        <w:t>2</w:t>
      </w:r>
      <w:r w:rsidRPr="006405DD">
        <w:rPr>
          <w:color w:val="000000"/>
          <w:szCs w:val="22"/>
        </w:rPr>
        <w:t xml:space="preserve"> daglig anbefales hos barn med </w:t>
      </w:r>
      <w:smartTag w:uri="urn:schemas-microsoft-com:office:smarttags" w:element="stockticker">
        <w:r w:rsidRPr="006405DD">
          <w:rPr>
            <w:color w:val="000000"/>
            <w:szCs w:val="22"/>
          </w:rPr>
          <w:t>KML</w:t>
        </w:r>
      </w:smartTag>
      <w:r w:rsidRPr="006405DD">
        <w:rPr>
          <w:color w:val="000000"/>
          <w:szCs w:val="22"/>
        </w:rPr>
        <w:t xml:space="preserve"> i kronisk fase og fremskreden fase (total dose på 800 mg skal ikke overskrides). Behandlingen kan gis som én daglig dose eller den daglige dosen kan deles i to administrasjoner – én morgen og én kveld. Doseanbefalingen er pr. idag basert på et lite antall pediatriske pasienter (se pkt. 5.1 og 5.2). Det er ingen erfaring med behandling av barn under 2 år.</w:t>
      </w:r>
    </w:p>
    <w:p w14:paraId="596631B1" w14:textId="77777777" w:rsidR="00457DEA" w:rsidRPr="006405DD" w:rsidRDefault="00457DEA" w:rsidP="003002FC">
      <w:pPr>
        <w:pStyle w:val="EndnoteText"/>
        <w:widowControl w:val="0"/>
        <w:tabs>
          <w:tab w:val="clear" w:pos="567"/>
        </w:tabs>
        <w:rPr>
          <w:color w:val="000000"/>
          <w:szCs w:val="22"/>
        </w:rPr>
      </w:pPr>
    </w:p>
    <w:p w14:paraId="408D474A" w14:textId="77777777" w:rsidR="00457DEA" w:rsidRPr="006405DD" w:rsidRDefault="00457DEA" w:rsidP="003002FC">
      <w:pPr>
        <w:pStyle w:val="EndnoteText"/>
        <w:widowControl w:val="0"/>
        <w:tabs>
          <w:tab w:val="clear" w:pos="567"/>
        </w:tabs>
        <w:rPr>
          <w:color w:val="000000"/>
          <w:szCs w:val="22"/>
        </w:rPr>
      </w:pPr>
      <w:r w:rsidRPr="006405DD">
        <w:rPr>
          <w:color w:val="000000"/>
          <w:szCs w:val="22"/>
        </w:rPr>
        <w:t>Doseøkninger fra 340 mg/m</w:t>
      </w:r>
      <w:r w:rsidRPr="006405DD">
        <w:rPr>
          <w:color w:val="000000"/>
          <w:szCs w:val="22"/>
          <w:vertAlign w:val="superscript"/>
        </w:rPr>
        <w:t>2</w:t>
      </w:r>
      <w:r w:rsidRPr="006405DD">
        <w:rPr>
          <w:color w:val="000000"/>
          <w:szCs w:val="22"/>
        </w:rPr>
        <w:t xml:space="preserve"> til 570 mg/m</w:t>
      </w:r>
      <w:r w:rsidRPr="006405DD">
        <w:rPr>
          <w:color w:val="000000"/>
          <w:szCs w:val="22"/>
          <w:vertAlign w:val="superscript"/>
        </w:rPr>
        <w:t>2</w:t>
      </w:r>
      <w:r w:rsidRPr="006405DD">
        <w:rPr>
          <w:color w:val="000000"/>
          <w:szCs w:val="22"/>
        </w:rPr>
        <w:t xml:space="preserve"> daglig (total dose på 800 mg skal ikke overskrides) kan vurderes hos barn ved fravær av alvorlige legemiddelrelaterte bivirkninger og alvorlig ikke-leukemi-relatert nøytropeni eller trombocytopeni, i følgende situasjoner: Sykdomsprogresjon (ved ethvert </w:t>
      </w:r>
      <w:r w:rsidRPr="006405DD">
        <w:rPr>
          <w:color w:val="000000"/>
          <w:szCs w:val="22"/>
        </w:rPr>
        <w:lastRenderedPageBreak/>
        <w:t>tidspunkt); mangel på tilfredsstillende hematologisk respons etter minst 3 måneders behandling; mangel på cytogenetisk respons etter 12 måneders behandling; eller tap av tidligere oppnådd hematologisk og/eller cytogenetisk respons. På grunn av mulig forhøyet insidens av bivirkninger ved høyere dosering, bør pasienter følges opp nøye etter doseøkning.</w:t>
      </w:r>
    </w:p>
    <w:p w14:paraId="06F4C29E" w14:textId="77777777" w:rsidR="009802C8" w:rsidRPr="006405DD" w:rsidRDefault="009802C8" w:rsidP="003002FC">
      <w:pPr>
        <w:pStyle w:val="EndnoteText"/>
        <w:widowControl w:val="0"/>
        <w:tabs>
          <w:tab w:val="clear" w:pos="567"/>
        </w:tabs>
        <w:rPr>
          <w:color w:val="000000"/>
          <w:szCs w:val="22"/>
        </w:rPr>
      </w:pPr>
    </w:p>
    <w:p w14:paraId="76DAEDFA" w14:textId="77777777" w:rsidR="00FF6A33" w:rsidRPr="006405DD" w:rsidRDefault="00FF6A33" w:rsidP="003002FC">
      <w:pPr>
        <w:pStyle w:val="EndnoteText"/>
        <w:keepNext/>
        <w:widowControl w:val="0"/>
        <w:tabs>
          <w:tab w:val="clear" w:pos="567"/>
        </w:tabs>
        <w:rPr>
          <w:color w:val="000000"/>
          <w:szCs w:val="22"/>
          <w:u w:val="single"/>
        </w:rPr>
      </w:pPr>
      <w:r w:rsidRPr="006405DD">
        <w:rPr>
          <w:color w:val="000000"/>
          <w:szCs w:val="22"/>
          <w:u w:val="single"/>
        </w:rPr>
        <w:t xml:space="preserve">Dosering ved Ph+ </w:t>
      </w:r>
      <w:smartTag w:uri="urn:schemas-microsoft-com:office:smarttags" w:element="stockticker">
        <w:r w:rsidRPr="006405DD">
          <w:rPr>
            <w:color w:val="000000"/>
            <w:szCs w:val="22"/>
            <w:u w:val="single"/>
          </w:rPr>
          <w:t>ALL</w:t>
        </w:r>
        <w:r w:rsidR="00037618" w:rsidRPr="006405DD">
          <w:rPr>
            <w:color w:val="000000"/>
            <w:szCs w:val="22"/>
            <w:u w:val="single"/>
          </w:rPr>
          <w:t xml:space="preserve"> hos voksne pasienter</w:t>
        </w:r>
      </w:smartTag>
    </w:p>
    <w:p w14:paraId="47E89412" w14:textId="77777777" w:rsidR="00FF6A33" w:rsidRPr="006405DD" w:rsidRDefault="00FF6A33" w:rsidP="003002FC">
      <w:pPr>
        <w:pStyle w:val="EndnoteText"/>
        <w:widowControl w:val="0"/>
        <w:tabs>
          <w:tab w:val="clear" w:pos="567"/>
        </w:tabs>
        <w:rPr>
          <w:color w:val="000000"/>
          <w:szCs w:val="22"/>
        </w:rPr>
      </w:pPr>
      <w:r w:rsidRPr="006405DD">
        <w:rPr>
          <w:color w:val="000000"/>
          <w:szCs w:val="22"/>
        </w:rPr>
        <w:t xml:space="preserve">Anbefalt dose av Glivec er 600 mg/dag til </w:t>
      </w:r>
      <w:r w:rsidR="006D4381" w:rsidRPr="006405DD">
        <w:rPr>
          <w:color w:val="000000"/>
          <w:szCs w:val="22"/>
        </w:rPr>
        <w:t xml:space="preserve">voksne </w:t>
      </w:r>
      <w:r w:rsidRPr="006405DD">
        <w:rPr>
          <w:color w:val="000000"/>
          <w:szCs w:val="22"/>
        </w:rPr>
        <w:t xml:space="preserve">pasienter med Ph+ </w:t>
      </w:r>
      <w:smartTag w:uri="urn:schemas-microsoft-com:office:smarttags" w:element="stockticker">
        <w:r w:rsidRPr="006405DD">
          <w:rPr>
            <w:color w:val="000000"/>
            <w:szCs w:val="22"/>
          </w:rPr>
          <w:t>ALL</w:t>
        </w:r>
      </w:smartTag>
      <w:r w:rsidRPr="006405DD">
        <w:rPr>
          <w:color w:val="000000"/>
          <w:szCs w:val="22"/>
        </w:rPr>
        <w:t>. Hematologer med erfaring i håndtering av denne sykdommen bør overvåke behandlingen gjennom alle behandlingsfasene.</w:t>
      </w:r>
    </w:p>
    <w:p w14:paraId="408540F1" w14:textId="77777777" w:rsidR="00FF6A33" w:rsidRPr="006405DD" w:rsidRDefault="00FF6A33" w:rsidP="003002FC">
      <w:pPr>
        <w:pStyle w:val="EndnoteText"/>
        <w:widowControl w:val="0"/>
        <w:tabs>
          <w:tab w:val="clear" w:pos="567"/>
        </w:tabs>
        <w:rPr>
          <w:color w:val="000000"/>
          <w:szCs w:val="22"/>
        </w:rPr>
      </w:pPr>
    </w:p>
    <w:p w14:paraId="5319458D" w14:textId="77777777" w:rsidR="00FF6A33" w:rsidRPr="006405DD" w:rsidRDefault="00FF6A33" w:rsidP="003002FC">
      <w:pPr>
        <w:pStyle w:val="EndnoteText"/>
        <w:widowControl w:val="0"/>
        <w:tabs>
          <w:tab w:val="clear" w:pos="567"/>
        </w:tabs>
        <w:rPr>
          <w:color w:val="000000"/>
          <w:szCs w:val="22"/>
        </w:rPr>
      </w:pPr>
      <w:r w:rsidRPr="006405DD">
        <w:rPr>
          <w:color w:val="000000"/>
          <w:szCs w:val="22"/>
        </w:rPr>
        <w:t xml:space="preserve">Behandlingsplan: Tilgjengelige data har vist at Glivec er effektivt og sikkert når det administreres i doser på 600 mg/dag i kombinasjon med kjemoterapi i induksjonsfasen, konsoliderings- og vedlikeholdsfasene for kjemoterapi (se pkt. 5.1) hos voksne pasienter med nylig diagnostisert Ph+ </w:t>
      </w:r>
      <w:smartTag w:uri="urn:schemas-microsoft-com:office:smarttags" w:element="stockticker">
        <w:r w:rsidRPr="006405DD">
          <w:rPr>
            <w:color w:val="000000"/>
            <w:szCs w:val="22"/>
          </w:rPr>
          <w:t>ALL</w:t>
        </w:r>
      </w:smartTag>
      <w:r w:rsidRPr="006405DD">
        <w:rPr>
          <w:color w:val="000000"/>
          <w:szCs w:val="22"/>
        </w:rPr>
        <w:t>. Varighet av behandlingen med Glivec kan variere med hvilket behandlingsprogram som er valgt, men generelt har lengre eksponering overfor Glivec gitt bedre resultater.</w:t>
      </w:r>
    </w:p>
    <w:p w14:paraId="0B8E1090" w14:textId="77777777" w:rsidR="00FF6A33" w:rsidRPr="006405DD" w:rsidRDefault="00FF6A33" w:rsidP="003002FC">
      <w:pPr>
        <w:pStyle w:val="EndnoteText"/>
        <w:widowControl w:val="0"/>
        <w:tabs>
          <w:tab w:val="clear" w:pos="567"/>
        </w:tabs>
        <w:rPr>
          <w:color w:val="000000"/>
          <w:szCs w:val="22"/>
        </w:rPr>
      </w:pPr>
    </w:p>
    <w:p w14:paraId="641E0BB9" w14:textId="77777777" w:rsidR="00FF6A33" w:rsidRPr="006405DD" w:rsidRDefault="00FF6A33" w:rsidP="003002FC">
      <w:pPr>
        <w:pStyle w:val="EndnoteText"/>
        <w:widowControl w:val="0"/>
        <w:tabs>
          <w:tab w:val="clear" w:pos="567"/>
        </w:tabs>
        <w:rPr>
          <w:color w:val="000000"/>
          <w:szCs w:val="22"/>
        </w:rPr>
      </w:pPr>
      <w:r w:rsidRPr="006405DD">
        <w:rPr>
          <w:color w:val="000000"/>
          <w:szCs w:val="22"/>
        </w:rPr>
        <w:t xml:space="preserve">Hos voksne pasienter med tilbakefall eller motstandsdyktig Ph+ </w:t>
      </w:r>
      <w:smartTag w:uri="urn:schemas-microsoft-com:office:smarttags" w:element="stockticker">
        <w:r w:rsidRPr="006405DD">
          <w:rPr>
            <w:color w:val="000000"/>
            <w:szCs w:val="22"/>
          </w:rPr>
          <w:t>ALL</w:t>
        </w:r>
      </w:smartTag>
      <w:r w:rsidRPr="006405DD">
        <w:rPr>
          <w:color w:val="000000"/>
          <w:szCs w:val="22"/>
        </w:rPr>
        <w:t xml:space="preserve"> er monoterapi med Glivec med 600 mg/dag sikkert og effektivt og kan gis inntil det oppstår sykdomsprogresjon.</w:t>
      </w:r>
    </w:p>
    <w:p w14:paraId="6FB4A6E0" w14:textId="77777777" w:rsidR="00FF6A33" w:rsidRPr="006405DD" w:rsidRDefault="00FF6A33" w:rsidP="003002FC">
      <w:pPr>
        <w:pStyle w:val="EndnoteText"/>
        <w:widowControl w:val="0"/>
        <w:tabs>
          <w:tab w:val="clear" w:pos="567"/>
        </w:tabs>
        <w:rPr>
          <w:color w:val="000000"/>
          <w:szCs w:val="22"/>
          <w:u w:val="single"/>
        </w:rPr>
      </w:pPr>
    </w:p>
    <w:p w14:paraId="0072C415" w14:textId="77777777" w:rsidR="00037618" w:rsidRPr="006405DD" w:rsidRDefault="00037618" w:rsidP="003002FC">
      <w:pPr>
        <w:keepNext/>
        <w:widowControl w:val="0"/>
        <w:rPr>
          <w:rFonts w:eastAsia="MS Mincho"/>
          <w:color w:val="000000"/>
          <w:u w:val="single"/>
          <w:lang w:eastAsia="ja-JP"/>
        </w:rPr>
      </w:pPr>
      <w:r w:rsidRPr="006405DD">
        <w:rPr>
          <w:rFonts w:eastAsia="MS Mincho"/>
          <w:color w:val="000000"/>
          <w:u w:val="single"/>
          <w:lang w:eastAsia="ja-JP"/>
        </w:rPr>
        <w:t>Dosering ved Ph+ ALL hos barn</w:t>
      </w:r>
    </w:p>
    <w:p w14:paraId="4DD911E6" w14:textId="77777777" w:rsidR="00037618" w:rsidRPr="006405DD" w:rsidRDefault="00037618" w:rsidP="003002FC">
      <w:pPr>
        <w:widowControl w:val="0"/>
        <w:rPr>
          <w:color w:val="000000"/>
          <w:szCs w:val="22"/>
        </w:rPr>
      </w:pPr>
      <w:r w:rsidRPr="006405DD">
        <w:rPr>
          <w:color w:val="000000"/>
          <w:szCs w:val="22"/>
        </w:rPr>
        <w:t>Dosering hos barn bør baseres på kroppens overflateareal (mg/m</w:t>
      </w:r>
      <w:r w:rsidRPr="006405DD">
        <w:rPr>
          <w:color w:val="000000"/>
          <w:szCs w:val="22"/>
          <w:vertAlign w:val="superscript"/>
        </w:rPr>
        <w:t>2</w:t>
      </w:r>
      <w:r w:rsidRPr="006405DD">
        <w:rPr>
          <w:color w:val="000000"/>
          <w:szCs w:val="22"/>
        </w:rPr>
        <w:t>). Dosen på 340 mg/m</w:t>
      </w:r>
      <w:r w:rsidRPr="006405DD">
        <w:rPr>
          <w:color w:val="000000"/>
          <w:szCs w:val="22"/>
          <w:vertAlign w:val="superscript"/>
        </w:rPr>
        <w:t>2</w:t>
      </w:r>
      <w:r w:rsidRPr="006405DD">
        <w:rPr>
          <w:color w:val="000000"/>
          <w:szCs w:val="22"/>
        </w:rPr>
        <w:t xml:space="preserve"> daglig anbefales hos barn med </w:t>
      </w:r>
      <w:r w:rsidRPr="006405DD">
        <w:rPr>
          <w:color w:val="000000"/>
        </w:rPr>
        <w:t>Ph+ ALL</w:t>
      </w:r>
      <w:r w:rsidRPr="006405DD">
        <w:rPr>
          <w:color w:val="000000"/>
          <w:szCs w:val="22"/>
        </w:rPr>
        <w:t xml:space="preserve"> (total dose på 600 mg skal ikke overskrides).</w:t>
      </w:r>
    </w:p>
    <w:p w14:paraId="1B908E35" w14:textId="77777777" w:rsidR="00037618" w:rsidRPr="006405DD" w:rsidRDefault="00037618" w:rsidP="003002FC">
      <w:pPr>
        <w:widowControl w:val="0"/>
        <w:rPr>
          <w:color w:val="000000"/>
        </w:rPr>
      </w:pPr>
    </w:p>
    <w:p w14:paraId="13AC4A8B" w14:textId="77777777" w:rsidR="00575899" w:rsidRPr="006405DD" w:rsidRDefault="00575899" w:rsidP="003002FC">
      <w:pPr>
        <w:pStyle w:val="EndnoteText"/>
        <w:keepNext/>
        <w:widowControl w:val="0"/>
        <w:tabs>
          <w:tab w:val="clear" w:pos="567"/>
        </w:tabs>
        <w:rPr>
          <w:color w:val="000000"/>
          <w:szCs w:val="22"/>
          <w:u w:val="single"/>
        </w:rPr>
      </w:pPr>
      <w:r w:rsidRPr="006405DD">
        <w:rPr>
          <w:color w:val="000000"/>
          <w:szCs w:val="22"/>
          <w:u w:val="single"/>
        </w:rPr>
        <w:t xml:space="preserve">Dosering ved </w:t>
      </w:r>
      <w:smartTag w:uri="urn:schemas-microsoft-com:office:smarttags" w:element="stockticker">
        <w:r w:rsidRPr="006405DD">
          <w:rPr>
            <w:color w:val="000000"/>
            <w:szCs w:val="22"/>
            <w:u w:val="single"/>
          </w:rPr>
          <w:t>MDS</w:t>
        </w:r>
      </w:smartTag>
      <w:r w:rsidRPr="006405DD">
        <w:rPr>
          <w:color w:val="000000"/>
          <w:szCs w:val="22"/>
          <w:u w:val="single"/>
        </w:rPr>
        <w:t>/MPD</w:t>
      </w:r>
    </w:p>
    <w:p w14:paraId="53B46E51" w14:textId="77777777" w:rsidR="00575899" w:rsidRPr="006405DD" w:rsidRDefault="00575899" w:rsidP="003002FC">
      <w:pPr>
        <w:pStyle w:val="EndnoteText"/>
        <w:widowControl w:val="0"/>
        <w:tabs>
          <w:tab w:val="clear" w:pos="567"/>
        </w:tabs>
        <w:rPr>
          <w:color w:val="000000"/>
          <w:szCs w:val="22"/>
        </w:rPr>
      </w:pPr>
      <w:r w:rsidRPr="006405DD">
        <w:rPr>
          <w:color w:val="000000"/>
          <w:szCs w:val="22"/>
        </w:rPr>
        <w:t xml:space="preserve">Anbefalt dose av Glivec er 400 mg/dag til </w:t>
      </w:r>
      <w:r w:rsidR="006D4381" w:rsidRPr="006405DD">
        <w:rPr>
          <w:color w:val="000000"/>
          <w:szCs w:val="22"/>
        </w:rPr>
        <w:t xml:space="preserve">voksne </w:t>
      </w:r>
      <w:r w:rsidRPr="006405DD">
        <w:rPr>
          <w:color w:val="000000"/>
          <w:szCs w:val="22"/>
        </w:rPr>
        <w:t xml:space="preserve">pasienter med </w:t>
      </w:r>
      <w:smartTag w:uri="urn:schemas-microsoft-com:office:smarttags" w:element="stockticker">
        <w:r w:rsidRPr="006405DD">
          <w:rPr>
            <w:color w:val="000000"/>
            <w:szCs w:val="22"/>
          </w:rPr>
          <w:t>MDS</w:t>
        </w:r>
      </w:smartTag>
      <w:r w:rsidRPr="006405DD">
        <w:rPr>
          <w:color w:val="000000"/>
          <w:szCs w:val="22"/>
        </w:rPr>
        <w:t>/MPD.</w:t>
      </w:r>
    </w:p>
    <w:p w14:paraId="4BF8FFA1" w14:textId="77777777" w:rsidR="00575899" w:rsidRPr="006405DD" w:rsidRDefault="00575899" w:rsidP="003002FC">
      <w:pPr>
        <w:pStyle w:val="EndnoteText"/>
        <w:widowControl w:val="0"/>
        <w:tabs>
          <w:tab w:val="clear" w:pos="567"/>
        </w:tabs>
        <w:rPr>
          <w:color w:val="000000"/>
          <w:szCs w:val="22"/>
        </w:rPr>
      </w:pPr>
    </w:p>
    <w:p w14:paraId="2A73940A" w14:textId="77777777" w:rsidR="00575899" w:rsidRPr="006405DD" w:rsidRDefault="00575899" w:rsidP="003002FC">
      <w:pPr>
        <w:pStyle w:val="EndnoteText"/>
        <w:widowControl w:val="0"/>
        <w:tabs>
          <w:tab w:val="clear" w:pos="567"/>
        </w:tabs>
        <w:rPr>
          <w:color w:val="000000"/>
          <w:szCs w:val="22"/>
        </w:rPr>
      </w:pPr>
      <w:r w:rsidRPr="006405DD">
        <w:rPr>
          <w:color w:val="000000"/>
          <w:szCs w:val="22"/>
        </w:rPr>
        <w:t xml:space="preserve">Behandlingsvarighet: I den ene kliniske studien som </w:t>
      </w:r>
      <w:r w:rsidR="0043130A" w:rsidRPr="006405DD">
        <w:rPr>
          <w:color w:val="000000"/>
          <w:szCs w:val="22"/>
        </w:rPr>
        <w:t xml:space="preserve">frem til nå </w:t>
      </w:r>
      <w:r w:rsidRPr="006405DD">
        <w:rPr>
          <w:color w:val="000000"/>
          <w:szCs w:val="22"/>
        </w:rPr>
        <w:t>er utført, ble behandlingen med Glivec fortsatt frem til sykdomsprogresjon</w:t>
      </w:r>
      <w:r w:rsidR="00BD5B94" w:rsidRPr="006405DD">
        <w:rPr>
          <w:color w:val="000000"/>
          <w:szCs w:val="22"/>
        </w:rPr>
        <w:t xml:space="preserve"> (se pkt. 5.1)</w:t>
      </w:r>
      <w:r w:rsidRPr="006405DD">
        <w:rPr>
          <w:color w:val="000000"/>
          <w:szCs w:val="22"/>
        </w:rPr>
        <w:t>.</w:t>
      </w:r>
      <w:r w:rsidR="00BD5B94" w:rsidRPr="006405DD">
        <w:rPr>
          <w:color w:val="000000"/>
          <w:szCs w:val="22"/>
        </w:rPr>
        <w:t xml:space="preserve"> </w:t>
      </w:r>
      <w:r w:rsidR="00BB3E18" w:rsidRPr="006405DD">
        <w:rPr>
          <w:color w:val="000000"/>
          <w:szCs w:val="22"/>
        </w:rPr>
        <w:t>Median</w:t>
      </w:r>
      <w:r w:rsidR="00BD5B94" w:rsidRPr="006405DD">
        <w:rPr>
          <w:color w:val="000000"/>
          <w:szCs w:val="22"/>
        </w:rPr>
        <w:t xml:space="preserve"> behandlingsvarighet</w:t>
      </w:r>
      <w:r w:rsidR="00BB3E18" w:rsidRPr="006405DD">
        <w:rPr>
          <w:color w:val="000000"/>
          <w:szCs w:val="22"/>
        </w:rPr>
        <w:t xml:space="preserve"> var</w:t>
      </w:r>
      <w:r w:rsidR="00BD5B94" w:rsidRPr="006405DD">
        <w:rPr>
          <w:color w:val="000000"/>
          <w:szCs w:val="22"/>
        </w:rPr>
        <w:t xml:space="preserve"> 47</w:t>
      </w:r>
      <w:r w:rsidR="000E3B9F" w:rsidRPr="006405DD">
        <w:rPr>
          <w:color w:val="000000"/>
          <w:szCs w:val="22"/>
        </w:rPr>
        <w:t> </w:t>
      </w:r>
      <w:r w:rsidR="00BD5B94" w:rsidRPr="006405DD">
        <w:rPr>
          <w:color w:val="000000"/>
          <w:szCs w:val="22"/>
        </w:rPr>
        <w:t>måneder (24</w:t>
      </w:r>
      <w:r w:rsidR="000E3B9F" w:rsidRPr="006405DD">
        <w:rPr>
          <w:color w:val="000000"/>
          <w:szCs w:val="22"/>
        </w:rPr>
        <w:t> </w:t>
      </w:r>
      <w:r w:rsidR="00BD5B94" w:rsidRPr="006405DD">
        <w:rPr>
          <w:color w:val="000000"/>
          <w:szCs w:val="22"/>
        </w:rPr>
        <w:t>dager</w:t>
      </w:r>
      <w:r w:rsidR="000E3B9F" w:rsidRPr="006405DD">
        <w:rPr>
          <w:color w:val="000000"/>
          <w:szCs w:val="22"/>
        </w:rPr>
        <w:t xml:space="preserve"> – </w:t>
      </w:r>
      <w:r w:rsidR="00BD5B94" w:rsidRPr="006405DD">
        <w:rPr>
          <w:color w:val="000000"/>
          <w:szCs w:val="22"/>
        </w:rPr>
        <w:t>60</w:t>
      </w:r>
      <w:r w:rsidR="000E3B9F" w:rsidRPr="006405DD">
        <w:rPr>
          <w:color w:val="000000"/>
          <w:szCs w:val="22"/>
        </w:rPr>
        <w:t> </w:t>
      </w:r>
      <w:r w:rsidR="00BD5B94" w:rsidRPr="006405DD">
        <w:rPr>
          <w:color w:val="000000"/>
          <w:szCs w:val="22"/>
        </w:rPr>
        <w:t>måneder)</w:t>
      </w:r>
      <w:r w:rsidR="00BB3E18" w:rsidRPr="006405DD">
        <w:rPr>
          <w:color w:val="000000"/>
          <w:szCs w:val="22"/>
        </w:rPr>
        <w:t xml:space="preserve"> ved det tidspunktet analysen ble utført</w:t>
      </w:r>
      <w:r w:rsidR="00BD5B94" w:rsidRPr="006405DD">
        <w:rPr>
          <w:color w:val="000000"/>
          <w:szCs w:val="22"/>
        </w:rPr>
        <w:t>.</w:t>
      </w:r>
    </w:p>
    <w:p w14:paraId="2F03013A" w14:textId="77777777" w:rsidR="00575899" w:rsidRPr="006405DD" w:rsidRDefault="00575899" w:rsidP="003002FC">
      <w:pPr>
        <w:pStyle w:val="EndnoteText"/>
        <w:widowControl w:val="0"/>
        <w:tabs>
          <w:tab w:val="clear" w:pos="567"/>
        </w:tabs>
        <w:rPr>
          <w:color w:val="000000"/>
          <w:szCs w:val="22"/>
          <w:u w:val="single"/>
        </w:rPr>
      </w:pPr>
    </w:p>
    <w:p w14:paraId="2152CD63" w14:textId="77777777" w:rsidR="002F4823" w:rsidRPr="006405DD" w:rsidRDefault="002F4823" w:rsidP="003002FC">
      <w:pPr>
        <w:pStyle w:val="EndnoteText"/>
        <w:keepNext/>
        <w:widowControl w:val="0"/>
        <w:tabs>
          <w:tab w:val="clear" w:pos="567"/>
        </w:tabs>
        <w:rPr>
          <w:color w:val="000000"/>
          <w:szCs w:val="22"/>
          <w:u w:val="single"/>
        </w:rPr>
      </w:pPr>
      <w:r w:rsidRPr="006405DD">
        <w:rPr>
          <w:color w:val="000000"/>
          <w:szCs w:val="22"/>
          <w:u w:val="single"/>
        </w:rPr>
        <w:t>Dosering ved HES/KEL</w:t>
      </w:r>
    </w:p>
    <w:p w14:paraId="009E151A" w14:textId="77777777" w:rsidR="002F4823" w:rsidRPr="006405DD" w:rsidRDefault="002F4823" w:rsidP="003002FC">
      <w:pPr>
        <w:pStyle w:val="EndnoteText"/>
        <w:widowControl w:val="0"/>
        <w:tabs>
          <w:tab w:val="clear" w:pos="567"/>
        </w:tabs>
        <w:rPr>
          <w:color w:val="000000"/>
          <w:szCs w:val="22"/>
        </w:rPr>
      </w:pPr>
      <w:r w:rsidRPr="006405DD">
        <w:rPr>
          <w:color w:val="000000"/>
          <w:szCs w:val="22"/>
        </w:rPr>
        <w:t xml:space="preserve">Anbefalt dose </w:t>
      </w:r>
      <w:r w:rsidR="00834AF9" w:rsidRPr="006405DD">
        <w:rPr>
          <w:color w:val="000000"/>
          <w:szCs w:val="22"/>
        </w:rPr>
        <w:t xml:space="preserve">av </w:t>
      </w:r>
      <w:r w:rsidRPr="006405DD">
        <w:rPr>
          <w:color w:val="000000"/>
          <w:szCs w:val="22"/>
        </w:rPr>
        <w:t xml:space="preserve">Glivec er 100 mg/dag til </w:t>
      </w:r>
      <w:r w:rsidR="006D4381" w:rsidRPr="006405DD">
        <w:rPr>
          <w:color w:val="000000"/>
          <w:szCs w:val="22"/>
        </w:rPr>
        <w:t xml:space="preserve">voksne </w:t>
      </w:r>
      <w:r w:rsidRPr="006405DD">
        <w:rPr>
          <w:color w:val="000000"/>
          <w:szCs w:val="22"/>
        </w:rPr>
        <w:t>pasienter med HES/KEL.</w:t>
      </w:r>
    </w:p>
    <w:p w14:paraId="4B9C3A85" w14:textId="77777777" w:rsidR="002F4823" w:rsidRPr="006405DD" w:rsidRDefault="002F4823" w:rsidP="003002FC">
      <w:pPr>
        <w:pStyle w:val="EndnoteText"/>
        <w:widowControl w:val="0"/>
        <w:tabs>
          <w:tab w:val="clear" w:pos="567"/>
        </w:tabs>
        <w:rPr>
          <w:color w:val="000000"/>
          <w:szCs w:val="22"/>
        </w:rPr>
      </w:pPr>
    </w:p>
    <w:p w14:paraId="437DE35F" w14:textId="77777777" w:rsidR="002F4823" w:rsidRPr="006405DD" w:rsidRDefault="002F4823" w:rsidP="003002FC">
      <w:pPr>
        <w:pStyle w:val="EndnoteText"/>
        <w:widowControl w:val="0"/>
        <w:tabs>
          <w:tab w:val="clear" w:pos="567"/>
        </w:tabs>
        <w:rPr>
          <w:color w:val="000000"/>
          <w:szCs w:val="22"/>
        </w:rPr>
      </w:pPr>
      <w:r w:rsidRPr="006405DD">
        <w:rPr>
          <w:color w:val="000000"/>
          <w:szCs w:val="22"/>
        </w:rPr>
        <w:t xml:space="preserve">Doseøkning fra 100 mg til 400 mg kan vurderes hvis </w:t>
      </w:r>
      <w:r w:rsidR="00834AF9" w:rsidRPr="006405DD">
        <w:rPr>
          <w:color w:val="000000"/>
          <w:szCs w:val="22"/>
        </w:rPr>
        <w:t xml:space="preserve">det ikke er oppstått </w:t>
      </w:r>
      <w:r w:rsidRPr="006405DD">
        <w:rPr>
          <w:color w:val="000000"/>
          <w:szCs w:val="22"/>
        </w:rPr>
        <w:t xml:space="preserve">bivirkninger, og </w:t>
      </w:r>
      <w:r w:rsidR="00834AF9" w:rsidRPr="006405DD">
        <w:rPr>
          <w:color w:val="000000"/>
          <w:szCs w:val="22"/>
        </w:rPr>
        <w:t>dersom</w:t>
      </w:r>
      <w:r w:rsidRPr="006405DD">
        <w:rPr>
          <w:color w:val="000000"/>
          <w:szCs w:val="22"/>
        </w:rPr>
        <w:t xml:space="preserve"> det vurderes at behandlingsresponsen ikke er tilstrekkelig.</w:t>
      </w:r>
    </w:p>
    <w:p w14:paraId="4F889DC2" w14:textId="77777777" w:rsidR="002F4823" w:rsidRPr="006405DD" w:rsidRDefault="002F4823" w:rsidP="003002FC">
      <w:pPr>
        <w:pStyle w:val="EndnoteText"/>
        <w:widowControl w:val="0"/>
        <w:tabs>
          <w:tab w:val="clear" w:pos="567"/>
        </w:tabs>
        <w:rPr>
          <w:color w:val="000000"/>
          <w:szCs w:val="22"/>
          <w:u w:val="single"/>
        </w:rPr>
      </w:pPr>
    </w:p>
    <w:p w14:paraId="47190B0B" w14:textId="77777777" w:rsidR="002D0A89" w:rsidRPr="006405DD" w:rsidRDefault="002D0A89" w:rsidP="003002FC">
      <w:pPr>
        <w:pStyle w:val="EndnoteText"/>
        <w:widowControl w:val="0"/>
        <w:tabs>
          <w:tab w:val="clear" w:pos="567"/>
        </w:tabs>
        <w:rPr>
          <w:color w:val="000000"/>
          <w:szCs w:val="22"/>
        </w:rPr>
      </w:pPr>
      <w:r w:rsidRPr="006405DD">
        <w:rPr>
          <w:color w:val="000000"/>
          <w:szCs w:val="22"/>
        </w:rPr>
        <w:t>Behandlingen bør fortsette så lenge pasienten har nytte av den.</w:t>
      </w:r>
    </w:p>
    <w:p w14:paraId="26C99098" w14:textId="77777777" w:rsidR="002D0A89" w:rsidRPr="006405DD" w:rsidRDefault="002D0A89" w:rsidP="003002FC">
      <w:pPr>
        <w:pStyle w:val="EndnoteText"/>
        <w:widowControl w:val="0"/>
        <w:tabs>
          <w:tab w:val="clear" w:pos="567"/>
        </w:tabs>
        <w:rPr>
          <w:color w:val="000000"/>
          <w:szCs w:val="22"/>
          <w:u w:val="single"/>
        </w:rPr>
      </w:pPr>
    </w:p>
    <w:p w14:paraId="1DBCEAC4" w14:textId="77777777" w:rsidR="00E00EF5" w:rsidRPr="006405DD" w:rsidRDefault="00E00EF5" w:rsidP="003002FC">
      <w:pPr>
        <w:pStyle w:val="EndnoteText"/>
        <w:keepNext/>
        <w:widowControl w:val="0"/>
        <w:tabs>
          <w:tab w:val="clear" w:pos="567"/>
        </w:tabs>
        <w:rPr>
          <w:color w:val="000000"/>
          <w:szCs w:val="22"/>
          <w:u w:val="single"/>
        </w:rPr>
      </w:pPr>
      <w:r w:rsidRPr="006405DD">
        <w:rPr>
          <w:color w:val="000000"/>
          <w:szCs w:val="22"/>
          <w:u w:val="single"/>
        </w:rPr>
        <w:t>Dosering ved GIST</w:t>
      </w:r>
    </w:p>
    <w:p w14:paraId="738728FB" w14:textId="77777777" w:rsidR="00E00EF5" w:rsidRPr="006405DD" w:rsidRDefault="00E00EF5" w:rsidP="003002FC">
      <w:pPr>
        <w:pStyle w:val="EndnoteText"/>
        <w:widowControl w:val="0"/>
        <w:tabs>
          <w:tab w:val="clear" w:pos="567"/>
        </w:tabs>
        <w:rPr>
          <w:color w:val="000000"/>
          <w:szCs w:val="22"/>
        </w:rPr>
      </w:pPr>
      <w:r w:rsidRPr="006405DD">
        <w:rPr>
          <w:color w:val="000000"/>
          <w:szCs w:val="22"/>
        </w:rPr>
        <w:t xml:space="preserve">Anbefalt dose av Glivec er 400 mg/dag til </w:t>
      </w:r>
      <w:r w:rsidR="006D4381" w:rsidRPr="006405DD">
        <w:rPr>
          <w:color w:val="000000"/>
          <w:szCs w:val="22"/>
        </w:rPr>
        <w:t xml:space="preserve">voksne </w:t>
      </w:r>
      <w:r w:rsidRPr="006405DD">
        <w:rPr>
          <w:color w:val="000000"/>
          <w:szCs w:val="22"/>
        </w:rPr>
        <w:t>pasienter med inoperable og/eller metastaserende maligne GIST.</w:t>
      </w:r>
    </w:p>
    <w:p w14:paraId="233C25D6" w14:textId="77777777" w:rsidR="00E00EF5" w:rsidRPr="006405DD" w:rsidRDefault="00E00EF5" w:rsidP="003002FC">
      <w:pPr>
        <w:pStyle w:val="EndnoteText"/>
        <w:widowControl w:val="0"/>
        <w:tabs>
          <w:tab w:val="clear" w:pos="567"/>
        </w:tabs>
        <w:rPr>
          <w:color w:val="000000"/>
          <w:szCs w:val="22"/>
        </w:rPr>
      </w:pPr>
    </w:p>
    <w:p w14:paraId="558457EF" w14:textId="77777777" w:rsidR="00E00EF5" w:rsidRPr="006405DD" w:rsidRDefault="00E00EF5" w:rsidP="003002FC">
      <w:pPr>
        <w:pStyle w:val="EndnoteText"/>
        <w:widowControl w:val="0"/>
        <w:tabs>
          <w:tab w:val="clear" w:pos="567"/>
        </w:tabs>
        <w:rPr>
          <w:color w:val="000000"/>
          <w:szCs w:val="22"/>
        </w:rPr>
      </w:pPr>
      <w:r w:rsidRPr="006405DD">
        <w:rPr>
          <w:color w:val="000000"/>
          <w:szCs w:val="22"/>
        </w:rPr>
        <w:t>Det er begrenset hvilke data som finnes på effekten av doseøkninger fra 400 mg til 600 mg eller 800 mg hos de pasientene som progredierer på den laveste dosen (se pkt. 5.1).</w:t>
      </w:r>
    </w:p>
    <w:p w14:paraId="512E59D1" w14:textId="77777777" w:rsidR="00E00EF5" w:rsidRPr="006405DD" w:rsidRDefault="00E00EF5" w:rsidP="003002FC">
      <w:pPr>
        <w:pStyle w:val="EndnoteText"/>
        <w:widowControl w:val="0"/>
        <w:tabs>
          <w:tab w:val="clear" w:pos="567"/>
        </w:tabs>
        <w:rPr>
          <w:color w:val="000000"/>
          <w:szCs w:val="22"/>
        </w:rPr>
      </w:pPr>
    </w:p>
    <w:p w14:paraId="7A3899A3" w14:textId="77777777" w:rsidR="00E00EF5" w:rsidRPr="006405DD" w:rsidRDefault="00E00EF5" w:rsidP="003002FC">
      <w:pPr>
        <w:pStyle w:val="EndnoteText"/>
        <w:widowControl w:val="0"/>
        <w:tabs>
          <w:tab w:val="clear" w:pos="567"/>
        </w:tabs>
        <w:rPr>
          <w:color w:val="000000"/>
          <w:szCs w:val="22"/>
        </w:rPr>
      </w:pPr>
      <w:r w:rsidRPr="006405DD">
        <w:rPr>
          <w:color w:val="000000"/>
          <w:szCs w:val="22"/>
        </w:rPr>
        <w:t>Behandlingsvarighet: I kliniske studier på pasienter med GIST fortsatte behandling med Glivec inntil sykdomsprogresjon. Behandlingslengden hadde en medianverdi på 7 måneder (fra 7 dager til 13 måneder) ved analysetidspunktet. Effekten av å avslutte behandlingen etter at respons er oppnådd er ikke undersøkt.</w:t>
      </w:r>
    </w:p>
    <w:p w14:paraId="686B05F0" w14:textId="77777777" w:rsidR="00E00EF5" w:rsidRPr="006405DD" w:rsidRDefault="00E00EF5" w:rsidP="003002FC">
      <w:pPr>
        <w:pStyle w:val="EndnoteText"/>
        <w:widowControl w:val="0"/>
        <w:tabs>
          <w:tab w:val="clear" w:pos="567"/>
        </w:tabs>
        <w:rPr>
          <w:color w:val="000000"/>
          <w:szCs w:val="22"/>
        </w:rPr>
      </w:pPr>
    </w:p>
    <w:p w14:paraId="6CCFAE9D" w14:textId="77777777" w:rsidR="00E00EF5" w:rsidRPr="006405DD" w:rsidRDefault="00E00EF5" w:rsidP="003002FC">
      <w:pPr>
        <w:pStyle w:val="EndnoteText"/>
        <w:widowControl w:val="0"/>
        <w:tabs>
          <w:tab w:val="clear" w:pos="567"/>
        </w:tabs>
        <w:rPr>
          <w:color w:val="000000"/>
          <w:szCs w:val="22"/>
        </w:rPr>
      </w:pPr>
      <w:r w:rsidRPr="006405DD">
        <w:rPr>
          <w:color w:val="000000"/>
          <w:szCs w:val="22"/>
        </w:rPr>
        <w:t xml:space="preserve">Anbefalt dose av Glivec er 400 mg/dag for adjuvant behandling av voksne pasienter etter reseksjon av GIST. </w:t>
      </w:r>
      <w:r w:rsidR="00FA52D2" w:rsidRPr="006405DD">
        <w:rPr>
          <w:color w:val="000000"/>
          <w:szCs w:val="22"/>
        </w:rPr>
        <w:t xml:space="preserve">Optimal behandlingsvarighet er </w:t>
      </w:r>
      <w:r w:rsidR="0073706E" w:rsidRPr="006405DD">
        <w:rPr>
          <w:color w:val="000000"/>
          <w:szCs w:val="22"/>
        </w:rPr>
        <w:t xml:space="preserve">foreløpig </w:t>
      </w:r>
      <w:r w:rsidR="00FA52D2" w:rsidRPr="006405DD">
        <w:rPr>
          <w:color w:val="000000"/>
          <w:szCs w:val="22"/>
        </w:rPr>
        <w:t xml:space="preserve">ikke kjent. Behandlingslengden i studiene som ligger til grunn for denne indikasjonen var </w:t>
      </w:r>
      <w:r w:rsidR="002D4907" w:rsidRPr="006405DD">
        <w:rPr>
          <w:color w:val="000000"/>
          <w:szCs w:val="22"/>
        </w:rPr>
        <w:t>36 </w:t>
      </w:r>
      <w:r w:rsidR="00FA52D2" w:rsidRPr="006405DD">
        <w:rPr>
          <w:color w:val="000000"/>
          <w:szCs w:val="22"/>
        </w:rPr>
        <w:t>måneder</w:t>
      </w:r>
      <w:r w:rsidR="002D4907" w:rsidRPr="006405DD">
        <w:rPr>
          <w:color w:val="000000"/>
          <w:szCs w:val="22"/>
        </w:rPr>
        <w:t xml:space="preserve"> (se pkt. 5.1)</w:t>
      </w:r>
      <w:r w:rsidR="00FA52D2" w:rsidRPr="006405DD">
        <w:rPr>
          <w:color w:val="000000"/>
          <w:szCs w:val="22"/>
        </w:rPr>
        <w:t>.</w:t>
      </w:r>
    </w:p>
    <w:p w14:paraId="766AA27C" w14:textId="77777777" w:rsidR="00E00EF5" w:rsidRPr="006405DD" w:rsidRDefault="00E00EF5" w:rsidP="003002FC">
      <w:pPr>
        <w:pStyle w:val="EndnoteText"/>
        <w:widowControl w:val="0"/>
        <w:tabs>
          <w:tab w:val="clear" w:pos="567"/>
        </w:tabs>
        <w:rPr>
          <w:color w:val="000000"/>
          <w:szCs w:val="22"/>
        </w:rPr>
      </w:pPr>
    </w:p>
    <w:p w14:paraId="73E86D26" w14:textId="77777777" w:rsidR="00FF6A33" w:rsidRPr="006405DD" w:rsidRDefault="00FF6A33" w:rsidP="003002FC">
      <w:pPr>
        <w:pStyle w:val="EndnoteText"/>
        <w:keepNext/>
        <w:widowControl w:val="0"/>
        <w:tabs>
          <w:tab w:val="clear" w:pos="567"/>
        </w:tabs>
        <w:rPr>
          <w:color w:val="000000"/>
          <w:szCs w:val="22"/>
          <w:u w:val="single"/>
        </w:rPr>
      </w:pPr>
      <w:r w:rsidRPr="006405DD">
        <w:rPr>
          <w:color w:val="000000"/>
          <w:szCs w:val="22"/>
          <w:u w:val="single"/>
        </w:rPr>
        <w:t>Dosering ved DFSP</w:t>
      </w:r>
    </w:p>
    <w:p w14:paraId="36B03F9E" w14:textId="77777777" w:rsidR="00FF6A33" w:rsidRPr="006405DD" w:rsidRDefault="00FF6A33" w:rsidP="003002FC">
      <w:pPr>
        <w:pStyle w:val="EndnoteText"/>
        <w:widowControl w:val="0"/>
        <w:tabs>
          <w:tab w:val="clear" w:pos="567"/>
        </w:tabs>
        <w:rPr>
          <w:color w:val="000000"/>
          <w:szCs w:val="22"/>
        </w:rPr>
      </w:pPr>
      <w:r w:rsidRPr="006405DD">
        <w:rPr>
          <w:color w:val="000000"/>
          <w:szCs w:val="22"/>
        </w:rPr>
        <w:t xml:space="preserve">Anbefalt dose av Glivec er 800 mg/dag til </w:t>
      </w:r>
      <w:r w:rsidR="006D4381" w:rsidRPr="006405DD">
        <w:rPr>
          <w:color w:val="000000"/>
          <w:szCs w:val="22"/>
        </w:rPr>
        <w:t xml:space="preserve">voksne </w:t>
      </w:r>
      <w:r w:rsidRPr="006405DD">
        <w:rPr>
          <w:color w:val="000000"/>
          <w:szCs w:val="22"/>
        </w:rPr>
        <w:t>pasienter med DFSP.</w:t>
      </w:r>
    </w:p>
    <w:p w14:paraId="22857122" w14:textId="77777777" w:rsidR="00FF6A33" w:rsidRPr="006405DD" w:rsidRDefault="00FF6A33" w:rsidP="003002FC">
      <w:pPr>
        <w:pStyle w:val="EndnoteText"/>
        <w:widowControl w:val="0"/>
        <w:tabs>
          <w:tab w:val="clear" w:pos="567"/>
        </w:tabs>
        <w:rPr>
          <w:color w:val="000000"/>
          <w:szCs w:val="22"/>
          <w:u w:val="single"/>
        </w:rPr>
      </w:pPr>
    </w:p>
    <w:p w14:paraId="7451EBEE" w14:textId="77777777" w:rsidR="009802C8" w:rsidRPr="006405DD" w:rsidRDefault="009802C8" w:rsidP="003002FC">
      <w:pPr>
        <w:pStyle w:val="EndnoteText"/>
        <w:keepNext/>
        <w:widowControl w:val="0"/>
        <w:tabs>
          <w:tab w:val="clear" w:pos="567"/>
        </w:tabs>
        <w:rPr>
          <w:color w:val="000000"/>
          <w:szCs w:val="22"/>
          <w:u w:val="single"/>
        </w:rPr>
      </w:pPr>
      <w:r w:rsidRPr="006405DD">
        <w:rPr>
          <w:color w:val="000000"/>
          <w:szCs w:val="22"/>
          <w:u w:val="single"/>
        </w:rPr>
        <w:lastRenderedPageBreak/>
        <w:t>Dosejusteringer ved bivirkninger</w:t>
      </w:r>
    </w:p>
    <w:p w14:paraId="05D50DB7" w14:textId="77777777" w:rsidR="009802C8" w:rsidRPr="006405DD" w:rsidRDefault="009802C8" w:rsidP="003002FC">
      <w:pPr>
        <w:pStyle w:val="EndnoteText"/>
        <w:keepNext/>
        <w:widowControl w:val="0"/>
        <w:tabs>
          <w:tab w:val="clear" w:pos="567"/>
        </w:tabs>
        <w:rPr>
          <w:i/>
          <w:color w:val="000000"/>
          <w:szCs w:val="22"/>
        </w:rPr>
      </w:pPr>
      <w:r w:rsidRPr="006405DD">
        <w:rPr>
          <w:i/>
          <w:color w:val="000000"/>
          <w:szCs w:val="22"/>
        </w:rPr>
        <w:t>Ikke-hematologiske bivirkninger</w:t>
      </w:r>
    </w:p>
    <w:p w14:paraId="597BC985"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Dersom det oppstår en alvorlig ikke-hematologisk bivirkning under behandlingen med Glivec, må behandlingen seponeres inntil bivirkningen forsvinner. Behandlingen kan deretter gjenopptas, avhengig av den initielle alvorlighetsgraden av bivirkningen.</w:t>
      </w:r>
    </w:p>
    <w:p w14:paraId="7CEEDB50" w14:textId="77777777" w:rsidR="009802C8" w:rsidRPr="006405DD" w:rsidRDefault="009802C8" w:rsidP="003002FC">
      <w:pPr>
        <w:pStyle w:val="EndnoteText"/>
        <w:widowControl w:val="0"/>
        <w:tabs>
          <w:tab w:val="clear" w:pos="567"/>
        </w:tabs>
        <w:rPr>
          <w:color w:val="000000"/>
          <w:szCs w:val="22"/>
        </w:rPr>
      </w:pPr>
    </w:p>
    <w:p w14:paraId="726090C2"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Hvis bilirubin forhøyes &gt;</w:t>
      </w:r>
      <w:r w:rsidR="00A522CA" w:rsidRPr="006405DD">
        <w:rPr>
          <w:color w:val="000000"/>
          <w:szCs w:val="22"/>
        </w:rPr>
        <w:t> </w:t>
      </w:r>
      <w:r w:rsidRPr="006405DD">
        <w:rPr>
          <w:color w:val="000000"/>
          <w:szCs w:val="22"/>
        </w:rPr>
        <w:t>3 x øvre normalgrense (”insitutional upper limit of normal” (IULN)) eller levertransaminaser forhøyes &gt;</w:t>
      </w:r>
      <w:r w:rsidR="00A522CA" w:rsidRPr="006405DD">
        <w:rPr>
          <w:color w:val="000000"/>
          <w:szCs w:val="22"/>
        </w:rPr>
        <w:t> </w:t>
      </w:r>
      <w:r w:rsidRPr="006405DD">
        <w:rPr>
          <w:color w:val="000000"/>
          <w:szCs w:val="22"/>
        </w:rPr>
        <w:t>5 x IULN, skal Glivec seponeres inntil bilirubin-nivåene har gått tilbake til &lt;</w:t>
      </w:r>
      <w:r w:rsidR="00A522CA" w:rsidRPr="006405DD">
        <w:rPr>
          <w:color w:val="000000"/>
          <w:szCs w:val="22"/>
        </w:rPr>
        <w:t> </w:t>
      </w:r>
      <w:r w:rsidRPr="006405DD">
        <w:rPr>
          <w:color w:val="000000"/>
          <w:szCs w:val="22"/>
        </w:rPr>
        <w:t>1,5 x IULN og transaminase-nivåene til &lt;</w:t>
      </w:r>
      <w:r w:rsidR="00A522CA" w:rsidRPr="006405DD">
        <w:rPr>
          <w:color w:val="000000"/>
          <w:szCs w:val="22"/>
        </w:rPr>
        <w:t> </w:t>
      </w:r>
      <w:r w:rsidRPr="006405DD">
        <w:rPr>
          <w:color w:val="000000"/>
          <w:szCs w:val="22"/>
        </w:rPr>
        <w:t>2,5 x IULN. Behandling med Glivec kan deretter fortsette med en redusert daglig dose.</w:t>
      </w:r>
      <w:r w:rsidR="004B0967" w:rsidRPr="006405DD">
        <w:rPr>
          <w:color w:val="000000"/>
          <w:szCs w:val="22"/>
        </w:rPr>
        <w:t xml:space="preserve"> </w:t>
      </w:r>
      <w:r w:rsidRPr="006405DD">
        <w:rPr>
          <w:color w:val="000000"/>
          <w:szCs w:val="22"/>
        </w:rPr>
        <w:t>Hos voksne bør dosen reduseres fra 400 til 300</w:t>
      </w:r>
      <w:r w:rsidR="00710D07" w:rsidRPr="006405DD">
        <w:rPr>
          <w:color w:val="000000"/>
          <w:szCs w:val="22"/>
        </w:rPr>
        <w:t> mg</w:t>
      </w:r>
      <w:r w:rsidRPr="006405DD">
        <w:rPr>
          <w:color w:val="000000"/>
          <w:szCs w:val="22"/>
        </w:rPr>
        <w:t xml:space="preserve"> eller fra 600 til 400 mg</w:t>
      </w:r>
      <w:r w:rsidR="00A309C3" w:rsidRPr="006405DD">
        <w:rPr>
          <w:color w:val="000000"/>
          <w:szCs w:val="22"/>
        </w:rPr>
        <w:t>, eller fra 800 mg til 600 mg,</w:t>
      </w:r>
      <w:r w:rsidRPr="006405DD">
        <w:rPr>
          <w:color w:val="000000"/>
          <w:szCs w:val="22"/>
        </w:rPr>
        <w:t xml:space="preserve"> og hos barn fra 340 til 260</w:t>
      </w:r>
      <w:r w:rsidR="00710D07" w:rsidRPr="006405DD">
        <w:rPr>
          <w:color w:val="000000"/>
          <w:szCs w:val="22"/>
        </w:rPr>
        <w:t> mg</w:t>
      </w:r>
      <w:r w:rsidRPr="006405DD">
        <w:rPr>
          <w:color w:val="000000"/>
          <w:szCs w:val="22"/>
        </w:rPr>
        <w:t>/m</w:t>
      </w:r>
      <w:r w:rsidRPr="006405DD">
        <w:rPr>
          <w:color w:val="000000"/>
          <w:szCs w:val="22"/>
          <w:vertAlign w:val="superscript"/>
        </w:rPr>
        <w:t>2</w:t>
      </w:r>
      <w:r w:rsidRPr="006405DD">
        <w:rPr>
          <w:color w:val="000000"/>
          <w:szCs w:val="22"/>
        </w:rPr>
        <w:t>/dag.</w:t>
      </w:r>
    </w:p>
    <w:p w14:paraId="7D9E56B0" w14:textId="77777777" w:rsidR="009802C8" w:rsidRPr="006405DD" w:rsidRDefault="009802C8" w:rsidP="003002FC">
      <w:pPr>
        <w:pStyle w:val="EndnoteText"/>
        <w:widowControl w:val="0"/>
        <w:tabs>
          <w:tab w:val="clear" w:pos="567"/>
        </w:tabs>
        <w:rPr>
          <w:color w:val="000000"/>
          <w:szCs w:val="22"/>
        </w:rPr>
      </w:pPr>
    </w:p>
    <w:p w14:paraId="3E7093A6" w14:textId="77777777" w:rsidR="009802C8" w:rsidRPr="006405DD" w:rsidRDefault="009802C8" w:rsidP="003002FC">
      <w:pPr>
        <w:pStyle w:val="EndnoteText"/>
        <w:keepNext/>
        <w:widowControl w:val="0"/>
        <w:tabs>
          <w:tab w:val="clear" w:pos="567"/>
        </w:tabs>
        <w:rPr>
          <w:i/>
          <w:color w:val="000000"/>
          <w:szCs w:val="22"/>
        </w:rPr>
      </w:pPr>
      <w:r w:rsidRPr="006405DD">
        <w:rPr>
          <w:i/>
          <w:color w:val="000000"/>
          <w:szCs w:val="22"/>
        </w:rPr>
        <w:t>Hematologiske bivirkninger</w:t>
      </w:r>
    </w:p>
    <w:p w14:paraId="7FDD2EED"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Ved alvorlig nøytropeni eller trombocytopeni anbefales en dosereduksjon eller opphold i behandlingen som angitt i tabellen under:</w:t>
      </w:r>
    </w:p>
    <w:p w14:paraId="635E4251" w14:textId="77777777" w:rsidR="009802C8" w:rsidRPr="006405DD" w:rsidRDefault="009802C8" w:rsidP="003002FC">
      <w:pPr>
        <w:pStyle w:val="EndnoteText"/>
        <w:widowControl w:val="0"/>
        <w:tabs>
          <w:tab w:val="clear" w:pos="567"/>
        </w:tabs>
        <w:rPr>
          <w:color w:val="000000"/>
          <w:szCs w:val="22"/>
        </w:rPr>
      </w:pPr>
    </w:p>
    <w:p w14:paraId="3222FFF5" w14:textId="77777777" w:rsidR="009802C8" w:rsidRPr="006405DD" w:rsidRDefault="009802C8" w:rsidP="003002FC">
      <w:pPr>
        <w:pStyle w:val="EndnoteText"/>
        <w:keepNext/>
        <w:widowControl w:val="0"/>
        <w:tabs>
          <w:tab w:val="clear" w:pos="567"/>
        </w:tabs>
        <w:rPr>
          <w:bCs/>
          <w:color w:val="000000"/>
          <w:szCs w:val="22"/>
        </w:rPr>
      </w:pPr>
      <w:r w:rsidRPr="006405DD">
        <w:rPr>
          <w:bCs/>
          <w:color w:val="000000"/>
          <w:szCs w:val="22"/>
        </w:rPr>
        <w:t>Dosejusteringer ved nøytropeni og trombocytopeni</w:t>
      </w:r>
      <w:r w:rsidR="005A1404" w:rsidRPr="006405DD">
        <w:rPr>
          <w:bCs/>
          <w:color w:val="000000"/>
          <w:szCs w:val="22"/>
        </w:rPr>
        <w:t>:</w:t>
      </w:r>
    </w:p>
    <w:p w14:paraId="03C22E61" w14:textId="77777777" w:rsidR="008636C3" w:rsidRPr="006405DD" w:rsidRDefault="008636C3" w:rsidP="003002FC">
      <w:pPr>
        <w:pStyle w:val="EndnoteText"/>
        <w:keepNext/>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2F4823" w:rsidRPr="006405DD" w14:paraId="3365C6BD" w14:textId="77777777" w:rsidTr="00007683">
        <w:trPr>
          <w:cantSplit/>
        </w:trPr>
        <w:tc>
          <w:tcPr>
            <w:tcW w:w="2376" w:type="dxa"/>
          </w:tcPr>
          <w:p w14:paraId="4B79E095" w14:textId="77777777" w:rsidR="002F4823" w:rsidRPr="006405DD" w:rsidRDefault="002F4823" w:rsidP="003002FC">
            <w:pPr>
              <w:pStyle w:val="EndnoteText"/>
              <w:keepNext/>
              <w:widowControl w:val="0"/>
              <w:tabs>
                <w:tab w:val="clear" w:pos="567"/>
              </w:tabs>
              <w:rPr>
                <w:color w:val="000000"/>
                <w:szCs w:val="22"/>
              </w:rPr>
            </w:pPr>
            <w:r w:rsidRPr="006405DD">
              <w:rPr>
                <w:color w:val="000000"/>
                <w:szCs w:val="22"/>
              </w:rPr>
              <w:t>HES/KEL (initialdose 100 mg)</w:t>
            </w:r>
          </w:p>
        </w:tc>
        <w:tc>
          <w:tcPr>
            <w:tcW w:w="2400" w:type="dxa"/>
          </w:tcPr>
          <w:p w14:paraId="1DA98774" w14:textId="77777777" w:rsidR="002F4823" w:rsidRPr="006405DD" w:rsidRDefault="002F4823" w:rsidP="003002FC">
            <w:pPr>
              <w:pStyle w:val="Table"/>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0BBE2005" w14:textId="77777777" w:rsidR="002F4823" w:rsidRPr="006405DD" w:rsidRDefault="002F4823" w:rsidP="003002FC">
            <w:pPr>
              <w:pStyle w:val="Table"/>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17DF201C" w14:textId="77777777" w:rsidR="002F4823" w:rsidRPr="006405DD" w:rsidRDefault="002F4823" w:rsidP="003002FC">
            <w:pPr>
              <w:pStyle w:val="Table"/>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tc>
        <w:tc>
          <w:tcPr>
            <w:tcW w:w="4404" w:type="dxa"/>
          </w:tcPr>
          <w:p w14:paraId="65DF7FCD" w14:textId="77777777" w:rsidR="002F4823" w:rsidRPr="006405DD" w:rsidRDefault="00CF1CB4" w:rsidP="003002FC">
            <w:pPr>
              <w:pStyle w:val="Table"/>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r>
            <w:r w:rsidR="002F4823" w:rsidRPr="006405DD">
              <w:rPr>
                <w:rFonts w:ascii="Times New Roman" w:hAnsi="Times New Roman"/>
                <w:color w:val="000000"/>
                <w:sz w:val="22"/>
                <w:szCs w:val="22"/>
                <w:lang w:val="nb-NO"/>
              </w:rPr>
              <w:t xml:space="preserve">Seponer Glivec inntil ANC er </w:t>
            </w:r>
            <w:r w:rsidR="002F4823"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002F4823" w:rsidRPr="006405DD">
              <w:rPr>
                <w:rFonts w:ascii="Times New Roman" w:hAnsi="Times New Roman"/>
                <w:color w:val="000000"/>
                <w:sz w:val="22"/>
                <w:szCs w:val="22"/>
                <w:lang w:val="nb-NO"/>
              </w:rPr>
              <w:t>1,5 x 10</w:t>
            </w:r>
            <w:r w:rsidR="002F4823" w:rsidRPr="006405DD">
              <w:rPr>
                <w:rFonts w:ascii="Times New Roman" w:hAnsi="Times New Roman"/>
                <w:color w:val="000000"/>
                <w:sz w:val="22"/>
                <w:szCs w:val="22"/>
                <w:vertAlign w:val="superscript"/>
                <w:lang w:val="nb-NO"/>
              </w:rPr>
              <w:t>9</w:t>
            </w:r>
            <w:r w:rsidR="002F4823" w:rsidRPr="006405DD">
              <w:rPr>
                <w:rFonts w:ascii="Times New Roman" w:hAnsi="Times New Roman"/>
                <w:color w:val="000000"/>
                <w:sz w:val="22"/>
                <w:szCs w:val="22"/>
                <w:lang w:val="nb-NO"/>
              </w:rPr>
              <w:t xml:space="preserve">/l og trombocytter er </w:t>
            </w:r>
            <w:r w:rsidR="002F4823"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002F4823" w:rsidRPr="006405DD">
              <w:rPr>
                <w:rFonts w:ascii="Times New Roman" w:hAnsi="Times New Roman"/>
                <w:color w:val="000000"/>
                <w:sz w:val="22"/>
                <w:szCs w:val="22"/>
                <w:lang w:val="nb-NO"/>
              </w:rPr>
              <w:t>75 x 10</w:t>
            </w:r>
            <w:r w:rsidR="002F4823" w:rsidRPr="006405DD">
              <w:rPr>
                <w:rFonts w:ascii="Times New Roman" w:hAnsi="Times New Roman"/>
                <w:color w:val="000000"/>
                <w:sz w:val="22"/>
                <w:szCs w:val="22"/>
                <w:vertAlign w:val="superscript"/>
                <w:lang w:val="nb-NO"/>
              </w:rPr>
              <w:t>9</w:t>
            </w:r>
            <w:r w:rsidR="002F4823" w:rsidRPr="006405DD">
              <w:rPr>
                <w:rFonts w:ascii="Times New Roman" w:hAnsi="Times New Roman"/>
                <w:color w:val="000000"/>
                <w:sz w:val="22"/>
                <w:szCs w:val="22"/>
                <w:lang w:val="nb-NO"/>
              </w:rPr>
              <w:t>/l.</w:t>
            </w:r>
          </w:p>
          <w:p w14:paraId="4A36CD10" w14:textId="77777777" w:rsidR="002F4823" w:rsidRPr="006405DD" w:rsidRDefault="00CF1CB4" w:rsidP="003002FC">
            <w:pPr>
              <w:pStyle w:val="Table"/>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r>
            <w:r w:rsidR="002F4823" w:rsidRPr="006405DD">
              <w:rPr>
                <w:rFonts w:ascii="Times New Roman" w:hAnsi="Times New Roman"/>
                <w:color w:val="000000"/>
                <w:sz w:val="22"/>
                <w:szCs w:val="22"/>
                <w:lang w:val="nb-NO"/>
              </w:rPr>
              <w:t>Gjenoppta behandlingen med Glivec med tidligere dose (dvs. før den alvorlige reaksjonen).</w:t>
            </w:r>
          </w:p>
        </w:tc>
      </w:tr>
      <w:tr w:rsidR="008636C3" w:rsidRPr="006405DD" w14:paraId="23DC7001" w14:textId="77777777" w:rsidTr="00007683">
        <w:trPr>
          <w:cantSplit/>
        </w:trPr>
        <w:tc>
          <w:tcPr>
            <w:tcW w:w="2376" w:type="dxa"/>
          </w:tcPr>
          <w:p w14:paraId="62861806" w14:textId="77777777" w:rsidR="008636C3" w:rsidRPr="006405DD" w:rsidRDefault="008636C3" w:rsidP="003002FC">
            <w:pPr>
              <w:pStyle w:val="EndnoteText"/>
              <w:widowControl w:val="0"/>
              <w:tabs>
                <w:tab w:val="clear" w:pos="567"/>
              </w:tabs>
              <w:rPr>
                <w:color w:val="000000"/>
                <w:szCs w:val="22"/>
              </w:rPr>
            </w:pPr>
            <w:smartTag w:uri="urn:schemas-microsoft-com:office:smarttags" w:element="stockticker">
              <w:r w:rsidRPr="006405DD">
                <w:rPr>
                  <w:color w:val="000000"/>
                  <w:szCs w:val="22"/>
                </w:rPr>
                <w:t>KML</w:t>
              </w:r>
            </w:smartTag>
            <w:r w:rsidRPr="006405DD">
              <w:rPr>
                <w:color w:val="000000"/>
                <w:szCs w:val="22"/>
              </w:rPr>
              <w:t xml:space="preserve"> i kronisk fase</w:t>
            </w:r>
            <w:r w:rsidR="00575899" w:rsidRPr="006405DD">
              <w:rPr>
                <w:color w:val="000000"/>
                <w:szCs w:val="22"/>
              </w:rPr>
              <w:t xml:space="preserve">, </w:t>
            </w:r>
            <w:smartTag w:uri="urn:schemas-microsoft-com:office:smarttags" w:element="stockticker">
              <w:r w:rsidR="00575899" w:rsidRPr="006405DD">
                <w:rPr>
                  <w:color w:val="000000"/>
                  <w:szCs w:val="22"/>
                </w:rPr>
                <w:t>MDS</w:t>
              </w:r>
            </w:smartTag>
            <w:r w:rsidR="00575899" w:rsidRPr="006405DD">
              <w:rPr>
                <w:color w:val="000000"/>
                <w:szCs w:val="22"/>
              </w:rPr>
              <w:t>/MPD</w:t>
            </w:r>
            <w:r w:rsidRPr="006405DD">
              <w:rPr>
                <w:color w:val="000000"/>
                <w:szCs w:val="22"/>
              </w:rPr>
              <w:t xml:space="preserve"> og GIST (initialdose 400 mg)</w:t>
            </w:r>
          </w:p>
          <w:p w14:paraId="4D549670" w14:textId="77777777" w:rsidR="002F4823" w:rsidRPr="006405DD" w:rsidRDefault="002F4823" w:rsidP="003002FC">
            <w:pPr>
              <w:pStyle w:val="EndnoteText"/>
              <w:widowControl w:val="0"/>
              <w:tabs>
                <w:tab w:val="clear" w:pos="567"/>
              </w:tabs>
              <w:rPr>
                <w:color w:val="000000"/>
                <w:szCs w:val="22"/>
              </w:rPr>
            </w:pPr>
            <w:r w:rsidRPr="006405DD">
              <w:rPr>
                <w:color w:val="000000"/>
                <w:szCs w:val="22"/>
              </w:rPr>
              <w:t>HES/KEL (ved dosen 400 mg)</w:t>
            </w:r>
          </w:p>
        </w:tc>
        <w:tc>
          <w:tcPr>
            <w:tcW w:w="2400" w:type="dxa"/>
          </w:tcPr>
          <w:p w14:paraId="411C34FB" w14:textId="77777777" w:rsidR="008636C3" w:rsidRPr="006405DD" w:rsidRDefault="008636C3"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72296968" w14:textId="77777777" w:rsidR="008636C3" w:rsidRPr="006405DD" w:rsidRDefault="008636C3"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39BDAE06" w14:textId="77777777" w:rsidR="008636C3" w:rsidRPr="006405DD" w:rsidRDefault="008636C3" w:rsidP="003002FC">
            <w:pPr>
              <w:pStyle w:val="EndnoteText"/>
              <w:widowControl w:val="0"/>
              <w:tabs>
                <w:tab w:val="clear" w:pos="567"/>
              </w:tabs>
              <w:rPr>
                <w:color w:val="000000"/>
                <w:szCs w:val="22"/>
              </w:rPr>
            </w:pPr>
            <w:r w:rsidRPr="006405DD">
              <w:rPr>
                <w:color w:val="000000"/>
                <w:szCs w:val="22"/>
              </w:rPr>
              <w:t>trombocytter &lt;</w:t>
            </w:r>
            <w:r w:rsidR="00A522CA" w:rsidRPr="006405DD">
              <w:rPr>
                <w:color w:val="000000"/>
                <w:szCs w:val="22"/>
              </w:rPr>
              <w:t> </w:t>
            </w:r>
            <w:r w:rsidRPr="006405DD">
              <w:rPr>
                <w:color w:val="000000"/>
                <w:szCs w:val="22"/>
              </w:rPr>
              <w:t>50 x 10</w:t>
            </w:r>
            <w:r w:rsidRPr="006405DD">
              <w:rPr>
                <w:color w:val="000000"/>
                <w:szCs w:val="22"/>
                <w:vertAlign w:val="superscript"/>
              </w:rPr>
              <w:t>9</w:t>
            </w:r>
            <w:r w:rsidRPr="006405DD">
              <w:rPr>
                <w:color w:val="000000"/>
                <w:szCs w:val="22"/>
              </w:rPr>
              <w:t>/l</w:t>
            </w:r>
          </w:p>
        </w:tc>
        <w:tc>
          <w:tcPr>
            <w:tcW w:w="4404" w:type="dxa"/>
          </w:tcPr>
          <w:p w14:paraId="3CC9DDBE" w14:textId="77777777" w:rsidR="008636C3" w:rsidRPr="006405DD" w:rsidRDefault="00CF1CB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r>
            <w:r w:rsidR="008636C3" w:rsidRPr="006405DD">
              <w:rPr>
                <w:rFonts w:ascii="Times New Roman" w:hAnsi="Times New Roman"/>
                <w:color w:val="000000"/>
                <w:sz w:val="22"/>
                <w:szCs w:val="22"/>
                <w:lang w:val="nb-NO"/>
              </w:rPr>
              <w:t xml:space="preserve">Seponer Glivec inntil ANC er </w:t>
            </w:r>
            <w:r w:rsidR="008636C3"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008636C3" w:rsidRPr="006405DD">
              <w:rPr>
                <w:rFonts w:ascii="Times New Roman" w:hAnsi="Times New Roman"/>
                <w:color w:val="000000"/>
                <w:sz w:val="22"/>
                <w:szCs w:val="22"/>
                <w:lang w:val="nb-NO"/>
              </w:rPr>
              <w:t>1,5 x 10</w:t>
            </w:r>
            <w:r w:rsidR="008636C3" w:rsidRPr="006405DD">
              <w:rPr>
                <w:rFonts w:ascii="Times New Roman" w:hAnsi="Times New Roman"/>
                <w:color w:val="000000"/>
                <w:sz w:val="22"/>
                <w:szCs w:val="22"/>
                <w:vertAlign w:val="superscript"/>
                <w:lang w:val="nb-NO"/>
              </w:rPr>
              <w:t>9</w:t>
            </w:r>
            <w:r w:rsidR="008636C3" w:rsidRPr="006405DD">
              <w:rPr>
                <w:rFonts w:ascii="Times New Roman" w:hAnsi="Times New Roman"/>
                <w:color w:val="000000"/>
                <w:sz w:val="22"/>
                <w:szCs w:val="22"/>
                <w:lang w:val="nb-NO"/>
              </w:rPr>
              <w:t xml:space="preserve">/l og trombocytter er </w:t>
            </w:r>
            <w:r w:rsidR="008636C3" w:rsidRPr="006405DD">
              <w:rPr>
                <w:rFonts w:ascii="Times New Roman" w:hAnsi="Times New Roman"/>
                <w:color w:val="000000"/>
                <w:sz w:val="22"/>
                <w:szCs w:val="22"/>
                <w:lang w:val="nb-NO"/>
              </w:rPr>
              <w:sym w:font="Symbol" w:char="F0B3"/>
            </w:r>
            <w:r w:rsidR="008636C3" w:rsidRPr="006405DD">
              <w:rPr>
                <w:rFonts w:ascii="Times New Roman" w:hAnsi="Times New Roman"/>
                <w:color w:val="000000"/>
                <w:sz w:val="22"/>
                <w:szCs w:val="22"/>
                <w:lang w:val="nb-NO"/>
              </w:rPr>
              <w:t>7</w:t>
            </w:r>
            <w:r w:rsidR="00A522CA" w:rsidRPr="006405DD">
              <w:rPr>
                <w:rFonts w:ascii="Times New Roman" w:hAnsi="Times New Roman"/>
                <w:color w:val="000000"/>
                <w:sz w:val="22"/>
                <w:szCs w:val="22"/>
                <w:lang w:val="nb-NO"/>
              </w:rPr>
              <w:t> </w:t>
            </w:r>
            <w:r w:rsidR="008636C3" w:rsidRPr="006405DD">
              <w:rPr>
                <w:rFonts w:ascii="Times New Roman" w:hAnsi="Times New Roman"/>
                <w:color w:val="000000"/>
                <w:sz w:val="22"/>
                <w:szCs w:val="22"/>
                <w:lang w:val="nb-NO"/>
              </w:rPr>
              <w:t>5 x 10</w:t>
            </w:r>
            <w:r w:rsidR="008636C3" w:rsidRPr="006405DD">
              <w:rPr>
                <w:rFonts w:ascii="Times New Roman" w:hAnsi="Times New Roman"/>
                <w:color w:val="000000"/>
                <w:sz w:val="22"/>
                <w:szCs w:val="22"/>
                <w:vertAlign w:val="superscript"/>
                <w:lang w:val="nb-NO"/>
              </w:rPr>
              <w:t>9</w:t>
            </w:r>
            <w:r w:rsidR="008636C3" w:rsidRPr="006405DD">
              <w:rPr>
                <w:rFonts w:ascii="Times New Roman" w:hAnsi="Times New Roman"/>
                <w:color w:val="000000"/>
                <w:sz w:val="22"/>
                <w:szCs w:val="22"/>
                <w:lang w:val="nb-NO"/>
              </w:rPr>
              <w:t>/l.</w:t>
            </w:r>
          </w:p>
          <w:p w14:paraId="274C9964" w14:textId="77777777" w:rsidR="008636C3" w:rsidRPr="006405DD" w:rsidRDefault="00CF1CB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r>
            <w:r w:rsidR="008636C3" w:rsidRPr="006405DD">
              <w:rPr>
                <w:rFonts w:ascii="Times New Roman" w:hAnsi="Times New Roman"/>
                <w:color w:val="000000"/>
                <w:sz w:val="22"/>
                <w:szCs w:val="22"/>
                <w:lang w:val="nb-NO"/>
              </w:rPr>
              <w:t>Gjenoppta behandlingen med Glivec med tidligere dose (dvs. før den alvorlige reaksjonen).</w:t>
            </w:r>
          </w:p>
          <w:p w14:paraId="40A5633A" w14:textId="77777777" w:rsidR="008636C3" w:rsidRPr="006405DD" w:rsidRDefault="00CF1CB4" w:rsidP="003002FC">
            <w:pPr>
              <w:pStyle w:val="EndnoteText"/>
              <w:widowControl w:val="0"/>
              <w:tabs>
                <w:tab w:val="clear" w:pos="567"/>
              </w:tabs>
              <w:ind w:left="469" w:hanging="469"/>
              <w:rPr>
                <w:color w:val="000000"/>
                <w:szCs w:val="22"/>
              </w:rPr>
            </w:pPr>
            <w:r w:rsidRPr="006405DD">
              <w:rPr>
                <w:color w:val="000000"/>
                <w:szCs w:val="22"/>
              </w:rPr>
              <w:t>3.</w:t>
            </w:r>
            <w:r w:rsidRPr="006405DD">
              <w:rPr>
                <w:color w:val="000000"/>
                <w:szCs w:val="22"/>
              </w:rPr>
              <w:tab/>
            </w:r>
            <w:r w:rsidR="008636C3" w:rsidRPr="006405DD">
              <w:rPr>
                <w:color w:val="000000"/>
                <w:szCs w:val="22"/>
              </w:rPr>
              <w:t>Ved tilbakefall av ANC til &lt;</w:t>
            </w:r>
            <w:r w:rsidR="00A522CA" w:rsidRPr="006405DD">
              <w:rPr>
                <w:color w:val="000000"/>
                <w:szCs w:val="22"/>
              </w:rPr>
              <w:t> </w:t>
            </w:r>
            <w:r w:rsidR="008636C3" w:rsidRPr="006405DD">
              <w:rPr>
                <w:color w:val="000000"/>
                <w:szCs w:val="22"/>
              </w:rPr>
              <w:t>1,0 x 10</w:t>
            </w:r>
            <w:r w:rsidR="008636C3" w:rsidRPr="006405DD">
              <w:rPr>
                <w:color w:val="000000"/>
                <w:szCs w:val="22"/>
                <w:vertAlign w:val="superscript"/>
              </w:rPr>
              <w:t>9</w:t>
            </w:r>
            <w:r w:rsidR="008636C3" w:rsidRPr="006405DD">
              <w:rPr>
                <w:color w:val="000000"/>
                <w:szCs w:val="22"/>
              </w:rPr>
              <w:t>/l og/eller trombocytter til &lt;</w:t>
            </w:r>
            <w:r w:rsidR="00A522CA" w:rsidRPr="006405DD">
              <w:rPr>
                <w:color w:val="000000"/>
                <w:szCs w:val="22"/>
              </w:rPr>
              <w:t> </w:t>
            </w:r>
            <w:r w:rsidR="008636C3" w:rsidRPr="006405DD">
              <w:rPr>
                <w:color w:val="000000"/>
                <w:szCs w:val="22"/>
              </w:rPr>
              <w:t>50 x 10</w:t>
            </w:r>
            <w:r w:rsidR="008636C3" w:rsidRPr="006405DD">
              <w:rPr>
                <w:color w:val="000000"/>
                <w:szCs w:val="22"/>
                <w:vertAlign w:val="superscript"/>
              </w:rPr>
              <w:t>9</w:t>
            </w:r>
            <w:r w:rsidR="008636C3" w:rsidRPr="006405DD">
              <w:rPr>
                <w:color w:val="000000"/>
                <w:szCs w:val="22"/>
              </w:rPr>
              <w:t>/l, skal trinn 1 gjentas og behandlingen med Glivec gjenopptas med en redusert dose på 300 mg.</w:t>
            </w:r>
          </w:p>
        </w:tc>
      </w:tr>
      <w:tr w:rsidR="008636C3" w:rsidRPr="006405DD" w14:paraId="0BC78607" w14:textId="77777777" w:rsidTr="00007683">
        <w:trPr>
          <w:cantSplit/>
        </w:trPr>
        <w:tc>
          <w:tcPr>
            <w:tcW w:w="2376" w:type="dxa"/>
          </w:tcPr>
          <w:p w14:paraId="5AC19839" w14:textId="77777777" w:rsidR="008636C3" w:rsidRPr="006405DD" w:rsidRDefault="008636C3" w:rsidP="003002FC">
            <w:pPr>
              <w:pStyle w:val="EndnoteText"/>
              <w:widowControl w:val="0"/>
              <w:tabs>
                <w:tab w:val="clear" w:pos="567"/>
              </w:tabs>
              <w:rPr>
                <w:color w:val="000000"/>
                <w:szCs w:val="22"/>
              </w:rPr>
            </w:pPr>
            <w:r w:rsidRPr="006405DD">
              <w:rPr>
                <w:color w:val="000000"/>
                <w:szCs w:val="22"/>
              </w:rPr>
              <w:t xml:space="preserve">Pediatrisk </w:t>
            </w:r>
            <w:smartTag w:uri="urn:schemas-microsoft-com:office:smarttags" w:element="stockticker">
              <w:r w:rsidRPr="006405DD">
                <w:rPr>
                  <w:color w:val="000000"/>
                  <w:szCs w:val="22"/>
                </w:rPr>
                <w:t>KML</w:t>
              </w:r>
            </w:smartTag>
            <w:r w:rsidRPr="006405DD">
              <w:rPr>
                <w:color w:val="000000"/>
                <w:szCs w:val="22"/>
                <w:vertAlign w:val="superscript"/>
              </w:rPr>
              <w:t xml:space="preserve"> </w:t>
            </w:r>
            <w:r w:rsidRPr="006405DD">
              <w:rPr>
                <w:color w:val="000000"/>
                <w:szCs w:val="22"/>
              </w:rPr>
              <w:t>i kronisk fase (ved dosering 340 mg/m</w:t>
            </w:r>
            <w:r w:rsidRPr="006405DD">
              <w:rPr>
                <w:color w:val="000000"/>
                <w:szCs w:val="22"/>
                <w:vertAlign w:val="superscript"/>
              </w:rPr>
              <w:t>2</w:t>
            </w:r>
            <w:r w:rsidRPr="006405DD">
              <w:rPr>
                <w:color w:val="000000"/>
                <w:szCs w:val="22"/>
              </w:rPr>
              <w:t>)</w:t>
            </w:r>
          </w:p>
          <w:p w14:paraId="4FF9B5F2" w14:textId="77777777" w:rsidR="008636C3" w:rsidRPr="006405DD" w:rsidRDefault="008636C3" w:rsidP="003002FC">
            <w:pPr>
              <w:pStyle w:val="EndnoteText"/>
              <w:widowControl w:val="0"/>
              <w:tabs>
                <w:tab w:val="clear" w:pos="567"/>
              </w:tabs>
              <w:rPr>
                <w:color w:val="000000"/>
                <w:szCs w:val="22"/>
              </w:rPr>
            </w:pPr>
          </w:p>
        </w:tc>
        <w:tc>
          <w:tcPr>
            <w:tcW w:w="2400" w:type="dxa"/>
          </w:tcPr>
          <w:p w14:paraId="39C5ECB1" w14:textId="77777777" w:rsidR="008636C3" w:rsidRPr="006405DD" w:rsidRDefault="008636C3"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79160BBA" w14:textId="77777777" w:rsidR="008636C3" w:rsidRPr="006405DD" w:rsidRDefault="008636C3"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5DCCDF12" w14:textId="77777777" w:rsidR="008636C3" w:rsidRPr="006405DD" w:rsidRDefault="008636C3" w:rsidP="003002FC">
            <w:pPr>
              <w:pStyle w:val="EndnoteText"/>
              <w:widowControl w:val="0"/>
              <w:tabs>
                <w:tab w:val="clear" w:pos="567"/>
              </w:tabs>
              <w:rPr>
                <w:color w:val="000000"/>
                <w:szCs w:val="22"/>
              </w:rPr>
            </w:pPr>
            <w:r w:rsidRPr="006405DD">
              <w:rPr>
                <w:color w:val="000000"/>
                <w:szCs w:val="22"/>
              </w:rPr>
              <w:t>trombocytter &lt;</w:t>
            </w:r>
            <w:r w:rsidR="00A522CA" w:rsidRPr="006405DD">
              <w:rPr>
                <w:color w:val="000000"/>
                <w:szCs w:val="22"/>
              </w:rPr>
              <w:t> </w:t>
            </w:r>
            <w:r w:rsidRPr="006405DD">
              <w:rPr>
                <w:color w:val="000000"/>
                <w:szCs w:val="22"/>
              </w:rPr>
              <w:t>50 x 10</w:t>
            </w:r>
            <w:r w:rsidRPr="006405DD">
              <w:rPr>
                <w:color w:val="000000"/>
                <w:szCs w:val="22"/>
                <w:vertAlign w:val="superscript"/>
              </w:rPr>
              <w:t>9</w:t>
            </w:r>
            <w:r w:rsidRPr="006405DD">
              <w:rPr>
                <w:color w:val="000000"/>
                <w:szCs w:val="22"/>
              </w:rPr>
              <w:t>/l</w:t>
            </w:r>
          </w:p>
        </w:tc>
        <w:tc>
          <w:tcPr>
            <w:tcW w:w="4404" w:type="dxa"/>
          </w:tcPr>
          <w:p w14:paraId="1796A329" w14:textId="77777777" w:rsidR="008636C3" w:rsidRPr="006405DD" w:rsidRDefault="00CF1CB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r>
            <w:r w:rsidR="008636C3" w:rsidRPr="006405DD">
              <w:rPr>
                <w:rFonts w:ascii="Times New Roman" w:hAnsi="Times New Roman"/>
                <w:color w:val="000000"/>
                <w:sz w:val="22"/>
                <w:szCs w:val="22"/>
                <w:lang w:val="nb-NO"/>
              </w:rPr>
              <w:t xml:space="preserve">Seponer Glivec inntil ANC er </w:t>
            </w:r>
            <w:r w:rsidR="008636C3"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008636C3" w:rsidRPr="006405DD">
              <w:rPr>
                <w:rFonts w:ascii="Times New Roman" w:hAnsi="Times New Roman"/>
                <w:color w:val="000000"/>
                <w:sz w:val="22"/>
                <w:szCs w:val="22"/>
                <w:lang w:val="nb-NO"/>
              </w:rPr>
              <w:t>1,5 x 10</w:t>
            </w:r>
            <w:r w:rsidR="008636C3" w:rsidRPr="006405DD">
              <w:rPr>
                <w:rFonts w:ascii="Times New Roman" w:hAnsi="Times New Roman"/>
                <w:color w:val="000000"/>
                <w:sz w:val="22"/>
                <w:szCs w:val="22"/>
                <w:vertAlign w:val="superscript"/>
                <w:lang w:val="nb-NO"/>
              </w:rPr>
              <w:t>9</w:t>
            </w:r>
            <w:r w:rsidR="008636C3" w:rsidRPr="006405DD">
              <w:rPr>
                <w:rFonts w:ascii="Times New Roman" w:hAnsi="Times New Roman"/>
                <w:color w:val="000000"/>
                <w:sz w:val="22"/>
                <w:szCs w:val="22"/>
                <w:lang w:val="nb-NO"/>
              </w:rPr>
              <w:t xml:space="preserve">/l og trombocytter er </w:t>
            </w:r>
            <w:r w:rsidR="008636C3"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008636C3" w:rsidRPr="006405DD">
              <w:rPr>
                <w:rFonts w:ascii="Times New Roman" w:hAnsi="Times New Roman"/>
                <w:color w:val="000000"/>
                <w:sz w:val="22"/>
                <w:szCs w:val="22"/>
                <w:lang w:val="nb-NO"/>
              </w:rPr>
              <w:t>75 x 10</w:t>
            </w:r>
            <w:r w:rsidR="008636C3" w:rsidRPr="006405DD">
              <w:rPr>
                <w:rFonts w:ascii="Times New Roman" w:hAnsi="Times New Roman"/>
                <w:color w:val="000000"/>
                <w:sz w:val="22"/>
                <w:szCs w:val="22"/>
                <w:vertAlign w:val="superscript"/>
                <w:lang w:val="nb-NO"/>
              </w:rPr>
              <w:t>9</w:t>
            </w:r>
            <w:r w:rsidR="008636C3" w:rsidRPr="006405DD">
              <w:rPr>
                <w:rFonts w:ascii="Times New Roman" w:hAnsi="Times New Roman"/>
                <w:color w:val="000000"/>
                <w:sz w:val="22"/>
                <w:szCs w:val="22"/>
                <w:lang w:val="nb-NO"/>
              </w:rPr>
              <w:t>/l.</w:t>
            </w:r>
          </w:p>
          <w:p w14:paraId="08FE2BC6" w14:textId="77777777" w:rsidR="008636C3" w:rsidRPr="006405DD" w:rsidRDefault="00CF1CB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r>
            <w:r w:rsidR="008636C3" w:rsidRPr="006405DD">
              <w:rPr>
                <w:rFonts w:ascii="Times New Roman" w:hAnsi="Times New Roman"/>
                <w:color w:val="000000"/>
                <w:sz w:val="22"/>
                <w:szCs w:val="22"/>
                <w:lang w:val="nb-NO"/>
              </w:rPr>
              <w:t>Gjenoppta behandlingen med Glivec med tidligere dose (dvs. før den alvorlige reaksjonen).</w:t>
            </w:r>
          </w:p>
          <w:p w14:paraId="19E1F02C" w14:textId="77777777" w:rsidR="008636C3" w:rsidRPr="006405DD" w:rsidRDefault="00CF1CB4" w:rsidP="003002FC">
            <w:pPr>
              <w:pStyle w:val="EndnoteText"/>
              <w:widowControl w:val="0"/>
              <w:tabs>
                <w:tab w:val="clear" w:pos="567"/>
              </w:tabs>
              <w:ind w:left="469" w:hanging="469"/>
              <w:rPr>
                <w:color w:val="000000"/>
                <w:szCs w:val="22"/>
              </w:rPr>
            </w:pPr>
            <w:r w:rsidRPr="006405DD">
              <w:rPr>
                <w:color w:val="000000"/>
                <w:szCs w:val="22"/>
              </w:rPr>
              <w:t>3.</w:t>
            </w:r>
            <w:r w:rsidRPr="006405DD">
              <w:rPr>
                <w:color w:val="000000"/>
                <w:szCs w:val="22"/>
              </w:rPr>
              <w:tab/>
            </w:r>
            <w:r w:rsidR="008636C3" w:rsidRPr="006405DD">
              <w:rPr>
                <w:color w:val="000000"/>
                <w:szCs w:val="22"/>
              </w:rPr>
              <w:t>Ved tilbakefall av ANC til &lt;</w:t>
            </w:r>
            <w:r w:rsidR="00A522CA" w:rsidRPr="006405DD">
              <w:rPr>
                <w:color w:val="000000"/>
                <w:szCs w:val="22"/>
              </w:rPr>
              <w:t> </w:t>
            </w:r>
            <w:r w:rsidR="008636C3" w:rsidRPr="006405DD">
              <w:rPr>
                <w:color w:val="000000"/>
                <w:szCs w:val="22"/>
              </w:rPr>
              <w:t>1,0 x 10</w:t>
            </w:r>
            <w:r w:rsidR="008636C3" w:rsidRPr="006405DD">
              <w:rPr>
                <w:color w:val="000000"/>
                <w:szCs w:val="22"/>
                <w:vertAlign w:val="superscript"/>
              </w:rPr>
              <w:t>9</w:t>
            </w:r>
            <w:r w:rsidR="008636C3" w:rsidRPr="006405DD">
              <w:rPr>
                <w:color w:val="000000"/>
                <w:szCs w:val="22"/>
              </w:rPr>
              <w:t>/l og/eller trombocytter til &lt;</w:t>
            </w:r>
            <w:r w:rsidR="00A522CA" w:rsidRPr="006405DD">
              <w:rPr>
                <w:color w:val="000000"/>
                <w:szCs w:val="22"/>
              </w:rPr>
              <w:t> </w:t>
            </w:r>
            <w:r w:rsidR="008636C3" w:rsidRPr="006405DD">
              <w:rPr>
                <w:color w:val="000000"/>
                <w:szCs w:val="22"/>
              </w:rPr>
              <w:t>50 x 10</w:t>
            </w:r>
            <w:r w:rsidR="008636C3" w:rsidRPr="006405DD">
              <w:rPr>
                <w:color w:val="000000"/>
                <w:szCs w:val="22"/>
                <w:vertAlign w:val="superscript"/>
              </w:rPr>
              <w:t>9</w:t>
            </w:r>
            <w:r w:rsidR="008636C3" w:rsidRPr="006405DD">
              <w:rPr>
                <w:color w:val="000000"/>
                <w:szCs w:val="22"/>
              </w:rPr>
              <w:t>/l, skal trinn 1 gjentas og behandlingen med Glivec gjenopptas med en redusert dose på 260 mg/m</w:t>
            </w:r>
            <w:r w:rsidR="008636C3" w:rsidRPr="006405DD">
              <w:rPr>
                <w:color w:val="000000"/>
                <w:szCs w:val="22"/>
                <w:vertAlign w:val="superscript"/>
              </w:rPr>
              <w:t>2</w:t>
            </w:r>
            <w:r w:rsidR="008636C3" w:rsidRPr="006405DD">
              <w:rPr>
                <w:color w:val="000000"/>
                <w:szCs w:val="22"/>
              </w:rPr>
              <w:t>.</w:t>
            </w:r>
          </w:p>
        </w:tc>
      </w:tr>
      <w:tr w:rsidR="008636C3" w:rsidRPr="006405DD" w14:paraId="7D34C30A" w14:textId="77777777" w:rsidTr="00007683">
        <w:trPr>
          <w:cantSplit/>
        </w:trPr>
        <w:tc>
          <w:tcPr>
            <w:tcW w:w="2376" w:type="dxa"/>
          </w:tcPr>
          <w:p w14:paraId="006D7D4F" w14:textId="77777777" w:rsidR="008636C3" w:rsidRPr="006405DD" w:rsidRDefault="008636C3" w:rsidP="003002FC">
            <w:pPr>
              <w:pStyle w:val="EndnoteText"/>
              <w:widowControl w:val="0"/>
              <w:tabs>
                <w:tab w:val="clear" w:pos="567"/>
              </w:tabs>
              <w:rPr>
                <w:color w:val="000000"/>
                <w:szCs w:val="22"/>
              </w:rPr>
            </w:pPr>
            <w:smartTag w:uri="urn:schemas-microsoft-com:office:smarttags" w:element="stockticker">
              <w:r w:rsidRPr="006405DD">
                <w:rPr>
                  <w:color w:val="000000"/>
                  <w:szCs w:val="22"/>
                </w:rPr>
                <w:lastRenderedPageBreak/>
                <w:t>KML</w:t>
              </w:r>
            </w:smartTag>
            <w:r w:rsidRPr="006405DD">
              <w:rPr>
                <w:color w:val="000000"/>
                <w:szCs w:val="22"/>
                <w:vertAlign w:val="superscript"/>
              </w:rPr>
              <w:t xml:space="preserve"> </w:t>
            </w:r>
            <w:r w:rsidRPr="006405DD">
              <w:rPr>
                <w:color w:val="000000"/>
                <w:szCs w:val="22"/>
              </w:rPr>
              <w:t xml:space="preserve">i akselerert fase og blastkrise </w:t>
            </w:r>
            <w:r w:rsidR="00ED5E44" w:rsidRPr="006405DD">
              <w:rPr>
                <w:color w:val="000000"/>
                <w:szCs w:val="22"/>
              </w:rPr>
              <w:t xml:space="preserve">og Ph+ </w:t>
            </w:r>
            <w:smartTag w:uri="urn:schemas-microsoft-com:office:smarttags" w:element="stockticker">
              <w:r w:rsidR="00ED5E44" w:rsidRPr="006405DD">
                <w:rPr>
                  <w:color w:val="000000"/>
                  <w:szCs w:val="22"/>
                </w:rPr>
                <w:t>ALL</w:t>
              </w:r>
            </w:smartTag>
            <w:r w:rsidR="00ED5E44" w:rsidRPr="006405DD">
              <w:rPr>
                <w:color w:val="000000"/>
                <w:szCs w:val="22"/>
              </w:rPr>
              <w:t xml:space="preserve"> </w:t>
            </w:r>
            <w:r w:rsidRPr="006405DD">
              <w:rPr>
                <w:color w:val="000000"/>
                <w:szCs w:val="22"/>
              </w:rPr>
              <w:t>(initialdose 600 mg)</w:t>
            </w:r>
          </w:p>
          <w:p w14:paraId="036CED1C" w14:textId="77777777" w:rsidR="008636C3" w:rsidRPr="006405DD" w:rsidRDefault="008636C3" w:rsidP="003002FC">
            <w:pPr>
              <w:pStyle w:val="EndnoteText"/>
              <w:widowControl w:val="0"/>
              <w:tabs>
                <w:tab w:val="clear" w:pos="567"/>
              </w:tabs>
              <w:rPr>
                <w:color w:val="000000"/>
                <w:szCs w:val="22"/>
              </w:rPr>
            </w:pPr>
          </w:p>
        </w:tc>
        <w:tc>
          <w:tcPr>
            <w:tcW w:w="2400" w:type="dxa"/>
          </w:tcPr>
          <w:p w14:paraId="04D10180" w14:textId="77777777" w:rsidR="008636C3" w:rsidRPr="006405DD" w:rsidRDefault="008636C3"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vertAlign w:val="superscript"/>
                <w:lang w:val="nb-NO"/>
              </w:rPr>
              <w:t>a</w:t>
            </w: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0,5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61333E8F" w14:textId="77777777" w:rsidR="008636C3" w:rsidRPr="006405DD" w:rsidRDefault="008636C3"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05F3D137" w14:textId="77777777" w:rsidR="008636C3" w:rsidRPr="006405DD" w:rsidRDefault="008636C3" w:rsidP="003002FC">
            <w:pPr>
              <w:pStyle w:val="EndnoteText"/>
              <w:widowControl w:val="0"/>
              <w:tabs>
                <w:tab w:val="clear" w:pos="567"/>
              </w:tabs>
              <w:rPr>
                <w:color w:val="000000"/>
                <w:szCs w:val="22"/>
              </w:rPr>
            </w:pPr>
            <w:r w:rsidRPr="006405DD">
              <w:rPr>
                <w:color w:val="000000"/>
                <w:szCs w:val="22"/>
              </w:rPr>
              <w:t>trombocytter &lt;</w:t>
            </w:r>
            <w:r w:rsidR="00A522CA" w:rsidRPr="006405DD">
              <w:rPr>
                <w:color w:val="000000"/>
                <w:szCs w:val="22"/>
              </w:rPr>
              <w:t> </w:t>
            </w:r>
            <w:r w:rsidRPr="006405DD">
              <w:rPr>
                <w:color w:val="000000"/>
                <w:szCs w:val="22"/>
              </w:rPr>
              <w:t>10 x 10</w:t>
            </w:r>
            <w:r w:rsidRPr="006405DD">
              <w:rPr>
                <w:color w:val="000000"/>
                <w:szCs w:val="22"/>
                <w:vertAlign w:val="superscript"/>
              </w:rPr>
              <w:t>9</w:t>
            </w:r>
            <w:r w:rsidRPr="006405DD">
              <w:rPr>
                <w:color w:val="000000"/>
                <w:szCs w:val="22"/>
              </w:rPr>
              <w:t>/l</w:t>
            </w:r>
          </w:p>
        </w:tc>
        <w:tc>
          <w:tcPr>
            <w:tcW w:w="4404" w:type="dxa"/>
          </w:tcPr>
          <w:p w14:paraId="75ADE426" w14:textId="77777777" w:rsidR="008636C3" w:rsidRPr="006405DD" w:rsidRDefault="00CF1CB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r>
            <w:r w:rsidR="008636C3" w:rsidRPr="006405DD">
              <w:rPr>
                <w:rFonts w:ascii="Times New Roman" w:hAnsi="Times New Roman"/>
                <w:color w:val="000000"/>
                <w:sz w:val="22"/>
                <w:szCs w:val="22"/>
                <w:lang w:val="nb-NO"/>
              </w:rPr>
              <w:t>Sjekk om cytopenien er relatert til leukemien (margaspirat eller biopsi).</w:t>
            </w:r>
          </w:p>
          <w:p w14:paraId="2B167659" w14:textId="77777777" w:rsidR="008636C3" w:rsidRPr="006405DD" w:rsidRDefault="00CF1CB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r>
            <w:r w:rsidR="008636C3" w:rsidRPr="006405DD">
              <w:rPr>
                <w:rFonts w:ascii="Times New Roman" w:hAnsi="Times New Roman"/>
                <w:color w:val="000000"/>
                <w:sz w:val="22"/>
                <w:szCs w:val="22"/>
                <w:lang w:val="nb-NO"/>
              </w:rPr>
              <w:t>Dersom cytopenien ikke er relatert til leukemien, skal Glivecdosen reduseres til 400 mg.</w:t>
            </w:r>
          </w:p>
          <w:p w14:paraId="17C70795" w14:textId="77777777" w:rsidR="008636C3" w:rsidRPr="006405DD" w:rsidRDefault="008636C3"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3.</w:t>
            </w:r>
            <w:r w:rsidRPr="006405DD">
              <w:rPr>
                <w:rFonts w:ascii="Times New Roman" w:hAnsi="Times New Roman"/>
                <w:color w:val="000000"/>
                <w:sz w:val="22"/>
                <w:szCs w:val="22"/>
                <w:lang w:val="nb-NO"/>
              </w:rPr>
              <w:tab/>
              <w:t>Dersom cytopenien vedvarer i 2 uker, skal dosen reduseres ytterligere til 300 mg.</w:t>
            </w:r>
          </w:p>
          <w:p w14:paraId="497A8B09" w14:textId="77777777" w:rsidR="008636C3" w:rsidRPr="006405DD" w:rsidRDefault="00CF1CB4" w:rsidP="003002FC">
            <w:pPr>
              <w:pStyle w:val="EndnoteText"/>
              <w:widowControl w:val="0"/>
              <w:tabs>
                <w:tab w:val="clear" w:pos="567"/>
              </w:tabs>
              <w:ind w:left="469" w:hanging="469"/>
              <w:rPr>
                <w:color w:val="000000"/>
                <w:szCs w:val="22"/>
              </w:rPr>
            </w:pPr>
            <w:r w:rsidRPr="006405DD">
              <w:rPr>
                <w:color w:val="000000"/>
                <w:szCs w:val="22"/>
              </w:rPr>
              <w:t>4.</w:t>
            </w:r>
            <w:r w:rsidRPr="006405DD">
              <w:rPr>
                <w:color w:val="000000"/>
                <w:szCs w:val="22"/>
              </w:rPr>
              <w:tab/>
            </w:r>
            <w:r w:rsidR="008636C3" w:rsidRPr="006405DD">
              <w:rPr>
                <w:color w:val="000000"/>
                <w:szCs w:val="22"/>
              </w:rPr>
              <w:t xml:space="preserve">Dersom cytopenien vedvarer i 4 uker og fortsatt ikke er relatert til leukemien, skal Glivec seponeres til ANC er </w:t>
            </w:r>
            <w:r w:rsidR="008636C3" w:rsidRPr="006405DD">
              <w:rPr>
                <w:color w:val="000000"/>
                <w:szCs w:val="22"/>
              </w:rPr>
              <w:sym w:font="Symbol" w:char="F0B3"/>
            </w:r>
            <w:r w:rsidR="00A522CA" w:rsidRPr="006405DD">
              <w:rPr>
                <w:color w:val="000000"/>
                <w:szCs w:val="22"/>
              </w:rPr>
              <w:t> </w:t>
            </w:r>
            <w:r w:rsidR="008636C3" w:rsidRPr="006405DD">
              <w:rPr>
                <w:color w:val="000000"/>
                <w:szCs w:val="22"/>
              </w:rPr>
              <w:t>1 x 10</w:t>
            </w:r>
            <w:r w:rsidR="008636C3" w:rsidRPr="006405DD">
              <w:rPr>
                <w:color w:val="000000"/>
                <w:szCs w:val="22"/>
                <w:vertAlign w:val="superscript"/>
              </w:rPr>
              <w:t>9</w:t>
            </w:r>
            <w:r w:rsidR="008636C3" w:rsidRPr="006405DD">
              <w:rPr>
                <w:color w:val="000000"/>
                <w:szCs w:val="22"/>
              </w:rPr>
              <w:t xml:space="preserve">/l og trombocyttene </w:t>
            </w:r>
            <w:r w:rsidR="008636C3" w:rsidRPr="006405DD">
              <w:rPr>
                <w:color w:val="000000"/>
                <w:szCs w:val="22"/>
              </w:rPr>
              <w:sym w:font="Symbol" w:char="F0B3"/>
            </w:r>
            <w:r w:rsidR="00A522CA" w:rsidRPr="006405DD">
              <w:rPr>
                <w:color w:val="000000"/>
                <w:szCs w:val="22"/>
              </w:rPr>
              <w:t> </w:t>
            </w:r>
            <w:r w:rsidR="008636C3" w:rsidRPr="006405DD">
              <w:rPr>
                <w:color w:val="000000"/>
                <w:szCs w:val="22"/>
              </w:rPr>
              <w:t>20 x 10</w:t>
            </w:r>
            <w:r w:rsidR="008636C3" w:rsidRPr="006405DD">
              <w:rPr>
                <w:color w:val="000000"/>
                <w:szCs w:val="22"/>
                <w:vertAlign w:val="superscript"/>
              </w:rPr>
              <w:t>9</w:t>
            </w:r>
            <w:r w:rsidR="008636C3" w:rsidRPr="006405DD">
              <w:rPr>
                <w:color w:val="000000"/>
                <w:szCs w:val="22"/>
              </w:rPr>
              <w:t>/l. Behandlingen skal deretter gjenopptas med 300 mg.</w:t>
            </w:r>
          </w:p>
        </w:tc>
      </w:tr>
      <w:tr w:rsidR="008636C3" w:rsidRPr="006405DD" w14:paraId="7EBA52D9" w14:textId="77777777" w:rsidTr="00007683">
        <w:trPr>
          <w:cantSplit/>
        </w:trPr>
        <w:tc>
          <w:tcPr>
            <w:tcW w:w="2376" w:type="dxa"/>
          </w:tcPr>
          <w:p w14:paraId="6C2B509D" w14:textId="77777777" w:rsidR="008636C3" w:rsidRPr="006405DD" w:rsidRDefault="008636C3" w:rsidP="003002FC">
            <w:pPr>
              <w:pStyle w:val="EndnoteText"/>
              <w:widowControl w:val="0"/>
              <w:tabs>
                <w:tab w:val="clear" w:pos="567"/>
              </w:tabs>
              <w:rPr>
                <w:color w:val="000000"/>
                <w:szCs w:val="22"/>
              </w:rPr>
            </w:pPr>
            <w:r w:rsidRPr="006405DD">
              <w:rPr>
                <w:color w:val="000000"/>
                <w:szCs w:val="22"/>
              </w:rPr>
              <w:t xml:space="preserve">Pediatrisk </w:t>
            </w:r>
            <w:smartTag w:uri="urn:schemas-microsoft-com:office:smarttags" w:element="stockticker">
              <w:r w:rsidRPr="006405DD">
                <w:rPr>
                  <w:color w:val="000000"/>
                  <w:szCs w:val="22"/>
                </w:rPr>
                <w:t>KML</w:t>
              </w:r>
            </w:smartTag>
            <w:r w:rsidRPr="006405DD">
              <w:rPr>
                <w:color w:val="000000"/>
                <w:szCs w:val="22"/>
                <w:vertAlign w:val="superscript"/>
              </w:rPr>
              <w:t xml:space="preserve"> </w:t>
            </w:r>
            <w:r w:rsidRPr="006405DD">
              <w:rPr>
                <w:color w:val="000000"/>
                <w:szCs w:val="22"/>
              </w:rPr>
              <w:t>i akselerert fase og blastkrise (initialdose 340 mg/m</w:t>
            </w:r>
            <w:r w:rsidRPr="006405DD">
              <w:rPr>
                <w:color w:val="000000"/>
                <w:szCs w:val="22"/>
                <w:vertAlign w:val="superscript"/>
              </w:rPr>
              <w:t>2</w:t>
            </w:r>
            <w:r w:rsidRPr="006405DD">
              <w:rPr>
                <w:color w:val="000000"/>
                <w:szCs w:val="22"/>
              </w:rPr>
              <w:t>)</w:t>
            </w:r>
          </w:p>
          <w:p w14:paraId="54C08C26" w14:textId="77777777" w:rsidR="008636C3" w:rsidRPr="006405DD" w:rsidRDefault="008636C3" w:rsidP="003002FC">
            <w:pPr>
              <w:pStyle w:val="EndnoteText"/>
              <w:widowControl w:val="0"/>
              <w:tabs>
                <w:tab w:val="clear" w:pos="567"/>
              </w:tabs>
              <w:rPr>
                <w:color w:val="000000"/>
                <w:szCs w:val="22"/>
              </w:rPr>
            </w:pPr>
          </w:p>
        </w:tc>
        <w:tc>
          <w:tcPr>
            <w:tcW w:w="2400" w:type="dxa"/>
          </w:tcPr>
          <w:p w14:paraId="79CD640B" w14:textId="77777777" w:rsidR="008636C3" w:rsidRPr="006405DD" w:rsidRDefault="008636C3"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vertAlign w:val="superscript"/>
                <w:lang w:val="nb-NO"/>
              </w:rPr>
              <w:t>a</w:t>
            </w: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0,5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5783FCD2" w14:textId="77777777" w:rsidR="008636C3" w:rsidRPr="006405DD" w:rsidRDefault="008636C3"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7D86E3D2" w14:textId="77777777" w:rsidR="008636C3" w:rsidRPr="006405DD" w:rsidDel="003576E6" w:rsidRDefault="008636C3" w:rsidP="003002FC">
            <w:pPr>
              <w:pStyle w:val="Table"/>
              <w:keepNext w:val="0"/>
              <w:keepLines w:val="0"/>
              <w:widowControl w:val="0"/>
              <w:tabs>
                <w:tab w:val="clear" w:pos="284"/>
              </w:tabs>
              <w:spacing w:before="0" w:after="0"/>
              <w:rPr>
                <w:rFonts w:ascii="Times New Roman" w:hAnsi="Times New Roman"/>
                <w:color w:val="000000"/>
                <w:sz w:val="22"/>
                <w:szCs w:val="22"/>
                <w:vertAlign w:val="superscript"/>
                <w:lang w:val="nb-NO"/>
              </w:rPr>
            </w:pPr>
            <w:r w:rsidRPr="006405DD">
              <w:rPr>
                <w:rFonts w:ascii="Times New Roman" w:hAnsi="Times New Roman"/>
                <w:color w:val="000000"/>
                <w:sz w:val="22"/>
                <w:szCs w:val="22"/>
                <w:lang w:val="nb-NO"/>
              </w:rPr>
              <w:t>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tc>
        <w:tc>
          <w:tcPr>
            <w:tcW w:w="4404" w:type="dxa"/>
          </w:tcPr>
          <w:p w14:paraId="3ADEDFD5" w14:textId="77777777" w:rsidR="008636C3" w:rsidRPr="006405DD" w:rsidRDefault="008636C3"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t>Sjekk om cytopenien er relatert til leukemien (margaspirat eller biopsi).</w:t>
            </w:r>
          </w:p>
          <w:p w14:paraId="133DC1A1" w14:textId="77777777" w:rsidR="008636C3" w:rsidRPr="006405DD" w:rsidRDefault="008636C3"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t>Dersom cytopenien ikke er relatert til leukemien, skal Glivecdosen reduseres til 260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w:t>
            </w:r>
          </w:p>
          <w:p w14:paraId="4339E965" w14:textId="77777777" w:rsidR="008636C3" w:rsidRPr="006405DD" w:rsidRDefault="008636C3"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3.</w:t>
            </w:r>
            <w:r w:rsidRPr="006405DD">
              <w:rPr>
                <w:rFonts w:ascii="Times New Roman" w:hAnsi="Times New Roman"/>
                <w:color w:val="000000"/>
                <w:sz w:val="22"/>
                <w:szCs w:val="22"/>
                <w:lang w:val="nb-NO"/>
              </w:rPr>
              <w:tab/>
              <w:t>Dersom cytopenien vedvarer i 2 uker, skal dosen reduseres ytterligere til 200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w:t>
            </w:r>
          </w:p>
          <w:p w14:paraId="1FBBB277" w14:textId="77777777" w:rsidR="008636C3" w:rsidRPr="006405DD" w:rsidRDefault="008636C3"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4.</w:t>
            </w:r>
            <w:r w:rsidRPr="006405DD">
              <w:rPr>
                <w:rFonts w:ascii="Times New Roman" w:hAnsi="Times New Roman"/>
                <w:color w:val="000000"/>
                <w:sz w:val="22"/>
                <w:szCs w:val="22"/>
                <w:lang w:val="nb-NO"/>
              </w:rPr>
              <w:tab/>
              <w:t xml:space="preserve">Dersom cytopenien vedvarer i 4 uker og fortsatt ikke er relatert til leukemien, skal Glivec seponeres til ANC er </w:t>
            </w:r>
            <w:r w:rsidRPr="006405DD">
              <w:rPr>
                <w:rFonts w:ascii="Times New Roman" w:hAnsi="Times New Roman"/>
                <w:color w:val="000000"/>
                <w:sz w:val="22"/>
                <w:szCs w:val="22"/>
              </w:rPr>
              <w:sym w:font="Symbol" w:char="F0B3"/>
            </w:r>
            <w:r w:rsidR="00A522CA" w:rsidRPr="00A975FC">
              <w:rPr>
                <w:rFonts w:ascii="Times New Roman" w:hAnsi="Times New Roman"/>
                <w:color w:val="000000"/>
                <w:sz w:val="22"/>
                <w:szCs w:val="22"/>
                <w:lang w:val="nb-NO"/>
              </w:rPr>
              <w:t> </w:t>
            </w:r>
            <w:r w:rsidRPr="006405DD">
              <w:rPr>
                <w:rFonts w:ascii="Times New Roman" w:hAnsi="Times New Roman"/>
                <w:color w:val="000000"/>
                <w:sz w:val="22"/>
                <w:szCs w:val="22"/>
                <w:lang w:val="nb-NO"/>
              </w:rPr>
              <w:t>1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og trombocyttene </w:t>
            </w:r>
            <w:r w:rsidRPr="006405DD">
              <w:rPr>
                <w:rFonts w:ascii="Times New Roman" w:hAnsi="Times New Roman"/>
                <w:color w:val="000000"/>
                <w:sz w:val="22"/>
                <w:szCs w:val="22"/>
              </w:rPr>
              <w:sym w:font="Symbol" w:char="F0B3"/>
            </w:r>
            <w:r w:rsidR="00A522CA" w:rsidRPr="00A975FC">
              <w:rPr>
                <w:rFonts w:ascii="Times New Roman" w:hAnsi="Times New Roman"/>
                <w:color w:val="000000"/>
                <w:sz w:val="22"/>
                <w:szCs w:val="22"/>
                <w:lang w:val="nb-NO"/>
              </w:rPr>
              <w:t> </w:t>
            </w:r>
            <w:r w:rsidRPr="006405DD">
              <w:rPr>
                <w:rFonts w:ascii="Times New Roman" w:hAnsi="Times New Roman"/>
                <w:color w:val="000000"/>
                <w:sz w:val="22"/>
                <w:szCs w:val="22"/>
                <w:lang w:val="nb-NO"/>
              </w:rPr>
              <w:t>20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Behandlingen skal deretter gjenopptas med 200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w:t>
            </w:r>
          </w:p>
        </w:tc>
      </w:tr>
      <w:tr w:rsidR="00ED5E44" w:rsidRPr="006405DD" w14:paraId="12DD69BF" w14:textId="77777777" w:rsidTr="00007683">
        <w:trPr>
          <w:cantSplit/>
        </w:trPr>
        <w:tc>
          <w:tcPr>
            <w:tcW w:w="2376" w:type="dxa"/>
          </w:tcPr>
          <w:p w14:paraId="4D0943F2" w14:textId="77777777" w:rsidR="00ED5E44" w:rsidRPr="006405DD" w:rsidRDefault="00ED5E44" w:rsidP="003002FC">
            <w:pPr>
              <w:pStyle w:val="EndnoteText"/>
              <w:keepNext/>
              <w:widowControl w:val="0"/>
              <w:tabs>
                <w:tab w:val="clear" w:pos="567"/>
              </w:tabs>
              <w:rPr>
                <w:color w:val="000000"/>
                <w:szCs w:val="22"/>
              </w:rPr>
            </w:pPr>
            <w:r w:rsidRPr="006405DD">
              <w:rPr>
                <w:color w:val="000000"/>
                <w:szCs w:val="22"/>
              </w:rPr>
              <w:t>DFSP (ved dose på 800 mg)</w:t>
            </w:r>
          </w:p>
          <w:p w14:paraId="77807127" w14:textId="77777777" w:rsidR="00ED5E44" w:rsidRPr="006405DD" w:rsidRDefault="00ED5E44" w:rsidP="003002FC">
            <w:pPr>
              <w:pStyle w:val="EndnoteText"/>
              <w:keepNext/>
              <w:widowControl w:val="0"/>
              <w:tabs>
                <w:tab w:val="clear" w:pos="567"/>
              </w:tabs>
              <w:rPr>
                <w:color w:val="000000"/>
                <w:szCs w:val="22"/>
              </w:rPr>
            </w:pPr>
          </w:p>
        </w:tc>
        <w:tc>
          <w:tcPr>
            <w:tcW w:w="2400" w:type="dxa"/>
          </w:tcPr>
          <w:p w14:paraId="1581E7FF" w14:textId="77777777" w:rsidR="00ED5E44" w:rsidRPr="006405DD" w:rsidRDefault="00ED5E44" w:rsidP="003002FC">
            <w:pPr>
              <w:pStyle w:val="Table"/>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33ADDACF" w14:textId="77777777" w:rsidR="00ED5E44" w:rsidRPr="006405DD" w:rsidRDefault="00ED5E44" w:rsidP="003002FC">
            <w:pPr>
              <w:pStyle w:val="Table"/>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2FB00161" w14:textId="77777777" w:rsidR="00ED5E44" w:rsidRPr="006405DD" w:rsidRDefault="00ED5E44" w:rsidP="003002FC">
            <w:pPr>
              <w:pStyle w:val="Table"/>
              <w:keepLines w:val="0"/>
              <w:widowControl w:val="0"/>
              <w:tabs>
                <w:tab w:val="clear" w:pos="284"/>
              </w:tabs>
              <w:spacing w:before="0" w:after="0"/>
              <w:rPr>
                <w:rFonts w:ascii="Times New Roman" w:hAnsi="Times New Roman"/>
                <w:color w:val="000000"/>
                <w:sz w:val="22"/>
                <w:szCs w:val="22"/>
                <w:vertAlign w:val="superscript"/>
                <w:lang w:val="nb-NO"/>
              </w:rPr>
            </w:pPr>
            <w:r w:rsidRPr="006405DD">
              <w:rPr>
                <w:rFonts w:ascii="Times New Roman" w:hAnsi="Times New Roman"/>
                <w:color w:val="000000"/>
                <w:sz w:val="22"/>
                <w:szCs w:val="22"/>
                <w:lang w:val="nb-NO"/>
              </w:rPr>
              <w:t>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tc>
        <w:tc>
          <w:tcPr>
            <w:tcW w:w="4404" w:type="dxa"/>
          </w:tcPr>
          <w:p w14:paraId="0E31B956" w14:textId="77777777" w:rsidR="00ED5E44" w:rsidRPr="006405DD" w:rsidRDefault="00CF1CB4" w:rsidP="003002FC">
            <w:pPr>
              <w:pStyle w:val="Table"/>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r>
            <w:r w:rsidR="00ED5E44" w:rsidRPr="006405DD">
              <w:rPr>
                <w:rFonts w:ascii="Times New Roman" w:hAnsi="Times New Roman"/>
                <w:color w:val="000000"/>
                <w:sz w:val="22"/>
                <w:szCs w:val="22"/>
                <w:lang w:val="nb-NO"/>
              </w:rPr>
              <w:t>Seponer Glivec inntil ANC er ≥</w:t>
            </w:r>
            <w:r w:rsidR="00A522CA" w:rsidRPr="006405DD">
              <w:rPr>
                <w:rFonts w:ascii="Times New Roman" w:hAnsi="Times New Roman"/>
                <w:color w:val="000000"/>
                <w:sz w:val="22"/>
                <w:szCs w:val="22"/>
                <w:lang w:val="nb-NO"/>
              </w:rPr>
              <w:t> </w:t>
            </w:r>
            <w:r w:rsidR="00ED5E44" w:rsidRPr="006405DD">
              <w:rPr>
                <w:rFonts w:ascii="Times New Roman" w:hAnsi="Times New Roman"/>
                <w:color w:val="000000"/>
                <w:sz w:val="22"/>
                <w:szCs w:val="22"/>
                <w:lang w:val="nb-NO"/>
              </w:rPr>
              <w:t>1,5 x 10</w:t>
            </w:r>
            <w:r w:rsidR="00ED5E44" w:rsidRPr="006405DD">
              <w:rPr>
                <w:rFonts w:ascii="Times New Roman" w:hAnsi="Times New Roman"/>
                <w:color w:val="000000"/>
                <w:sz w:val="22"/>
                <w:szCs w:val="22"/>
                <w:vertAlign w:val="superscript"/>
                <w:lang w:val="nb-NO"/>
              </w:rPr>
              <w:t>9</w:t>
            </w:r>
            <w:r w:rsidR="00ED5E44" w:rsidRPr="006405DD">
              <w:rPr>
                <w:rFonts w:ascii="Times New Roman" w:hAnsi="Times New Roman"/>
                <w:color w:val="000000"/>
                <w:sz w:val="22"/>
                <w:szCs w:val="22"/>
                <w:lang w:val="nb-NO"/>
              </w:rPr>
              <w:t>/l og trombocytter er ≥</w:t>
            </w:r>
            <w:r w:rsidR="00A522CA" w:rsidRPr="006405DD">
              <w:rPr>
                <w:rFonts w:ascii="Times New Roman" w:hAnsi="Times New Roman"/>
                <w:color w:val="000000"/>
                <w:sz w:val="22"/>
                <w:szCs w:val="22"/>
                <w:lang w:val="nb-NO"/>
              </w:rPr>
              <w:t> </w:t>
            </w:r>
            <w:r w:rsidR="00ED5E44" w:rsidRPr="006405DD">
              <w:rPr>
                <w:rFonts w:ascii="Times New Roman" w:hAnsi="Times New Roman"/>
                <w:color w:val="000000"/>
                <w:sz w:val="22"/>
                <w:szCs w:val="22"/>
                <w:lang w:val="nb-NO"/>
              </w:rPr>
              <w:t>75 x 10</w:t>
            </w:r>
            <w:r w:rsidR="00ED5E44" w:rsidRPr="006405DD">
              <w:rPr>
                <w:rFonts w:ascii="Times New Roman" w:hAnsi="Times New Roman"/>
                <w:color w:val="000000"/>
                <w:sz w:val="22"/>
                <w:szCs w:val="22"/>
                <w:vertAlign w:val="superscript"/>
                <w:lang w:val="nb-NO"/>
              </w:rPr>
              <w:t>9</w:t>
            </w:r>
            <w:r w:rsidR="00ED5E44" w:rsidRPr="006405DD">
              <w:rPr>
                <w:rFonts w:ascii="Times New Roman" w:hAnsi="Times New Roman"/>
                <w:color w:val="000000"/>
                <w:sz w:val="22"/>
                <w:szCs w:val="22"/>
                <w:lang w:val="nb-NO"/>
              </w:rPr>
              <w:t>/l.</w:t>
            </w:r>
          </w:p>
          <w:p w14:paraId="249FDC94" w14:textId="77777777" w:rsidR="00ED5E44" w:rsidRPr="006405DD" w:rsidRDefault="00CF1CB4" w:rsidP="003002FC">
            <w:pPr>
              <w:pStyle w:val="Table"/>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r>
            <w:r w:rsidR="00ED5E44" w:rsidRPr="006405DD">
              <w:rPr>
                <w:rFonts w:ascii="Times New Roman" w:hAnsi="Times New Roman"/>
                <w:color w:val="000000"/>
                <w:sz w:val="22"/>
                <w:szCs w:val="22"/>
                <w:lang w:val="nb-NO"/>
              </w:rPr>
              <w:t>Gjenoppta behandlingen med 600 mg Glivec.</w:t>
            </w:r>
          </w:p>
          <w:p w14:paraId="23DDE66B" w14:textId="77777777" w:rsidR="00ED5E44" w:rsidRPr="006405DD" w:rsidRDefault="00CF1CB4" w:rsidP="003002FC">
            <w:pPr>
              <w:pStyle w:val="Table"/>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3.</w:t>
            </w:r>
            <w:r w:rsidRPr="006405DD">
              <w:rPr>
                <w:rFonts w:ascii="Times New Roman" w:hAnsi="Times New Roman"/>
                <w:color w:val="000000"/>
                <w:sz w:val="22"/>
                <w:szCs w:val="22"/>
                <w:lang w:val="nb-NO"/>
              </w:rPr>
              <w:tab/>
            </w:r>
            <w:r w:rsidR="00ED5E44" w:rsidRPr="006405DD">
              <w:rPr>
                <w:rFonts w:ascii="Times New Roman" w:hAnsi="Times New Roman"/>
                <w:color w:val="000000"/>
                <w:sz w:val="22"/>
                <w:szCs w:val="22"/>
                <w:lang w:val="nb-NO"/>
              </w:rPr>
              <w:t>Ved tilbakefall av ANC til &lt;</w:t>
            </w:r>
            <w:r w:rsidR="00A522CA" w:rsidRPr="006405DD">
              <w:rPr>
                <w:rFonts w:ascii="Times New Roman" w:hAnsi="Times New Roman"/>
                <w:color w:val="000000"/>
                <w:sz w:val="22"/>
                <w:szCs w:val="22"/>
                <w:lang w:val="nb-NO"/>
              </w:rPr>
              <w:t> </w:t>
            </w:r>
            <w:r w:rsidR="00ED5E44" w:rsidRPr="006405DD">
              <w:rPr>
                <w:rFonts w:ascii="Times New Roman" w:hAnsi="Times New Roman"/>
                <w:color w:val="000000"/>
                <w:sz w:val="22"/>
                <w:szCs w:val="22"/>
                <w:lang w:val="nb-NO"/>
              </w:rPr>
              <w:t>1,0 x 10</w:t>
            </w:r>
            <w:r w:rsidR="00ED5E44" w:rsidRPr="006405DD">
              <w:rPr>
                <w:rFonts w:ascii="Times New Roman" w:hAnsi="Times New Roman"/>
                <w:color w:val="000000"/>
                <w:sz w:val="22"/>
                <w:szCs w:val="22"/>
                <w:vertAlign w:val="superscript"/>
                <w:lang w:val="nb-NO"/>
              </w:rPr>
              <w:t>9</w:t>
            </w:r>
            <w:r w:rsidR="00ED5E44" w:rsidRPr="006405DD">
              <w:rPr>
                <w:rFonts w:ascii="Times New Roman" w:hAnsi="Times New Roman"/>
                <w:color w:val="000000"/>
                <w:sz w:val="22"/>
                <w:szCs w:val="22"/>
                <w:lang w:val="nb-NO"/>
              </w:rPr>
              <w:t>/l og/eller trombocytter til &lt;</w:t>
            </w:r>
            <w:r w:rsidR="00A522CA" w:rsidRPr="006405DD">
              <w:rPr>
                <w:rFonts w:ascii="Times New Roman" w:hAnsi="Times New Roman"/>
                <w:color w:val="000000"/>
                <w:sz w:val="22"/>
                <w:szCs w:val="22"/>
                <w:lang w:val="nb-NO"/>
              </w:rPr>
              <w:t> </w:t>
            </w:r>
            <w:r w:rsidR="00ED5E44" w:rsidRPr="006405DD">
              <w:rPr>
                <w:rFonts w:ascii="Times New Roman" w:hAnsi="Times New Roman"/>
                <w:color w:val="000000"/>
                <w:sz w:val="22"/>
                <w:szCs w:val="22"/>
                <w:lang w:val="nb-NO"/>
              </w:rPr>
              <w:t>50 x 10</w:t>
            </w:r>
            <w:r w:rsidR="00ED5E44" w:rsidRPr="006405DD">
              <w:rPr>
                <w:rFonts w:ascii="Times New Roman" w:hAnsi="Times New Roman"/>
                <w:color w:val="000000"/>
                <w:sz w:val="22"/>
                <w:szCs w:val="22"/>
                <w:vertAlign w:val="superscript"/>
                <w:lang w:val="nb-NO"/>
              </w:rPr>
              <w:t>9</w:t>
            </w:r>
            <w:r w:rsidR="00ED5E44" w:rsidRPr="006405DD">
              <w:rPr>
                <w:rFonts w:ascii="Times New Roman" w:hAnsi="Times New Roman"/>
                <w:color w:val="000000"/>
                <w:sz w:val="22"/>
                <w:szCs w:val="22"/>
                <w:lang w:val="nb-NO"/>
              </w:rPr>
              <w:t>/l, skal trinn</w:t>
            </w:r>
            <w:r w:rsidR="00ED5E44" w:rsidRPr="006405DD">
              <w:rPr>
                <w:color w:val="000000"/>
                <w:lang w:val="nb-NO"/>
              </w:rPr>
              <w:t> </w:t>
            </w:r>
            <w:r w:rsidR="00ED5E44" w:rsidRPr="006405DD">
              <w:rPr>
                <w:rFonts w:ascii="Times New Roman" w:hAnsi="Times New Roman"/>
                <w:color w:val="000000"/>
                <w:sz w:val="22"/>
                <w:szCs w:val="22"/>
                <w:lang w:val="nb-NO"/>
              </w:rPr>
              <w:t>1 gjentas og behandlingen med Glivec gjenopptas med en redusert dose på 400 mg.</w:t>
            </w:r>
          </w:p>
        </w:tc>
      </w:tr>
      <w:tr w:rsidR="008636C3" w:rsidRPr="006405DD" w14:paraId="6FD77C4C" w14:textId="77777777" w:rsidTr="00007683">
        <w:trPr>
          <w:cantSplit/>
        </w:trPr>
        <w:tc>
          <w:tcPr>
            <w:tcW w:w="9180" w:type="dxa"/>
            <w:gridSpan w:val="3"/>
          </w:tcPr>
          <w:p w14:paraId="532E73D1" w14:textId="77777777" w:rsidR="008636C3" w:rsidRPr="006405DD" w:rsidRDefault="008636C3" w:rsidP="003002FC">
            <w:pPr>
              <w:pStyle w:val="EndnoteText"/>
              <w:keepNext/>
              <w:widowControl w:val="0"/>
              <w:tabs>
                <w:tab w:val="clear" w:pos="567"/>
              </w:tabs>
              <w:rPr>
                <w:color w:val="000000"/>
                <w:szCs w:val="22"/>
                <w:lang w:val="sv-SE"/>
              </w:rPr>
            </w:pPr>
            <w:r w:rsidRPr="006405DD">
              <w:rPr>
                <w:color w:val="000000"/>
                <w:szCs w:val="22"/>
                <w:lang w:val="sv-SE"/>
              </w:rPr>
              <w:t>ANC = absolute neutrophil count</w:t>
            </w:r>
          </w:p>
          <w:p w14:paraId="381DF1F1" w14:textId="77777777" w:rsidR="008636C3" w:rsidRPr="006405DD" w:rsidRDefault="008636C3" w:rsidP="003002FC">
            <w:pPr>
              <w:pStyle w:val="EndnoteText"/>
              <w:keepNext/>
              <w:widowControl w:val="0"/>
              <w:tabs>
                <w:tab w:val="clear" w:pos="567"/>
              </w:tabs>
              <w:rPr>
                <w:color w:val="000000"/>
                <w:szCs w:val="22"/>
              </w:rPr>
            </w:pPr>
            <w:r w:rsidRPr="006405DD">
              <w:rPr>
                <w:color w:val="000000"/>
                <w:szCs w:val="22"/>
                <w:vertAlign w:val="superscript"/>
              </w:rPr>
              <w:t>a</w:t>
            </w:r>
            <w:r w:rsidRPr="006405DD">
              <w:rPr>
                <w:color w:val="000000"/>
                <w:szCs w:val="22"/>
              </w:rPr>
              <w:t xml:space="preserve"> oppstår etter minst 1 måned med behandling</w:t>
            </w:r>
          </w:p>
        </w:tc>
      </w:tr>
    </w:tbl>
    <w:p w14:paraId="38C84FF8" w14:textId="77777777" w:rsidR="008636C3" w:rsidRPr="006405DD" w:rsidRDefault="008636C3" w:rsidP="003002FC">
      <w:pPr>
        <w:pStyle w:val="EndnoteText"/>
        <w:widowControl w:val="0"/>
        <w:tabs>
          <w:tab w:val="clear" w:pos="567"/>
        </w:tabs>
        <w:rPr>
          <w:color w:val="000000"/>
          <w:szCs w:val="22"/>
        </w:rPr>
      </w:pPr>
    </w:p>
    <w:p w14:paraId="77B0A758" w14:textId="77777777" w:rsidR="006D4381" w:rsidRPr="006405DD" w:rsidRDefault="006D4381" w:rsidP="003002FC">
      <w:pPr>
        <w:keepNext/>
        <w:widowControl w:val="0"/>
        <w:rPr>
          <w:color w:val="000000"/>
          <w:szCs w:val="22"/>
          <w:u w:val="single"/>
        </w:rPr>
      </w:pPr>
      <w:r w:rsidRPr="006405DD">
        <w:rPr>
          <w:color w:val="000000"/>
          <w:szCs w:val="22"/>
          <w:u w:val="single"/>
        </w:rPr>
        <w:t>Spesielle populasjoner</w:t>
      </w:r>
    </w:p>
    <w:p w14:paraId="4F10DB65" w14:textId="77777777" w:rsidR="009802C8" w:rsidRPr="006405DD" w:rsidRDefault="006D4381" w:rsidP="003002FC">
      <w:pPr>
        <w:widowControl w:val="0"/>
        <w:rPr>
          <w:color w:val="000000"/>
        </w:rPr>
      </w:pPr>
      <w:r w:rsidRPr="006405DD">
        <w:rPr>
          <w:i/>
          <w:color w:val="000000"/>
          <w:szCs w:val="22"/>
        </w:rPr>
        <w:t>Pediatrisk populasjon</w:t>
      </w:r>
      <w:r w:rsidR="009802C8" w:rsidRPr="006405DD">
        <w:rPr>
          <w:i/>
          <w:color w:val="000000"/>
          <w:szCs w:val="22"/>
        </w:rPr>
        <w:t>:</w:t>
      </w:r>
      <w:r w:rsidR="009802C8" w:rsidRPr="006405DD">
        <w:rPr>
          <w:color w:val="000000"/>
          <w:szCs w:val="22"/>
        </w:rPr>
        <w:t xml:space="preserve"> </w:t>
      </w:r>
      <w:r w:rsidR="006D09AF" w:rsidRPr="006405DD">
        <w:rPr>
          <w:color w:val="000000"/>
          <w:szCs w:val="22"/>
        </w:rPr>
        <w:t>Det er ingen erfaring</w:t>
      </w:r>
      <w:r w:rsidR="0041242F" w:rsidRPr="006405DD">
        <w:rPr>
          <w:color w:val="000000"/>
        </w:rPr>
        <w:t xml:space="preserve"> hos barn under 2</w:t>
      </w:r>
      <w:r w:rsidR="00335217" w:rsidRPr="006405DD">
        <w:rPr>
          <w:color w:val="000000"/>
        </w:rPr>
        <w:t> </w:t>
      </w:r>
      <w:r w:rsidR="0041242F" w:rsidRPr="006405DD">
        <w:rPr>
          <w:color w:val="000000"/>
        </w:rPr>
        <w:t xml:space="preserve">år </w:t>
      </w:r>
      <w:r w:rsidR="00054DAD" w:rsidRPr="006405DD">
        <w:rPr>
          <w:color w:val="000000"/>
        </w:rPr>
        <w:t>med KML</w:t>
      </w:r>
      <w:r w:rsidR="00037618" w:rsidRPr="006405DD">
        <w:rPr>
          <w:color w:val="000000"/>
        </w:rPr>
        <w:t xml:space="preserve"> og hos barn under 1 år med Ph+ </w:t>
      </w:r>
      <w:smartTag w:uri="urn:schemas-microsoft-com:office:smarttags" w:element="stockticker">
        <w:r w:rsidR="00037618" w:rsidRPr="006405DD">
          <w:rPr>
            <w:color w:val="000000"/>
          </w:rPr>
          <w:t xml:space="preserve">ALL </w:t>
        </w:r>
      </w:smartTag>
      <w:r w:rsidR="0041242F" w:rsidRPr="006405DD">
        <w:rPr>
          <w:color w:val="000000"/>
        </w:rPr>
        <w:t xml:space="preserve">(se pkt. 5.1). Det er </w:t>
      </w:r>
      <w:r w:rsidR="00575899" w:rsidRPr="006405DD">
        <w:rPr>
          <w:color w:val="000000"/>
        </w:rPr>
        <w:t xml:space="preserve">svært begrenset erfaring hos barn med </w:t>
      </w:r>
      <w:smartTag w:uri="urn:schemas-microsoft-com:office:smarttags" w:element="stockticker">
        <w:r w:rsidR="00575899" w:rsidRPr="006405DD">
          <w:rPr>
            <w:color w:val="000000"/>
          </w:rPr>
          <w:t>MDS</w:t>
        </w:r>
      </w:smartTag>
      <w:r w:rsidR="00575899" w:rsidRPr="006405DD">
        <w:rPr>
          <w:color w:val="000000"/>
        </w:rPr>
        <w:t>/MPD</w:t>
      </w:r>
      <w:r w:rsidR="00CF778A" w:rsidRPr="006405DD">
        <w:rPr>
          <w:color w:val="000000"/>
        </w:rPr>
        <w:t>,</w:t>
      </w:r>
      <w:r w:rsidR="00575899" w:rsidRPr="006405DD">
        <w:rPr>
          <w:color w:val="000000"/>
        </w:rPr>
        <w:t xml:space="preserve"> DFSP</w:t>
      </w:r>
      <w:r w:rsidR="00CF778A" w:rsidRPr="006405DD">
        <w:rPr>
          <w:color w:val="000000"/>
        </w:rPr>
        <w:t>,</w:t>
      </w:r>
      <w:r w:rsidR="0041242F" w:rsidRPr="006405DD">
        <w:rPr>
          <w:color w:val="000000"/>
        </w:rPr>
        <w:t xml:space="preserve"> GIST</w:t>
      </w:r>
      <w:r w:rsidR="002F4823" w:rsidRPr="006405DD">
        <w:rPr>
          <w:color w:val="000000"/>
        </w:rPr>
        <w:t xml:space="preserve"> og HES/KEL</w:t>
      </w:r>
      <w:r w:rsidR="00335217" w:rsidRPr="006405DD">
        <w:rPr>
          <w:color w:val="000000"/>
        </w:rPr>
        <w:t>.</w:t>
      </w:r>
    </w:p>
    <w:p w14:paraId="54BD986B" w14:textId="77777777" w:rsidR="0041242F" w:rsidRPr="006405DD" w:rsidRDefault="0041242F" w:rsidP="003002FC">
      <w:pPr>
        <w:widowControl w:val="0"/>
        <w:rPr>
          <w:color w:val="000000"/>
          <w:szCs w:val="22"/>
        </w:rPr>
      </w:pPr>
    </w:p>
    <w:p w14:paraId="088D1BD6" w14:textId="470C5FF3" w:rsidR="00CF778A" w:rsidRPr="006405DD" w:rsidRDefault="00CF778A" w:rsidP="003002FC">
      <w:pPr>
        <w:widowControl w:val="0"/>
        <w:rPr>
          <w:color w:val="000000"/>
        </w:rPr>
      </w:pPr>
      <w:r w:rsidRPr="006405DD">
        <w:rPr>
          <w:color w:val="000000"/>
          <w:szCs w:val="22"/>
        </w:rPr>
        <w:t xml:space="preserve">Sikkerhet og effekt av imatinib hos barn </w:t>
      </w:r>
      <w:r w:rsidR="005A142C" w:rsidRPr="006405DD">
        <w:rPr>
          <w:color w:val="000000"/>
          <w:szCs w:val="22"/>
        </w:rPr>
        <w:t xml:space="preserve">under 18 år </w:t>
      </w:r>
      <w:r w:rsidRPr="006405DD">
        <w:rPr>
          <w:color w:val="000000"/>
          <w:szCs w:val="22"/>
        </w:rPr>
        <w:t xml:space="preserve">med </w:t>
      </w:r>
      <w:smartTag w:uri="urn:schemas-microsoft-com:office:smarttags" w:element="stockticker">
        <w:r w:rsidRPr="006405DD">
          <w:rPr>
            <w:color w:val="000000"/>
          </w:rPr>
          <w:t>MDS</w:t>
        </w:r>
      </w:smartTag>
      <w:r w:rsidRPr="006405DD">
        <w:rPr>
          <w:color w:val="000000"/>
        </w:rPr>
        <w:t>/MPD, DFSP, GIST og HES/KEL har ikke blitt f</w:t>
      </w:r>
      <w:r w:rsidR="002922F0" w:rsidRPr="006405DD">
        <w:rPr>
          <w:color w:val="000000"/>
        </w:rPr>
        <w:t>astslått</w:t>
      </w:r>
      <w:r w:rsidRPr="006405DD">
        <w:rPr>
          <w:color w:val="000000"/>
        </w:rPr>
        <w:t xml:space="preserve"> i kliniske studier. </w:t>
      </w:r>
      <w:r w:rsidR="002922F0" w:rsidRPr="006405DD">
        <w:rPr>
          <w:color w:val="000000"/>
        </w:rPr>
        <w:t>For tiden t</w:t>
      </w:r>
      <w:r w:rsidR="00236B0E" w:rsidRPr="006405DD">
        <w:rPr>
          <w:color w:val="000000"/>
        </w:rPr>
        <w:t>ilgjengelige p</w:t>
      </w:r>
      <w:r w:rsidRPr="006405DD">
        <w:rPr>
          <w:color w:val="000000"/>
        </w:rPr>
        <w:t xml:space="preserve">ubliserte data er oppsummert i </w:t>
      </w:r>
      <w:r w:rsidR="002922F0" w:rsidRPr="006405DD">
        <w:rPr>
          <w:color w:val="000000"/>
        </w:rPr>
        <w:t>pkt</w:t>
      </w:r>
      <w:r w:rsidR="00A522CA" w:rsidRPr="006405DD">
        <w:rPr>
          <w:color w:val="000000"/>
        </w:rPr>
        <w:t>. </w:t>
      </w:r>
      <w:r w:rsidR="002922F0" w:rsidRPr="006405DD">
        <w:rPr>
          <w:color w:val="000000"/>
        </w:rPr>
        <w:t>5.1</w:t>
      </w:r>
      <w:r w:rsidRPr="006405DD">
        <w:rPr>
          <w:color w:val="000000"/>
        </w:rPr>
        <w:t xml:space="preserve">, men ingen </w:t>
      </w:r>
      <w:r w:rsidR="005A142C" w:rsidRPr="006405DD">
        <w:rPr>
          <w:color w:val="000000"/>
        </w:rPr>
        <w:t>dosering</w:t>
      </w:r>
      <w:r w:rsidR="002922F0" w:rsidRPr="006405DD">
        <w:rPr>
          <w:color w:val="000000"/>
        </w:rPr>
        <w:t>sanbefalinger</w:t>
      </w:r>
      <w:r w:rsidR="005A142C" w:rsidRPr="006405DD">
        <w:rPr>
          <w:color w:val="000000"/>
        </w:rPr>
        <w:t xml:space="preserve"> kan gi</w:t>
      </w:r>
      <w:r w:rsidRPr="006405DD">
        <w:rPr>
          <w:color w:val="000000"/>
        </w:rPr>
        <w:t>s.</w:t>
      </w:r>
    </w:p>
    <w:p w14:paraId="2871A7DA" w14:textId="77777777" w:rsidR="00CF778A" w:rsidRPr="006405DD" w:rsidRDefault="00CF778A" w:rsidP="003002FC">
      <w:pPr>
        <w:widowControl w:val="0"/>
        <w:rPr>
          <w:color w:val="000000"/>
          <w:szCs w:val="22"/>
        </w:rPr>
      </w:pPr>
    </w:p>
    <w:p w14:paraId="2B411822" w14:textId="77777777" w:rsidR="009E5772" w:rsidRPr="006405DD" w:rsidRDefault="009802C8" w:rsidP="003002FC">
      <w:pPr>
        <w:pStyle w:val="EndnoteText"/>
        <w:widowControl w:val="0"/>
        <w:tabs>
          <w:tab w:val="clear" w:pos="567"/>
        </w:tabs>
        <w:rPr>
          <w:color w:val="000000"/>
          <w:szCs w:val="22"/>
        </w:rPr>
      </w:pPr>
      <w:r w:rsidRPr="006405DD">
        <w:rPr>
          <w:i/>
          <w:color w:val="000000"/>
          <w:szCs w:val="22"/>
        </w:rPr>
        <w:t>Nedsatt leverfunksjon:</w:t>
      </w:r>
      <w:r w:rsidRPr="006405DD">
        <w:rPr>
          <w:color w:val="000000"/>
          <w:szCs w:val="22"/>
        </w:rPr>
        <w:t xml:space="preserve"> </w:t>
      </w:r>
      <w:r w:rsidR="006D04BB" w:rsidRPr="006405DD">
        <w:rPr>
          <w:color w:val="000000"/>
          <w:szCs w:val="22"/>
        </w:rPr>
        <w:t>I</w:t>
      </w:r>
      <w:r w:rsidRPr="006405DD">
        <w:rPr>
          <w:color w:val="000000"/>
          <w:szCs w:val="22"/>
        </w:rPr>
        <w:t xml:space="preserve">matinib </w:t>
      </w:r>
      <w:r w:rsidR="006D04BB" w:rsidRPr="006405DD">
        <w:rPr>
          <w:color w:val="000000"/>
          <w:szCs w:val="22"/>
        </w:rPr>
        <w:t xml:space="preserve">metaboliseres </w:t>
      </w:r>
      <w:r w:rsidRPr="006405DD">
        <w:rPr>
          <w:color w:val="000000"/>
          <w:szCs w:val="22"/>
        </w:rPr>
        <w:t>hovedsakelig i leveren</w:t>
      </w:r>
      <w:r w:rsidR="006D04BB" w:rsidRPr="006405DD">
        <w:rPr>
          <w:color w:val="000000"/>
          <w:szCs w:val="22"/>
        </w:rPr>
        <w:t xml:space="preserve">. Pasienter med mild, moderat eller alvorlig nedsatt leverfunksjon bør få </w:t>
      </w:r>
      <w:r w:rsidR="00097975" w:rsidRPr="006405DD">
        <w:rPr>
          <w:color w:val="000000"/>
          <w:szCs w:val="22"/>
        </w:rPr>
        <w:t>den mi</w:t>
      </w:r>
      <w:r w:rsidR="003C168E" w:rsidRPr="006405DD">
        <w:rPr>
          <w:color w:val="000000"/>
          <w:szCs w:val="22"/>
        </w:rPr>
        <w:t>n</w:t>
      </w:r>
      <w:r w:rsidR="00097975" w:rsidRPr="006405DD">
        <w:rPr>
          <w:color w:val="000000"/>
          <w:szCs w:val="22"/>
        </w:rPr>
        <w:t xml:space="preserve">ste </w:t>
      </w:r>
      <w:r w:rsidR="006D04BB" w:rsidRPr="006405DD">
        <w:rPr>
          <w:color w:val="000000"/>
          <w:szCs w:val="22"/>
        </w:rPr>
        <w:t>anbefalt</w:t>
      </w:r>
      <w:r w:rsidR="00097975" w:rsidRPr="006405DD">
        <w:rPr>
          <w:color w:val="000000"/>
          <w:szCs w:val="22"/>
        </w:rPr>
        <w:t>e</w:t>
      </w:r>
      <w:r w:rsidR="006D04BB" w:rsidRPr="006405DD">
        <w:rPr>
          <w:color w:val="000000"/>
          <w:szCs w:val="22"/>
        </w:rPr>
        <w:t xml:space="preserve"> dose</w:t>
      </w:r>
      <w:r w:rsidR="00097975" w:rsidRPr="006405DD">
        <w:rPr>
          <w:color w:val="000000"/>
          <w:szCs w:val="22"/>
        </w:rPr>
        <w:t>n</w:t>
      </w:r>
      <w:r w:rsidR="00C55C10" w:rsidRPr="006405DD">
        <w:rPr>
          <w:color w:val="000000"/>
          <w:szCs w:val="22"/>
        </w:rPr>
        <w:t xml:space="preserve"> på</w:t>
      </w:r>
      <w:r w:rsidR="00097975" w:rsidRPr="006405DD">
        <w:rPr>
          <w:color w:val="000000"/>
          <w:szCs w:val="22"/>
        </w:rPr>
        <w:t xml:space="preserve"> </w:t>
      </w:r>
      <w:r w:rsidR="006D04BB" w:rsidRPr="006405DD">
        <w:rPr>
          <w:color w:val="000000"/>
          <w:szCs w:val="22"/>
        </w:rPr>
        <w:t>400</w:t>
      </w:r>
      <w:r w:rsidR="009E5772" w:rsidRPr="006405DD">
        <w:rPr>
          <w:color w:val="000000"/>
          <w:szCs w:val="22"/>
        </w:rPr>
        <w:t> </w:t>
      </w:r>
      <w:r w:rsidR="006D04BB" w:rsidRPr="006405DD">
        <w:rPr>
          <w:color w:val="000000"/>
          <w:szCs w:val="22"/>
        </w:rPr>
        <w:t>mg</w:t>
      </w:r>
      <w:r w:rsidR="00097975" w:rsidRPr="006405DD">
        <w:rPr>
          <w:color w:val="000000"/>
          <w:szCs w:val="22"/>
        </w:rPr>
        <w:t xml:space="preserve"> daglig</w:t>
      </w:r>
      <w:r w:rsidR="006D04BB" w:rsidRPr="006405DD">
        <w:rPr>
          <w:color w:val="000000"/>
          <w:szCs w:val="22"/>
        </w:rPr>
        <w:t xml:space="preserve">. Dosen kan reduseres dersom </w:t>
      </w:r>
      <w:r w:rsidR="002F4823" w:rsidRPr="006405DD">
        <w:rPr>
          <w:color w:val="000000"/>
          <w:szCs w:val="22"/>
        </w:rPr>
        <w:t>den ikke tolereres</w:t>
      </w:r>
      <w:r w:rsidR="00C55C10" w:rsidRPr="006405DD">
        <w:rPr>
          <w:color w:val="000000"/>
          <w:szCs w:val="22"/>
        </w:rPr>
        <w:t xml:space="preserve"> </w:t>
      </w:r>
      <w:r w:rsidR="006D04BB" w:rsidRPr="006405DD">
        <w:rPr>
          <w:color w:val="000000"/>
          <w:szCs w:val="22"/>
        </w:rPr>
        <w:t xml:space="preserve">(se pkt. 4.4, 4.8 og </w:t>
      </w:r>
      <w:r w:rsidR="00C851FA" w:rsidRPr="006405DD">
        <w:rPr>
          <w:color w:val="000000"/>
          <w:szCs w:val="22"/>
        </w:rPr>
        <w:t>5.2</w:t>
      </w:r>
      <w:r w:rsidR="006D04BB" w:rsidRPr="006405DD">
        <w:rPr>
          <w:color w:val="000000"/>
          <w:szCs w:val="22"/>
        </w:rPr>
        <w:t>).</w:t>
      </w:r>
    </w:p>
    <w:p w14:paraId="7B47A431" w14:textId="77777777" w:rsidR="009802C8" w:rsidRPr="006405DD" w:rsidRDefault="009802C8" w:rsidP="003002FC">
      <w:pPr>
        <w:pStyle w:val="EndnoteText"/>
        <w:widowControl w:val="0"/>
        <w:tabs>
          <w:tab w:val="clear" w:pos="567"/>
        </w:tabs>
        <w:rPr>
          <w:color w:val="000000"/>
          <w:szCs w:val="22"/>
        </w:rPr>
      </w:pPr>
    </w:p>
    <w:p w14:paraId="0672F5D3" w14:textId="77777777" w:rsidR="006D04BB" w:rsidRPr="006405DD" w:rsidRDefault="006D04BB" w:rsidP="003002FC">
      <w:pPr>
        <w:pStyle w:val="Text"/>
        <w:keepNext/>
        <w:keepLines/>
        <w:widowControl w:val="0"/>
        <w:spacing w:before="0"/>
        <w:jc w:val="left"/>
        <w:rPr>
          <w:bCs/>
          <w:color w:val="000000"/>
          <w:sz w:val="22"/>
          <w:szCs w:val="22"/>
          <w:lang w:val="nb-NO"/>
        </w:rPr>
      </w:pPr>
      <w:r w:rsidRPr="006405DD">
        <w:rPr>
          <w:bCs/>
          <w:color w:val="000000"/>
          <w:sz w:val="22"/>
          <w:szCs w:val="22"/>
          <w:lang w:val="nb-NO"/>
        </w:rPr>
        <w:lastRenderedPageBreak/>
        <w:t>Klassifi</w:t>
      </w:r>
      <w:r w:rsidR="00F94359" w:rsidRPr="006405DD">
        <w:rPr>
          <w:bCs/>
          <w:color w:val="000000"/>
          <w:sz w:val="22"/>
          <w:szCs w:val="22"/>
          <w:lang w:val="nb-NO"/>
        </w:rPr>
        <w:t>s</w:t>
      </w:r>
      <w:r w:rsidRPr="006405DD">
        <w:rPr>
          <w:bCs/>
          <w:color w:val="000000"/>
          <w:sz w:val="22"/>
          <w:szCs w:val="22"/>
          <w:lang w:val="nb-NO"/>
        </w:rPr>
        <w:t xml:space="preserve">ering av </w:t>
      </w:r>
      <w:r w:rsidR="00E50A97" w:rsidRPr="006405DD">
        <w:rPr>
          <w:bCs/>
          <w:color w:val="000000"/>
          <w:sz w:val="22"/>
          <w:szCs w:val="22"/>
          <w:lang w:val="nb-NO"/>
        </w:rPr>
        <w:t xml:space="preserve">nedsatt </w:t>
      </w:r>
      <w:r w:rsidRPr="006405DD">
        <w:rPr>
          <w:bCs/>
          <w:color w:val="000000"/>
          <w:sz w:val="22"/>
          <w:szCs w:val="22"/>
          <w:lang w:val="nb-NO"/>
        </w:rPr>
        <w:t>leverfunksjon</w:t>
      </w:r>
      <w:r w:rsidR="008E25ED" w:rsidRPr="006405DD">
        <w:rPr>
          <w:bCs/>
          <w:color w:val="000000"/>
          <w:sz w:val="22"/>
          <w:szCs w:val="22"/>
          <w:lang w:val="nb-NO"/>
        </w:rPr>
        <w:t>:</w:t>
      </w:r>
    </w:p>
    <w:p w14:paraId="034D433F" w14:textId="77777777" w:rsidR="006D04BB" w:rsidRPr="006405DD" w:rsidRDefault="006D04BB" w:rsidP="003002FC">
      <w:pPr>
        <w:pStyle w:val="Text"/>
        <w:keepNext/>
        <w:keepLines/>
        <w:widowControl w:val="0"/>
        <w:spacing w:before="0"/>
        <w:jc w:val="left"/>
        <w:rPr>
          <w:color w:val="000000"/>
          <w:sz w:val="22"/>
          <w:szCs w:val="22"/>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5"/>
        <w:gridCol w:w="5766"/>
      </w:tblGrid>
      <w:tr w:rsidR="006D04BB" w:rsidRPr="006405DD" w14:paraId="24A24F43" w14:textId="77777777" w:rsidTr="003002FC">
        <w:trPr>
          <w:cantSplit/>
        </w:trPr>
        <w:tc>
          <w:tcPr>
            <w:tcW w:w="3369" w:type="dxa"/>
          </w:tcPr>
          <w:p w14:paraId="46198614" w14:textId="77777777" w:rsidR="006D04BB" w:rsidRPr="006405DD" w:rsidRDefault="006D04BB" w:rsidP="003002FC">
            <w:pPr>
              <w:pStyle w:val="Text"/>
              <w:keepNext/>
              <w:keepLines/>
              <w:widowControl w:val="0"/>
              <w:spacing w:before="0"/>
              <w:jc w:val="left"/>
              <w:rPr>
                <w:color w:val="000000"/>
                <w:sz w:val="22"/>
                <w:szCs w:val="22"/>
                <w:lang w:val="en-GB"/>
              </w:rPr>
            </w:pPr>
            <w:r w:rsidRPr="006405DD">
              <w:rPr>
                <w:color w:val="000000"/>
                <w:sz w:val="22"/>
                <w:szCs w:val="22"/>
              </w:rPr>
              <w:t>Nedsatt leverfunksjon</w:t>
            </w:r>
          </w:p>
        </w:tc>
        <w:tc>
          <w:tcPr>
            <w:tcW w:w="5918" w:type="dxa"/>
          </w:tcPr>
          <w:p w14:paraId="5C397DF7" w14:textId="77777777" w:rsidR="006D04BB" w:rsidRPr="006405DD" w:rsidRDefault="006D04BB" w:rsidP="003002FC">
            <w:pPr>
              <w:pStyle w:val="Text"/>
              <w:keepNext/>
              <w:keepLines/>
              <w:widowControl w:val="0"/>
              <w:spacing w:before="0"/>
              <w:jc w:val="left"/>
              <w:rPr>
                <w:color w:val="000000"/>
                <w:sz w:val="22"/>
                <w:szCs w:val="22"/>
                <w:lang w:val="en-GB"/>
              </w:rPr>
            </w:pPr>
            <w:r w:rsidRPr="006405DD">
              <w:rPr>
                <w:color w:val="000000"/>
                <w:sz w:val="22"/>
                <w:szCs w:val="22"/>
              </w:rPr>
              <w:t>Leverfunksjonstest</w:t>
            </w:r>
          </w:p>
        </w:tc>
      </w:tr>
      <w:tr w:rsidR="006D04BB" w:rsidRPr="006405DD" w14:paraId="1F5657B4" w14:textId="77777777" w:rsidTr="003002FC">
        <w:trPr>
          <w:cantSplit/>
        </w:trPr>
        <w:tc>
          <w:tcPr>
            <w:tcW w:w="3369" w:type="dxa"/>
          </w:tcPr>
          <w:p w14:paraId="01C791B7" w14:textId="77777777" w:rsidR="006D04BB" w:rsidRPr="006405DD" w:rsidRDefault="006D04BB" w:rsidP="003002FC">
            <w:pPr>
              <w:pStyle w:val="Text"/>
              <w:keepNext/>
              <w:keepLines/>
              <w:widowControl w:val="0"/>
              <w:spacing w:before="0"/>
              <w:jc w:val="left"/>
              <w:rPr>
                <w:color w:val="000000"/>
                <w:sz w:val="22"/>
                <w:szCs w:val="22"/>
                <w:lang w:val="en-GB"/>
              </w:rPr>
            </w:pPr>
            <w:r w:rsidRPr="006405DD">
              <w:rPr>
                <w:color w:val="000000"/>
                <w:sz w:val="22"/>
                <w:szCs w:val="22"/>
              </w:rPr>
              <w:t>Mild</w:t>
            </w:r>
          </w:p>
        </w:tc>
        <w:tc>
          <w:tcPr>
            <w:tcW w:w="5918" w:type="dxa"/>
          </w:tcPr>
          <w:p w14:paraId="602DBAD2" w14:textId="77777777" w:rsidR="006D04BB" w:rsidRPr="006405DD" w:rsidRDefault="00097975" w:rsidP="003002FC">
            <w:pPr>
              <w:keepNext/>
              <w:keepLines/>
              <w:widowControl w:val="0"/>
              <w:spacing w:line="240" w:lineRule="auto"/>
              <w:rPr>
                <w:snapToGrid w:val="0"/>
                <w:color w:val="000000"/>
                <w:szCs w:val="22"/>
              </w:rPr>
            </w:pPr>
            <w:r w:rsidRPr="006405DD">
              <w:rPr>
                <w:snapToGrid w:val="0"/>
                <w:color w:val="000000"/>
                <w:szCs w:val="22"/>
              </w:rPr>
              <w:t>Total bilirubin: = 1,</w:t>
            </w:r>
            <w:r w:rsidR="006D04BB" w:rsidRPr="006405DD">
              <w:rPr>
                <w:snapToGrid w:val="0"/>
                <w:color w:val="000000"/>
                <w:szCs w:val="22"/>
              </w:rPr>
              <w:t>5 ULN</w:t>
            </w:r>
          </w:p>
          <w:p w14:paraId="556503F9" w14:textId="77777777" w:rsidR="006D04BB" w:rsidRPr="006405DD" w:rsidRDefault="006D04BB" w:rsidP="003002FC">
            <w:pPr>
              <w:pStyle w:val="Text"/>
              <w:keepNext/>
              <w:keepLines/>
              <w:widowControl w:val="0"/>
              <w:spacing w:before="0"/>
              <w:jc w:val="left"/>
              <w:rPr>
                <w:color w:val="000000"/>
                <w:sz w:val="22"/>
                <w:szCs w:val="22"/>
                <w:lang w:val="nb-NO"/>
              </w:rPr>
            </w:pPr>
            <w:r w:rsidRPr="006405DD">
              <w:rPr>
                <w:snapToGrid w:val="0"/>
                <w:color w:val="000000"/>
                <w:sz w:val="22"/>
                <w:szCs w:val="22"/>
                <w:lang w:val="nb-NO"/>
              </w:rPr>
              <w:t>A</w:t>
            </w:r>
            <w:r w:rsidR="009A763D" w:rsidRPr="006405DD">
              <w:rPr>
                <w:snapToGrid w:val="0"/>
                <w:color w:val="000000"/>
                <w:sz w:val="22"/>
                <w:szCs w:val="22"/>
                <w:lang w:val="nb-NO"/>
              </w:rPr>
              <w:t>S</w:t>
            </w:r>
            <w:r w:rsidR="00C851FA" w:rsidRPr="006405DD">
              <w:rPr>
                <w:snapToGrid w:val="0"/>
                <w:color w:val="000000"/>
                <w:sz w:val="22"/>
                <w:szCs w:val="22"/>
                <w:lang w:val="nb-NO"/>
              </w:rPr>
              <w:t>A</w:t>
            </w:r>
            <w:r w:rsidR="009A763D" w:rsidRPr="006405DD">
              <w:rPr>
                <w:snapToGrid w:val="0"/>
                <w:color w:val="000000"/>
                <w:sz w:val="22"/>
                <w:szCs w:val="22"/>
                <w:lang w:val="nb-NO"/>
              </w:rPr>
              <w:t>T: &gt;</w:t>
            </w:r>
            <w:r w:rsidR="00A522CA" w:rsidRPr="006405DD">
              <w:rPr>
                <w:snapToGrid w:val="0"/>
                <w:color w:val="000000"/>
                <w:sz w:val="22"/>
                <w:szCs w:val="22"/>
                <w:lang w:val="nb-NO"/>
              </w:rPr>
              <w:t> </w:t>
            </w:r>
            <w:r w:rsidR="009A763D" w:rsidRPr="006405DD">
              <w:rPr>
                <w:snapToGrid w:val="0"/>
                <w:color w:val="000000"/>
                <w:sz w:val="22"/>
                <w:szCs w:val="22"/>
                <w:lang w:val="nb-NO"/>
              </w:rPr>
              <w:t>ULN (kan være normal e</w:t>
            </w:r>
            <w:r w:rsidRPr="006405DD">
              <w:rPr>
                <w:snapToGrid w:val="0"/>
                <w:color w:val="000000"/>
                <w:sz w:val="22"/>
                <w:szCs w:val="22"/>
                <w:lang w:val="nb-NO"/>
              </w:rPr>
              <w:t>ller &lt;</w:t>
            </w:r>
            <w:r w:rsidR="00A522CA" w:rsidRPr="006405DD">
              <w:rPr>
                <w:snapToGrid w:val="0"/>
                <w:color w:val="000000"/>
                <w:sz w:val="22"/>
                <w:szCs w:val="22"/>
                <w:lang w:val="nb-NO"/>
              </w:rPr>
              <w:t> </w:t>
            </w:r>
            <w:r w:rsidRPr="006405DD">
              <w:rPr>
                <w:snapToGrid w:val="0"/>
                <w:color w:val="000000"/>
                <w:sz w:val="22"/>
                <w:szCs w:val="22"/>
                <w:lang w:val="nb-NO"/>
              </w:rPr>
              <w:t>ULN dersom total bilirubin er &gt;</w:t>
            </w:r>
            <w:r w:rsidR="00A522CA" w:rsidRPr="006405DD">
              <w:rPr>
                <w:snapToGrid w:val="0"/>
                <w:color w:val="000000"/>
                <w:sz w:val="22"/>
                <w:szCs w:val="22"/>
                <w:lang w:val="nb-NO"/>
              </w:rPr>
              <w:t> </w:t>
            </w:r>
            <w:r w:rsidRPr="006405DD">
              <w:rPr>
                <w:snapToGrid w:val="0"/>
                <w:color w:val="000000"/>
                <w:sz w:val="22"/>
                <w:szCs w:val="22"/>
                <w:lang w:val="nb-NO"/>
              </w:rPr>
              <w:t>ULN)</w:t>
            </w:r>
          </w:p>
        </w:tc>
      </w:tr>
      <w:tr w:rsidR="006D04BB" w:rsidRPr="006405DD" w14:paraId="1760BD14" w14:textId="77777777" w:rsidTr="003002FC">
        <w:trPr>
          <w:cantSplit/>
        </w:trPr>
        <w:tc>
          <w:tcPr>
            <w:tcW w:w="3369" w:type="dxa"/>
          </w:tcPr>
          <w:p w14:paraId="4E6F4B9D" w14:textId="77777777" w:rsidR="006D04BB" w:rsidRPr="006405DD" w:rsidRDefault="006D04BB" w:rsidP="003002FC">
            <w:pPr>
              <w:pStyle w:val="Text"/>
              <w:keepNext/>
              <w:keepLines/>
              <w:widowControl w:val="0"/>
              <w:spacing w:before="0"/>
              <w:jc w:val="left"/>
              <w:rPr>
                <w:color w:val="000000"/>
                <w:sz w:val="22"/>
                <w:szCs w:val="22"/>
                <w:lang w:val="en-GB"/>
              </w:rPr>
            </w:pPr>
            <w:r w:rsidRPr="006405DD">
              <w:rPr>
                <w:color w:val="000000"/>
                <w:sz w:val="22"/>
                <w:szCs w:val="22"/>
              </w:rPr>
              <w:t>Moderat</w:t>
            </w:r>
          </w:p>
        </w:tc>
        <w:tc>
          <w:tcPr>
            <w:tcW w:w="5918" w:type="dxa"/>
          </w:tcPr>
          <w:p w14:paraId="1EB49ADB" w14:textId="77777777" w:rsidR="006D04BB" w:rsidRPr="006405DD" w:rsidRDefault="00097975" w:rsidP="003002FC">
            <w:pPr>
              <w:keepNext/>
              <w:keepLines/>
              <w:widowControl w:val="0"/>
              <w:spacing w:line="240" w:lineRule="auto"/>
              <w:rPr>
                <w:snapToGrid w:val="0"/>
                <w:color w:val="000000"/>
                <w:szCs w:val="22"/>
                <w:lang w:val="sv-SE"/>
              </w:rPr>
            </w:pPr>
            <w:r w:rsidRPr="006405DD">
              <w:rPr>
                <w:snapToGrid w:val="0"/>
                <w:color w:val="000000"/>
                <w:szCs w:val="22"/>
                <w:lang w:val="sv-SE"/>
              </w:rPr>
              <w:t>Total bilirubin: &gt;</w:t>
            </w:r>
            <w:r w:rsidR="00A522CA" w:rsidRPr="006405DD">
              <w:rPr>
                <w:snapToGrid w:val="0"/>
                <w:color w:val="000000"/>
                <w:szCs w:val="22"/>
                <w:lang w:val="sv-SE"/>
              </w:rPr>
              <w:t> </w:t>
            </w:r>
            <w:r w:rsidRPr="006405DD">
              <w:rPr>
                <w:snapToGrid w:val="0"/>
                <w:color w:val="000000"/>
                <w:szCs w:val="22"/>
                <w:lang w:val="sv-SE"/>
              </w:rPr>
              <w:t>1,</w:t>
            </w:r>
            <w:r w:rsidR="006D04BB" w:rsidRPr="006405DD">
              <w:rPr>
                <w:snapToGrid w:val="0"/>
                <w:color w:val="000000"/>
                <w:szCs w:val="22"/>
                <w:lang w:val="sv-SE"/>
              </w:rPr>
              <w:t>5</w:t>
            </w:r>
            <w:r w:rsidR="006D04BB" w:rsidRPr="006405DD">
              <w:rPr>
                <w:color w:val="000000"/>
                <w:szCs w:val="22"/>
                <w:lang w:val="sv-SE"/>
              </w:rPr>
              <w:t>–</w:t>
            </w:r>
            <w:r w:rsidR="006D04BB" w:rsidRPr="006405DD">
              <w:rPr>
                <w:snapToGrid w:val="0"/>
                <w:color w:val="000000"/>
                <w:szCs w:val="22"/>
                <w:lang w:val="sv-SE"/>
              </w:rPr>
              <w:t>3</w:t>
            </w:r>
            <w:r w:rsidRPr="006405DD">
              <w:rPr>
                <w:snapToGrid w:val="0"/>
                <w:color w:val="000000"/>
                <w:szCs w:val="22"/>
                <w:lang w:val="sv-SE"/>
              </w:rPr>
              <w:t>,</w:t>
            </w:r>
            <w:r w:rsidR="006D04BB" w:rsidRPr="006405DD">
              <w:rPr>
                <w:snapToGrid w:val="0"/>
                <w:color w:val="000000"/>
                <w:szCs w:val="22"/>
                <w:lang w:val="sv-SE"/>
              </w:rPr>
              <w:t>0 ULN</w:t>
            </w:r>
          </w:p>
          <w:p w14:paraId="11A58EB7" w14:textId="77777777" w:rsidR="006D04BB" w:rsidRPr="006405DD" w:rsidRDefault="006D04BB" w:rsidP="003002FC">
            <w:pPr>
              <w:pStyle w:val="Text"/>
              <w:keepNext/>
              <w:keepLines/>
              <w:widowControl w:val="0"/>
              <w:spacing w:before="0"/>
              <w:jc w:val="left"/>
              <w:rPr>
                <w:color w:val="000000"/>
                <w:sz w:val="22"/>
                <w:szCs w:val="22"/>
                <w:lang w:val="sv-SE"/>
              </w:rPr>
            </w:pPr>
            <w:r w:rsidRPr="006405DD">
              <w:rPr>
                <w:snapToGrid w:val="0"/>
                <w:color w:val="000000"/>
                <w:sz w:val="22"/>
                <w:szCs w:val="22"/>
                <w:lang w:val="sv-SE"/>
              </w:rPr>
              <w:t>AS</w:t>
            </w:r>
            <w:r w:rsidR="00C851FA" w:rsidRPr="006405DD">
              <w:rPr>
                <w:snapToGrid w:val="0"/>
                <w:color w:val="000000"/>
                <w:sz w:val="22"/>
                <w:szCs w:val="22"/>
                <w:lang w:val="sv-SE"/>
              </w:rPr>
              <w:t>A</w:t>
            </w:r>
            <w:r w:rsidRPr="006405DD">
              <w:rPr>
                <w:snapToGrid w:val="0"/>
                <w:color w:val="000000"/>
                <w:sz w:val="22"/>
                <w:szCs w:val="22"/>
                <w:lang w:val="sv-SE"/>
              </w:rPr>
              <w:t xml:space="preserve">T: </w:t>
            </w:r>
            <w:r w:rsidR="003C168E" w:rsidRPr="006405DD">
              <w:rPr>
                <w:snapToGrid w:val="0"/>
                <w:color w:val="000000"/>
                <w:sz w:val="22"/>
                <w:szCs w:val="22"/>
                <w:lang w:val="sv-SE"/>
              </w:rPr>
              <w:t>normal eller unormal</w:t>
            </w:r>
          </w:p>
        </w:tc>
      </w:tr>
      <w:tr w:rsidR="006D04BB" w:rsidRPr="006405DD" w14:paraId="464E5AC6" w14:textId="77777777" w:rsidTr="003002FC">
        <w:trPr>
          <w:cantSplit/>
        </w:trPr>
        <w:tc>
          <w:tcPr>
            <w:tcW w:w="3369" w:type="dxa"/>
          </w:tcPr>
          <w:p w14:paraId="75425D63" w14:textId="77777777" w:rsidR="006D04BB" w:rsidRPr="006405DD" w:rsidRDefault="006D04BB" w:rsidP="003002FC">
            <w:pPr>
              <w:pStyle w:val="Text"/>
              <w:keepNext/>
              <w:keepLines/>
              <w:widowControl w:val="0"/>
              <w:spacing w:before="0"/>
              <w:jc w:val="left"/>
              <w:rPr>
                <w:color w:val="000000"/>
                <w:sz w:val="22"/>
                <w:szCs w:val="22"/>
                <w:lang w:val="en-GB"/>
              </w:rPr>
            </w:pPr>
            <w:r w:rsidRPr="006405DD">
              <w:rPr>
                <w:color w:val="000000"/>
                <w:sz w:val="22"/>
                <w:szCs w:val="22"/>
              </w:rPr>
              <w:t>Alvorlig</w:t>
            </w:r>
          </w:p>
        </w:tc>
        <w:tc>
          <w:tcPr>
            <w:tcW w:w="5918" w:type="dxa"/>
          </w:tcPr>
          <w:p w14:paraId="0E0596DA" w14:textId="77777777" w:rsidR="006D04BB" w:rsidRPr="006405DD" w:rsidRDefault="006D04BB" w:rsidP="003002FC">
            <w:pPr>
              <w:keepNext/>
              <w:keepLines/>
              <w:widowControl w:val="0"/>
              <w:spacing w:line="240" w:lineRule="auto"/>
              <w:rPr>
                <w:snapToGrid w:val="0"/>
                <w:color w:val="000000"/>
                <w:szCs w:val="22"/>
                <w:lang w:val="sv-SE"/>
              </w:rPr>
            </w:pPr>
            <w:r w:rsidRPr="006405DD">
              <w:rPr>
                <w:snapToGrid w:val="0"/>
                <w:color w:val="000000"/>
                <w:szCs w:val="22"/>
                <w:lang w:val="sv-SE"/>
              </w:rPr>
              <w:t>Total bilirubin: &gt;</w:t>
            </w:r>
            <w:r w:rsidR="00A522CA" w:rsidRPr="006405DD">
              <w:rPr>
                <w:snapToGrid w:val="0"/>
                <w:color w:val="000000"/>
                <w:szCs w:val="22"/>
                <w:lang w:val="sv-SE"/>
              </w:rPr>
              <w:t> </w:t>
            </w:r>
            <w:r w:rsidRPr="006405DD">
              <w:rPr>
                <w:snapToGrid w:val="0"/>
                <w:color w:val="000000"/>
                <w:szCs w:val="22"/>
                <w:lang w:val="sv-SE"/>
              </w:rPr>
              <w:t>3</w:t>
            </w:r>
            <w:r w:rsidRPr="006405DD">
              <w:rPr>
                <w:color w:val="000000"/>
                <w:szCs w:val="22"/>
                <w:lang w:val="sv-SE"/>
              </w:rPr>
              <w:t>–</w:t>
            </w:r>
            <w:r w:rsidRPr="006405DD">
              <w:rPr>
                <w:snapToGrid w:val="0"/>
                <w:color w:val="000000"/>
                <w:szCs w:val="22"/>
                <w:lang w:val="sv-SE"/>
              </w:rPr>
              <w:t>10 ULN</w:t>
            </w:r>
          </w:p>
          <w:p w14:paraId="0778F4A7" w14:textId="77777777" w:rsidR="006D04BB" w:rsidRPr="006405DD" w:rsidRDefault="006D04BB" w:rsidP="003002FC">
            <w:pPr>
              <w:pStyle w:val="Text"/>
              <w:keepNext/>
              <w:keepLines/>
              <w:widowControl w:val="0"/>
              <w:spacing w:before="0"/>
              <w:jc w:val="left"/>
              <w:rPr>
                <w:color w:val="000000"/>
                <w:sz w:val="22"/>
                <w:szCs w:val="22"/>
                <w:lang w:val="sv-SE"/>
              </w:rPr>
            </w:pPr>
            <w:r w:rsidRPr="006405DD">
              <w:rPr>
                <w:snapToGrid w:val="0"/>
                <w:color w:val="000000"/>
                <w:sz w:val="22"/>
                <w:szCs w:val="22"/>
                <w:lang w:val="sv-SE"/>
              </w:rPr>
              <w:t>AS</w:t>
            </w:r>
            <w:r w:rsidR="00C851FA" w:rsidRPr="006405DD">
              <w:rPr>
                <w:snapToGrid w:val="0"/>
                <w:color w:val="000000"/>
                <w:sz w:val="22"/>
                <w:szCs w:val="22"/>
                <w:lang w:val="sv-SE"/>
              </w:rPr>
              <w:t>A</w:t>
            </w:r>
            <w:r w:rsidRPr="006405DD">
              <w:rPr>
                <w:snapToGrid w:val="0"/>
                <w:color w:val="000000"/>
                <w:sz w:val="22"/>
                <w:szCs w:val="22"/>
                <w:lang w:val="sv-SE"/>
              </w:rPr>
              <w:t xml:space="preserve">T: </w:t>
            </w:r>
            <w:r w:rsidR="003C168E" w:rsidRPr="006405DD">
              <w:rPr>
                <w:snapToGrid w:val="0"/>
                <w:color w:val="000000"/>
                <w:sz w:val="22"/>
                <w:szCs w:val="22"/>
                <w:lang w:val="sv-SE"/>
              </w:rPr>
              <w:t>normal eller unormal</w:t>
            </w:r>
          </w:p>
        </w:tc>
      </w:tr>
    </w:tbl>
    <w:p w14:paraId="46FD28EF" w14:textId="77777777" w:rsidR="006D04BB" w:rsidRPr="006405DD" w:rsidRDefault="006D04BB" w:rsidP="003002FC">
      <w:pPr>
        <w:pStyle w:val="Text"/>
        <w:keepNext/>
        <w:keepLines/>
        <w:widowControl w:val="0"/>
        <w:spacing w:before="0"/>
        <w:jc w:val="left"/>
        <w:rPr>
          <w:color w:val="000000"/>
          <w:sz w:val="22"/>
          <w:szCs w:val="22"/>
          <w:lang w:val="nb-NO"/>
        </w:rPr>
      </w:pPr>
      <w:r w:rsidRPr="006405DD">
        <w:rPr>
          <w:color w:val="000000"/>
          <w:sz w:val="22"/>
          <w:szCs w:val="22"/>
          <w:lang w:val="nb-NO"/>
        </w:rPr>
        <w:t xml:space="preserve">ULN = </w:t>
      </w:r>
      <w:r w:rsidR="00F40E6A" w:rsidRPr="006405DD">
        <w:rPr>
          <w:color w:val="000000"/>
          <w:sz w:val="22"/>
          <w:szCs w:val="22"/>
          <w:lang w:val="nb-NO"/>
        </w:rPr>
        <w:t xml:space="preserve">øvre normalverdi </w:t>
      </w:r>
      <w:r w:rsidR="009A763D" w:rsidRPr="006405DD">
        <w:rPr>
          <w:color w:val="000000"/>
          <w:sz w:val="22"/>
          <w:szCs w:val="22"/>
          <w:lang w:val="nb-NO"/>
        </w:rPr>
        <w:t>(</w:t>
      </w:r>
      <w:r w:rsidR="009E5772" w:rsidRPr="006405DD">
        <w:rPr>
          <w:color w:val="000000"/>
          <w:sz w:val="22"/>
          <w:szCs w:val="22"/>
          <w:lang w:val="nb-NO"/>
        </w:rPr>
        <w:t>”</w:t>
      </w:r>
      <w:r w:rsidRPr="006405DD">
        <w:rPr>
          <w:color w:val="000000"/>
          <w:sz w:val="22"/>
          <w:szCs w:val="22"/>
          <w:lang w:val="nb-NO"/>
        </w:rPr>
        <w:t>upper limit of normal</w:t>
      </w:r>
      <w:r w:rsidR="009A763D" w:rsidRPr="006405DD">
        <w:rPr>
          <w:color w:val="000000"/>
          <w:sz w:val="22"/>
          <w:szCs w:val="22"/>
          <w:lang w:val="nb-NO"/>
        </w:rPr>
        <w:t>”)</w:t>
      </w:r>
      <w:r w:rsidRPr="006405DD">
        <w:rPr>
          <w:color w:val="000000"/>
          <w:sz w:val="22"/>
          <w:szCs w:val="22"/>
          <w:lang w:val="nb-NO"/>
        </w:rPr>
        <w:t xml:space="preserve"> for </w:t>
      </w:r>
      <w:r w:rsidR="009A763D" w:rsidRPr="006405DD">
        <w:rPr>
          <w:color w:val="000000"/>
          <w:sz w:val="22"/>
          <w:szCs w:val="22"/>
          <w:lang w:val="nb-NO"/>
        </w:rPr>
        <w:t>institusjonen</w:t>
      </w:r>
    </w:p>
    <w:p w14:paraId="79182BD7" w14:textId="77777777" w:rsidR="006D04BB" w:rsidRPr="006405DD" w:rsidRDefault="006D04BB" w:rsidP="003002FC">
      <w:pPr>
        <w:keepNext/>
        <w:keepLines/>
        <w:widowControl w:val="0"/>
        <w:autoSpaceDE w:val="0"/>
        <w:autoSpaceDN w:val="0"/>
        <w:adjustRightInd w:val="0"/>
        <w:spacing w:line="240" w:lineRule="auto"/>
        <w:ind w:left="993" w:hanging="993"/>
        <w:rPr>
          <w:rFonts w:eastAsia="MS Mincho"/>
          <w:bCs/>
          <w:color w:val="000000"/>
          <w:szCs w:val="22"/>
          <w:lang w:eastAsia="ja-JP"/>
        </w:rPr>
      </w:pPr>
      <w:r w:rsidRPr="006405DD">
        <w:rPr>
          <w:rFonts w:eastAsia="MS Mincho"/>
          <w:bCs/>
          <w:color w:val="000000"/>
          <w:szCs w:val="22"/>
          <w:lang w:eastAsia="ja-JP"/>
        </w:rPr>
        <w:t>AS</w:t>
      </w:r>
      <w:r w:rsidR="00C851FA" w:rsidRPr="006405DD">
        <w:rPr>
          <w:rFonts w:eastAsia="MS Mincho"/>
          <w:bCs/>
          <w:color w:val="000000"/>
          <w:szCs w:val="22"/>
          <w:lang w:eastAsia="ja-JP"/>
        </w:rPr>
        <w:t>A</w:t>
      </w:r>
      <w:r w:rsidRPr="006405DD">
        <w:rPr>
          <w:rFonts w:eastAsia="MS Mincho"/>
          <w:bCs/>
          <w:color w:val="000000"/>
          <w:szCs w:val="22"/>
          <w:lang w:eastAsia="ja-JP"/>
        </w:rPr>
        <w:t xml:space="preserve">T = </w:t>
      </w:r>
      <w:r w:rsidR="009A763D" w:rsidRPr="006405DD">
        <w:rPr>
          <w:color w:val="000000"/>
          <w:szCs w:val="22"/>
        </w:rPr>
        <w:t>aspartat</w:t>
      </w:r>
      <w:r w:rsidRPr="006405DD">
        <w:rPr>
          <w:color w:val="000000"/>
          <w:szCs w:val="22"/>
        </w:rPr>
        <w:t>aminotransferase</w:t>
      </w:r>
    </w:p>
    <w:p w14:paraId="2F56E133" w14:textId="77777777" w:rsidR="006D04BB" w:rsidRPr="006405DD" w:rsidRDefault="006D04BB" w:rsidP="003002FC">
      <w:pPr>
        <w:pStyle w:val="EndnoteText"/>
        <w:widowControl w:val="0"/>
        <w:tabs>
          <w:tab w:val="clear" w:pos="567"/>
        </w:tabs>
        <w:rPr>
          <w:color w:val="000000"/>
          <w:szCs w:val="22"/>
        </w:rPr>
      </w:pPr>
    </w:p>
    <w:p w14:paraId="330A3260"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Nedsatt nyrefunksjon:</w:t>
      </w:r>
      <w:r w:rsidRPr="006405DD">
        <w:rPr>
          <w:color w:val="000000"/>
          <w:szCs w:val="22"/>
        </w:rPr>
        <w:t xml:space="preserve"> </w:t>
      </w:r>
      <w:r w:rsidR="00D25997" w:rsidRPr="006405DD">
        <w:rPr>
          <w:color w:val="000000"/>
          <w:szCs w:val="22"/>
        </w:rPr>
        <w:t>Pasienter med nedsatt nyrefunksjon</w:t>
      </w:r>
      <w:r w:rsidR="000B4088" w:rsidRPr="006405DD">
        <w:rPr>
          <w:color w:val="000000"/>
          <w:szCs w:val="22"/>
        </w:rPr>
        <w:t xml:space="preserve"> eller som dialyseres</w:t>
      </w:r>
      <w:r w:rsidR="007232BB" w:rsidRPr="006405DD">
        <w:rPr>
          <w:color w:val="000000"/>
          <w:szCs w:val="22"/>
        </w:rPr>
        <w:t xml:space="preserve"> </w:t>
      </w:r>
      <w:r w:rsidR="00D25997" w:rsidRPr="006405DD">
        <w:rPr>
          <w:color w:val="000000"/>
          <w:szCs w:val="22"/>
        </w:rPr>
        <w:t xml:space="preserve">bør </w:t>
      </w:r>
      <w:r w:rsidR="00E73BEF" w:rsidRPr="006405DD">
        <w:rPr>
          <w:color w:val="000000"/>
          <w:szCs w:val="22"/>
        </w:rPr>
        <w:t>gis</w:t>
      </w:r>
      <w:r w:rsidR="00D25997" w:rsidRPr="006405DD">
        <w:rPr>
          <w:color w:val="000000"/>
          <w:szCs w:val="22"/>
        </w:rPr>
        <w:t xml:space="preserve"> den </w:t>
      </w:r>
      <w:r w:rsidR="00EC236D" w:rsidRPr="006405DD">
        <w:rPr>
          <w:color w:val="000000"/>
          <w:szCs w:val="22"/>
        </w:rPr>
        <w:t>laveste</w:t>
      </w:r>
      <w:r w:rsidR="00D25997" w:rsidRPr="006405DD">
        <w:rPr>
          <w:color w:val="000000"/>
          <w:szCs w:val="22"/>
        </w:rPr>
        <w:t xml:space="preserve"> anbefalte dosen på 400 mg daglig som startdose. </w:t>
      </w:r>
      <w:r w:rsidRPr="006405DD">
        <w:rPr>
          <w:color w:val="000000"/>
          <w:szCs w:val="22"/>
        </w:rPr>
        <w:t xml:space="preserve">Forsiktighet anbefales imidlertid </w:t>
      </w:r>
      <w:r w:rsidR="00D25997" w:rsidRPr="006405DD">
        <w:rPr>
          <w:color w:val="000000"/>
          <w:szCs w:val="22"/>
        </w:rPr>
        <w:t>hos disse pasientene</w:t>
      </w:r>
      <w:r w:rsidRPr="006405DD">
        <w:rPr>
          <w:color w:val="000000"/>
          <w:szCs w:val="22"/>
        </w:rPr>
        <w:t>.</w:t>
      </w:r>
      <w:r w:rsidR="00D25997" w:rsidRPr="006405DD">
        <w:rPr>
          <w:color w:val="000000"/>
          <w:szCs w:val="22"/>
        </w:rPr>
        <w:t xml:space="preserve"> Dosen kan reduseres dersom den ikke tolereres</w:t>
      </w:r>
      <w:r w:rsidR="000B4088" w:rsidRPr="006405DD">
        <w:rPr>
          <w:color w:val="000000"/>
          <w:szCs w:val="22"/>
        </w:rPr>
        <w:t>. Hvis den tolereres, kan dosen</w:t>
      </w:r>
      <w:r w:rsidR="00D25997" w:rsidRPr="006405DD">
        <w:rPr>
          <w:color w:val="000000"/>
          <w:szCs w:val="22"/>
        </w:rPr>
        <w:t xml:space="preserve"> økes ved manglende effekt (se pkt. 4.4 og 5.2).</w:t>
      </w:r>
    </w:p>
    <w:p w14:paraId="293B6657" w14:textId="77777777" w:rsidR="009802C8" w:rsidRPr="006405DD" w:rsidRDefault="009802C8" w:rsidP="003002FC">
      <w:pPr>
        <w:pStyle w:val="EndnoteText"/>
        <w:widowControl w:val="0"/>
        <w:tabs>
          <w:tab w:val="clear" w:pos="567"/>
        </w:tabs>
        <w:rPr>
          <w:color w:val="000000"/>
          <w:szCs w:val="22"/>
        </w:rPr>
      </w:pPr>
    </w:p>
    <w:p w14:paraId="66D1ECCC"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Eldre:</w:t>
      </w:r>
      <w:r w:rsidRPr="006405DD">
        <w:rPr>
          <w:color w:val="000000"/>
          <w:szCs w:val="22"/>
        </w:rPr>
        <w:t xml:space="preserve"> Farmakokinetikken til imatinib er ikke spesielt undersøkt hos eldre. Ingen signifikante aldersrelaterte farmakokinetiske forskjeller ble observert hos voksne pasienter i kliniske studier, hvor mer enn 20</w:t>
      </w:r>
      <w:r w:rsidR="009B44B4" w:rsidRPr="006405DD">
        <w:rPr>
          <w:color w:val="000000"/>
          <w:szCs w:val="22"/>
        </w:rPr>
        <w:t> %</w:t>
      </w:r>
      <w:r w:rsidRPr="006405DD">
        <w:rPr>
          <w:color w:val="000000"/>
          <w:szCs w:val="22"/>
        </w:rPr>
        <w:t xml:space="preserve"> av de inkluderte pasientene var 65</w:t>
      </w:r>
      <w:r w:rsidR="00B835F3" w:rsidRPr="006405DD">
        <w:rPr>
          <w:color w:val="000000"/>
          <w:szCs w:val="22"/>
        </w:rPr>
        <w:t> </w:t>
      </w:r>
      <w:r w:rsidRPr="006405DD">
        <w:rPr>
          <w:color w:val="000000"/>
          <w:szCs w:val="22"/>
        </w:rPr>
        <w:t>år eller eldre. Ingen dosespesifikke anbefalinger er nødvendig hos eldre.</w:t>
      </w:r>
    </w:p>
    <w:p w14:paraId="1E763C1B" w14:textId="77777777" w:rsidR="009802C8" w:rsidRPr="006405DD" w:rsidRDefault="009802C8" w:rsidP="003002FC">
      <w:pPr>
        <w:pStyle w:val="EndnoteText"/>
        <w:widowControl w:val="0"/>
        <w:tabs>
          <w:tab w:val="clear" w:pos="567"/>
        </w:tabs>
        <w:rPr>
          <w:color w:val="000000"/>
          <w:szCs w:val="22"/>
        </w:rPr>
      </w:pPr>
    </w:p>
    <w:p w14:paraId="38ECA429"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4.3</w:t>
      </w:r>
      <w:r w:rsidRPr="006405DD">
        <w:rPr>
          <w:b/>
          <w:color w:val="000000"/>
          <w:szCs w:val="22"/>
        </w:rPr>
        <w:tab/>
        <w:t>Kontraindikasjoner</w:t>
      </w:r>
    </w:p>
    <w:p w14:paraId="69629641" w14:textId="77777777" w:rsidR="009802C8" w:rsidRPr="006405DD" w:rsidRDefault="009802C8" w:rsidP="003002FC">
      <w:pPr>
        <w:pStyle w:val="EndnoteText"/>
        <w:keepNext/>
        <w:widowControl w:val="0"/>
        <w:tabs>
          <w:tab w:val="clear" w:pos="567"/>
        </w:tabs>
        <w:rPr>
          <w:color w:val="000000"/>
          <w:szCs w:val="22"/>
        </w:rPr>
      </w:pPr>
    </w:p>
    <w:p w14:paraId="062B21E5"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Overfølsomhet overfor virkestoffet eller overfor </w:t>
      </w:r>
      <w:r w:rsidR="00392149" w:rsidRPr="006405DD">
        <w:rPr>
          <w:color w:val="000000"/>
          <w:szCs w:val="22"/>
        </w:rPr>
        <w:t>noen</w:t>
      </w:r>
      <w:r w:rsidRPr="006405DD">
        <w:rPr>
          <w:color w:val="000000"/>
          <w:szCs w:val="22"/>
        </w:rPr>
        <w:t xml:space="preserve"> av hjelpestoffene</w:t>
      </w:r>
      <w:r w:rsidR="004A5F6D" w:rsidRPr="006405DD">
        <w:rPr>
          <w:color w:val="000000"/>
          <w:szCs w:val="22"/>
        </w:rPr>
        <w:t xml:space="preserve"> listet opp i pkt. 6.1</w:t>
      </w:r>
      <w:r w:rsidRPr="006405DD">
        <w:rPr>
          <w:color w:val="000000"/>
          <w:szCs w:val="22"/>
        </w:rPr>
        <w:t>.</w:t>
      </w:r>
    </w:p>
    <w:p w14:paraId="3FBFFF58" w14:textId="77777777" w:rsidR="009802C8" w:rsidRPr="006405DD" w:rsidRDefault="009802C8" w:rsidP="003002FC">
      <w:pPr>
        <w:pStyle w:val="EndnoteText"/>
        <w:widowControl w:val="0"/>
        <w:tabs>
          <w:tab w:val="clear" w:pos="567"/>
        </w:tabs>
        <w:rPr>
          <w:color w:val="000000"/>
          <w:szCs w:val="22"/>
        </w:rPr>
      </w:pPr>
    </w:p>
    <w:p w14:paraId="43B3B2CD"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4.4</w:t>
      </w:r>
      <w:r w:rsidRPr="006405DD">
        <w:rPr>
          <w:b/>
          <w:color w:val="000000"/>
          <w:szCs w:val="22"/>
        </w:rPr>
        <w:tab/>
        <w:t>Advarsler og forsiktighetsregler</w:t>
      </w:r>
    </w:p>
    <w:p w14:paraId="5FDF4886" w14:textId="77777777" w:rsidR="009802C8" w:rsidRPr="006405DD" w:rsidRDefault="009802C8" w:rsidP="003002FC">
      <w:pPr>
        <w:pStyle w:val="EndnoteText"/>
        <w:keepNext/>
        <w:widowControl w:val="0"/>
        <w:tabs>
          <w:tab w:val="clear" w:pos="567"/>
        </w:tabs>
        <w:rPr>
          <w:color w:val="000000"/>
          <w:szCs w:val="22"/>
        </w:rPr>
      </w:pPr>
    </w:p>
    <w:p w14:paraId="13EE25A8"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Legemiddelinteraksjoner kan oppstå når Glivec gis sammen med andre legemidler.</w:t>
      </w:r>
      <w:r w:rsidR="000B4088" w:rsidRPr="006405DD">
        <w:rPr>
          <w:color w:val="000000"/>
          <w:szCs w:val="22"/>
        </w:rPr>
        <w:t xml:space="preserve"> Forsiktighet bør utvises når Glivec gis sammen med</w:t>
      </w:r>
      <w:r w:rsidR="00BC6DED" w:rsidRPr="006405DD">
        <w:rPr>
          <w:color w:val="000000"/>
          <w:szCs w:val="22"/>
        </w:rPr>
        <w:t xml:space="preserve"> proteasehemmere, azol-antimykotika, visse makrolider (se pkt. 4.5)</w:t>
      </w:r>
      <w:r w:rsidR="000B4088" w:rsidRPr="006405DD">
        <w:rPr>
          <w:color w:val="000000"/>
          <w:szCs w:val="22"/>
        </w:rPr>
        <w:t>, CYP3A4-substrater med smalt terapeutisk vindu (f.eks. ciklosporin</w:t>
      </w:r>
      <w:r w:rsidR="00BC6DED" w:rsidRPr="006405DD">
        <w:rPr>
          <w:color w:val="000000"/>
          <w:szCs w:val="22"/>
        </w:rPr>
        <w:t>,</w:t>
      </w:r>
      <w:r w:rsidR="000B4088" w:rsidRPr="006405DD">
        <w:rPr>
          <w:color w:val="000000"/>
          <w:szCs w:val="22"/>
        </w:rPr>
        <w:t xml:space="preserve"> pimozid</w:t>
      </w:r>
      <w:r w:rsidR="00BC6DED" w:rsidRPr="006405DD">
        <w:rPr>
          <w:color w:val="000000"/>
          <w:szCs w:val="22"/>
        </w:rPr>
        <w:t>, takrolimus, sirolimus, ergotamin, diergotamin, fentanyl, alfentan</w:t>
      </w:r>
      <w:r w:rsidR="00473389" w:rsidRPr="006405DD">
        <w:rPr>
          <w:color w:val="000000"/>
          <w:szCs w:val="22"/>
        </w:rPr>
        <w:t>il, terfenadin, bortezomib, docetaks</w:t>
      </w:r>
      <w:r w:rsidR="0090100E" w:rsidRPr="006405DD">
        <w:rPr>
          <w:color w:val="000000"/>
          <w:szCs w:val="22"/>
        </w:rPr>
        <w:t>el, ki</w:t>
      </w:r>
      <w:r w:rsidR="00BC6DED" w:rsidRPr="006405DD">
        <w:rPr>
          <w:color w:val="000000"/>
          <w:szCs w:val="22"/>
        </w:rPr>
        <w:t>nidin</w:t>
      </w:r>
      <w:r w:rsidR="000B4088" w:rsidRPr="006405DD">
        <w:rPr>
          <w:color w:val="000000"/>
          <w:szCs w:val="22"/>
        </w:rPr>
        <w:t>) eller warfarin og andre kumarinderivater (se pkt. 4.5).</w:t>
      </w:r>
    </w:p>
    <w:p w14:paraId="322763DE" w14:textId="77777777" w:rsidR="009802C8" w:rsidRPr="006405DD" w:rsidRDefault="009802C8" w:rsidP="003002FC">
      <w:pPr>
        <w:pStyle w:val="EndnoteText"/>
        <w:widowControl w:val="0"/>
        <w:tabs>
          <w:tab w:val="clear" w:pos="567"/>
        </w:tabs>
        <w:rPr>
          <w:color w:val="000000"/>
          <w:szCs w:val="22"/>
        </w:rPr>
      </w:pPr>
    </w:p>
    <w:p w14:paraId="2C2EFA37"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Samtidig bruk av imatinib og legemidler som induserer CYP3A4 (f.eks. deksametason, fenytoin, karbamazepin, rifampicin, fenobarbital eller </w:t>
      </w:r>
      <w:r w:rsidRPr="006405DD">
        <w:rPr>
          <w:i/>
          <w:color w:val="000000"/>
          <w:szCs w:val="22"/>
        </w:rPr>
        <w:t>Hypericum perforatum</w:t>
      </w:r>
      <w:r w:rsidRPr="006405DD">
        <w:rPr>
          <w:color w:val="000000"/>
          <w:szCs w:val="22"/>
        </w:rPr>
        <w:t>, også kjent som Johannesurt) kan redusere eksponeringen for Glivec signifikant, noe som gir en potensiell økt risiko for at behandlingen mislykkes. Samtidig bruk av imatinib og legemidler som sterkt induserer CYP3A4 bør derfor unngås (se pkt. 4.5).</w:t>
      </w:r>
    </w:p>
    <w:p w14:paraId="2141DD29" w14:textId="77777777" w:rsidR="009802C8" w:rsidRPr="006405DD" w:rsidRDefault="009802C8" w:rsidP="003002FC">
      <w:pPr>
        <w:pStyle w:val="EndnoteText"/>
        <w:widowControl w:val="0"/>
        <w:tabs>
          <w:tab w:val="clear" w:pos="567"/>
        </w:tabs>
        <w:rPr>
          <w:color w:val="000000"/>
          <w:szCs w:val="22"/>
        </w:rPr>
      </w:pPr>
    </w:p>
    <w:p w14:paraId="76CE24D0" w14:textId="77777777" w:rsidR="004A5F6D" w:rsidRPr="006405DD" w:rsidRDefault="004A5F6D" w:rsidP="003002FC">
      <w:pPr>
        <w:pStyle w:val="EndnoteText"/>
        <w:keepNext/>
        <w:widowControl w:val="0"/>
        <w:tabs>
          <w:tab w:val="clear" w:pos="567"/>
        </w:tabs>
        <w:rPr>
          <w:color w:val="000000"/>
          <w:szCs w:val="22"/>
          <w:u w:val="single"/>
        </w:rPr>
      </w:pPr>
      <w:r w:rsidRPr="006405DD">
        <w:rPr>
          <w:color w:val="000000"/>
          <w:szCs w:val="22"/>
          <w:u w:val="single"/>
        </w:rPr>
        <w:t>Hypotyreose</w:t>
      </w:r>
    </w:p>
    <w:p w14:paraId="5D67453C" w14:textId="77777777" w:rsidR="00D25997" w:rsidRPr="006405DD" w:rsidRDefault="00D25997" w:rsidP="003002FC">
      <w:pPr>
        <w:pStyle w:val="EndnoteText"/>
        <w:widowControl w:val="0"/>
        <w:tabs>
          <w:tab w:val="clear" w:pos="567"/>
        </w:tabs>
        <w:rPr>
          <w:color w:val="000000"/>
          <w:szCs w:val="22"/>
        </w:rPr>
      </w:pPr>
      <w:r w:rsidRPr="006405DD">
        <w:rPr>
          <w:color w:val="000000"/>
          <w:szCs w:val="22"/>
        </w:rPr>
        <w:t>Det er rapportert om kliniske tilfeller av hypotyreose hos tyreoidektomerte pasienter som står på levotyroksin substitusjonsterapi i forbindelse med behandling med Glivec</w:t>
      </w:r>
      <w:r w:rsidR="007232BB" w:rsidRPr="006405DD">
        <w:rPr>
          <w:color w:val="000000"/>
          <w:szCs w:val="22"/>
        </w:rPr>
        <w:t xml:space="preserve"> (se pkt. 4.5)</w:t>
      </w:r>
      <w:r w:rsidRPr="006405DD">
        <w:rPr>
          <w:color w:val="000000"/>
          <w:szCs w:val="22"/>
        </w:rPr>
        <w:t xml:space="preserve">. </w:t>
      </w:r>
      <w:r w:rsidR="000B4088" w:rsidRPr="006405DD">
        <w:rPr>
          <w:color w:val="000000"/>
          <w:szCs w:val="22"/>
        </w:rPr>
        <w:t>Tyreoidstimulerende hormon (</w:t>
      </w:r>
      <w:r w:rsidRPr="006405DD">
        <w:rPr>
          <w:color w:val="000000"/>
          <w:szCs w:val="22"/>
        </w:rPr>
        <w:t>TSH</w:t>
      </w:r>
      <w:r w:rsidR="000B4088" w:rsidRPr="006405DD">
        <w:rPr>
          <w:color w:val="000000"/>
          <w:szCs w:val="22"/>
        </w:rPr>
        <w:t>)</w:t>
      </w:r>
      <w:r w:rsidRPr="006405DD">
        <w:rPr>
          <w:color w:val="000000"/>
          <w:szCs w:val="22"/>
        </w:rPr>
        <w:t>-nivå bør monitoreres nøye hos slike pasienter.</w:t>
      </w:r>
    </w:p>
    <w:p w14:paraId="5DD7EA6F" w14:textId="77777777" w:rsidR="00D25997" w:rsidRPr="006405DD" w:rsidRDefault="00D25997" w:rsidP="003002FC">
      <w:pPr>
        <w:pStyle w:val="EndnoteText"/>
        <w:widowControl w:val="0"/>
        <w:tabs>
          <w:tab w:val="clear" w:pos="567"/>
        </w:tabs>
        <w:rPr>
          <w:color w:val="000000"/>
          <w:szCs w:val="22"/>
        </w:rPr>
      </w:pPr>
    </w:p>
    <w:p w14:paraId="3F4983C9" w14:textId="77777777" w:rsidR="004A5F6D" w:rsidRPr="006405DD" w:rsidRDefault="004A5F6D" w:rsidP="003002FC">
      <w:pPr>
        <w:pStyle w:val="EndnoteText"/>
        <w:keepNext/>
        <w:widowControl w:val="0"/>
        <w:tabs>
          <w:tab w:val="clear" w:pos="567"/>
        </w:tabs>
        <w:rPr>
          <w:color w:val="000000"/>
          <w:szCs w:val="22"/>
          <w:u w:val="single"/>
        </w:rPr>
      </w:pPr>
      <w:r w:rsidRPr="006405DD">
        <w:rPr>
          <w:color w:val="000000"/>
          <w:szCs w:val="22"/>
          <w:u w:val="single"/>
        </w:rPr>
        <w:t>Hepatotoksisitet</w:t>
      </w:r>
    </w:p>
    <w:p w14:paraId="0251793C"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Glivec metaboliseres hovedsakelig i leveren, og kun 13</w:t>
      </w:r>
      <w:r w:rsidR="009B44B4" w:rsidRPr="006405DD">
        <w:rPr>
          <w:color w:val="000000"/>
          <w:szCs w:val="22"/>
        </w:rPr>
        <w:t> %</w:t>
      </w:r>
      <w:r w:rsidRPr="006405DD">
        <w:rPr>
          <w:color w:val="000000"/>
          <w:szCs w:val="22"/>
        </w:rPr>
        <w:t xml:space="preserve"> utskilles via nyrene. </w:t>
      </w:r>
      <w:r w:rsidR="009A763D" w:rsidRPr="006405DD">
        <w:rPr>
          <w:color w:val="000000"/>
          <w:szCs w:val="22"/>
        </w:rPr>
        <w:t xml:space="preserve">Hos pasienter med nedsatt leverfunksjon (mild, moderat eller alvorlig) </w:t>
      </w:r>
      <w:r w:rsidRPr="006405DD">
        <w:rPr>
          <w:color w:val="000000"/>
          <w:szCs w:val="22"/>
        </w:rPr>
        <w:t>bør perifere blodtellinger og leverenzymer monitoreres nøye (se pkt. 4.2</w:t>
      </w:r>
      <w:r w:rsidR="009A763D" w:rsidRPr="006405DD">
        <w:rPr>
          <w:color w:val="000000"/>
          <w:szCs w:val="22"/>
        </w:rPr>
        <w:t>, 4.8 og 5.2</w:t>
      </w:r>
      <w:r w:rsidRPr="006405DD">
        <w:rPr>
          <w:color w:val="000000"/>
          <w:szCs w:val="22"/>
        </w:rPr>
        <w:t>). Det er viktig å være klar over at GIST-pasienter kan ha levermetastaser som kan føre til nedsatt leverfunksjon.</w:t>
      </w:r>
    </w:p>
    <w:p w14:paraId="0AA4A3A7" w14:textId="77777777" w:rsidR="009802C8" w:rsidRPr="006405DD" w:rsidRDefault="009802C8" w:rsidP="003002FC">
      <w:pPr>
        <w:pStyle w:val="EndnoteText"/>
        <w:widowControl w:val="0"/>
        <w:tabs>
          <w:tab w:val="clear" w:pos="567"/>
        </w:tabs>
        <w:rPr>
          <w:color w:val="000000"/>
          <w:szCs w:val="22"/>
        </w:rPr>
      </w:pPr>
    </w:p>
    <w:p w14:paraId="692701A1" w14:textId="77777777" w:rsidR="007D51B9" w:rsidRPr="006405DD" w:rsidRDefault="00292AD0" w:rsidP="003002FC">
      <w:pPr>
        <w:pStyle w:val="EndnoteText"/>
        <w:widowControl w:val="0"/>
        <w:tabs>
          <w:tab w:val="clear" w:pos="567"/>
        </w:tabs>
        <w:rPr>
          <w:color w:val="000000"/>
          <w:szCs w:val="22"/>
        </w:rPr>
      </w:pPr>
      <w:r w:rsidRPr="006405DD">
        <w:rPr>
          <w:color w:val="000000"/>
          <w:szCs w:val="22"/>
        </w:rPr>
        <w:t xml:space="preserve">Tilfeller av leverskade, inkludert leversvikt og levernekrose har blitt observert med imatinib. </w:t>
      </w:r>
      <w:r w:rsidR="007D51B9" w:rsidRPr="006405DD">
        <w:rPr>
          <w:color w:val="000000"/>
          <w:szCs w:val="22"/>
        </w:rPr>
        <w:t>Når imatinib kombineres med høye doser kjemoterapi</w:t>
      </w:r>
      <w:r w:rsidRPr="006405DD">
        <w:rPr>
          <w:color w:val="000000"/>
          <w:szCs w:val="22"/>
        </w:rPr>
        <w:t xml:space="preserve"> har det blitt </w:t>
      </w:r>
      <w:r w:rsidR="00BD5906" w:rsidRPr="006405DD">
        <w:rPr>
          <w:color w:val="000000"/>
          <w:szCs w:val="22"/>
        </w:rPr>
        <w:t>oppdaget</w:t>
      </w:r>
      <w:r w:rsidRPr="006405DD">
        <w:rPr>
          <w:color w:val="000000"/>
          <w:szCs w:val="22"/>
        </w:rPr>
        <w:t xml:space="preserve"> en økning i alvorlige leverreaksjoner. Leverfunksjon bør monitoreres nøye</w:t>
      </w:r>
      <w:r w:rsidR="007D51B9" w:rsidRPr="006405DD">
        <w:rPr>
          <w:color w:val="000000"/>
          <w:szCs w:val="22"/>
        </w:rPr>
        <w:t xml:space="preserve"> i tilfeller der imatinib kombineres med kjemoterapibehandlinger som også er assosiert med nedsatt leverfunksjon (se pkt. 4.5 og 4.8).</w:t>
      </w:r>
    </w:p>
    <w:p w14:paraId="187664A8" w14:textId="77777777" w:rsidR="007D51B9" w:rsidRPr="006405DD" w:rsidRDefault="007D51B9" w:rsidP="003002FC">
      <w:pPr>
        <w:pStyle w:val="EndnoteText"/>
        <w:widowControl w:val="0"/>
        <w:tabs>
          <w:tab w:val="clear" w:pos="567"/>
        </w:tabs>
        <w:rPr>
          <w:color w:val="000000"/>
          <w:szCs w:val="22"/>
        </w:rPr>
      </w:pPr>
    </w:p>
    <w:p w14:paraId="11005029" w14:textId="77777777" w:rsidR="004A5F6D" w:rsidRPr="006405DD" w:rsidRDefault="004A5F6D" w:rsidP="003002FC">
      <w:pPr>
        <w:pStyle w:val="EndnoteText"/>
        <w:keepNext/>
        <w:widowControl w:val="0"/>
        <w:tabs>
          <w:tab w:val="clear" w:pos="567"/>
        </w:tabs>
        <w:rPr>
          <w:color w:val="000000"/>
          <w:szCs w:val="22"/>
          <w:u w:val="single"/>
        </w:rPr>
      </w:pPr>
      <w:r w:rsidRPr="006405DD">
        <w:rPr>
          <w:color w:val="000000"/>
          <w:szCs w:val="22"/>
          <w:u w:val="single"/>
        </w:rPr>
        <w:lastRenderedPageBreak/>
        <w:t>Væskeretensjon</w:t>
      </w:r>
    </w:p>
    <w:p w14:paraId="540FE12D"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Forekomst av alvorlig væskeretensjon (pleural effusjon, ødem, lungeødem, ascites</w:t>
      </w:r>
      <w:r w:rsidR="007232BB" w:rsidRPr="006405DD">
        <w:rPr>
          <w:color w:val="000000"/>
          <w:szCs w:val="22"/>
        </w:rPr>
        <w:t>, overfla</w:t>
      </w:r>
      <w:r w:rsidR="00642168" w:rsidRPr="006405DD">
        <w:rPr>
          <w:color w:val="000000"/>
          <w:szCs w:val="22"/>
        </w:rPr>
        <w:t>disk</w:t>
      </w:r>
      <w:r w:rsidR="007232BB" w:rsidRPr="006405DD">
        <w:rPr>
          <w:color w:val="000000"/>
          <w:szCs w:val="22"/>
        </w:rPr>
        <w:t xml:space="preserve"> ødem</w:t>
      </w:r>
      <w:r w:rsidRPr="006405DD">
        <w:rPr>
          <w:color w:val="000000"/>
          <w:szCs w:val="22"/>
        </w:rPr>
        <w:t>) er rapportert hos ca. 2</w:t>
      </w:r>
      <w:r w:rsidR="00D25997" w:rsidRPr="006405DD">
        <w:rPr>
          <w:color w:val="000000"/>
          <w:szCs w:val="22"/>
        </w:rPr>
        <w:t>,5</w:t>
      </w:r>
      <w:r w:rsidR="009B44B4" w:rsidRPr="006405DD">
        <w:rPr>
          <w:color w:val="000000"/>
          <w:szCs w:val="22"/>
        </w:rPr>
        <w:t> %</w:t>
      </w:r>
      <w:r w:rsidRPr="006405DD">
        <w:rPr>
          <w:color w:val="000000"/>
          <w:szCs w:val="22"/>
        </w:rPr>
        <w:t xml:space="preserve"> av </w:t>
      </w:r>
      <w:r w:rsidR="00D25997" w:rsidRPr="006405DD">
        <w:rPr>
          <w:color w:val="000000"/>
          <w:szCs w:val="22"/>
        </w:rPr>
        <w:t xml:space="preserve">nylig </w:t>
      </w:r>
      <w:smartTag w:uri="urn:schemas-microsoft-com:office:smarttags" w:element="stockticker">
        <w:r w:rsidR="00D25997" w:rsidRPr="006405DD">
          <w:rPr>
            <w:color w:val="000000"/>
            <w:szCs w:val="22"/>
          </w:rPr>
          <w:t>KML</w:t>
        </w:r>
      </w:smartTag>
      <w:r w:rsidR="00D25997" w:rsidRPr="006405DD">
        <w:rPr>
          <w:color w:val="000000"/>
          <w:szCs w:val="22"/>
        </w:rPr>
        <w:t xml:space="preserve">-diagnostiserte </w:t>
      </w:r>
      <w:r w:rsidRPr="006405DD">
        <w:rPr>
          <w:color w:val="000000"/>
          <w:szCs w:val="22"/>
        </w:rPr>
        <w:t>pasiente</w:t>
      </w:r>
      <w:r w:rsidR="00D25997" w:rsidRPr="006405DD">
        <w:rPr>
          <w:color w:val="000000"/>
          <w:szCs w:val="22"/>
        </w:rPr>
        <w:t>r</w:t>
      </w:r>
      <w:r w:rsidRPr="006405DD">
        <w:rPr>
          <w:color w:val="000000"/>
          <w:szCs w:val="22"/>
        </w:rPr>
        <w:t xml:space="preserve"> som behandles med Glivec. Det anbefales derfor sterkt at pasientene veies regelmessig. En uventet rask vektøkning bør undersøkes nøye, og om nødvendig bør hensiktsmessig støttende omsorg og terapeutiske forholdsregler igangsettes. I kliniske studier var det en økt insidens av slike hendelser hos eldre og hos pasienter med tidligere forekomst av hjertesykdommer. Forsiktighet bør derfor utvises hos pasienter med kardial dysfunksjon.</w:t>
      </w:r>
    </w:p>
    <w:p w14:paraId="003E629A" w14:textId="77777777" w:rsidR="009802C8" w:rsidRPr="006405DD" w:rsidRDefault="009802C8" w:rsidP="003002FC">
      <w:pPr>
        <w:pStyle w:val="EndnoteText"/>
        <w:widowControl w:val="0"/>
        <w:tabs>
          <w:tab w:val="clear" w:pos="567"/>
        </w:tabs>
        <w:rPr>
          <w:color w:val="000000"/>
          <w:szCs w:val="22"/>
        </w:rPr>
      </w:pPr>
    </w:p>
    <w:p w14:paraId="74596CF5" w14:textId="77777777" w:rsidR="004A5F6D" w:rsidRPr="006405DD" w:rsidRDefault="004A5F6D" w:rsidP="003002FC">
      <w:pPr>
        <w:pStyle w:val="EndnoteText"/>
        <w:keepNext/>
        <w:widowControl w:val="0"/>
        <w:tabs>
          <w:tab w:val="clear" w:pos="567"/>
        </w:tabs>
        <w:rPr>
          <w:color w:val="000000"/>
          <w:szCs w:val="22"/>
          <w:u w:val="single"/>
        </w:rPr>
      </w:pPr>
      <w:r w:rsidRPr="006405DD">
        <w:rPr>
          <w:color w:val="000000"/>
          <w:szCs w:val="22"/>
          <w:u w:val="single"/>
        </w:rPr>
        <w:t>Pasienter med hjertesykdom</w:t>
      </w:r>
    </w:p>
    <w:p w14:paraId="25B5E9FE" w14:textId="77777777" w:rsidR="00575899" w:rsidRPr="006405DD" w:rsidRDefault="00575899" w:rsidP="003002FC">
      <w:pPr>
        <w:pStyle w:val="EndnoteText"/>
        <w:widowControl w:val="0"/>
        <w:tabs>
          <w:tab w:val="clear" w:pos="567"/>
        </w:tabs>
        <w:rPr>
          <w:color w:val="000000"/>
          <w:szCs w:val="22"/>
        </w:rPr>
      </w:pPr>
      <w:r w:rsidRPr="006405DD">
        <w:rPr>
          <w:color w:val="000000"/>
          <w:szCs w:val="22"/>
        </w:rPr>
        <w:t>Pasienter med hjertesykdom</w:t>
      </w:r>
      <w:r w:rsidR="004A5F6D" w:rsidRPr="006405DD">
        <w:rPr>
          <w:color w:val="000000"/>
          <w:szCs w:val="22"/>
        </w:rPr>
        <w:t>,</w:t>
      </w:r>
      <w:r w:rsidRPr="006405DD">
        <w:rPr>
          <w:color w:val="000000"/>
          <w:szCs w:val="22"/>
        </w:rPr>
        <w:t xml:space="preserve"> risikofaktorer for </w:t>
      </w:r>
      <w:r w:rsidR="0043130A" w:rsidRPr="006405DD">
        <w:rPr>
          <w:color w:val="000000"/>
          <w:szCs w:val="22"/>
        </w:rPr>
        <w:t xml:space="preserve">utvikling av </w:t>
      </w:r>
      <w:r w:rsidRPr="006405DD">
        <w:rPr>
          <w:color w:val="000000"/>
          <w:szCs w:val="22"/>
        </w:rPr>
        <w:t xml:space="preserve">hjertesvikt </w:t>
      </w:r>
      <w:r w:rsidR="004A5F6D" w:rsidRPr="006405DD">
        <w:rPr>
          <w:color w:val="000000"/>
          <w:szCs w:val="22"/>
        </w:rPr>
        <w:t xml:space="preserve">eller nyresvikt i anamnesen </w:t>
      </w:r>
      <w:r w:rsidRPr="006405DD">
        <w:rPr>
          <w:color w:val="000000"/>
          <w:szCs w:val="22"/>
        </w:rPr>
        <w:t xml:space="preserve">bør monitoreres nøye. </w:t>
      </w:r>
      <w:r w:rsidR="0043130A" w:rsidRPr="006405DD">
        <w:rPr>
          <w:color w:val="000000"/>
          <w:szCs w:val="22"/>
        </w:rPr>
        <w:t>Enhver p</w:t>
      </w:r>
      <w:r w:rsidRPr="006405DD">
        <w:rPr>
          <w:color w:val="000000"/>
          <w:szCs w:val="22"/>
        </w:rPr>
        <w:t>asient</w:t>
      </w:r>
      <w:r w:rsidR="0043130A" w:rsidRPr="006405DD">
        <w:rPr>
          <w:color w:val="000000"/>
          <w:szCs w:val="22"/>
        </w:rPr>
        <w:t xml:space="preserve"> som har</w:t>
      </w:r>
      <w:r w:rsidRPr="006405DD">
        <w:rPr>
          <w:color w:val="000000"/>
          <w:szCs w:val="22"/>
        </w:rPr>
        <w:t xml:space="preserve"> tegn eller symptomer som tyder på hjerte</w:t>
      </w:r>
      <w:r w:rsidR="004A5F6D" w:rsidRPr="006405DD">
        <w:rPr>
          <w:color w:val="000000"/>
          <w:szCs w:val="22"/>
        </w:rPr>
        <w:t>- eller nyre</w:t>
      </w:r>
      <w:r w:rsidRPr="006405DD">
        <w:rPr>
          <w:color w:val="000000"/>
          <w:szCs w:val="22"/>
        </w:rPr>
        <w:t>svikt skal evalueres og behandles.</w:t>
      </w:r>
    </w:p>
    <w:p w14:paraId="4EDE8838" w14:textId="77777777" w:rsidR="00575899" w:rsidRPr="006405DD" w:rsidRDefault="00575899" w:rsidP="003002FC">
      <w:pPr>
        <w:pStyle w:val="EndnoteText"/>
        <w:widowControl w:val="0"/>
        <w:tabs>
          <w:tab w:val="clear" w:pos="567"/>
        </w:tabs>
        <w:rPr>
          <w:color w:val="000000"/>
          <w:szCs w:val="22"/>
        </w:rPr>
      </w:pPr>
    </w:p>
    <w:p w14:paraId="4A1CA91B" w14:textId="77777777" w:rsidR="00822845" w:rsidRPr="006405DD" w:rsidRDefault="00575899" w:rsidP="003002FC">
      <w:pPr>
        <w:pStyle w:val="EndnoteText"/>
        <w:widowControl w:val="0"/>
        <w:tabs>
          <w:tab w:val="clear" w:pos="567"/>
        </w:tabs>
        <w:rPr>
          <w:color w:val="000000"/>
          <w:szCs w:val="22"/>
        </w:rPr>
      </w:pPr>
      <w:r w:rsidRPr="006405DD">
        <w:rPr>
          <w:color w:val="000000"/>
          <w:szCs w:val="22"/>
        </w:rPr>
        <w:t xml:space="preserve">Hos pasienter med hypereosinofilt syndrom (HES) </w:t>
      </w:r>
      <w:r w:rsidR="0094503A" w:rsidRPr="006405DD">
        <w:rPr>
          <w:color w:val="000000"/>
          <w:szCs w:val="22"/>
        </w:rPr>
        <w:t xml:space="preserve">med </w:t>
      </w:r>
      <w:r w:rsidR="00822845" w:rsidRPr="006405DD">
        <w:rPr>
          <w:color w:val="000000"/>
          <w:szCs w:val="22"/>
        </w:rPr>
        <w:t>skjult infiltrasjon av</w:t>
      </w:r>
      <w:r w:rsidR="0094503A" w:rsidRPr="006405DD">
        <w:rPr>
          <w:color w:val="000000"/>
          <w:szCs w:val="22"/>
        </w:rPr>
        <w:t xml:space="preserve"> HES-celler i myokardet</w:t>
      </w:r>
      <w:r w:rsidRPr="006405DD">
        <w:rPr>
          <w:color w:val="000000"/>
          <w:szCs w:val="22"/>
        </w:rPr>
        <w:t>, har isolerte tilfeller av kardiogent sjokk/venstre ventrikkelsvikt vært assosiert med</w:t>
      </w:r>
      <w:r w:rsidR="00822845" w:rsidRPr="006405DD">
        <w:rPr>
          <w:color w:val="000000"/>
          <w:szCs w:val="22"/>
        </w:rPr>
        <w:t xml:space="preserve"> HES-celle degranulering ved</w:t>
      </w:r>
      <w:r w:rsidRPr="006405DD">
        <w:rPr>
          <w:color w:val="000000"/>
          <w:szCs w:val="22"/>
        </w:rPr>
        <w:t xml:space="preserve"> initieringen av imatinibbehandling. Tilstanden ble rapportert å være reversibel ved administrering av systemiske steroider, sirkulasjonsstøttende tiltak og ved å avbryte imatinibbehandlingen midlertidig. Siden kardiale bivirkninger er rapportert som mindre vanlig ved bruk av imatinib, bør nytte/risiko </w:t>
      </w:r>
      <w:r w:rsidR="0043130A" w:rsidRPr="006405DD">
        <w:rPr>
          <w:color w:val="000000"/>
          <w:szCs w:val="22"/>
        </w:rPr>
        <w:t>ved behandling med</w:t>
      </w:r>
      <w:r w:rsidRPr="006405DD">
        <w:rPr>
          <w:color w:val="000000"/>
          <w:szCs w:val="22"/>
        </w:rPr>
        <w:t xml:space="preserve"> imatinib</w:t>
      </w:r>
      <w:r w:rsidR="0043130A" w:rsidRPr="006405DD">
        <w:rPr>
          <w:color w:val="000000"/>
          <w:szCs w:val="22"/>
        </w:rPr>
        <w:t xml:space="preserve"> </w:t>
      </w:r>
      <w:r w:rsidR="00834AF9" w:rsidRPr="006405DD">
        <w:rPr>
          <w:color w:val="000000"/>
          <w:szCs w:val="22"/>
        </w:rPr>
        <w:t xml:space="preserve">vurderes </w:t>
      </w:r>
      <w:r w:rsidR="0043130A" w:rsidRPr="006405DD">
        <w:rPr>
          <w:color w:val="000000"/>
          <w:szCs w:val="22"/>
        </w:rPr>
        <w:t>nøye før behandlingsstart</w:t>
      </w:r>
      <w:r w:rsidRPr="006405DD">
        <w:rPr>
          <w:color w:val="000000"/>
          <w:szCs w:val="22"/>
        </w:rPr>
        <w:t xml:space="preserve"> hos </w:t>
      </w:r>
      <w:r w:rsidR="0043130A" w:rsidRPr="006405DD">
        <w:rPr>
          <w:color w:val="000000"/>
          <w:szCs w:val="22"/>
        </w:rPr>
        <w:t xml:space="preserve">pasienter med </w:t>
      </w:r>
      <w:r w:rsidRPr="006405DD">
        <w:rPr>
          <w:color w:val="000000"/>
          <w:szCs w:val="22"/>
        </w:rPr>
        <w:t>HES/KEL.</w:t>
      </w:r>
    </w:p>
    <w:p w14:paraId="489045B4" w14:textId="77777777" w:rsidR="00822845" w:rsidRPr="006405DD" w:rsidRDefault="00822845" w:rsidP="003002FC">
      <w:pPr>
        <w:pStyle w:val="EndnoteText"/>
        <w:widowControl w:val="0"/>
        <w:tabs>
          <w:tab w:val="clear" w:pos="567"/>
        </w:tabs>
        <w:rPr>
          <w:color w:val="000000"/>
          <w:szCs w:val="22"/>
        </w:rPr>
      </w:pPr>
    </w:p>
    <w:p w14:paraId="61CEDC83" w14:textId="77777777" w:rsidR="00575899" w:rsidRPr="006405DD" w:rsidRDefault="00575899" w:rsidP="003002FC">
      <w:pPr>
        <w:pStyle w:val="EndnoteText"/>
        <w:widowControl w:val="0"/>
        <w:tabs>
          <w:tab w:val="clear" w:pos="567"/>
        </w:tabs>
        <w:rPr>
          <w:color w:val="000000"/>
          <w:szCs w:val="22"/>
        </w:rPr>
      </w:pPr>
      <w:r w:rsidRPr="006405DD">
        <w:rPr>
          <w:color w:val="000000"/>
          <w:szCs w:val="22"/>
        </w:rPr>
        <w:t>Myelodysplastiske/myeloproliferative sykdommer med PDGFR gen-rearrangering k</w:t>
      </w:r>
      <w:r w:rsidR="0043130A" w:rsidRPr="006405DD">
        <w:rPr>
          <w:color w:val="000000"/>
          <w:szCs w:val="22"/>
        </w:rPr>
        <w:t>a</w:t>
      </w:r>
      <w:r w:rsidRPr="006405DD">
        <w:rPr>
          <w:color w:val="000000"/>
          <w:szCs w:val="22"/>
        </w:rPr>
        <w:t>n være assosiert med høye eosinofilnivåer. Vurdering</w:t>
      </w:r>
      <w:r w:rsidR="0043130A" w:rsidRPr="006405DD">
        <w:rPr>
          <w:color w:val="000000"/>
          <w:szCs w:val="22"/>
        </w:rPr>
        <w:t xml:space="preserve"> utført</w:t>
      </w:r>
      <w:r w:rsidRPr="006405DD">
        <w:rPr>
          <w:color w:val="000000"/>
          <w:szCs w:val="22"/>
        </w:rPr>
        <w:t xml:space="preserve"> av kardiolog, gjennomføring av ekkokardiogram og serumtroponinmålinger bør derfor vurderes </w:t>
      </w:r>
      <w:r w:rsidR="00834AF9" w:rsidRPr="006405DD">
        <w:rPr>
          <w:color w:val="000000"/>
          <w:szCs w:val="22"/>
        </w:rPr>
        <w:t>før imatinib gis til</w:t>
      </w:r>
      <w:r w:rsidRPr="006405DD">
        <w:rPr>
          <w:color w:val="000000"/>
          <w:szCs w:val="22"/>
        </w:rPr>
        <w:t xml:space="preserve"> pasienter med HES/KEL, og </w:t>
      </w:r>
      <w:r w:rsidR="00834AF9" w:rsidRPr="006405DD">
        <w:rPr>
          <w:color w:val="000000"/>
          <w:szCs w:val="22"/>
        </w:rPr>
        <w:t>til</w:t>
      </w:r>
      <w:r w:rsidRPr="006405DD">
        <w:rPr>
          <w:color w:val="000000"/>
          <w:szCs w:val="22"/>
        </w:rPr>
        <w:t xml:space="preserve"> pasienter med </w:t>
      </w:r>
      <w:smartTag w:uri="urn:schemas-microsoft-com:office:smarttags" w:element="stockticker">
        <w:r w:rsidRPr="006405DD">
          <w:rPr>
            <w:color w:val="000000"/>
            <w:szCs w:val="22"/>
          </w:rPr>
          <w:t>MDS</w:t>
        </w:r>
      </w:smartTag>
      <w:r w:rsidRPr="006405DD">
        <w:rPr>
          <w:color w:val="000000"/>
          <w:szCs w:val="22"/>
        </w:rPr>
        <w:t xml:space="preserve">/MPD assosiert med høye eosinofilnivåer. Hvis noen av disse er unormale, følg opp med en kardiolog og </w:t>
      </w:r>
      <w:r w:rsidR="009341D4" w:rsidRPr="006405DD">
        <w:rPr>
          <w:color w:val="000000"/>
          <w:szCs w:val="22"/>
        </w:rPr>
        <w:t xml:space="preserve">det bør vurderes </w:t>
      </w:r>
      <w:r w:rsidRPr="006405DD">
        <w:rPr>
          <w:color w:val="000000"/>
          <w:szCs w:val="22"/>
        </w:rPr>
        <w:t>profylaktisk bruk av systemiske steroider (1</w:t>
      </w:r>
      <w:r w:rsidR="000E3B9F" w:rsidRPr="006405DD">
        <w:rPr>
          <w:color w:val="000000"/>
          <w:szCs w:val="22"/>
        </w:rPr>
        <w:noBreakHyphen/>
      </w:r>
      <w:r w:rsidRPr="006405DD">
        <w:rPr>
          <w:color w:val="000000"/>
          <w:szCs w:val="22"/>
        </w:rPr>
        <w:t>2 mg/kg) sammen med imatinib i én eller to uker ved behandlingsstart.</w:t>
      </w:r>
    </w:p>
    <w:p w14:paraId="57EE6A6D" w14:textId="77777777" w:rsidR="00575899" w:rsidRPr="006405DD" w:rsidRDefault="00575899" w:rsidP="003002FC">
      <w:pPr>
        <w:pStyle w:val="EndnoteText"/>
        <w:widowControl w:val="0"/>
        <w:tabs>
          <w:tab w:val="clear" w:pos="567"/>
        </w:tabs>
        <w:rPr>
          <w:color w:val="000000"/>
          <w:szCs w:val="22"/>
        </w:rPr>
      </w:pPr>
    </w:p>
    <w:p w14:paraId="7075B375" w14:textId="77777777" w:rsidR="004A5F6D" w:rsidRPr="006405DD" w:rsidRDefault="004A5F6D" w:rsidP="003002FC">
      <w:pPr>
        <w:pStyle w:val="EndnoteText"/>
        <w:keepNext/>
        <w:widowControl w:val="0"/>
        <w:tabs>
          <w:tab w:val="clear" w:pos="567"/>
        </w:tabs>
        <w:rPr>
          <w:color w:val="000000"/>
          <w:szCs w:val="22"/>
          <w:u w:val="single"/>
        </w:rPr>
      </w:pPr>
      <w:r w:rsidRPr="006405DD">
        <w:rPr>
          <w:color w:val="000000"/>
          <w:szCs w:val="22"/>
          <w:u w:val="single"/>
        </w:rPr>
        <w:t>Gastrointestinal blødning</w:t>
      </w:r>
    </w:p>
    <w:p w14:paraId="6E7283DD" w14:textId="77777777" w:rsidR="009802C8" w:rsidRPr="006405DD" w:rsidRDefault="00E00EF5" w:rsidP="003002FC">
      <w:pPr>
        <w:pStyle w:val="EndnoteText"/>
        <w:widowControl w:val="0"/>
        <w:tabs>
          <w:tab w:val="clear" w:pos="567"/>
        </w:tabs>
        <w:rPr>
          <w:color w:val="000000"/>
          <w:szCs w:val="22"/>
        </w:rPr>
      </w:pPr>
      <w:r w:rsidRPr="006405DD">
        <w:rPr>
          <w:color w:val="000000"/>
          <w:szCs w:val="22"/>
        </w:rPr>
        <w:t xml:space="preserve">I en studie hos pasienter med </w:t>
      </w:r>
      <w:r w:rsidRPr="006405DD">
        <w:rPr>
          <w:color w:val="000000"/>
        </w:rPr>
        <w:t xml:space="preserve">inoperabel og/eller metastaserende </w:t>
      </w:r>
      <w:r w:rsidRPr="006405DD">
        <w:rPr>
          <w:color w:val="000000"/>
          <w:szCs w:val="22"/>
        </w:rPr>
        <w:t>GIST ble</w:t>
      </w:r>
      <w:r w:rsidR="009802C8" w:rsidRPr="006405DD">
        <w:rPr>
          <w:color w:val="000000"/>
          <w:szCs w:val="22"/>
        </w:rPr>
        <w:t xml:space="preserve"> både gastrointestinale og intratumorale blødninger rapportert (se pkt. 4.8). Basert på tilgjengelige data, er ingen predisponerende faktorer (f.eks. tumorstørrelse, lokalisering av tumor, koagulasjonsforstyrrelser) blitt identifisert som tilsier at GIST-pasienter har en høyere risiko for noen av blødningsformene. Da økt vaskularisering og blødningstendens er en del av sykdomsbildet og det kliniske forløpet av GIST, bør standard praksis og prosedyrer for monitorering og behandling av blødning følges for alle pasienter.</w:t>
      </w:r>
    </w:p>
    <w:p w14:paraId="3A39B8EF" w14:textId="77777777" w:rsidR="009802C8" w:rsidRPr="006405DD" w:rsidRDefault="009802C8" w:rsidP="003002FC">
      <w:pPr>
        <w:pStyle w:val="EndnoteText"/>
        <w:widowControl w:val="0"/>
        <w:tabs>
          <w:tab w:val="clear" w:pos="567"/>
        </w:tabs>
        <w:rPr>
          <w:color w:val="000000"/>
          <w:szCs w:val="22"/>
        </w:rPr>
      </w:pPr>
    </w:p>
    <w:p w14:paraId="53788835" w14:textId="77777777" w:rsidR="003F1147" w:rsidRPr="006405DD" w:rsidRDefault="00F07F9A" w:rsidP="003002FC">
      <w:pPr>
        <w:pStyle w:val="EndnoteText"/>
        <w:widowControl w:val="0"/>
        <w:tabs>
          <w:tab w:val="clear" w:pos="567"/>
        </w:tabs>
        <w:rPr>
          <w:color w:val="000000"/>
          <w:szCs w:val="22"/>
        </w:rPr>
      </w:pPr>
      <w:r w:rsidRPr="006405DD">
        <w:rPr>
          <w:color w:val="000000"/>
          <w:szCs w:val="22"/>
        </w:rPr>
        <w:t xml:space="preserve">I tillegg har </w:t>
      </w:r>
      <w:r w:rsidR="003F1147" w:rsidRPr="006405DD">
        <w:rPr>
          <w:color w:val="000000"/>
          <w:szCs w:val="22"/>
        </w:rPr>
        <w:t>vaskulær e</w:t>
      </w:r>
      <w:r w:rsidR="008C1D56" w:rsidRPr="006405DD">
        <w:rPr>
          <w:color w:val="000000"/>
          <w:szCs w:val="22"/>
        </w:rPr>
        <w:t>k</w:t>
      </w:r>
      <w:r w:rsidR="003F1147" w:rsidRPr="006405DD">
        <w:rPr>
          <w:color w:val="000000"/>
          <w:szCs w:val="22"/>
        </w:rPr>
        <w:t xml:space="preserve">tasi </w:t>
      </w:r>
      <w:r w:rsidR="00D77827" w:rsidRPr="006405DD">
        <w:rPr>
          <w:color w:val="000000"/>
          <w:szCs w:val="22"/>
        </w:rPr>
        <w:t xml:space="preserve">i antrum </w:t>
      </w:r>
      <w:r w:rsidR="003F1147" w:rsidRPr="006405DD">
        <w:rPr>
          <w:color w:val="000000"/>
          <w:szCs w:val="22"/>
        </w:rPr>
        <w:t>(GA</w:t>
      </w:r>
      <w:r w:rsidR="002214F3" w:rsidRPr="006405DD">
        <w:rPr>
          <w:color w:val="000000"/>
          <w:szCs w:val="22"/>
        </w:rPr>
        <w:t>VE</w:t>
      </w:r>
      <w:r w:rsidR="003F1147" w:rsidRPr="006405DD">
        <w:rPr>
          <w:color w:val="000000"/>
          <w:szCs w:val="22"/>
        </w:rPr>
        <w:t xml:space="preserve">), </w:t>
      </w:r>
      <w:r w:rsidR="00E34AE1" w:rsidRPr="006405DD">
        <w:rPr>
          <w:color w:val="000000"/>
          <w:szCs w:val="22"/>
        </w:rPr>
        <w:t xml:space="preserve">som er </w:t>
      </w:r>
      <w:r w:rsidR="003F1147" w:rsidRPr="006405DD">
        <w:rPr>
          <w:color w:val="000000"/>
          <w:szCs w:val="22"/>
        </w:rPr>
        <w:t xml:space="preserve">en sjelden årsak til gastrointestinal blødning, blitt rapportert etter markedsføring hos pasienter med KML, ALL og andre sykdommer (se pkt. 4.8). </w:t>
      </w:r>
      <w:r w:rsidR="00635910" w:rsidRPr="006405DD">
        <w:rPr>
          <w:color w:val="000000"/>
          <w:szCs w:val="22"/>
        </w:rPr>
        <w:t>Behandlingen med Glivec</w:t>
      </w:r>
      <w:r w:rsidR="00E34AE1" w:rsidRPr="006405DD">
        <w:rPr>
          <w:color w:val="000000"/>
          <w:szCs w:val="22"/>
        </w:rPr>
        <w:t xml:space="preserve"> kan vurderes å avbrytes dersom det er nødvendig.</w:t>
      </w:r>
    </w:p>
    <w:p w14:paraId="520E3BDC" w14:textId="77777777" w:rsidR="003F1147" w:rsidRPr="006405DD" w:rsidRDefault="003F1147" w:rsidP="003002FC">
      <w:pPr>
        <w:pStyle w:val="EndnoteText"/>
        <w:widowControl w:val="0"/>
        <w:tabs>
          <w:tab w:val="clear" w:pos="567"/>
        </w:tabs>
        <w:rPr>
          <w:color w:val="000000"/>
          <w:szCs w:val="22"/>
        </w:rPr>
      </w:pPr>
    </w:p>
    <w:p w14:paraId="071B4243" w14:textId="77777777" w:rsidR="004A5F6D" w:rsidRPr="006405DD" w:rsidRDefault="004A5F6D" w:rsidP="003002FC">
      <w:pPr>
        <w:pStyle w:val="EndnoteText"/>
        <w:keepNext/>
        <w:widowControl w:val="0"/>
        <w:tabs>
          <w:tab w:val="clear" w:pos="567"/>
        </w:tabs>
        <w:rPr>
          <w:color w:val="000000"/>
          <w:szCs w:val="22"/>
          <w:u w:val="single"/>
        </w:rPr>
      </w:pPr>
      <w:r w:rsidRPr="006405DD">
        <w:rPr>
          <w:color w:val="000000"/>
          <w:szCs w:val="22"/>
          <w:u w:val="single"/>
        </w:rPr>
        <w:t>Tumorlysesyndrom</w:t>
      </w:r>
    </w:p>
    <w:p w14:paraId="3BC9C7ED" w14:textId="77777777" w:rsidR="006B0BDD" w:rsidRPr="006405DD" w:rsidRDefault="00D65968" w:rsidP="003002FC">
      <w:pPr>
        <w:pStyle w:val="EndnoteText"/>
        <w:widowControl w:val="0"/>
        <w:tabs>
          <w:tab w:val="clear" w:pos="567"/>
        </w:tabs>
        <w:rPr>
          <w:color w:val="000000"/>
          <w:szCs w:val="22"/>
        </w:rPr>
      </w:pPr>
      <w:r w:rsidRPr="006405DD">
        <w:rPr>
          <w:color w:val="000000"/>
          <w:szCs w:val="22"/>
        </w:rPr>
        <w:t xml:space="preserve">På grunn av </w:t>
      </w:r>
      <w:r w:rsidR="001D1683" w:rsidRPr="006405DD">
        <w:rPr>
          <w:color w:val="000000"/>
          <w:szCs w:val="22"/>
        </w:rPr>
        <w:t xml:space="preserve">den </w:t>
      </w:r>
      <w:r w:rsidRPr="006405DD">
        <w:rPr>
          <w:color w:val="000000"/>
          <w:szCs w:val="22"/>
        </w:rPr>
        <w:t>mulig</w:t>
      </w:r>
      <w:r w:rsidR="001D1683" w:rsidRPr="006405DD">
        <w:rPr>
          <w:color w:val="000000"/>
          <w:szCs w:val="22"/>
        </w:rPr>
        <w:t>e</w:t>
      </w:r>
      <w:r w:rsidRPr="006405DD">
        <w:rPr>
          <w:color w:val="000000"/>
          <w:szCs w:val="22"/>
        </w:rPr>
        <w:t xml:space="preserve"> forekomst</w:t>
      </w:r>
      <w:r w:rsidR="001D1683" w:rsidRPr="006405DD">
        <w:rPr>
          <w:color w:val="000000"/>
          <w:szCs w:val="22"/>
        </w:rPr>
        <w:t>en</w:t>
      </w:r>
      <w:r w:rsidRPr="006405DD">
        <w:rPr>
          <w:color w:val="000000"/>
          <w:szCs w:val="22"/>
        </w:rPr>
        <w:t xml:space="preserve"> av tumorlysesyndrom (TLS) er korreksjon av klinisk signifikant dehydrering og behandling av høye urinsyrenivåer anbefalt før initiering av Glivec (se pkt. 4.8).</w:t>
      </w:r>
    </w:p>
    <w:p w14:paraId="4707A2CB" w14:textId="77777777" w:rsidR="00D65968" w:rsidRPr="006405DD" w:rsidRDefault="00D65968" w:rsidP="003002FC">
      <w:pPr>
        <w:pStyle w:val="EndnoteText"/>
        <w:widowControl w:val="0"/>
        <w:tabs>
          <w:tab w:val="clear" w:pos="567"/>
        </w:tabs>
        <w:rPr>
          <w:color w:val="000000"/>
          <w:szCs w:val="22"/>
        </w:rPr>
      </w:pPr>
    </w:p>
    <w:p w14:paraId="0AFD1B78" w14:textId="77777777" w:rsidR="006B0BDD" w:rsidRPr="006405DD" w:rsidRDefault="006B0BDD" w:rsidP="003002FC">
      <w:pPr>
        <w:pStyle w:val="EndnoteText"/>
        <w:keepNext/>
        <w:widowControl w:val="0"/>
        <w:tabs>
          <w:tab w:val="clear" w:pos="567"/>
        </w:tabs>
        <w:rPr>
          <w:color w:val="000000"/>
          <w:szCs w:val="22"/>
          <w:u w:val="single"/>
        </w:rPr>
      </w:pPr>
      <w:r w:rsidRPr="006405DD">
        <w:rPr>
          <w:color w:val="000000"/>
          <w:szCs w:val="22"/>
          <w:u w:val="single"/>
        </w:rPr>
        <w:t>Hepatitt B-reaktivering</w:t>
      </w:r>
    </w:p>
    <w:p w14:paraId="2B137647" w14:textId="77777777" w:rsidR="006B0BDD" w:rsidRPr="006405DD" w:rsidRDefault="006B0BDD" w:rsidP="003002FC">
      <w:pPr>
        <w:pStyle w:val="EndnoteText"/>
        <w:widowControl w:val="0"/>
        <w:tabs>
          <w:tab w:val="clear" w:pos="567"/>
        </w:tabs>
        <w:rPr>
          <w:color w:val="000000"/>
          <w:szCs w:val="22"/>
        </w:rPr>
      </w:pPr>
      <w:r w:rsidRPr="006405DD">
        <w:rPr>
          <w:color w:val="000000"/>
          <w:szCs w:val="22"/>
        </w:rPr>
        <w:t>Reaktivering av hepatitt B hos pasienter som er kroniske bærere av viruset har oppstått etter at disse pasientene har brukt BCR-ABL tyrosinkinasehemmere. Noen tilfeller resulterte i akutt leversvikt eller fulminant hepatitt, som igjen førte til levertransplantasjon eller død.</w:t>
      </w:r>
    </w:p>
    <w:p w14:paraId="24AD57AA" w14:textId="77777777" w:rsidR="006B0BDD" w:rsidRPr="006405DD" w:rsidRDefault="006B0BDD" w:rsidP="003002FC">
      <w:pPr>
        <w:pStyle w:val="EndnoteText"/>
        <w:widowControl w:val="0"/>
        <w:tabs>
          <w:tab w:val="clear" w:pos="567"/>
        </w:tabs>
        <w:rPr>
          <w:color w:val="000000"/>
          <w:szCs w:val="22"/>
        </w:rPr>
      </w:pPr>
    </w:p>
    <w:p w14:paraId="2908CE61" w14:textId="77777777" w:rsidR="006B0BDD" w:rsidRPr="006405DD" w:rsidRDefault="006B0BDD" w:rsidP="003002FC">
      <w:pPr>
        <w:pStyle w:val="EndnoteText"/>
        <w:widowControl w:val="0"/>
        <w:tabs>
          <w:tab w:val="clear" w:pos="567"/>
        </w:tabs>
        <w:rPr>
          <w:color w:val="000000"/>
          <w:szCs w:val="22"/>
        </w:rPr>
      </w:pPr>
      <w:r w:rsidRPr="006405DD">
        <w:rPr>
          <w:color w:val="000000"/>
          <w:szCs w:val="22"/>
        </w:rPr>
        <w:t xml:space="preserve">Pasienter bør testes for HBV-infeksjon før oppstart av behandling med Glivec. Ekspert på leversykdom og behandling av hepatitt B bør konsulteres før oppstart av behandling hos pasienter med positiv hepatitt B-serologi (inkludert de med aktiv sykdom) og for pasienter som tester positivt på HBV-infeksjon i løpet </w:t>
      </w:r>
      <w:r w:rsidR="00BA135B" w:rsidRPr="006405DD">
        <w:rPr>
          <w:color w:val="000000"/>
          <w:szCs w:val="22"/>
        </w:rPr>
        <w:t xml:space="preserve">av </w:t>
      </w:r>
      <w:r w:rsidRPr="006405DD">
        <w:rPr>
          <w:color w:val="000000"/>
          <w:szCs w:val="22"/>
        </w:rPr>
        <w:t>behandlingen. Dersom det er nødvendig å behandle med Glivec til tross for positiv hepatitt B-serologi, bør pasienten overvåkes nøye for tegn og symptomer på aktiv HBV-infeksjon under behandling og i flere måneder etter avsluttet behandling (se pkt.</w:t>
      </w:r>
      <w:r w:rsidRPr="006405DD">
        <w:t> </w:t>
      </w:r>
      <w:r w:rsidRPr="006405DD">
        <w:rPr>
          <w:color w:val="000000"/>
          <w:szCs w:val="22"/>
        </w:rPr>
        <w:t>4.8).</w:t>
      </w:r>
    </w:p>
    <w:p w14:paraId="51E22CDD" w14:textId="77777777" w:rsidR="006B0BDD" w:rsidRPr="006405DD" w:rsidRDefault="006B0BDD" w:rsidP="003002FC">
      <w:pPr>
        <w:pStyle w:val="EndnoteText"/>
        <w:widowControl w:val="0"/>
        <w:tabs>
          <w:tab w:val="clear" w:pos="567"/>
        </w:tabs>
        <w:rPr>
          <w:color w:val="000000"/>
          <w:szCs w:val="22"/>
        </w:rPr>
      </w:pPr>
    </w:p>
    <w:p w14:paraId="6CDFFB04" w14:textId="77777777" w:rsidR="00111D71" w:rsidRPr="006405DD" w:rsidRDefault="00111D71" w:rsidP="003002FC">
      <w:pPr>
        <w:pStyle w:val="EndnoteText"/>
        <w:keepNext/>
        <w:widowControl w:val="0"/>
        <w:tabs>
          <w:tab w:val="clear" w:pos="567"/>
        </w:tabs>
        <w:rPr>
          <w:color w:val="000000"/>
          <w:szCs w:val="22"/>
          <w:u w:val="single"/>
        </w:rPr>
      </w:pPr>
      <w:r w:rsidRPr="006405DD">
        <w:rPr>
          <w:color w:val="000000"/>
          <w:szCs w:val="22"/>
          <w:u w:val="single"/>
        </w:rPr>
        <w:lastRenderedPageBreak/>
        <w:t>Fototoksisitet</w:t>
      </w:r>
    </w:p>
    <w:p w14:paraId="67ADB566" w14:textId="77777777" w:rsidR="00111D71" w:rsidRPr="006405DD" w:rsidRDefault="00111D71" w:rsidP="003002FC">
      <w:pPr>
        <w:pStyle w:val="EndnoteText"/>
        <w:widowControl w:val="0"/>
        <w:tabs>
          <w:tab w:val="clear" w:pos="567"/>
        </w:tabs>
        <w:rPr>
          <w:color w:val="000000"/>
          <w:szCs w:val="22"/>
        </w:rPr>
      </w:pPr>
      <w:r w:rsidRPr="006405DD">
        <w:rPr>
          <w:color w:val="000000"/>
          <w:szCs w:val="22"/>
        </w:rPr>
        <w:t xml:space="preserve">Eksponering for direkte sollys bør unngås eller begrenses fordi behandling med imatinib er forbundet med risiko for fototoksisitet. Pasienter bør informeres om at de bør bruke beskyttende klær og solkrem med høy </w:t>
      </w:r>
      <w:r w:rsidR="00CE37B4" w:rsidRPr="006405DD">
        <w:rPr>
          <w:color w:val="000000"/>
          <w:szCs w:val="22"/>
        </w:rPr>
        <w:t>sol</w:t>
      </w:r>
      <w:r w:rsidRPr="006405DD">
        <w:rPr>
          <w:color w:val="000000"/>
          <w:szCs w:val="22"/>
        </w:rPr>
        <w:t>faktor.</w:t>
      </w:r>
    </w:p>
    <w:p w14:paraId="0E14E818" w14:textId="77777777" w:rsidR="0089609A" w:rsidRPr="006405DD" w:rsidRDefault="0089609A" w:rsidP="003002FC">
      <w:pPr>
        <w:pStyle w:val="EndnoteText"/>
        <w:widowControl w:val="0"/>
        <w:tabs>
          <w:tab w:val="clear" w:pos="567"/>
        </w:tabs>
        <w:rPr>
          <w:color w:val="000000"/>
          <w:szCs w:val="22"/>
        </w:rPr>
      </w:pPr>
    </w:p>
    <w:p w14:paraId="5318929F" w14:textId="77777777" w:rsidR="0089609A" w:rsidRPr="006405DD" w:rsidRDefault="0089609A" w:rsidP="003002FC">
      <w:pPr>
        <w:pStyle w:val="EndnoteText"/>
        <w:keepNext/>
        <w:widowControl w:val="0"/>
        <w:tabs>
          <w:tab w:val="clear" w:pos="567"/>
        </w:tabs>
        <w:rPr>
          <w:color w:val="000000"/>
          <w:szCs w:val="22"/>
          <w:u w:val="single"/>
        </w:rPr>
      </w:pPr>
      <w:r w:rsidRPr="006405DD">
        <w:rPr>
          <w:color w:val="000000"/>
          <w:szCs w:val="22"/>
          <w:u w:val="single"/>
        </w:rPr>
        <w:t>Trombotisk mikroangiopati</w:t>
      </w:r>
    </w:p>
    <w:p w14:paraId="70BDB68D" w14:textId="77777777" w:rsidR="0089609A" w:rsidRPr="006405DD" w:rsidRDefault="00B31893" w:rsidP="003002FC">
      <w:pPr>
        <w:pStyle w:val="EndnoteText"/>
        <w:widowControl w:val="0"/>
        <w:tabs>
          <w:tab w:val="clear" w:pos="567"/>
        </w:tabs>
        <w:rPr>
          <w:color w:val="000000"/>
          <w:szCs w:val="22"/>
        </w:rPr>
      </w:pPr>
      <w:r w:rsidRPr="006405DD">
        <w:rPr>
          <w:color w:val="000000"/>
          <w:szCs w:val="22"/>
        </w:rPr>
        <w:t>BCR-ABL tyrosinkinasehemmere (TKIer</w:t>
      </w:r>
      <w:r w:rsidR="0089609A" w:rsidRPr="006405DD">
        <w:rPr>
          <w:color w:val="000000"/>
          <w:szCs w:val="22"/>
        </w:rPr>
        <w:t>) har blitt assosiert med trombotisk mikroangiopati (TMA</w:t>
      </w:r>
      <w:r w:rsidRPr="006405DD">
        <w:rPr>
          <w:color w:val="000000"/>
          <w:szCs w:val="22"/>
        </w:rPr>
        <w:t>), inkludert enkeltrapporter med</w:t>
      </w:r>
      <w:r w:rsidR="0089609A" w:rsidRPr="006405DD">
        <w:rPr>
          <w:color w:val="000000"/>
          <w:szCs w:val="22"/>
        </w:rPr>
        <w:t xml:space="preserve"> Glivec</w:t>
      </w:r>
      <w:r w:rsidR="000A2BEF" w:rsidRPr="006405DD">
        <w:rPr>
          <w:color w:val="000000"/>
          <w:szCs w:val="22"/>
        </w:rPr>
        <w:t xml:space="preserve"> (se pkt.</w:t>
      </w:r>
      <w:r w:rsidR="0089609A" w:rsidRPr="006405DD">
        <w:rPr>
          <w:color w:val="000000"/>
          <w:szCs w:val="22"/>
        </w:rPr>
        <w:t xml:space="preserve"> 4.8). Dersom det forekommer laboratoriefunn eller kliniske funn assosiert med TMA hos en pasient som får Glivec, bør behandlingen seponeres og det bør gjøres en </w:t>
      </w:r>
      <w:r w:rsidR="008C0AD0" w:rsidRPr="006405DD">
        <w:rPr>
          <w:color w:val="000000"/>
          <w:szCs w:val="22"/>
        </w:rPr>
        <w:t>grundig</w:t>
      </w:r>
      <w:r w:rsidR="0089609A" w:rsidRPr="006405DD">
        <w:rPr>
          <w:color w:val="000000"/>
          <w:szCs w:val="22"/>
        </w:rPr>
        <w:t xml:space="preserve"> utredning for TMA, inklu</w:t>
      </w:r>
      <w:r w:rsidR="008C0AD0" w:rsidRPr="006405DD">
        <w:rPr>
          <w:color w:val="000000"/>
          <w:szCs w:val="22"/>
        </w:rPr>
        <w:t xml:space="preserve">dert </w:t>
      </w:r>
      <w:r w:rsidRPr="006405DD">
        <w:rPr>
          <w:color w:val="000000"/>
          <w:szCs w:val="22"/>
        </w:rPr>
        <w:t xml:space="preserve">bestemmelse av </w:t>
      </w:r>
      <w:r w:rsidR="008C0AD0" w:rsidRPr="006405DD">
        <w:rPr>
          <w:color w:val="000000"/>
          <w:szCs w:val="22"/>
        </w:rPr>
        <w:t xml:space="preserve">ADAMTS13-aktivitet og </w:t>
      </w:r>
      <w:r w:rsidR="0089609A" w:rsidRPr="006405DD">
        <w:rPr>
          <w:color w:val="000000"/>
          <w:szCs w:val="22"/>
        </w:rPr>
        <w:t>ADAMTS13-antistoffer. Ved forhøyet nivå av ADAMTS13-antistoffer sammen med lav ADAMTS13-aktivitet, bør behandling med Glivec ikke startes igjen.</w:t>
      </w:r>
    </w:p>
    <w:p w14:paraId="3911226E" w14:textId="77777777" w:rsidR="00111D71" w:rsidRPr="006405DD" w:rsidRDefault="00111D71" w:rsidP="003002FC">
      <w:pPr>
        <w:pStyle w:val="EndnoteText"/>
        <w:widowControl w:val="0"/>
        <w:tabs>
          <w:tab w:val="clear" w:pos="567"/>
        </w:tabs>
        <w:rPr>
          <w:color w:val="000000"/>
          <w:szCs w:val="22"/>
        </w:rPr>
      </w:pPr>
    </w:p>
    <w:p w14:paraId="61629C51" w14:textId="77777777" w:rsidR="009802C8" w:rsidRPr="006405DD" w:rsidRDefault="009802C8" w:rsidP="003002FC">
      <w:pPr>
        <w:pStyle w:val="EndnoteText"/>
        <w:keepNext/>
        <w:widowControl w:val="0"/>
        <w:tabs>
          <w:tab w:val="clear" w:pos="567"/>
        </w:tabs>
        <w:rPr>
          <w:color w:val="000000"/>
          <w:szCs w:val="22"/>
        </w:rPr>
      </w:pPr>
      <w:r w:rsidRPr="006405DD">
        <w:rPr>
          <w:color w:val="000000"/>
          <w:szCs w:val="22"/>
          <w:u w:val="single"/>
        </w:rPr>
        <w:t>Laboratorieprøver</w:t>
      </w:r>
    </w:p>
    <w:p w14:paraId="1F13BEC6"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 xml:space="preserve">Det må utføres regelmessige fullstendige blodtellinger under behandlingen med Glivec. Behandling av </w:t>
      </w:r>
      <w:smartTag w:uri="urn:schemas-microsoft-com:office:smarttags" w:element="stockticker">
        <w:r w:rsidRPr="006405DD">
          <w:rPr>
            <w:color w:val="000000"/>
            <w:szCs w:val="22"/>
          </w:rPr>
          <w:t>KML</w:t>
        </w:r>
      </w:smartTag>
      <w:r w:rsidRPr="006405DD">
        <w:rPr>
          <w:color w:val="000000"/>
          <w:szCs w:val="22"/>
        </w:rPr>
        <w:t xml:space="preserve"> pasienter med Glivec har vært assosiert med nøytropeni eller trombocytopeni. Forekomsten av disse cytopeniene er imidlertid sannsynligvis relatert til sykdommens stadium og opptrer oftere hos pasienter med </w:t>
      </w:r>
      <w:smartTag w:uri="urn:schemas-microsoft-com:office:smarttags" w:element="stockticker">
        <w:r w:rsidRPr="006405DD">
          <w:rPr>
            <w:color w:val="000000"/>
            <w:szCs w:val="22"/>
          </w:rPr>
          <w:t>KML</w:t>
        </w:r>
      </w:smartTag>
      <w:r w:rsidRPr="006405DD">
        <w:rPr>
          <w:color w:val="000000"/>
          <w:szCs w:val="22"/>
        </w:rPr>
        <w:t xml:space="preserve"> i akselerert fase eller blastkrise sammenlignet med pasienter med </w:t>
      </w:r>
      <w:smartTag w:uri="urn:schemas-microsoft-com:office:smarttags" w:element="stockticker">
        <w:r w:rsidRPr="006405DD">
          <w:rPr>
            <w:color w:val="000000"/>
            <w:szCs w:val="22"/>
          </w:rPr>
          <w:t>KML</w:t>
        </w:r>
      </w:smartTag>
      <w:r w:rsidRPr="006405DD">
        <w:rPr>
          <w:color w:val="000000"/>
          <w:szCs w:val="22"/>
        </w:rPr>
        <w:t xml:space="preserve"> i kronisk fase. Behandlingen med Glivec kan avbrytes eller dosen kan reduseres, som anbefalt i pkt. 4.2.</w:t>
      </w:r>
    </w:p>
    <w:p w14:paraId="538A6242" w14:textId="77777777" w:rsidR="00756658" w:rsidRPr="006405DD" w:rsidRDefault="00756658" w:rsidP="003002FC">
      <w:pPr>
        <w:pStyle w:val="EndnoteText"/>
        <w:widowControl w:val="0"/>
        <w:tabs>
          <w:tab w:val="clear" w:pos="567"/>
        </w:tabs>
        <w:rPr>
          <w:color w:val="000000"/>
          <w:szCs w:val="22"/>
        </w:rPr>
      </w:pPr>
    </w:p>
    <w:p w14:paraId="7EE85DE2"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Leverfunksjonen (transaminaser, bilirubin, alkaliske fosfataser) bør kontrolleres regelmessig</w:t>
      </w:r>
      <w:r w:rsidR="004B0967" w:rsidRPr="006405DD">
        <w:rPr>
          <w:color w:val="000000"/>
          <w:szCs w:val="22"/>
        </w:rPr>
        <w:t xml:space="preserve"> </w:t>
      </w:r>
      <w:r w:rsidRPr="006405DD">
        <w:rPr>
          <w:color w:val="000000"/>
          <w:szCs w:val="22"/>
        </w:rPr>
        <w:t>hos pasienter som behandles med Glivec.</w:t>
      </w:r>
    </w:p>
    <w:p w14:paraId="33669420" w14:textId="77777777" w:rsidR="009802C8" w:rsidRPr="006405DD" w:rsidRDefault="009802C8" w:rsidP="003002FC">
      <w:pPr>
        <w:pStyle w:val="EndnoteText"/>
        <w:widowControl w:val="0"/>
        <w:tabs>
          <w:tab w:val="clear" w:pos="567"/>
        </w:tabs>
        <w:rPr>
          <w:color w:val="000000"/>
          <w:szCs w:val="22"/>
        </w:rPr>
      </w:pPr>
    </w:p>
    <w:p w14:paraId="014D4E32" w14:textId="77777777" w:rsidR="00D25997" w:rsidRPr="006405DD" w:rsidRDefault="0043130A" w:rsidP="003002FC">
      <w:pPr>
        <w:pStyle w:val="EndnoteText"/>
        <w:widowControl w:val="0"/>
        <w:tabs>
          <w:tab w:val="clear" w:pos="567"/>
        </w:tabs>
        <w:rPr>
          <w:color w:val="000000"/>
        </w:rPr>
      </w:pPr>
      <w:r w:rsidRPr="006405DD">
        <w:rPr>
          <w:color w:val="000000"/>
          <w:szCs w:val="22"/>
        </w:rPr>
        <w:t>P</w:t>
      </w:r>
      <w:r w:rsidR="00D25997" w:rsidRPr="006405DD">
        <w:rPr>
          <w:color w:val="000000"/>
        </w:rPr>
        <w:t>lasmaeksponering</w:t>
      </w:r>
      <w:r w:rsidRPr="006405DD">
        <w:rPr>
          <w:color w:val="000000"/>
        </w:rPr>
        <w:t xml:space="preserve"> av imatinib</w:t>
      </w:r>
      <w:r w:rsidR="00D25997" w:rsidRPr="006405DD">
        <w:rPr>
          <w:color w:val="000000"/>
        </w:rPr>
        <w:t xml:space="preserve"> </w:t>
      </w:r>
      <w:r w:rsidR="00FA52C1" w:rsidRPr="006405DD">
        <w:rPr>
          <w:color w:val="000000"/>
        </w:rPr>
        <w:t>synes</w:t>
      </w:r>
      <w:r w:rsidR="00D25997" w:rsidRPr="006405DD">
        <w:rPr>
          <w:color w:val="000000"/>
        </w:rPr>
        <w:t xml:space="preserve"> å være høyere </w:t>
      </w:r>
      <w:r w:rsidR="00FA52C1" w:rsidRPr="006405DD">
        <w:rPr>
          <w:color w:val="000000"/>
        </w:rPr>
        <w:t>hos</w:t>
      </w:r>
      <w:r w:rsidR="00D25997" w:rsidRPr="006405DD">
        <w:rPr>
          <w:color w:val="000000"/>
        </w:rPr>
        <w:t xml:space="preserve"> pasienter med nedsatt nyrefunksjon sammenlignet med pasienter med normal nyrefuksjon. Dette skyldes trolig et forhøyet </w:t>
      </w:r>
      <w:r w:rsidR="00FA52C1" w:rsidRPr="006405DD">
        <w:rPr>
          <w:color w:val="000000"/>
        </w:rPr>
        <w:t>plasma</w:t>
      </w:r>
      <w:r w:rsidR="00D25997" w:rsidRPr="006405DD">
        <w:rPr>
          <w:color w:val="000000"/>
        </w:rPr>
        <w:t xml:space="preserve">nivå av </w:t>
      </w:r>
      <w:r w:rsidR="00AC6980" w:rsidRPr="006405DD">
        <w:rPr>
          <w:color w:val="000000"/>
          <w:szCs w:val="22"/>
        </w:rPr>
        <w:t>alfa-surt-glykoprotein</w:t>
      </w:r>
      <w:r w:rsidR="00D25997" w:rsidRPr="006405DD">
        <w:rPr>
          <w:color w:val="000000"/>
        </w:rPr>
        <w:t xml:space="preserve"> (AGP), et imatinib-bindende protein, hos</w:t>
      </w:r>
      <w:r w:rsidR="00AC6980" w:rsidRPr="006405DD">
        <w:rPr>
          <w:color w:val="000000"/>
        </w:rPr>
        <w:t xml:space="preserve"> disse</w:t>
      </w:r>
      <w:r w:rsidR="00D25997" w:rsidRPr="006405DD">
        <w:rPr>
          <w:color w:val="000000"/>
        </w:rPr>
        <w:t xml:space="preserve"> pasiente</w:t>
      </w:r>
      <w:r w:rsidR="00AC6980" w:rsidRPr="006405DD">
        <w:rPr>
          <w:color w:val="000000"/>
        </w:rPr>
        <w:t>ne</w:t>
      </w:r>
      <w:r w:rsidR="00D25997" w:rsidRPr="006405DD">
        <w:rPr>
          <w:color w:val="000000"/>
        </w:rPr>
        <w:t xml:space="preserve">. </w:t>
      </w:r>
      <w:r w:rsidR="00AC6980" w:rsidRPr="006405DD">
        <w:rPr>
          <w:color w:val="000000"/>
        </w:rPr>
        <w:t>Pasienter med nedsatt nyrefunksjon bør gis den laveste startdosen. Pasienter med alvorlig nedsatt nyrefunksjon bør behandles med forsiktighet. Dosen kan reduseres dersom den ikke tolereres (se pkt. 4.2 og 5.2).</w:t>
      </w:r>
    </w:p>
    <w:p w14:paraId="0DBD7AFB" w14:textId="77777777" w:rsidR="00725203" w:rsidRPr="006405DD" w:rsidRDefault="00725203" w:rsidP="003002FC">
      <w:pPr>
        <w:pStyle w:val="EndnoteText"/>
        <w:widowControl w:val="0"/>
        <w:tabs>
          <w:tab w:val="clear" w:pos="567"/>
        </w:tabs>
        <w:rPr>
          <w:color w:val="000000"/>
          <w:szCs w:val="22"/>
        </w:rPr>
      </w:pPr>
    </w:p>
    <w:p w14:paraId="3923A61C" w14:textId="77777777" w:rsidR="002C0755" w:rsidRPr="006405DD" w:rsidRDefault="00B26D9A" w:rsidP="003002FC">
      <w:pPr>
        <w:pStyle w:val="EndnoteText"/>
        <w:widowControl w:val="0"/>
        <w:tabs>
          <w:tab w:val="clear" w:pos="567"/>
        </w:tabs>
        <w:rPr>
          <w:color w:val="000000"/>
          <w:szCs w:val="22"/>
        </w:rPr>
      </w:pPr>
      <w:r w:rsidRPr="006405DD">
        <w:rPr>
          <w:color w:val="000000"/>
          <w:szCs w:val="22"/>
        </w:rPr>
        <w:t>Langtids</w:t>
      </w:r>
      <w:r w:rsidR="002C0755" w:rsidRPr="006405DD">
        <w:rPr>
          <w:color w:val="000000"/>
          <w:szCs w:val="22"/>
        </w:rPr>
        <w:t xml:space="preserve">behandling med imatinib kan </w:t>
      </w:r>
      <w:r w:rsidRPr="006405DD">
        <w:rPr>
          <w:color w:val="000000"/>
          <w:szCs w:val="22"/>
        </w:rPr>
        <w:t>være forbundet</w:t>
      </w:r>
      <w:r w:rsidR="002C0755" w:rsidRPr="006405DD">
        <w:rPr>
          <w:color w:val="000000"/>
          <w:szCs w:val="22"/>
        </w:rPr>
        <w:t xml:space="preserve"> med en klinisk signifikant </w:t>
      </w:r>
      <w:r w:rsidR="00597A20" w:rsidRPr="006405DD">
        <w:rPr>
          <w:color w:val="000000"/>
          <w:szCs w:val="22"/>
        </w:rPr>
        <w:t>reduksjon av</w:t>
      </w:r>
      <w:r w:rsidR="002C0755" w:rsidRPr="006405DD">
        <w:rPr>
          <w:color w:val="000000"/>
          <w:szCs w:val="22"/>
        </w:rPr>
        <w:t xml:space="preserve"> nyrefunksjon. Nyrefunksjonen skal derfor </w:t>
      </w:r>
      <w:r w:rsidRPr="006405DD">
        <w:rPr>
          <w:color w:val="000000"/>
          <w:szCs w:val="22"/>
        </w:rPr>
        <w:t>vurderes</w:t>
      </w:r>
      <w:r w:rsidR="00ED4779" w:rsidRPr="006405DD">
        <w:rPr>
          <w:color w:val="000000"/>
          <w:szCs w:val="22"/>
        </w:rPr>
        <w:t xml:space="preserve"> før oppstart av imatinib</w:t>
      </w:r>
      <w:r w:rsidR="002C0755" w:rsidRPr="006405DD">
        <w:rPr>
          <w:color w:val="000000"/>
          <w:szCs w:val="22"/>
        </w:rPr>
        <w:t>behandling</w:t>
      </w:r>
      <w:r w:rsidRPr="006405DD">
        <w:rPr>
          <w:color w:val="000000"/>
          <w:szCs w:val="22"/>
        </w:rPr>
        <w:t>,</w:t>
      </w:r>
      <w:r w:rsidR="002C0755" w:rsidRPr="006405DD">
        <w:rPr>
          <w:color w:val="000000"/>
          <w:szCs w:val="22"/>
        </w:rPr>
        <w:t xml:space="preserve"> og overvåkes nøye under behandlingen. Man ska</w:t>
      </w:r>
      <w:r w:rsidRPr="006405DD">
        <w:rPr>
          <w:color w:val="000000"/>
          <w:szCs w:val="22"/>
        </w:rPr>
        <w:t>l være spesielt oppmerksom på</w:t>
      </w:r>
      <w:r w:rsidR="002C0755" w:rsidRPr="006405DD">
        <w:rPr>
          <w:color w:val="000000"/>
          <w:szCs w:val="22"/>
        </w:rPr>
        <w:t xml:space="preserve"> de pasientene som </w:t>
      </w:r>
      <w:r w:rsidR="00597A20" w:rsidRPr="006405DD">
        <w:rPr>
          <w:color w:val="000000"/>
          <w:szCs w:val="22"/>
        </w:rPr>
        <w:t>har</w:t>
      </w:r>
      <w:r w:rsidR="002C0755" w:rsidRPr="006405DD">
        <w:rPr>
          <w:color w:val="000000"/>
          <w:szCs w:val="22"/>
        </w:rPr>
        <w:t xml:space="preserve"> risikofaktorer for nedsatt nyrefunksjon. Dersom nedsatt nyrefunksjon er observe</w:t>
      </w:r>
      <w:r w:rsidR="00785942" w:rsidRPr="006405DD">
        <w:rPr>
          <w:color w:val="000000"/>
          <w:szCs w:val="22"/>
        </w:rPr>
        <w:t>r</w:t>
      </w:r>
      <w:r w:rsidR="002C0755" w:rsidRPr="006405DD">
        <w:rPr>
          <w:color w:val="000000"/>
          <w:szCs w:val="22"/>
        </w:rPr>
        <w:t xml:space="preserve">t, bør hensiktsmessig oppfølging og behandling </w:t>
      </w:r>
      <w:r w:rsidRPr="006405DD">
        <w:rPr>
          <w:color w:val="000000"/>
          <w:szCs w:val="22"/>
        </w:rPr>
        <w:t>gis</w:t>
      </w:r>
      <w:r w:rsidR="002C0755" w:rsidRPr="006405DD">
        <w:rPr>
          <w:color w:val="000000"/>
          <w:szCs w:val="22"/>
        </w:rPr>
        <w:t xml:space="preserve"> i henh</w:t>
      </w:r>
      <w:r w:rsidR="00785942" w:rsidRPr="006405DD">
        <w:rPr>
          <w:color w:val="000000"/>
          <w:szCs w:val="22"/>
        </w:rPr>
        <w:t>old til standard behandlingsret</w:t>
      </w:r>
      <w:r w:rsidR="002C0755" w:rsidRPr="006405DD">
        <w:rPr>
          <w:color w:val="000000"/>
          <w:szCs w:val="22"/>
        </w:rPr>
        <w:t>ningslinjer.</w:t>
      </w:r>
    </w:p>
    <w:p w14:paraId="27A8449F" w14:textId="77777777" w:rsidR="002C0755" w:rsidRPr="006405DD" w:rsidRDefault="002C0755" w:rsidP="003002FC">
      <w:pPr>
        <w:pStyle w:val="EndnoteText"/>
        <w:widowControl w:val="0"/>
        <w:tabs>
          <w:tab w:val="clear" w:pos="567"/>
        </w:tabs>
        <w:rPr>
          <w:color w:val="000000"/>
          <w:szCs w:val="22"/>
        </w:rPr>
      </w:pPr>
    </w:p>
    <w:p w14:paraId="7D5D4BA5" w14:textId="77777777" w:rsidR="00725203" w:rsidRPr="006405DD" w:rsidRDefault="004A5F6D" w:rsidP="003002FC">
      <w:pPr>
        <w:pStyle w:val="EndnoteText"/>
        <w:keepNext/>
        <w:widowControl w:val="0"/>
        <w:tabs>
          <w:tab w:val="clear" w:pos="567"/>
        </w:tabs>
        <w:rPr>
          <w:color w:val="000000"/>
          <w:szCs w:val="22"/>
          <w:u w:val="single"/>
        </w:rPr>
      </w:pPr>
      <w:r w:rsidRPr="006405DD">
        <w:rPr>
          <w:color w:val="000000"/>
          <w:szCs w:val="22"/>
          <w:u w:val="single"/>
        </w:rPr>
        <w:t>Pediatrisk populasjon</w:t>
      </w:r>
    </w:p>
    <w:p w14:paraId="7F2BE882" w14:textId="77777777" w:rsidR="00725203" w:rsidRPr="006405DD" w:rsidRDefault="00725203" w:rsidP="003002FC">
      <w:pPr>
        <w:pStyle w:val="EndnoteText"/>
        <w:widowControl w:val="0"/>
        <w:tabs>
          <w:tab w:val="clear" w:pos="567"/>
        </w:tabs>
        <w:rPr>
          <w:color w:val="000000"/>
          <w:szCs w:val="22"/>
        </w:rPr>
      </w:pPr>
      <w:r w:rsidRPr="006405DD">
        <w:rPr>
          <w:color w:val="000000"/>
          <w:szCs w:val="22"/>
        </w:rPr>
        <w:t>Det har vært rapportert tilfeller av veksthemmin</w:t>
      </w:r>
      <w:r w:rsidR="00503D50" w:rsidRPr="006405DD">
        <w:rPr>
          <w:color w:val="000000"/>
          <w:szCs w:val="22"/>
        </w:rPr>
        <w:t>g hos barn og prepubertale</w:t>
      </w:r>
      <w:r w:rsidRPr="006405DD">
        <w:rPr>
          <w:color w:val="000000"/>
          <w:szCs w:val="22"/>
        </w:rPr>
        <w:t xml:space="preserve"> som bruker imatinib. </w:t>
      </w:r>
      <w:r w:rsidR="00D34768" w:rsidRPr="006405DD">
        <w:rPr>
          <w:color w:val="000000"/>
          <w:szCs w:val="22"/>
        </w:rPr>
        <w:t xml:space="preserve">I en observasjonsstudie hos den pediatriske </w:t>
      </w:r>
      <w:r w:rsidR="009E7930" w:rsidRPr="006405DD">
        <w:rPr>
          <w:color w:val="000000"/>
          <w:szCs w:val="22"/>
        </w:rPr>
        <w:t>K</w:t>
      </w:r>
      <w:r w:rsidR="00D34768" w:rsidRPr="006405DD">
        <w:rPr>
          <w:color w:val="000000"/>
          <w:szCs w:val="22"/>
        </w:rPr>
        <w:t>M</w:t>
      </w:r>
      <w:r w:rsidR="009E7930" w:rsidRPr="006405DD">
        <w:rPr>
          <w:color w:val="000000"/>
          <w:szCs w:val="22"/>
        </w:rPr>
        <w:t>L</w:t>
      </w:r>
      <w:r w:rsidR="00D34768" w:rsidRPr="006405DD">
        <w:rPr>
          <w:color w:val="000000"/>
          <w:szCs w:val="22"/>
        </w:rPr>
        <w:t xml:space="preserve">-populasjonen ble det rapportert en </w:t>
      </w:r>
      <w:r w:rsidR="00917C13" w:rsidRPr="006405DD">
        <w:rPr>
          <w:color w:val="000000"/>
          <w:szCs w:val="22"/>
        </w:rPr>
        <w:t xml:space="preserve">statistisk signifikant </w:t>
      </w:r>
      <w:r w:rsidR="00D34768" w:rsidRPr="006405DD">
        <w:rPr>
          <w:color w:val="000000"/>
          <w:szCs w:val="22"/>
        </w:rPr>
        <w:t xml:space="preserve">reduksjon </w:t>
      </w:r>
      <w:r w:rsidR="00917C13" w:rsidRPr="006405DD">
        <w:rPr>
          <w:color w:val="000000"/>
          <w:szCs w:val="22"/>
        </w:rPr>
        <w:t xml:space="preserve">(men med usikker klinisk relevans) </w:t>
      </w:r>
      <w:r w:rsidR="00D34768" w:rsidRPr="006405DD">
        <w:rPr>
          <w:color w:val="000000"/>
          <w:szCs w:val="22"/>
        </w:rPr>
        <w:t xml:space="preserve">i </w:t>
      </w:r>
      <w:r w:rsidR="00F54DF8" w:rsidRPr="006405DD">
        <w:rPr>
          <w:color w:val="000000"/>
          <w:szCs w:val="22"/>
        </w:rPr>
        <w:t>standardavviks</w:t>
      </w:r>
      <w:r w:rsidR="00D34768" w:rsidRPr="006405DD">
        <w:rPr>
          <w:color w:val="000000"/>
          <w:szCs w:val="22"/>
        </w:rPr>
        <w:t>score for median høyde etter 12 og 24 måneders behandling i to små subgrupper uavhengig av pubertal status og alder.</w:t>
      </w:r>
      <w:r w:rsidRPr="006405DD">
        <w:rPr>
          <w:color w:val="000000"/>
          <w:szCs w:val="22"/>
        </w:rPr>
        <w:t xml:space="preserve"> Det anbefales en nøye monitorering av barns vekst under behandling med imatinib</w:t>
      </w:r>
      <w:r w:rsidR="00BB3BD4" w:rsidRPr="006405DD">
        <w:rPr>
          <w:color w:val="000000"/>
          <w:szCs w:val="22"/>
        </w:rPr>
        <w:t xml:space="preserve"> (se pkt. 4.8).</w:t>
      </w:r>
    </w:p>
    <w:p w14:paraId="5283AEE6" w14:textId="77777777" w:rsidR="009802C8" w:rsidRPr="006405DD" w:rsidRDefault="009802C8" w:rsidP="003002FC">
      <w:pPr>
        <w:pStyle w:val="EndnoteText"/>
        <w:widowControl w:val="0"/>
        <w:tabs>
          <w:tab w:val="clear" w:pos="567"/>
        </w:tabs>
        <w:rPr>
          <w:color w:val="000000"/>
          <w:szCs w:val="22"/>
        </w:rPr>
      </w:pPr>
    </w:p>
    <w:p w14:paraId="20D98825" w14:textId="77777777" w:rsidR="009802C8" w:rsidRPr="006405DD" w:rsidRDefault="009802C8" w:rsidP="003002FC">
      <w:pPr>
        <w:keepNext/>
        <w:widowControl w:val="0"/>
        <w:tabs>
          <w:tab w:val="clear" w:pos="567"/>
        </w:tabs>
        <w:spacing w:line="240" w:lineRule="auto"/>
        <w:ind w:left="567" w:hanging="567"/>
        <w:rPr>
          <w:b/>
          <w:color w:val="000000"/>
          <w:szCs w:val="22"/>
        </w:rPr>
      </w:pPr>
      <w:r w:rsidRPr="006405DD">
        <w:rPr>
          <w:b/>
          <w:color w:val="000000"/>
          <w:szCs w:val="22"/>
        </w:rPr>
        <w:t>4.5</w:t>
      </w:r>
      <w:r w:rsidRPr="006405DD">
        <w:rPr>
          <w:b/>
          <w:color w:val="000000"/>
          <w:szCs w:val="22"/>
        </w:rPr>
        <w:tab/>
        <w:t>Interaksjon med andre legemidler og andre former for interaksjon</w:t>
      </w:r>
    </w:p>
    <w:p w14:paraId="5448BE12" w14:textId="77777777" w:rsidR="009802C8" w:rsidRPr="006405DD" w:rsidRDefault="009802C8" w:rsidP="003002FC">
      <w:pPr>
        <w:keepNext/>
        <w:widowControl w:val="0"/>
        <w:tabs>
          <w:tab w:val="clear" w:pos="567"/>
        </w:tabs>
        <w:spacing w:line="240" w:lineRule="auto"/>
        <w:ind w:left="567" w:hanging="567"/>
        <w:rPr>
          <w:color w:val="000000"/>
          <w:szCs w:val="22"/>
        </w:rPr>
      </w:pPr>
    </w:p>
    <w:p w14:paraId="05B08F16" w14:textId="77777777" w:rsidR="009802C8" w:rsidRPr="006405DD" w:rsidRDefault="00AE2075" w:rsidP="003002FC">
      <w:pPr>
        <w:pStyle w:val="EndnoteText"/>
        <w:keepNext/>
        <w:widowControl w:val="0"/>
        <w:tabs>
          <w:tab w:val="clear" w:pos="567"/>
        </w:tabs>
        <w:rPr>
          <w:color w:val="000000"/>
          <w:szCs w:val="22"/>
          <w:u w:val="single"/>
        </w:rPr>
      </w:pPr>
      <w:r w:rsidRPr="006405DD">
        <w:rPr>
          <w:color w:val="000000"/>
          <w:szCs w:val="22"/>
          <w:u w:val="single"/>
        </w:rPr>
        <w:t xml:space="preserve">Virkestoffer </w:t>
      </w:r>
      <w:r w:rsidR="009802C8" w:rsidRPr="006405DD">
        <w:rPr>
          <w:color w:val="000000"/>
          <w:szCs w:val="22"/>
          <w:u w:val="single"/>
        </w:rPr>
        <w:t xml:space="preserve">som kan </w:t>
      </w:r>
      <w:r w:rsidR="009802C8" w:rsidRPr="006405DD">
        <w:rPr>
          <w:b/>
          <w:color w:val="000000"/>
          <w:szCs w:val="22"/>
          <w:u w:val="single"/>
        </w:rPr>
        <w:t>øke</w:t>
      </w:r>
      <w:r w:rsidR="009802C8" w:rsidRPr="006405DD">
        <w:rPr>
          <w:color w:val="000000"/>
          <w:szCs w:val="22"/>
          <w:u w:val="single"/>
        </w:rPr>
        <w:t xml:space="preserve"> plasmakonsentrasjonen av imatinib:</w:t>
      </w:r>
    </w:p>
    <w:p w14:paraId="616DEA99"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Legemidler som hemmer aktiviteten av cytokrom P450 isoenzym CYP3A4 (f.eks. </w:t>
      </w:r>
      <w:r w:rsidR="00822845" w:rsidRPr="006405DD">
        <w:rPr>
          <w:color w:val="000000"/>
          <w:szCs w:val="22"/>
        </w:rPr>
        <w:t xml:space="preserve">proteasehemmere slik som indinavir, lopinavir/ritonavir, </w:t>
      </w:r>
      <w:r w:rsidR="00746B7D" w:rsidRPr="006405DD">
        <w:rPr>
          <w:color w:val="000000"/>
          <w:szCs w:val="22"/>
        </w:rPr>
        <w:t xml:space="preserve">ritonavir, </w:t>
      </w:r>
      <w:r w:rsidR="00822845" w:rsidRPr="006405DD">
        <w:rPr>
          <w:color w:val="000000"/>
          <w:szCs w:val="22"/>
        </w:rPr>
        <w:t xml:space="preserve">sakinavir, telaprevir, </w:t>
      </w:r>
      <w:r w:rsidR="00A273FE" w:rsidRPr="006405DD">
        <w:rPr>
          <w:color w:val="000000"/>
          <w:szCs w:val="22"/>
        </w:rPr>
        <w:t>nelfinavir, bo</w:t>
      </w:r>
      <w:r w:rsidR="006600DF" w:rsidRPr="006405DD">
        <w:rPr>
          <w:color w:val="000000"/>
          <w:szCs w:val="22"/>
        </w:rPr>
        <w:t>c</w:t>
      </w:r>
      <w:r w:rsidR="00A273FE" w:rsidRPr="006405DD">
        <w:rPr>
          <w:color w:val="000000"/>
          <w:szCs w:val="22"/>
        </w:rPr>
        <w:t>eprevir</w:t>
      </w:r>
      <w:r w:rsidR="00746B7D" w:rsidRPr="006405DD">
        <w:rPr>
          <w:color w:val="000000"/>
          <w:szCs w:val="22"/>
        </w:rPr>
        <w:t>;</w:t>
      </w:r>
      <w:r w:rsidR="00A273FE" w:rsidRPr="006405DD">
        <w:rPr>
          <w:color w:val="000000"/>
          <w:szCs w:val="22"/>
        </w:rPr>
        <w:t xml:space="preserve"> azol-an</w:t>
      </w:r>
      <w:r w:rsidR="00822845" w:rsidRPr="006405DD">
        <w:rPr>
          <w:color w:val="000000"/>
          <w:szCs w:val="22"/>
        </w:rPr>
        <w:t>t</w:t>
      </w:r>
      <w:r w:rsidR="00A273FE" w:rsidRPr="006405DD">
        <w:rPr>
          <w:color w:val="000000"/>
          <w:szCs w:val="22"/>
        </w:rPr>
        <w:t>i</w:t>
      </w:r>
      <w:r w:rsidR="00822845" w:rsidRPr="006405DD">
        <w:rPr>
          <w:color w:val="000000"/>
          <w:szCs w:val="22"/>
        </w:rPr>
        <w:t xml:space="preserve">mykotika inkludert </w:t>
      </w:r>
      <w:r w:rsidRPr="006405DD">
        <w:rPr>
          <w:color w:val="000000"/>
          <w:szCs w:val="22"/>
        </w:rPr>
        <w:t>ketokonazol, itrakonazol,</w:t>
      </w:r>
      <w:r w:rsidR="00822845" w:rsidRPr="006405DD">
        <w:rPr>
          <w:color w:val="000000"/>
          <w:szCs w:val="22"/>
        </w:rPr>
        <w:t xml:space="preserve"> posakonazol, vorikonazol</w:t>
      </w:r>
      <w:r w:rsidR="00746B7D" w:rsidRPr="006405DD">
        <w:rPr>
          <w:color w:val="000000"/>
          <w:szCs w:val="22"/>
        </w:rPr>
        <w:t>;</w:t>
      </w:r>
      <w:r w:rsidR="00822845" w:rsidRPr="006405DD">
        <w:rPr>
          <w:color w:val="000000"/>
          <w:szCs w:val="22"/>
        </w:rPr>
        <w:t xml:space="preserve"> visse typer makrolider slik som</w:t>
      </w:r>
      <w:r w:rsidRPr="006405DD">
        <w:rPr>
          <w:color w:val="000000"/>
          <w:szCs w:val="22"/>
        </w:rPr>
        <w:t xml:space="preserve"> erytromycin, klaritromycin</w:t>
      </w:r>
      <w:r w:rsidR="00822845" w:rsidRPr="006405DD">
        <w:rPr>
          <w:color w:val="000000"/>
          <w:szCs w:val="22"/>
        </w:rPr>
        <w:t xml:space="preserve"> og telitromycin</w:t>
      </w:r>
      <w:r w:rsidRPr="006405DD">
        <w:rPr>
          <w:color w:val="000000"/>
          <w:szCs w:val="22"/>
        </w:rPr>
        <w:t>), kan nedsette metabolismen og øke konsentrasjonen av imatinib. Det var en signifikant økt eksponering for imatinib (gjennomsnittlig C</w:t>
      </w:r>
      <w:r w:rsidRPr="006405DD">
        <w:rPr>
          <w:color w:val="000000"/>
          <w:szCs w:val="22"/>
          <w:vertAlign w:val="subscript"/>
        </w:rPr>
        <w:t xml:space="preserve">maks </w:t>
      </w:r>
      <w:r w:rsidRPr="006405DD">
        <w:rPr>
          <w:color w:val="000000"/>
          <w:szCs w:val="22"/>
        </w:rPr>
        <w:t>og AUC av imatinib økte med henholdsvis 26</w:t>
      </w:r>
      <w:r w:rsidR="009B44B4" w:rsidRPr="006405DD">
        <w:rPr>
          <w:color w:val="000000"/>
          <w:szCs w:val="22"/>
        </w:rPr>
        <w:t> %</w:t>
      </w:r>
      <w:r w:rsidRPr="006405DD">
        <w:rPr>
          <w:color w:val="000000"/>
          <w:szCs w:val="22"/>
        </w:rPr>
        <w:t xml:space="preserve"> og 40</w:t>
      </w:r>
      <w:r w:rsidR="009B44B4" w:rsidRPr="006405DD">
        <w:rPr>
          <w:color w:val="000000"/>
          <w:szCs w:val="22"/>
        </w:rPr>
        <w:t> %</w:t>
      </w:r>
      <w:r w:rsidRPr="006405DD">
        <w:rPr>
          <w:color w:val="000000"/>
          <w:szCs w:val="22"/>
        </w:rPr>
        <w:t>) hos friske personer når det ble gitt sammen med en enkel dose ketokonazol (en CYP3A4-inhibitor). Forsiktighet bør utvises når Glivec gis sammen med hemmere i CYP3A4-familien.</w:t>
      </w:r>
    </w:p>
    <w:p w14:paraId="50CDE4D8" w14:textId="77777777" w:rsidR="009802C8" w:rsidRPr="006405DD" w:rsidRDefault="009802C8" w:rsidP="003002FC">
      <w:pPr>
        <w:pStyle w:val="EndnoteText"/>
        <w:widowControl w:val="0"/>
        <w:tabs>
          <w:tab w:val="clear" w:pos="567"/>
        </w:tabs>
        <w:rPr>
          <w:color w:val="000000"/>
          <w:szCs w:val="22"/>
        </w:rPr>
      </w:pPr>
    </w:p>
    <w:p w14:paraId="05D11694" w14:textId="77777777" w:rsidR="009802C8" w:rsidRPr="006405DD" w:rsidRDefault="002874C3" w:rsidP="003002FC">
      <w:pPr>
        <w:pStyle w:val="EndnoteText"/>
        <w:keepNext/>
        <w:widowControl w:val="0"/>
        <w:tabs>
          <w:tab w:val="clear" w:pos="567"/>
        </w:tabs>
        <w:rPr>
          <w:color w:val="000000"/>
          <w:szCs w:val="22"/>
          <w:u w:val="single"/>
        </w:rPr>
      </w:pPr>
      <w:r w:rsidRPr="006405DD">
        <w:rPr>
          <w:color w:val="000000"/>
          <w:szCs w:val="22"/>
          <w:u w:val="single"/>
        </w:rPr>
        <w:t xml:space="preserve">Virkestoffer </w:t>
      </w:r>
      <w:r w:rsidR="009802C8" w:rsidRPr="006405DD">
        <w:rPr>
          <w:color w:val="000000"/>
          <w:szCs w:val="22"/>
          <w:u w:val="single"/>
        </w:rPr>
        <w:t xml:space="preserve">som kan </w:t>
      </w:r>
      <w:r w:rsidR="009802C8" w:rsidRPr="006405DD">
        <w:rPr>
          <w:b/>
          <w:color w:val="000000"/>
          <w:szCs w:val="22"/>
          <w:u w:val="single"/>
        </w:rPr>
        <w:t>redusere</w:t>
      </w:r>
      <w:r w:rsidR="009802C8" w:rsidRPr="006405DD">
        <w:rPr>
          <w:color w:val="000000"/>
          <w:szCs w:val="22"/>
          <w:u w:val="single"/>
        </w:rPr>
        <w:t xml:space="preserve"> plasmakonsentrasjonen av imatinib:</w:t>
      </w:r>
    </w:p>
    <w:p w14:paraId="415BD2A7"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Legemidler som induserer CYP3A4-aktiviteten (f.eks. deksametason, fenytoin, karbamazepin, rifampicin, fenobarbital</w:t>
      </w:r>
      <w:r w:rsidR="00D07C03" w:rsidRPr="006405DD">
        <w:rPr>
          <w:color w:val="000000"/>
          <w:szCs w:val="22"/>
        </w:rPr>
        <w:t>, fosfenytoin, primidon</w:t>
      </w:r>
      <w:r w:rsidRPr="006405DD">
        <w:rPr>
          <w:color w:val="000000"/>
          <w:szCs w:val="22"/>
        </w:rPr>
        <w:t xml:space="preserve"> eller </w:t>
      </w:r>
      <w:r w:rsidRPr="006405DD">
        <w:rPr>
          <w:i/>
          <w:color w:val="000000"/>
          <w:szCs w:val="22"/>
        </w:rPr>
        <w:t>Hypericum perforatum</w:t>
      </w:r>
      <w:r w:rsidRPr="006405DD">
        <w:rPr>
          <w:color w:val="000000"/>
          <w:szCs w:val="22"/>
        </w:rPr>
        <w:t xml:space="preserve">, også kjent som </w:t>
      </w:r>
      <w:r w:rsidRPr="006405DD">
        <w:rPr>
          <w:color w:val="000000"/>
          <w:szCs w:val="22"/>
        </w:rPr>
        <w:lastRenderedPageBreak/>
        <w:t>Johannesurt), kan redusere eksponeringen for Glivec signifikant, og potensielt øke risikoen for at behandlingen mislykkes. Forbehandling med gjentatte doser rifampicin 600</w:t>
      </w:r>
      <w:r w:rsidR="00710D07" w:rsidRPr="006405DD">
        <w:rPr>
          <w:color w:val="000000"/>
          <w:szCs w:val="22"/>
        </w:rPr>
        <w:t> mg</w:t>
      </w:r>
      <w:r w:rsidRPr="006405DD">
        <w:rPr>
          <w:color w:val="000000"/>
          <w:szCs w:val="22"/>
        </w:rPr>
        <w:t xml:space="preserve"> etterfulgt av en enkelt Glivecdose på 400</w:t>
      </w:r>
      <w:r w:rsidR="00710D07" w:rsidRPr="006405DD">
        <w:rPr>
          <w:color w:val="000000"/>
          <w:szCs w:val="22"/>
        </w:rPr>
        <w:t> mg</w:t>
      </w:r>
      <w:r w:rsidRPr="006405DD">
        <w:rPr>
          <w:color w:val="000000"/>
          <w:szCs w:val="22"/>
        </w:rPr>
        <w:t xml:space="preserve"> ga en nedgang i C</w:t>
      </w:r>
      <w:r w:rsidRPr="006405DD">
        <w:rPr>
          <w:color w:val="000000"/>
          <w:szCs w:val="22"/>
          <w:vertAlign w:val="subscript"/>
        </w:rPr>
        <w:t>maks</w:t>
      </w:r>
      <w:r w:rsidRPr="006405DD">
        <w:rPr>
          <w:color w:val="000000"/>
          <w:szCs w:val="22"/>
        </w:rPr>
        <w:t xml:space="preserve"> og AUC</w:t>
      </w:r>
      <w:r w:rsidRPr="006405DD">
        <w:rPr>
          <w:color w:val="000000"/>
          <w:szCs w:val="22"/>
          <w:vertAlign w:val="subscript"/>
        </w:rPr>
        <w:t>(0-∞)</w:t>
      </w:r>
      <w:r w:rsidRPr="006405DD">
        <w:rPr>
          <w:color w:val="000000"/>
          <w:szCs w:val="22"/>
        </w:rPr>
        <w:t xml:space="preserve"> på minst 54</w:t>
      </w:r>
      <w:r w:rsidR="009B44B4" w:rsidRPr="006405DD">
        <w:rPr>
          <w:color w:val="000000"/>
          <w:szCs w:val="22"/>
        </w:rPr>
        <w:t> %</w:t>
      </w:r>
      <w:r w:rsidRPr="006405DD">
        <w:rPr>
          <w:color w:val="000000"/>
          <w:szCs w:val="22"/>
        </w:rPr>
        <w:t xml:space="preserve"> og 74</w:t>
      </w:r>
      <w:r w:rsidR="009B44B4" w:rsidRPr="006405DD">
        <w:rPr>
          <w:color w:val="000000"/>
          <w:szCs w:val="22"/>
        </w:rPr>
        <w:t> %</w:t>
      </w:r>
      <w:r w:rsidRPr="006405DD">
        <w:rPr>
          <w:color w:val="000000"/>
          <w:szCs w:val="22"/>
        </w:rPr>
        <w:t xml:space="preserve"> av de respektive verdiene uten rifampicinbehandling. </w:t>
      </w:r>
      <w:r w:rsidR="007D5C07" w:rsidRPr="006405DD">
        <w:rPr>
          <w:color w:val="000000"/>
          <w:szCs w:val="22"/>
        </w:rPr>
        <w:t>Liknende resultater er observert hos pasienter med maligne g</w:t>
      </w:r>
      <w:r w:rsidR="00B30F48" w:rsidRPr="006405DD">
        <w:rPr>
          <w:color w:val="000000"/>
          <w:szCs w:val="22"/>
        </w:rPr>
        <w:t>l</w:t>
      </w:r>
      <w:r w:rsidR="007D5C07" w:rsidRPr="006405DD">
        <w:rPr>
          <w:color w:val="000000"/>
          <w:szCs w:val="22"/>
        </w:rPr>
        <w:t xml:space="preserve">iomer som er blitt behandlet med Glivec samtidig som de fikk enzyminduserende antiepileptiske legemidler som karbamazepin, </w:t>
      </w:r>
      <w:r w:rsidR="00E00EF5" w:rsidRPr="006405DD">
        <w:rPr>
          <w:color w:val="000000"/>
          <w:szCs w:val="22"/>
        </w:rPr>
        <w:t>okskarbazepin</w:t>
      </w:r>
      <w:r w:rsidR="007D5C07" w:rsidRPr="006405DD">
        <w:rPr>
          <w:color w:val="000000"/>
          <w:szCs w:val="22"/>
        </w:rPr>
        <w:t xml:space="preserve"> og fenytoin. Plasma AUC for imatinib ble redusert med 73</w:t>
      </w:r>
      <w:r w:rsidR="009B44B4" w:rsidRPr="006405DD">
        <w:rPr>
          <w:color w:val="000000"/>
          <w:szCs w:val="22"/>
        </w:rPr>
        <w:t> %</w:t>
      </w:r>
      <w:r w:rsidR="007D5C07" w:rsidRPr="006405DD">
        <w:rPr>
          <w:color w:val="000000"/>
          <w:szCs w:val="22"/>
        </w:rPr>
        <w:t xml:space="preserve"> sammenlignet med pasienter som ikke ble behandlet med </w:t>
      </w:r>
      <w:r w:rsidR="00926A59" w:rsidRPr="006405DD">
        <w:rPr>
          <w:color w:val="000000"/>
          <w:szCs w:val="22"/>
        </w:rPr>
        <w:t xml:space="preserve">enzyminduserende </w:t>
      </w:r>
      <w:r w:rsidR="007D5C07" w:rsidRPr="006405DD">
        <w:rPr>
          <w:color w:val="000000"/>
          <w:szCs w:val="22"/>
        </w:rPr>
        <w:t xml:space="preserve">antiepileptiske legemidler. </w:t>
      </w:r>
      <w:r w:rsidRPr="006405DD">
        <w:rPr>
          <w:color w:val="000000"/>
          <w:szCs w:val="22"/>
        </w:rPr>
        <w:t>Samtidig bruk av rifampicin eller andre legemidler som forårsaker sterk CYP3A4 induksjon og imatinib bør unngås.</w:t>
      </w:r>
    </w:p>
    <w:p w14:paraId="7AAD34EB" w14:textId="77777777" w:rsidR="009802C8" w:rsidRPr="006405DD" w:rsidRDefault="009802C8" w:rsidP="003002FC">
      <w:pPr>
        <w:pStyle w:val="EndnoteText"/>
        <w:widowControl w:val="0"/>
        <w:tabs>
          <w:tab w:val="clear" w:pos="567"/>
        </w:tabs>
        <w:rPr>
          <w:color w:val="000000"/>
          <w:szCs w:val="22"/>
        </w:rPr>
      </w:pPr>
    </w:p>
    <w:p w14:paraId="61D41CEC" w14:textId="77777777" w:rsidR="009802C8" w:rsidRPr="006405DD" w:rsidRDefault="002874C3" w:rsidP="003002FC">
      <w:pPr>
        <w:pStyle w:val="EndnoteText"/>
        <w:keepNext/>
        <w:widowControl w:val="0"/>
        <w:tabs>
          <w:tab w:val="clear" w:pos="567"/>
        </w:tabs>
        <w:rPr>
          <w:b/>
          <w:color w:val="000000"/>
          <w:szCs w:val="22"/>
        </w:rPr>
      </w:pPr>
      <w:r w:rsidRPr="006405DD">
        <w:rPr>
          <w:b/>
          <w:color w:val="000000"/>
          <w:szCs w:val="22"/>
        </w:rPr>
        <w:t xml:space="preserve">Virkestoffer </w:t>
      </w:r>
      <w:r w:rsidR="009802C8" w:rsidRPr="006405DD">
        <w:rPr>
          <w:b/>
          <w:color w:val="000000"/>
          <w:szCs w:val="22"/>
        </w:rPr>
        <w:t>som kan få endret sine plasmakonsentrasjoner av Glivec</w:t>
      </w:r>
    </w:p>
    <w:p w14:paraId="216665D3"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Imatinib øker gjennomsnittlig C</w:t>
      </w:r>
      <w:r w:rsidRPr="006405DD">
        <w:rPr>
          <w:color w:val="000000"/>
          <w:szCs w:val="22"/>
          <w:vertAlign w:val="subscript"/>
        </w:rPr>
        <w:t xml:space="preserve">maks </w:t>
      </w:r>
      <w:r w:rsidRPr="006405DD">
        <w:rPr>
          <w:color w:val="000000"/>
          <w:szCs w:val="22"/>
        </w:rPr>
        <w:t>og AUC av simvastatin (CYP3A4-substrat) henholdsvis 2 og 3,5 ganger. Dette tyder på at CYP3A4 hemmes av imatinib. Forsiktighet anbefales derfor når Glivec gis sammen med CYP3A4-substrater med et smalt terapeutisk vindu (f.eks ciklosporin</w:t>
      </w:r>
      <w:r w:rsidR="00212EA9" w:rsidRPr="006405DD">
        <w:rPr>
          <w:color w:val="000000"/>
          <w:szCs w:val="22"/>
        </w:rPr>
        <w:t>,</w:t>
      </w:r>
      <w:r w:rsidRPr="006405DD">
        <w:rPr>
          <w:color w:val="000000"/>
          <w:szCs w:val="22"/>
        </w:rPr>
        <w:t xml:space="preserve"> pimozid</w:t>
      </w:r>
      <w:r w:rsidR="00212EA9" w:rsidRPr="006405DD">
        <w:rPr>
          <w:color w:val="000000"/>
          <w:szCs w:val="22"/>
        </w:rPr>
        <w:t>, takrolimus, sirolimus, ergotamin, diergotamin, fentanyl, alfentanil, terfenadin, bortezomib, docetaksel</w:t>
      </w:r>
      <w:r w:rsidR="00324CCD" w:rsidRPr="006405DD">
        <w:rPr>
          <w:color w:val="000000"/>
          <w:szCs w:val="22"/>
        </w:rPr>
        <w:t xml:space="preserve"> og</w:t>
      </w:r>
      <w:r w:rsidR="00212EA9" w:rsidRPr="006405DD">
        <w:rPr>
          <w:color w:val="000000"/>
          <w:szCs w:val="22"/>
        </w:rPr>
        <w:t xml:space="preserve"> kinidin</w:t>
      </w:r>
      <w:r w:rsidRPr="006405DD">
        <w:rPr>
          <w:color w:val="000000"/>
          <w:szCs w:val="22"/>
        </w:rPr>
        <w:t xml:space="preserve">). Glivec kan øke plasmakonsentrasjonene av andre legemidler som metaboliseres av CYP3A4 (f.eks. triazol-benzodiazepiner, dihydropyridin-kalsiumantagonister, visse </w:t>
      </w:r>
      <w:smartTag w:uri="urn:schemas-microsoft-com:office:smarttags" w:element="stockticker">
        <w:r w:rsidRPr="006405DD">
          <w:rPr>
            <w:color w:val="000000"/>
            <w:szCs w:val="22"/>
          </w:rPr>
          <w:t>HMG</w:t>
        </w:r>
      </w:smartTag>
      <w:r w:rsidRPr="006405DD">
        <w:rPr>
          <w:color w:val="000000"/>
          <w:szCs w:val="22"/>
        </w:rPr>
        <w:t>-CoA reduktase-hemmere, dvs. statiner, osv.).</w:t>
      </w:r>
    </w:p>
    <w:p w14:paraId="705D0C31" w14:textId="77777777" w:rsidR="009802C8" w:rsidRPr="006405DD" w:rsidRDefault="009802C8" w:rsidP="003002FC">
      <w:pPr>
        <w:pStyle w:val="EndnoteText"/>
        <w:widowControl w:val="0"/>
        <w:tabs>
          <w:tab w:val="clear" w:pos="567"/>
        </w:tabs>
        <w:rPr>
          <w:color w:val="000000"/>
          <w:szCs w:val="22"/>
        </w:rPr>
      </w:pPr>
    </w:p>
    <w:p w14:paraId="3CA9AB03" w14:textId="77777777" w:rsidR="009802C8" w:rsidRPr="006405DD" w:rsidRDefault="00B13D13" w:rsidP="003002FC">
      <w:pPr>
        <w:pStyle w:val="EndnoteText"/>
        <w:widowControl w:val="0"/>
        <w:tabs>
          <w:tab w:val="clear" w:pos="567"/>
        </w:tabs>
        <w:rPr>
          <w:color w:val="000000"/>
          <w:szCs w:val="22"/>
        </w:rPr>
      </w:pPr>
      <w:r w:rsidRPr="006405DD">
        <w:rPr>
          <w:color w:val="000000"/>
          <w:szCs w:val="22"/>
        </w:rPr>
        <w:t>På grunn av</w:t>
      </w:r>
      <w:r w:rsidR="00212EA9" w:rsidRPr="006405DD">
        <w:rPr>
          <w:color w:val="000000"/>
          <w:szCs w:val="22"/>
        </w:rPr>
        <w:t xml:space="preserve"> kjent økt risiko for blødning i sammen</w:t>
      </w:r>
      <w:r w:rsidRPr="006405DD">
        <w:rPr>
          <w:color w:val="000000"/>
          <w:szCs w:val="22"/>
        </w:rPr>
        <w:t>heng med bruk av imatinib,</w:t>
      </w:r>
      <w:r w:rsidR="009802C8" w:rsidRPr="006405DD">
        <w:rPr>
          <w:color w:val="000000"/>
          <w:szCs w:val="22"/>
        </w:rPr>
        <w:t xml:space="preserve"> bør pasienter som </w:t>
      </w:r>
      <w:r w:rsidR="00212EA9" w:rsidRPr="006405DD">
        <w:rPr>
          <w:color w:val="000000"/>
          <w:szCs w:val="22"/>
        </w:rPr>
        <w:t>trenger</w:t>
      </w:r>
      <w:r w:rsidR="009802C8" w:rsidRPr="006405DD">
        <w:rPr>
          <w:color w:val="000000"/>
          <w:szCs w:val="22"/>
        </w:rPr>
        <w:t xml:space="preserve"> antikoagulasjonsbehandling behandles med lav-molekylærvekt eller standard heparin</w:t>
      </w:r>
      <w:r w:rsidR="00212EA9" w:rsidRPr="006405DD">
        <w:rPr>
          <w:color w:val="000000"/>
          <w:szCs w:val="22"/>
        </w:rPr>
        <w:t xml:space="preserve"> istedenfor kumarinderivater slik som warfarin</w:t>
      </w:r>
      <w:r w:rsidR="009802C8" w:rsidRPr="006405DD">
        <w:rPr>
          <w:color w:val="000000"/>
          <w:szCs w:val="22"/>
        </w:rPr>
        <w:t>.</w:t>
      </w:r>
    </w:p>
    <w:p w14:paraId="54126BA1" w14:textId="77777777" w:rsidR="009802C8" w:rsidRPr="006405DD" w:rsidRDefault="009802C8" w:rsidP="003002FC">
      <w:pPr>
        <w:pStyle w:val="EndnoteText"/>
        <w:widowControl w:val="0"/>
        <w:tabs>
          <w:tab w:val="clear" w:pos="567"/>
        </w:tabs>
        <w:rPr>
          <w:color w:val="000000"/>
          <w:szCs w:val="22"/>
        </w:rPr>
      </w:pPr>
    </w:p>
    <w:p w14:paraId="61B7DBA6"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Glivec hemmer aktiviteten av cytokrom P450 isoenzym CYP2D6 </w:t>
      </w:r>
      <w:r w:rsidRPr="006405DD">
        <w:rPr>
          <w:i/>
          <w:color w:val="000000"/>
          <w:szCs w:val="22"/>
        </w:rPr>
        <w:t>in vitro</w:t>
      </w:r>
      <w:r w:rsidRPr="006405DD">
        <w:rPr>
          <w:color w:val="000000"/>
          <w:szCs w:val="22"/>
        </w:rPr>
        <w:t xml:space="preserve"> ved konsentrasjoner lik de som påvirker CYP3A4-aktiviteten</w:t>
      </w:r>
      <w:r w:rsidRPr="006405DD">
        <w:rPr>
          <w:i/>
          <w:color w:val="000000"/>
          <w:szCs w:val="22"/>
        </w:rPr>
        <w:t>.</w:t>
      </w:r>
      <w:r w:rsidRPr="006405DD">
        <w:rPr>
          <w:color w:val="000000"/>
          <w:szCs w:val="22"/>
        </w:rPr>
        <w:t xml:space="preserve"> </w:t>
      </w:r>
      <w:r w:rsidR="00D07C03" w:rsidRPr="006405DD">
        <w:rPr>
          <w:color w:val="000000"/>
          <w:szCs w:val="22"/>
        </w:rPr>
        <w:t>Imatinib 400 mg to ganger daglig hadde en hemmende effekt på CYP2D6-mediert metabolisme av metoprolol slik at C</w:t>
      </w:r>
      <w:r w:rsidR="00D07C03" w:rsidRPr="006405DD">
        <w:rPr>
          <w:color w:val="000000"/>
          <w:szCs w:val="22"/>
          <w:vertAlign w:val="subscript"/>
        </w:rPr>
        <w:t>max</w:t>
      </w:r>
      <w:r w:rsidR="00D07C03" w:rsidRPr="006405DD">
        <w:rPr>
          <w:color w:val="000000"/>
          <w:szCs w:val="22"/>
        </w:rPr>
        <w:t xml:space="preserve"> og AUC for metoprolol økte med ca. 23</w:t>
      </w:r>
      <w:r w:rsidR="009B44B4" w:rsidRPr="006405DD">
        <w:rPr>
          <w:color w:val="000000"/>
          <w:szCs w:val="22"/>
        </w:rPr>
        <w:t> %</w:t>
      </w:r>
      <w:r w:rsidR="00D07C03" w:rsidRPr="006405DD">
        <w:rPr>
          <w:color w:val="000000"/>
          <w:szCs w:val="22"/>
        </w:rPr>
        <w:t xml:space="preserve"> (90</w:t>
      </w:r>
      <w:r w:rsidR="009B44B4" w:rsidRPr="006405DD">
        <w:rPr>
          <w:color w:val="000000"/>
          <w:szCs w:val="22"/>
        </w:rPr>
        <w:t> %</w:t>
      </w:r>
      <w:r w:rsidR="00D07C03" w:rsidRPr="006405DD">
        <w:rPr>
          <w:color w:val="000000"/>
          <w:szCs w:val="22"/>
        </w:rPr>
        <w:t>KI[1,16</w:t>
      </w:r>
      <w:r w:rsidR="00A80AE9" w:rsidRPr="006405DD">
        <w:rPr>
          <w:color w:val="000000"/>
          <w:szCs w:val="22"/>
        </w:rPr>
        <w:noBreakHyphen/>
      </w:r>
      <w:r w:rsidR="00D07C03" w:rsidRPr="006405DD">
        <w:rPr>
          <w:color w:val="000000"/>
          <w:szCs w:val="22"/>
        </w:rPr>
        <w:t>1,30]). Dosejustering synes ikke å være nødvendig når imatinib brukes samtidig med CYP2D6</w:t>
      </w:r>
      <w:r w:rsidR="00926A59" w:rsidRPr="006405DD">
        <w:rPr>
          <w:color w:val="000000"/>
          <w:szCs w:val="22"/>
        </w:rPr>
        <w:t>-substrater</w:t>
      </w:r>
      <w:r w:rsidR="00D07C03" w:rsidRPr="006405DD">
        <w:rPr>
          <w:color w:val="000000"/>
          <w:szCs w:val="22"/>
        </w:rPr>
        <w:t>. Forsiktighet anbefales allikevel når det gjelder CYP2D6</w:t>
      </w:r>
      <w:r w:rsidR="00926A59" w:rsidRPr="006405DD">
        <w:rPr>
          <w:color w:val="000000"/>
          <w:szCs w:val="22"/>
        </w:rPr>
        <w:t>-substrater</w:t>
      </w:r>
      <w:r w:rsidR="00D07C03" w:rsidRPr="006405DD">
        <w:rPr>
          <w:color w:val="000000"/>
          <w:szCs w:val="22"/>
        </w:rPr>
        <w:t xml:space="preserve"> med smalt terapeutisk vindu slik som metoprolol. Klinisk monitorering bør vurderes hos pasienter som behandles med metoprolol.</w:t>
      </w:r>
    </w:p>
    <w:p w14:paraId="6572592D" w14:textId="77777777" w:rsidR="00220C84" w:rsidRPr="006405DD" w:rsidRDefault="00220C84" w:rsidP="003002FC">
      <w:pPr>
        <w:pStyle w:val="EndnoteText"/>
        <w:widowControl w:val="0"/>
        <w:tabs>
          <w:tab w:val="clear" w:pos="567"/>
        </w:tabs>
        <w:rPr>
          <w:color w:val="000000"/>
          <w:szCs w:val="22"/>
        </w:rPr>
      </w:pPr>
    </w:p>
    <w:p w14:paraId="6ED4066F" w14:textId="77777777" w:rsidR="00220C84" w:rsidRPr="006405DD" w:rsidRDefault="00220C84" w:rsidP="003002FC">
      <w:pPr>
        <w:pStyle w:val="EndnoteText"/>
        <w:widowControl w:val="0"/>
        <w:tabs>
          <w:tab w:val="clear" w:pos="567"/>
        </w:tabs>
        <w:rPr>
          <w:color w:val="000000"/>
          <w:szCs w:val="22"/>
        </w:rPr>
      </w:pPr>
      <w:r w:rsidRPr="006405DD">
        <w:rPr>
          <w:color w:val="000000"/>
          <w:szCs w:val="22"/>
        </w:rPr>
        <w:t xml:space="preserve">Glivec hemmer O-glukuronidering av paracetamol </w:t>
      </w:r>
      <w:r w:rsidRPr="006405DD">
        <w:rPr>
          <w:i/>
          <w:color w:val="000000"/>
          <w:szCs w:val="22"/>
        </w:rPr>
        <w:t>in vitro</w:t>
      </w:r>
      <w:r w:rsidRPr="006405DD">
        <w:rPr>
          <w:color w:val="000000"/>
          <w:szCs w:val="22"/>
        </w:rPr>
        <w:t xml:space="preserve"> </w:t>
      </w:r>
      <w:r w:rsidR="002108E1" w:rsidRPr="006405DD">
        <w:rPr>
          <w:color w:val="000000"/>
          <w:szCs w:val="22"/>
        </w:rPr>
        <w:t xml:space="preserve">med </w:t>
      </w:r>
      <w:r w:rsidRPr="006405DD">
        <w:rPr>
          <w:color w:val="000000"/>
          <w:szCs w:val="22"/>
        </w:rPr>
        <w:t xml:space="preserve">Ki-verdi </w:t>
      </w:r>
      <w:r w:rsidR="002108E1" w:rsidRPr="006405DD">
        <w:rPr>
          <w:color w:val="000000"/>
          <w:szCs w:val="22"/>
        </w:rPr>
        <w:t>på</w:t>
      </w:r>
      <w:r w:rsidRPr="006405DD">
        <w:rPr>
          <w:color w:val="000000"/>
          <w:szCs w:val="22"/>
        </w:rPr>
        <w:t xml:space="preserve"> 58,5 mikromol/l.</w:t>
      </w:r>
      <w:r w:rsidR="002108E1" w:rsidRPr="006405DD">
        <w:rPr>
          <w:color w:val="000000"/>
          <w:szCs w:val="22"/>
        </w:rPr>
        <w:t xml:space="preserve"> Denne hemmingen er ikke observert </w:t>
      </w:r>
      <w:r w:rsidR="002108E1" w:rsidRPr="006405DD">
        <w:rPr>
          <w:i/>
          <w:color w:val="000000"/>
          <w:szCs w:val="22"/>
        </w:rPr>
        <w:t>in vivo</w:t>
      </w:r>
      <w:r w:rsidR="002108E1" w:rsidRPr="006405DD">
        <w:rPr>
          <w:color w:val="000000"/>
          <w:szCs w:val="22"/>
        </w:rPr>
        <w:t xml:space="preserve"> etter administrering av Glivec 400 mg og paracetamol 1000 mg. Høyere doser av Glivec og paracetamol er ikke studert.</w:t>
      </w:r>
    </w:p>
    <w:p w14:paraId="5707D087" w14:textId="77777777" w:rsidR="00220C84" w:rsidRPr="006405DD" w:rsidRDefault="00220C84" w:rsidP="003002FC">
      <w:pPr>
        <w:pStyle w:val="EndnoteText"/>
        <w:widowControl w:val="0"/>
        <w:tabs>
          <w:tab w:val="clear" w:pos="567"/>
        </w:tabs>
        <w:rPr>
          <w:color w:val="000000"/>
          <w:szCs w:val="22"/>
        </w:rPr>
      </w:pPr>
    </w:p>
    <w:p w14:paraId="61D79CCA" w14:textId="77777777" w:rsidR="00220C84" w:rsidRPr="006405DD" w:rsidRDefault="00220C84" w:rsidP="003002FC">
      <w:pPr>
        <w:pStyle w:val="EndnoteText"/>
        <w:widowControl w:val="0"/>
        <w:tabs>
          <w:tab w:val="clear" w:pos="567"/>
        </w:tabs>
        <w:rPr>
          <w:color w:val="000000"/>
          <w:szCs w:val="22"/>
        </w:rPr>
      </w:pPr>
      <w:r w:rsidRPr="006405DD">
        <w:rPr>
          <w:color w:val="000000"/>
          <w:szCs w:val="22"/>
        </w:rPr>
        <w:t xml:space="preserve">Forsiktighet bør derfor utvises ved samtidig bruk av </w:t>
      </w:r>
      <w:r w:rsidR="002108E1" w:rsidRPr="006405DD">
        <w:rPr>
          <w:color w:val="000000"/>
          <w:szCs w:val="22"/>
        </w:rPr>
        <w:t xml:space="preserve">høye doser </w:t>
      </w:r>
      <w:r w:rsidRPr="006405DD">
        <w:rPr>
          <w:color w:val="000000"/>
          <w:szCs w:val="22"/>
        </w:rPr>
        <w:t>Glivec og paracetamol.</w:t>
      </w:r>
    </w:p>
    <w:p w14:paraId="27A6D1BE" w14:textId="77777777" w:rsidR="00220C84" w:rsidRPr="006405DD" w:rsidRDefault="00220C84" w:rsidP="003002FC">
      <w:pPr>
        <w:pStyle w:val="EndnoteText"/>
        <w:widowControl w:val="0"/>
        <w:tabs>
          <w:tab w:val="clear" w:pos="567"/>
        </w:tabs>
        <w:rPr>
          <w:color w:val="000000"/>
          <w:szCs w:val="22"/>
        </w:rPr>
      </w:pPr>
    </w:p>
    <w:p w14:paraId="45C93021" w14:textId="77777777" w:rsidR="00AC6980" w:rsidRPr="006405DD" w:rsidRDefault="00220C84" w:rsidP="003002FC">
      <w:pPr>
        <w:pStyle w:val="EndnoteText"/>
        <w:widowControl w:val="0"/>
        <w:tabs>
          <w:tab w:val="clear" w:pos="567"/>
        </w:tabs>
        <w:rPr>
          <w:color w:val="000000"/>
          <w:szCs w:val="22"/>
        </w:rPr>
      </w:pPr>
      <w:r w:rsidRPr="006405DD">
        <w:rPr>
          <w:color w:val="000000"/>
          <w:szCs w:val="22"/>
        </w:rPr>
        <w:t xml:space="preserve">Hos </w:t>
      </w:r>
      <w:r w:rsidR="00AC6980" w:rsidRPr="006405DD">
        <w:rPr>
          <w:color w:val="000000"/>
          <w:szCs w:val="22"/>
        </w:rPr>
        <w:t>tyreoidektomerte pasienter som behandles med levotyroksin, kan plasmaeksponeringen av levotyroksin reduser</w:t>
      </w:r>
      <w:r w:rsidR="00834AF9" w:rsidRPr="006405DD">
        <w:rPr>
          <w:color w:val="000000"/>
          <w:szCs w:val="22"/>
        </w:rPr>
        <w:t>e</w:t>
      </w:r>
      <w:r w:rsidR="00AC6980" w:rsidRPr="006405DD">
        <w:rPr>
          <w:color w:val="000000"/>
          <w:szCs w:val="22"/>
        </w:rPr>
        <w:t xml:space="preserve">s når Glivec gis samtidig (se pkt. 4.4). </w:t>
      </w:r>
      <w:r w:rsidR="00834AF9" w:rsidRPr="006405DD">
        <w:rPr>
          <w:color w:val="000000"/>
          <w:szCs w:val="22"/>
        </w:rPr>
        <w:t>Det anbefales derfor å utvise f</w:t>
      </w:r>
      <w:r w:rsidR="00AC6980" w:rsidRPr="006405DD">
        <w:rPr>
          <w:color w:val="000000"/>
          <w:szCs w:val="22"/>
        </w:rPr>
        <w:t>orsiktighet. Mekanismen bak de</w:t>
      </w:r>
      <w:r w:rsidR="0043130A" w:rsidRPr="006405DD">
        <w:rPr>
          <w:color w:val="000000"/>
          <w:szCs w:val="22"/>
        </w:rPr>
        <w:t>n</w:t>
      </w:r>
      <w:r w:rsidR="00AC6980" w:rsidRPr="006405DD">
        <w:rPr>
          <w:color w:val="000000"/>
          <w:szCs w:val="22"/>
        </w:rPr>
        <w:t xml:space="preserve"> observerte</w:t>
      </w:r>
      <w:r w:rsidR="0043130A" w:rsidRPr="006405DD">
        <w:rPr>
          <w:color w:val="000000"/>
          <w:szCs w:val="22"/>
        </w:rPr>
        <w:t xml:space="preserve"> interaksjonen</w:t>
      </w:r>
      <w:r w:rsidR="00AC6980" w:rsidRPr="006405DD">
        <w:rPr>
          <w:color w:val="000000"/>
          <w:szCs w:val="22"/>
        </w:rPr>
        <w:t xml:space="preserve"> er imidlertid</w:t>
      </w:r>
      <w:r w:rsidR="00834AF9" w:rsidRPr="006405DD">
        <w:rPr>
          <w:color w:val="000000"/>
          <w:szCs w:val="22"/>
        </w:rPr>
        <w:t xml:space="preserve"> foreløpig</w:t>
      </w:r>
      <w:r w:rsidR="00AC6980" w:rsidRPr="006405DD">
        <w:rPr>
          <w:color w:val="000000"/>
          <w:szCs w:val="22"/>
        </w:rPr>
        <w:t xml:space="preserve"> ikke kjent.</w:t>
      </w:r>
    </w:p>
    <w:p w14:paraId="52482E1D" w14:textId="77777777" w:rsidR="00AC6980" w:rsidRPr="006405DD" w:rsidRDefault="00AC6980" w:rsidP="003002FC">
      <w:pPr>
        <w:pStyle w:val="EndnoteText"/>
        <w:widowControl w:val="0"/>
        <w:tabs>
          <w:tab w:val="clear" w:pos="567"/>
        </w:tabs>
        <w:rPr>
          <w:color w:val="000000"/>
          <w:szCs w:val="22"/>
        </w:rPr>
      </w:pPr>
    </w:p>
    <w:p w14:paraId="361DFD5B" w14:textId="77777777" w:rsidR="007D51B9" w:rsidRPr="006405DD" w:rsidRDefault="007D51B9" w:rsidP="003002FC">
      <w:pPr>
        <w:pStyle w:val="EndnoteText"/>
        <w:widowControl w:val="0"/>
        <w:tabs>
          <w:tab w:val="clear" w:pos="567"/>
        </w:tabs>
        <w:rPr>
          <w:color w:val="000000"/>
          <w:szCs w:val="22"/>
        </w:rPr>
      </w:pPr>
      <w:r w:rsidRPr="006405DD">
        <w:rPr>
          <w:color w:val="000000"/>
          <w:szCs w:val="22"/>
        </w:rPr>
        <w:t xml:space="preserve">Det finnes klinisk erfaring med samtidig administrasjon av Glivec og kjemoterapi hos pasienter med Ph+ </w:t>
      </w:r>
      <w:smartTag w:uri="urn:schemas-microsoft-com:office:smarttags" w:element="stockticker">
        <w:r w:rsidRPr="006405DD">
          <w:rPr>
            <w:color w:val="000000"/>
            <w:szCs w:val="22"/>
          </w:rPr>
          <w:t>ALL</w:t>
        </w:r>
      </w:smartTag>
      <w:r w:rsidRPr="006405DD">
        <w:rPr>
          <w:color w:val="000000"/>
          <w:szCs w:val="22"/>
        </w:rPr>
        <w:t xml:space="preserve"> (se pkt. 5.1), men legemiddelinteraksjonene mellom imatinib og kjemoterapeutiske midler er ikke grundig karakterisert. Bivirkninger av imatinib, f.eks. hepatotoksisitet, myelosuppresjon og andre, kan øke, og det er rapportert at samtidig bruk av L-asparaginase kan assosieres med økt hepatotoksisitet (se pkt. 4.8). Bruk av Glivec sammen med andre midler krever derfor spesiell forsiktighet.</w:t>
      </w:r>
    </w:p>
    <w:p w14:paraId="378D5856" w14:textId="77777777" w:rsidR="007D51B9" w:rsidRPr="006405DD" w:rsidRDefault="007D51B9" w:rsidP="003002FC">
      <w:pPr>
        <w:pStyle w:val="EndnoteText"/>
        <w:widowControl w:val="0"/>
        <w:tabs>
          <w:tab w:val="clear" w:pos="567"/>
        </w:tabs>
        <w:rPr>
          <w:color w:val="000000"/>
          <w:szCs w:val="22"/>
        </w:rPr>
      </w:pPr>
    </w:p>
    <w:p w14:paraId="4482B1A2"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4.6</w:t>
      </w:r>
      <w:r w:rsidRPr="006405DD">
        <w:rPr>
          <w:b/>
          <w:color w:val="000000"/>
          <w:szCs w:val="22"/>
        </w:rPr>
        <w:tab/>
      </w:r>
      <w:r w:rsidR="003668C0" w:rsidRPr="006405DD">
        <w:rPr>
          <w:b/>
          <w:color w:val="000000"/>
          <w:szCs w:val="22"/>
        </w:rPr>
        <w:t>Fertilitet, g</w:t>
      </w:r>
      <w:r w:rsidRPr="006405DD">
        <w:rPr>
          <w:b/>
          <w:color w:val="000000"/>
          <w:szCs w:val="22"/>
        </w:rPr>
        <w:t>raviditet og amming</w:t>
      </w:r>
    </w:p>
    <w:p w14:paraId="64E57E3F" w14:textId="77777777" w:rsidR="009802C8" w:rsidRPr="006405DD" w:rsidRDefault="009802C8" w:rsidP="003002FC">
      <w:pPr>
        <w:pStyle w:val="EndnoteText"/>
        <w:keepNext/>
        <w:widowControl w:val="0"/>
        <w:tabs>
          <w:tab w:val="clear" w:pos="567"/>
        </w:tabs>
        <w:rPr>
          <w:color w:val="000000"/>
          <w:szCs w:val="22"/>
        </w:rPr>
      </w:pPr>
    </w:p>
    <w:p w14:paraId="53293464" w14:textId="77777777" w:rsidR="00887A2B" w:rsidRPr="006405DD" w:rsidRDefault="00887A2B" w:rsidP="003002FC">
      <w:pPr>
        <w:pStyle w:val="EndnoteText"/>
        <w:keepNext/>
        <w:widowControl w:val="0"/>
        <w:tabs>
          <w:tab w:val="clear" w:pos="567"/>
        </w:tabs>
        <w:rPr>
          <w:color w:val="000000"/>
          <w:szCs w:val="22"/>
          <w:u w:val="single"/>
        </w:rPr>
      </w:pPr>
      <w:r w:rsidRPr="006405DD">
        <w:rPr>
          <w:color w:val="000000"/>
          <w:szCs w:val="22"/>
          <w:u w:val="single"/>
        </w:rPr>
        <w:t>Kvinner i fertil alder</w:t>
      </w:r>
    </w:p>
    <w:p w14:paraId="6ECBC3AE" w14:textId="77777777" w:rsidR="00887A2B" w:rsidRPr="006405DD" w:rsidRDefault="00887A2B" w:rsidP="003002FC">
      <w:pPr>
        <w:pStyle w:val="EndnoteText"/>
        <w:widowControl w:val="0"/>
        <w:tabs>
          <w:tab w:val="clear" w:pos="567"/>
        </w:tabs>
        <w:rPr>
          <w:color w:val="000000"/>
          <w:szCs w:val="22"/>
        </w:rPr>
      </w:pPr>
      <w:r w:rsidRPr="006405DD">
        <w:rPr>
          <w:color w:val="000000"/>
          <w:szCs w:val="22"/>
        </w:rPr>
        <w:t>Kvinner i fertil alder må anmodes om å bruke effektiv prevensjon under behandlingen</w:t>
      </w:r>
      <w:r w:rsidR="003F2E2E" w:rsidRPr="006405DD">
        <w:rPr>
          <w:color w:val="000000"/>
          <w:szCs w:val="22"/>
        </w:rPr>
        <w:t xml:space="preserve"> og i minst 15 dager etter avsluttet behandling med Glivec</w:t>
      </w:r>
      <w:r w:rsidRPr="006405DD">
        <w:rPr>
          <w:color w:val="000000"/>
          <w:szCs w:val="22"/>
        </w:rPr>
        <w:t>.</w:t>
      </w:r>
    </w:p>
    <w:p w14:paraId="1A1EE4DF" w14:textId="77777777" w:rsidR="00887A2B" w:rsidRPr="006405DD" w:rsidRDefault="00887A2B" w:rsidP="003002FC">
      <w:pPr>
        <w:pStyle w:val="EndnoteText"/>
        <w:widowControl w:val="0"/>
        <w:tabs>
          <w:tab w:val="clear" w:pos="567"/>
        </w:tabs>
        <w:rPr>
          <w:color w:val="000000"/>
          <w:szCs w:val="22"/>
          <w:u w:val="single"/>
        </w:rPr>
      </w:pPr>
    </w:p>
    <w:p w14:paraId="2E3EFFD3" w14:textId="77777777" w:rsidR="009802C8" w:rsidRPr="006405DD" w:rsidRDefault="009802C8" w:rsidP="003002FC">
      <w:pPr>
        <w:pStyle w:val="EndnoteText"/>
        <w:keepNext/>
        <w:widowControl w:val="0"/>
        <w:tabs>
          <w:tab w:val="clear" w:pos="567"/>
        </w:tabs>
        <w:rPr>
          <w:color w:val="000000"/>
          <w:szCs w:val="22"/>
          <w:u w:val="single"/>
        </w:rPr>
      </w:pPr>
      <w:r w:rsidRPr="006405DD">
        <w:rPr>
          <w:color w:val="000000"/>
          <w:szCs w:val="22"/>
          <w:u w:val="single"/>
        </w:rPr>
        <w:t>Graviditet</w:t>
      </w:r>
    </w:p>
    <w:p w14:paraId="41E92010" w14:textId="77777777" w:rsidR="004E52C7" w:rsidRPr="006405DD" w:rsidRDefault="009802C8" w:rsidP="003002FC">
      <w:pPr>
        <w:pStyle w:val="EndnoteText"/>
        <w:widowControl w:val="0"/>
        <w:tabs>
          <w:tab w:val="clear" w:pos="567"/>
        </w:tabs>
        <w:rPr>
          <w:color w:val="000000"/>
          <w:szCs w:val="22"/>
        </w:rPr>
      </w:pPr>
      <w:r w:rsidRPr="006405DD">
        <w:rPr>
          <w:color w:val="000000"/>
          <w:szCs w:val="22"/>
        </w:rPr>
        <w:t xml:space="preserve">Det </w:t>
      </w:r>
      <w:r w:rsidR="0038675C" w:rsidRPr="006405DD">
        <w:rPr>
          <w:color w:val="000000"/>
          <w:szCs w:val="22"/>
        </w:rPr>
        <w:t xml:space="preserve">foreligger </w:t>
      </w:r>
      <w:r w:rsidR="004E52C7" w:rsidRPr="006405DD">
        <w:rPr>
          <w:color w:val="000000"/>
          <w:szCs w:val="22"/>
        </w:rPr>
        <w:t>begrensede</w:t>
      </w:r>
      <w:r w:rsidR="0038675C" w:rsidRPr="006405DD">
        <w:rPr>
          <w:color w:val="000000"/>
          <w:szCs w:val="22"/>
        </w:rPr>
        <w:t xml:space="preserve"> </w:t>
      </w:r>
      <w:r w:rsidRPr="006405DD">
        <w:rPr>
          <w:color w:val="000000"/>
          <w:szCs w:val="22"/>
        </w:rPr>
        <w:t xml:space="preserve">data </w:t>
      </w:r>
      <w:r w:rsidR="0038675C" w:rsidRPr="006405DD">
        <w:rPr>
          <w:color w:val="000000"/>
          <w:szCs w:val="22"/>
        </w:rPr>
        <w:t xml:space="preserve">på </w:t>
      </w:r>
      <w:r w:rsidRPr="006405DD">
        <w:rPr>
          <w:color w:val="000000"/>
          <w:szCs w:val="22"/>
        </w:rPr>
        <w:t>bruk av imatinib hos gravide kvinner.</w:t>
      </w:r>
      <w:r w:rsidR="003F58DA" w:rsidRPr="006405DD">
        <w:rPr>
          <w:color w:val="000000"/>
          <w:szCs w:val="22"/>
        </w:rPr>
        <w:t xml:space="preserve"> </w:t>
      </w:r>
      <w:r w:rsidR="00007683" w:rsidRPr="006405DD">
        <w:rPr>
          <w:color w:val="000000"/>
          <w:szCs w:val="22"/>
        </w:rPr>
        <w:t xml:space="preserve">Det er etter markedsføring rapportert om spontanaborter og </w:t>
      </w:r>
      <w:r w:rsidR="00237409" w:rsidRPr="006405DD">
        <w:rPr>
          <w:color w:val="000000"/>
          <w:szCs w:val="22"/>
        </w:rPr>
        <w:t>s</w:t>
      </w:r>
      <w:r w:rsidR="00007683" w:rsidRPr="006405DD">
        <w:rPr>
          <w:color w:val="000000"/>
          <w:szCs w:val="22"/>
        </w:rPr>
        <w:t>pe</w:t>
      </w:r>
      <w:r w:rsidR="003F58DA" w:rsidRPr="006405DD">
        <w:rPr>
          <w:color w:val="000000"/>
          <w:szCs w:val="22"/>
        </w:rPr>
        <w:t>d</w:t>
      </w:r>
      <w:r w:rsidR="00007683" w:rsidRPr="006405DD">
        <w:rPr>
          <w:color w:val="000000"/>
          <w:szCs w:val="22"/>
        </w:rPr>
        <w:t xml:space="preserve">barn </w:t>
      </w:r>
      <w:r w:rsidR="00237409" w:rsidRPr="006405DD">
        <w:rPr>
          <w:color w:val="000000"/>
          <w:szCs w:val="22"/>
        </w:rPr>
        <w:t xml:space="preserve">med medfødte misdannelser </w:t>
      </w:r>
      <w:r w:rsidR="00007683" w:rsidRPr="006405DD">
        <w:rPr>
          <w:color w:val="000000"/>
          <w:szCs w:val="22"/>
        </w:rPr>
        <w:t xml:space="preserve">fra kvinner som har </w:t>
      </w:r>
      <w:r w:rsidR="00237409" w:rsidRPr="006405DD">
        <w:rPr>
          <w:color w:val="000000"/>
          <w:szCs w:val="22"/>
        </w:rPr>
        <w:t>tatt</w:t>
      </w:r>
      <w:r w:rsidR="00007683" w:rsidRPr="006405DD">
        <w:rPr>
          <w:color w:val="000000"/>
          <w:szCs w:val="22"/>
        </w:rPr>
        <w:t xml:space="preserve"> Glivec.</w:t>
      </w:r>
      <w:r w:rsidRPr="006405DD">
        <w:rPr>
          <w:color w:val="000000"/>
          <w:szCs w:val="22"/>
        </w:rPr>
        <w:t xml:space="preserve"> </w:t>
      </w:r>
      <w:r w:rsidRPr="006405DD">
        <w:rPr>
          <w:color w:val="000000"/>
          <w:szCs w:val="22"/>
        </w:rPr>
        <w:lastRenderedPageBreak/>
        <w:t>Dyrestudier har imidlertid vist reproduksjonstoksiske effekter (se pkt. 5.3), og risikoen for fosteret er ukjent. Glivec skal ikke brukes under graviditet</w:t>
      </w:r>
      <w:r w:rsidR="0038675C" w:rsidRPr="006405DD">
        <w:rPr>
          <w:color w:val="000000"/>
          <w:szCs w:val="22"/>
        </w:rPr>
        <w:t>,</w:t>
      </w:r>
      <w:r w:rsidRPr="006405DD">
        <w:rPr>
          <w:color w:val="000000"/>
          <w:szCs w:val="22"/>
        </w:rPr>
        <w:t xml:space="preserve"> hvis ikke strengt nødvendig. Dersom legemidlet brukes under graviditet, må pasienten informeres om potensiell risiko for fosteret.</w:t>
      </w:r>
    </w:p>
    <w:p w14:paraId="277FDA8F" w14:textId="77777777" w:rsidR="009802C8" w:rsidRPr="006405DD" w:rsidRDefault="009802C8" w:rsidP="003002FC">
      <w:pPr>
        <w:pStyle w:val="EndnoteText"/>
        <w:widowControl w:val="0"/>
        <w:tabs>
          <w:tab w:val="clear" w:pos="567"/>
        </w:tabs>
        <w:rPr>
          <w:color w:val="000000"/>
          <w:szCs w:val="22"/>
        </w:rPr>
      </w:pPr>
    </w:p>
    <w:p w14:paraId="6EF06422" w14:textId="77777777" w:rsidR="009802C8" w:rsidRPr="006405DD" w:rsidRDefault="009802C8" w:rsidP="003002FC">
      <w:pPr>
        <w:pStyle w:val="EndnoteText"/>
        <w:keepNext/>
        <w:widowControl w:val="0"/>
        <w:tabs>
          <w:tab w:val="clear" w:pos="567"/>
        </w:tabs>
        <w:rPr>
          <w:color w:val="000000"/>
          <w:szCs w:val="22"/>
        </w:rPr>
      </w:pPr>
      <w:r w:rsidRPr="006405DD">
        <w:rPr>
          <w:color w:val="000000"/>
          <w:szCs w:val="22"/>
          <w:u w:val="single"/>
        </w:rPr>
        <w:t>Amming</w:t>
      </w:r>
    </w:p>
    <w:p w14:paraId="173E516F" w14:textId="40C9C026" w:rsidR="009802C8" w:rsidRPr="006405DD" w:rsidRDefault="0022568D" w:rsidP="003002FC">
      <w:pPr>
        <w:pStyle w:val="EndnoteText"/>
        <w:widowControl w:val="0"/>
        <w:tabs>
          <w:tab w:val="clear" w:pos="567"/>
        </w:tabs>
        <w:rPr>
          <w:color w:val="000000"/>
          <w:szCs w:val="22"/>
        </w:rPr>
      </w:pPr>
      <w:r w:rsidRPr="006405DD">
        <w:rPr>
          <w:color w:val="000000"/>
          <w:szCs w:val="22"/>
        </w:rPr>
        <w:t>Det er begre</w:t>
      </w:r>
      <w:r w:rsidR="00FA52D2" w:rsidRPr="006405DD">
        <w:rPr>
          <w:color w:val="000000"/>
          <w:szCs w:val="22"/>
        </w:rPr>
        <w:t xml:space="preserve">nset informasjon </w:t>
      </w:r>
      <w:r w:rsidRPr="006405DD">
        <w:rPr>
          <w:color w:val="000000"/>
          <w:szCs w:val="22"/>
        </w:rPr>
        <w:t xml:space="preserve">vedrørende </w:t>
      </w:r>
      <w:r w:rsidR="0073706E" w:rsidRPr="006405DD">
        <w:rPr>
          <w:color w:val="000000"/>
          <w:szCs w:val="22"/>
        </w:rPr>
        <w:t xml:space="preserve">utskillelse av </w:t>
      </w:r>
      <w:r w:rsidRPr="006405DD">
        <w:rPr>
          <w:color w:val="000000"/>
          <w:szCs w:val="22"/>
        </w:rPr>
        <w:t xml:space="preserve">imatinib i human melk. Studier </w:t>
      </w:r>
      <w:r w:rsidR="008B29A1" w:rsidRPr="006405DD">
        <w:rPr>
          <w:color w:val="000000"/>
          <w:szCs w:val="22"/>
        </w:rPr>
        <w:t>med</w:t>
      </w:r>
      <w:r w:rsidRPr="006405DD">
        <w:rPr>
          <w:color w:val="000000"/>
          <w:szCs w:val="22"/>
        </w:rPr>
        <w:t xml:space="preserve"> to ammende kvinner viste at b</w:t>
      </w:r>
      <w:r w:rsidR="002D0A89" w:rsidRPr="006405DD">
        <w:rPr>
          <w:color w:val="000000"/>
          <w:szCs w:val="22"/>
        </w:rPr>
        <w:t xml:space="preserve">åde imatinib og dens aktive metabolitt kan </w:t>
      </w:r>
      <w:r w:rsidR="00067FB2" w:rsidRPr="006405DD">
        <w:rPr>
          <w:color w:val="000000"/>
          <w:szCs w:val="22"/>
        </w:rPr>
        <w:t>utskilles</w:t>
      </w:r>
      <w:r w:rsidR="002D0A89" w:rsidRPr="006405DD">
        <w:rPr>
          <w:color w:val="000000"/>
          <w:szCs w:val="22"/>
        </w:rPr>
        <w:t xml:space="preserve"> i melk hos mennesker. Melk</w:t>
      </w:r>
      <w:r w:rsidR="00067FB2" w:rsidRPr="006405DD">
        <w:rPr>
          <w:color w:val="000000"/>
          <w:szCs w:val="22"/>
        </w:rPr>
        <w:t>:</w:t>
      </w:r>
      <w:r w:rsidR="002D0A89" w:rsidRPr="006405DD">
        <w:rPr>
          <w:color w:val="000000"/>
          <w:szCs w:val="22"/>
        </w:rPr>
        <w:t>plasma</w:t>
      </w:r>
      <w:r w:rsidR="008B29A1" w:rsidRPr="006405DD">
        <w:rPr>
          <w:color w:val="000000"/>
          <w:szCs w:val="22"/>
        </w:rPr>
        <w:t>-forhold</w:t>
      </w:r>
      <w:r w:rsidR="002D0A89" w:rsidRPr="006405DD">
        <w:rPr>
          <w:color w:val="000000"/>
          <w:szCs w:val="22"/>
        </w:rPr>
        <w:t xml:space="preserve"> </w:t>
      </w:r>
      <w:r w:rsidRPr="006405DD">
        <w:rPr>
          <w:color w:val="000000"/>
          <w:szCs w:val="22"/>
        </w:rPr>
        <w:t>studert hos en enkelt pasient</w:t>
      </w:r>
      <w:r w:rsidR="008B29A1" w:rsidRPr="006405DD">
        <w:rPr>
          <w:color w:val="000000"/>
          <w:szCs w:val="22"/>
        </w:rPr>
        <w:t>,</w:t>
      </w:r>
      <w:r w:rsidRPr="006405DD">
        <w:rPr>
          <w:color w:val="000000"/>
          <w:szCs w:val="22"/>
        </w:rPr>
        <w:t xml:space="preserve"> </w:t>
      </w:r>
      <w:r w:rsidR="002D0A89" w:rsidRPr="006405DD">
        <w:rPr>
          <w:color w:val="000000"/>
          <w:szCs w:val="22"/>
        </w:rPr>
        <w:t>ble bestemt til 0,5</w:t>
      </w:r>
      <w:r w:rsidR="00BA51BE" w:rsidRPr="006405DD">
        <w:rPr>
          <w:color w:val="000000"/>
          <w:szCs w:val="22"/>
        </w:rPr>
        <w:t xml:space="preserve"> </w:t>
      </w:r>
      <w:r w:rsidR="002D0A89" w:rsidRPr="006405DD">
        <w:rPr>
          <w:color w:val="000000"/>
          <w:szCs w:val="22"/>
        </w:rPr>
        <w:t>for imatinib og 0,9</w:t>
      </w:r>
      <w:r w:rsidR="00BA51BE" w:rsidRPr="006405DD">
        <w:rPr>
          <w:color w:val="000000"/>
          <w:szCs w:val="22"/>
        </w:rPr>
        <w:t xml:space="preserve"> </w:t>
      </w:r>
      <w:r w:rsidR="002D0A89" w:rsidRPr="006405DD">
        <w:rPr>
          <w:color w:val="000000"/>
          <w:szCs w:val="22"/>
        </w:rPr>
        <w:t xml:space="preserve">for metabolitten, noe som tyder på </w:t>
      </w:r>
      <w:r w:rsidR="008B29A1" w:rsidRPr="006405DD">
        <w:rPr>
          <w:color w:val="000000"/>
          <w:szCs w:val="22"/>
        </w:rPr>
        <w:t>høyere</w:t>
      </w:r>
      <w:r w:rsidR="002D0A89" w:rsidRPr="006405DD">
        <w:rPr>
          <w:color w:val="000000"/>
          <w:szCs w:val="22"/>
        </w:rPr>
        <w:t xml:space="preserve"> </w:t>
      </w:r>
      <w:r w:rsidR="00067FB2" w:rsidRPr="006405DD">
        <w:rPr>
          <w:color w:val="000000"/>
          <w:szCs w:val="22"/>
        </w:rPr>
        <w:t>utskillelse</w:t>
      </w:r>
      <w:r w:rsidR="002D0A89" w:rsidRPr="006405DD">
        <w:rPr>
          <w:color w:val="000000"/>
          <w:szCs w:val="22"/>
        </w:rPr>
        <w:t xml:space="preserve"> av metabolitten i melk. Tatt i betraktning den totale konsentrasjonen av imatinib og metabolitten og maksimalt daglig inntak av melk hos spedbarn, er den totale eksponeringen ventet å være lav (</w:t>
      </w:r>
      <w:r w:rsidR="002D0A89" w:rsidRPr="006405DD">
        <w:rPr>
          <w:color w:val="000000"/>
        </w:rPr>
        <w:t>~10 % av terapeutisk dose). Siden effekten av eksponering overfor lavdose</w:t>
      </w:r>
      <w:r w:rsidR="008B29A1" w:rsidRPr="006405DD">
        <w:rPr>
          <w:color w:val="000000"/>
        </w:rPr>
        <w:t>rt</w:t>
      </w:r>
      <w:r w:rsidR="002D0A89" w:rsidRPr="006405DD">
        <w:rPr>
          <w:color w:val="000000"/>
        </w:rPr>
        <w:t xml:space="preserve"> imatinib hos spedbarn er ukjent</w:t>
      </w:r>
      <w:r w:rsidR="008B29A1" w:rsidRPr="006405DD">
        <w:rPr>
          <w:color w:val="000000"/>
        </w:rPr>
        <w:t>,</w:t>
      </w:r>
      <w:r w:rsidR="002D0A89" w:rsidRPr="006405DD">
        <w:rPr>
          <w:color w:val="000000"/>
        </w:rPr>
        <w:t xml:space="preserve"> bør ikke kvinner amme</w:t>
      </w:r>
      <w:r w:rsidR="003F2E2E" w:rsidRPr="006405DD">
        <w:rPr>
          <w:color w:val="000000"/>
        </w:rPr>
        <w:t xml:space="preserve"> under behandlingen og i minst 15 dager etter avsluttet behandling med Glivec</w:t>
      </w:r>
      <w:r w:rsidR="002D0A89" w:rsidRPr="006405DD">
        <w:rPr>
          <w:color w:val="000000"/>
        </w:rPr>
        <w:t>.</w:t>
      </w:r>
    </w:p>
    <w:p w14:paraId="4CC6C426" w14:textId="77777777" w:rsidR="004A5F6D" w:rsidRPr="006405DD" w:rsidRDefault="004A5F6D" w:rsidP="003002FC">
      <w:pPr>
        <w:pStyle w:val="EndnoteText"/>
        <w:widowControl w:val="0"/>
        <w:tabs>
          <w:tab w:val="clear" w:pos="567"/>
        </w:tabs>
        <w:rPr>
          <w:color w:val="000000"/>
        </w:rPr>
      </w:pPr>
    </w:p>
    <w:p w14:paraId="005FC1D2" w14:textId="77777777" w:rsidR="004A5F6D" w:rsidRPr="006405DD" w:rsidRDefault="004A5F6D" w:rsidP="003002FC">
      <w:pPr>
        <w:pStyle w:val="EndnoteText"/>
        <w:keepNext/>
        <w:widowControl w:val="0"/>
        <w:tabs>
          <w:tab w:val="clear" w:pos="567"/>
        </w:tabs>
        <w:rPr>
          <w:color w:val="000000"/>
          <w:u w:val="single"/>
        </w:rPr>
      </w:pPr>
      <w:r w:rsidRPr="006405DD">
        <w:rPr>
          <w:color w:val="000000"/>
          <w:u w:val="single"/>
        </w:rPr>
        <w:t>Fertilitet</w:t>
      </w:r>
    </w:p>
    <w:p w14:paraId="749B4ADC" w14:textId="77777777" w:rsidR="004A5F6D" w:rsidRPr="006405DD" w:rsidRDefault="004E52C7" w:rsidP="003002FC">
      <w:pPr>
        <w:pStyle w:val="EndnoteText"/>
        <w:widowControl w:val="0"/>
        <w:tabs>
          <w:tab w:val="clear" w:pos="567"/>
        </w:tabs>
        <w:rPr>
          <w:color w:val="000000"/>
          <w:szCs w:val="22"/>
        </w:rPr>
      </w:pPr>
      <w:r w:rsidRPr="006405DD">
        <w:rPr>
          <w:color w:val="000000"/>
          <w:szCs w:val="22"/>
        </w:rPr>
        <w:t>I ikke-kliniske studier var fertiliteten til hann- og hunnrotter ikke påvirket</w:t>
      </w:r>
      <w:r w:rsidR="003F2E2E" w:rsidRPr="006405DD">
        <w:rPr>
          <w:color w:val="000000"/>
          <w:szCs w:val="22"/>
        </w:rPr>
        <w:t>, selv om effekter på reproduksjonsparametre ble observert</w:t>
      </w:r>
      <w:r w:rsidRPr="006405DD">
        <w:rPr>
          <w:color w:val="000000"/>
          <w:szCs w:val="22"/>
        </w:rPr>
        <w:t xml:space="preserve"> (se pkt. 5.3). </w:t>
      </w:r>
      <w:r w:rsidR="004A5F6D" w:rsidRPr="006405DD">
        <w:rPr>
          <w:color w:val="000000"/>
          <w:szCs w:val="22"/>
        </w:rPr>
        <w:t>Det er ikke utført studier på pasienter som bruker Glivec for å undersøke effekt</w:t>
      </w:r>
      <w:r w:rsidR="00B462DE" w:rsidRPr="006405DD">
        <w:rPr>
          <w:color w:val="000000"/>
          <w:szCs w:val="22"/>
        </w:rPr>
        <w:t>en</w:t>
      </w:r>
      <w:r w:rsidR="004A5F6D" w:rsidRPr="006405DD">
        <w:rPr>
          <w:color w:val="000000"/>
          <w:szCs w:val="22"/>
        </w:rPr>
        <w:t xml:space="preserve"> på fertilitet og spermatogenese. </w:t>
      </w:r>
      <w:r w:rsidRPr="006405DD">
        <w:rPr>
          <w:color w:val="000000"/>
          <w:szCs w:val="22"/>
        </w:rPr>
        <w:t>P</w:t>
      </w:r>
      <w:r w:rsidR="004A5F6D" w:rsidRPr="006405DD">
        <w:rPr>
          <w:color w:val="000000"/>
          <w:szCs w:val="22"/>
        </w:rPr>
        <w:t>asienter som er bekymret for fertiliteten under Glivecbehandling</w:t>
      </w:r>
      <w:r w:rsidR="00B462DE" w:rsidRPr="006405DD">
        <w:rPr>
          <w:color w:val="000000"/>
          <w:szCs w:val="22"/>
        </w:rPr>
        <w:t>,</w:t>
      </w:r>
      <w:r w:rsidR="004A5F6D" w:rsidRPr="006405DD">
        <w:rPr>
          <w:color w:val="000000"/>
          <w:szCs w:val="22"/>
        </w:rPr>
        <w:t xml:space="preserve"> bør rådføre seg med lege</w:t>
      </w:r>
      <w:r w:rsidRPr="006405DD">
        <w:rPr>
          <w:color w:val="000000"/>
          <w:szCs w:val="22"/>
        </w:rPr>
        <w:t>n sin</w:t>
      </w:r>
      <w:r w:rsidR="004A5F6D" w:rsidRPr="006405DD">
        <w:rPr>
          <w:color w:val="000000"/>
          <w:szCs w:val="22"/>
        </w:rPr>
        <w:t>.</w:t>
      </w:r>
    </w:p>
    <w:p w14:paraId="0493D542" w14:textId="77777777" w:rsidR="009802C8" w:rsidRPr="006405DD" w:rsidRDefault="009802C8" w:rsidP="003002FC">
      <w:pPr>
        <w:pStyle w:val="EndnoteText"/>
        <w:widowControl w:val="0"/>
        <w:tabs>
          <w:tab w:val="clear" w:pos="567"/>
        </w:tabs>
        <w:rPr>
          <w:color w:val="000000"/>
          <w:szCs w:val="22"/>
        </w:rPr>
      </w:pPr>
    </w:p>
    <w:p w14:paraId="36690617"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4.7</w:t>
      </w:r>
      <w:r w:rsidRPr="006405DD">
        <w:rPr>
          <w:b/>
          <w:color w:val="000000"/>
          <w:szCs w:val="22"/>
        </w:rPr>
        <w:tab/>
        <w:t xml:space="preserve">Påvirkning av evnen til å kjøre bil </w:t>
      </w:r>
      <w:r w:rsidR="00BC426B" w:rsidRPr="006405DD">
        <w:rPr>
          <w:b/>
          <w:color w:val="000000"/>
          <w:szCs w:val="22"/>
        </w:rPr>
        <w:t xml:space="preserve">og </w:t>
      </w:r>
      <w:r w:rsidRPr="006405DD">
        <w:rPr>
          <w:b/>
          <w:color w:val="000000"/>
          <w:szCs w:val="22"/>
        </w:rPr>
        <w:t>bruke maskiner</w:t>
      </w:r>
    </w:p>
    <w:p w14:paraId="761B7446" w14:textId="77777777" w:rsidR="009802C8" w:rsidRPr="006405DD" w:rsidRDefault="009802C8" w:rsidP="003002FC">
      <w:pPr>
        <w:pStyle w:val="EndnoteText"/>
        <w:keepNext/>
        <w:widowControl w:val="0"/>
        <w:tabs>
          <w:tab w:val="clear" w:pos="567"/>
        </w:tabs>
        <w:rPr>
          <w:color w:val="000000"/>
          <w:szCs w:val="22"/>
        </w:rPr>
      </w:pPr>
    </w:p>
    <w:p w14:paraId="16488C0E" w14:textId="77777777" w:rsidR="00D21907" w:rsidRPr="006405DD" w:rsidRDefault="00D21907" w:rsidP="003002FC">
      <w:pPr>
        <w:pStyle w:val="EndnoteText"/>
        <w:widowControl w:val="0"/>
        <w:tabs>
          <w:tab w:val="clear" w:pos="567"/>
        </w:tabs>
        <w:rPr>
          <w:snapToGrid w:val="0"/>
          <w:color w:val="000000"/>
          <w:szCs w:val="22"/>
        </w:rPr>
      </w:pPr>
      <w:r w:rsidRPr="006405DD">
        <w:rPr>
          <w:snapToGrid w:val="0"/>
          <w:color w:val="000000"/>
          <w:szCs w:val="22"/>
        </w:rPr>
        <w:t>Pasientene bør gjøres oppmerksomme på at de kan få bivirkninger som svimmelhet, tåkesyn eller søvnighet under behandlingen med imatinib. Forsiktighet bør derfor utvises ved bilkjøring eller bruk av maskiner.</w:t>
      </w:r>
    </w:p>
    <w:p w14:paraId="7831BAD7" w14:textId="77777777" w:rsidR="009802C8" w:rsidRPr="006405DD" w:rsidRDefault="009802C8" w:rsidP="003002FC">
      <w:pPr>
        <w:pStyle w:val="EndnoteText"/>
        <w:widowControl w:val="0"/>
        <w:tabs>
          <w:tab w:val="clear" w:pos="567"/>
        </w:tabs>
        <w:rPr>
          <w:color w:val="000000"/>
          <w:szCs w:val="22"/>
        </w:rPr>
      </w:pPr>
    </w:p>
    <w:p w14:paraId="26D9CE6E" w14:textId="77777777" w:rsidR="009802C8" w:rsidRPr="006405DD" w:rsidRDefault="009802C8" w:rsidP="003002FC">
      <w:pPr>
        <w:keepNext/>
        <w:widowControl w:val="0"/>
        <w:tabs>
          <w:tab w:val="clear" w:pos="567"/>
        </w:tabs>
        <w:spacing w:line="240" w:lineRule="auto"/>
        <w:ind w:left="567" w:hanging="567"/>
        <w:rPr>
          <w:b/>
          <w:color w:val="000000"/>
          <w:szCs w:val="22"/>
        </w:rPr>
      </w:pPr>
      <w:r w:rsidRPr="006405DD">
        <w:rPr>
          <w:b/>
          <w:color w:val="000000"/>
          <w:szCs w:val="22"/>
        </w:rPr>
        <w:t>4.8</w:t>
      </w:r>
      <w:r w:rsidRPr="006405DD">
        <w:rPr>
          <w:b/>
          <w:color w:val="000000"/>
          <w:szCs w:val="22"/>
        </w:rPr>
        <w:tab/>
        <w:t>Bivirkninger</w:t>
      </w:r>
    </w:p>
    <w:p w14:paraId="0CD12369" w14:textId="77777777" w:rsidR="009802C8" w:rsidRPr="006405DD" w:rsidRDefault="009802C8" w:rsidP="003002FC">
      <w:pPr>
        <w:keepNext/>
        <w:widowControl w:val="0"/>
        <w:tabs>
          <w:tab w:val="clear" w:pos="567"/>
        </w:tabs>
        <w:spacing w:line="240" w:lineRule="auto"/>
        <w:ind w:left="567" w:hanging="567"/>
        <w:rPr>
          <w:color w:val="000000"/>
          <w:szCs w:val="22"/>
        </w:rPr>
      </w:pPr>
    </w:p>
    <w:p w14:paraId="4E4837A1"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 xml:space="preserve">Pasienter med </w:t>
      </w:r>
      <w:r w:rsidR="006E0FEC" w:rsidRPr="006405DD">
        <w:rPr>
          <w:color w:val="000000"/>
          <w:szCs w:val="22"/>
        </w:rPr>
        <w:t xml:space="preserve">maligniteter i fremskredne stadier </w:t>
      </w:r>
      <w:r w:rsidRPr="006405DD">
        <w:rPr>
          <w:color w:val="000000"/>
          <w:szCs w:val="22"/>
        </w:rPr>
        <w:t>kan ha en rekke ulike medisinske tilstander som gjør det vanskelig å vurdere årsaken til bivirkningene på grunn av de mangfoldige symptomene som er relatert til den underliggende sykdommen, dens progresjon og samtidig bruk av en rekke legemidler.</w:t>
      </w:r>
    </w:p>
    <w:p w14:paraId="438AF614" w14:textId="77777777" w:rsidR="009802C8" w:rsidRPr="006405DD" w:rsidRDefault="009802C8" w:rsidP="003002FC">
      <w:pPr>
        <w:widowControl w:val="0"/>
        <w:tabs>
          <w:tab w:val="clear" w:pos="567"/>
        </w:tabs>
        <w:spacing w:line="240" w:lineRule="auto"/>
        <w:rPr>
          <w:color w:val="000000"/>
          <w:szCs w:val="22"/>
        </w:rPr>
      </w:pPr>
    </w:p>
    <w:p w14:paraId="450F27E5"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 xml:space="preserve">I kliniske studier </w:t>
      </w:r>
      <w:r w:rsidR="00F40E6A" w:rsidRPr="006405DD">
        <w:rPr>
          <w:color w:val="000000"/>
          <w:szCs w:val="22"/>
        </w:rPr>
        <w:t xml:space="preserve">med </w:t>
      </w:r>
      <w:smartTag w:uri="urn:schemas-microsoft-com:office:smarttags" w:element="stockticker">
        <w:r w:rsidR="00F40E6A" w:rsidRPr="006405DD">
          <w:rPr>
            <w:color w:val="000000"/>
            <w:szCs w:val="22"/>
          </w:rPr>
          <w:t>KML</w:t>
        </w:r>
      </w:smartTag>
      <w:r w:rsidR="00F40E6A" w:rsidRPr="006405DD">
        <w:rPr>
          <w:color w:val="000000"/>
          <w:szCs w:val="22"/>
        </w:rPr>
        <w:t xml:space="preserve"> </w:t>
      </w:r>
      <w:r w:rsidRPr="006405DD">
        <w:rPr>
          <w:color w:val="000000"/>
          <w:szCs w:val="22"/>
        </w:rPr>
        <w:t xml:space="preserve">ble behandlingen seponert grunnet legemiddelrelaterte bivirkninger hos </w:t>
      </w:r>
      <w:r w:rsidR="008370EC" w:rsidRPr="006405DD">
        <w:rPr>
          <w:color w:val="000000"/>
          <w:szCs w:val="22"/>
        </w:rPr>
        <w:t>2</w:t>
      </w:r>
      <w:r w:rsidR="00D25997" w:rsidRPr="006405DD">
        <w:rPr>
          <w:color w:val="000000"/>
          <w:szCs w:val="22"/>
        </w:rPr>
        <w:t>,4</w:t>
      </w:r>
      <w:r w:rsidR="009B44B4" w:rsidRPr="006405DD">
        <w:rPr>
          <w:color w:val="000000"/>
          <w:szCs w:val="22"/>
        </w:rPr>
        <w:t> %</w:t>
      </w:r>
      <w:r w:rsidR="008370EC" w:rsidRPr="006405DD">
        <w:rPr>
          <w:color w:val="000000"/>
          <w:szCs w:val="22"/>
        </w:rPr>
        <w:t xml:space="preserve"> av de ny</w:t>
      </w:r>
      <w:r w:rsidR="00F40E6A" w:rsidRPr="006405DD">
        <w:rPr>
          <w:color w:val="000000"/>
          <w:szCs w:val="22"/>
        </w:rPr>
        <w:t>diagnostiserte pasientene, 4</w:t>
      </w:r>
      <w:r w:rsidR="009B44B4" w:rsidRPr="006405DD">
        <w:rPr>
          <w:color w:val="000000"/>
          <w:szCs w:val="22"/>
        </w:rPr>
        <w:t> %</w:t>
      </w:r>
      <w:r w:rsidRPr="006405DD">
        <w:rPr>
          <w:color w:val="000000"/>
          <w:szCs w:val="22"/>
        </w:rPr>
        <w:t xml:space="preserve"> av pasientene i </w:t>
      </w:r>
      <w:r w:rsidR="00F40E6A" w:rsidRPr="006405DD">
        <w:rPr>
          <w:color w:val="000000"/>
          <w:szCs w:val="22"/>
        </w:rPr>
        <w:t xml:space="preserve">sen </w:t>
      </w:r>
      <w:r w:rsidRPr="006405DD">
        <w:rPr>
          <w:color w:val="000000"/>
          <w:szCs w:val="22"/>
        </w:rPr>
        <w:t>kronisk fase</w:t>
      </w:r>
      <w:r w:rsidR="00F40E6A" w:rsidRPr="006405DD">
        <w:rPr>
          <w:color w:val="000000"/>
          <w:szCs w:val="22"/>
        </w:rPr>
        <w:t xml:space="preserve"> etter mislykket interferonbehandling</w:t>
      </w:r>
      <w:r w:rsidRPr="006405DD">
        <w:rPr>
          <w:color w:val="000000"/>
          <w:szCs w:val="22"/>
        </w:rPr>
        <w:t xml:space="preserve">, hos </w:t>
      </w:r>
      <w:r w:rsidR="002352D7" w:rsidRPr="006405DD">
        <w:rPr>
          <w:color w:val="000000"/>
          <w:szCs w:val="22"/>
        </w:rPr>
        <w:t>4</w:t>
      </w:r>
      <w:r w:rsidR="009B44B4" w:rsidRPr="006405DD">
        <w:rPr>
          <w:color w:val="000000"/>
          <w:szCs w:val="22"/>
        </w:rPr>
        <w:t> %</w:t>
      </w:r>
      <w:r w:rsidRPr="006405DD">
        <w:rPr>
          <w:color w:val="000000"/>
          <w:szCs w:val="22"/>
        </w:rPr>
        <w:t xml:space="preserve"> av pasientene i akselerert fase </w:t>
      </w:r>
      <w:r w:rsidR="002352D7" w:rsidRPr="006405DD">
        <w:rPr>
          <w:color w:val="000000"/>
          <w:szCs w:val="22"/>
        </w:rPr>
        <w:t xml:space="preserve">etter mislykket interferonbehandling </w:t>
      </w:r>
      <w:r w:rsidRPr="006405DD">
        <w:rPr>
          <w:color w:val="000000"/>
          <w:szCs w:val="22"/>
        </w:rPr>
        <w:t>og hos 5</w:t>
      </w:r>
      <w:r w:rsidR="009B44B4" w:rsidRPr="006405DD">
        <w:rPr>
          <w:color w:val="000000"/>
          <w:szCs w:val="22"/>
        </w:rPr>
        <w:t> %</w:t>
      </w:r>
      <w:r w:rsidRPr="006405DD">
        <w:rPr>
          <w:color w:val="000000"/>
          <w:szCs w:val="22"/>
        </w:rPr>
        <w:t xml:space="preserve"> av pasientene med blastkrise</w:t>
      </w:r>
      <w:r w:rsidR="002352D7" w:rsidRPr="006405DD">
        <w:rPr>
          <w:color w:val="000000"/>
          <w:szCs w:val="22"/>
        </w:rPr>
        <w:t xml:space="preserve"> etter mislykket interferonbehandling</w:t>
      </w:r>
      <w:r w:rsidRPr="006405DD">
        <w:rPr>
          <w:color w:val="000000"/>
          <w:szCs w:val="22"/>
        </w:rPr>
        <w:t>. Ved GIST ble studiemedisinen seponert på grunn av legemiddelrelaterte bivirkninger hos</w:t>
      </w:r>
      <w:r w:rsidR="00756658" w:rsidRPr="006405DD">
        <w:rPr>
          <w:color w:val="000000"/>
          <w:szCs w:val="22"/>
        </w:rPr>
        <w:t xml:space="preserve"> </w:t>
      </w:r>
      <w:r w:rsidR="009E5772" w:rsidRPr="006405DD">
        <w:rPr>
          <w:color w:val="000000"/>
          <w:szCs w:val="22"/>
        </w:rPr>
        <w:t>4</w:t>
      </w:r>
      <w:r w:rsidR="009B44B4" w:rsidRPr="006405DD">
        <w:rPr>
          <w:color w:val="000000"/>
          <w:szCs w:val="22"/>
        </w:rPr>
        <w:t> %</w:t>
      </w:r>
      <w:r w:rsidRPr="006405DD">
        <w:rPr>
          <w:color w:val="000000"/>
          <w:szCs w:val="22"/>
        </w:rPr>
        <w:t xml:space="preserve"> av pasientene.</w:t>
      </w:r>
    </w:p>
    <w:p w14:paraId="717A52BB" w14:textId="77777777" w:rsidR="009802C8" w:rsidRPr="006405DD" w:rsidRDefault="009802C8" w:rsidP="003002FC">
      <w:pPr>
        <w:widowControl w:val="0"/>
        <w:tabs>
          <w:tab w:val="clear" w:pos="567"/>
        </w:tabs>
        <w:spacing w:line="240" w:lineRule="auto"/>
        <w:rPr>
          <w:color w:val="000000"/>
          <w:szCs w:val="22"/>
        </w:rPr>
      </w:pPr>
    </w:p>
    <w:p w14:paraId="7CC4C844" w14:textId="77777777" w:rsidR="00A55539" w:rsidRPr="006405DD" w:rsidRDefault="009802C8" w:rsidP="003002FC">
      <w:pPr>
        <w:widowControl w:val="0"/>
        <w:tabs>
          <w:tab w:val="clear" w:pos="567"/>
        </w:tabs>
        <w:spacing w:line="240" w:lineRule="auto"/>
        <w:rPr>
          <w:color w:val="000000"/>
          <w:szCs w:val="22"/>
        </w:rPr>
      </w:pPr>
      <w:r w:rsidRPr="006405DD">
        <w:rPr>
          <w:color w:val="000000"/>
          <w:szCs w:val="22"/>
        </w:rPr>
        <w:t xml:space="preserve">Bivirkningene var de samme for </w:t>
      </w:r>
      <w:r w:rsidR="006E0FEC" w:rsidRPr="006405DD">
        <w:rPr>
          <w:color w:val="000000"/>
          <w:szCs w:val="22"/>
        </w:rPr>
        <w:t xml:space="preserve">alle indikasjoner, </w:t>
      </w:r>
      <w:r w:rsidRPr="006405DD">
        <w:rPr>
          <w:color w:val="000000"/>
          <w:szCs w:val="22"/>
        </w:rPr>
        <w:t>med to unntak.</w:t>
      </w:r>
      <w:r w:rsidR="004B0967" w:rsidRPr="006405DD">
        <w:rPr>
          <w:color w:val="000000"/>
          <w:szCs w:val="22"/>
        </w:rPr>
        <w:t xml:space="preserve"> </w:t>
      </w:r>
      <w:r w:rsidRPr="006405DD">
        <w:rPr>
          <w:color w:val="000000"/>
          <w:szCs w:val="22"/>
        </w:rPr>
        <w:t xml:space="preserve">Flere tilfeller av myelosuppresjon ble sett hos pasienter med </w:t>
      </w:r>
      <w:smartTag w:uri="urn:schemas-microsoft-com:office:smarttags" w:element="stockticker">
        <w:r w:rsidRPr="006405DD">
          <w:rPr>
            <w:color w:val="000000"/>
            <w:szCs w:val="22"/>
          </w:rPr>
          <w:t>KML</w:t>
        </w:r>
      </w:smartTag>
      <w:r w:rsidRPr="006405DD">
        <w:rPr>
          <w:color w:val="000000"/>
          <w:szCs w:val="22"/>
        </w:rPr>
        <w:t xml:space="preserve"> enn hos pasienter med GIST, noe som sannsynligvis skyldes den underliggende sykdommen. </w:t>
      </w:r>
      <w:r w:rsidR="00E00EF5" w:rsidRPr="006405DD">
        <w:rPr>
          <w:color w:val="000000"/>
          <w:szCs w:val="22"/>
        </w:rPr>
        <w:t xml:space="preserve">I studien hos pasienter med </w:t>
      </w:r>
      <w:r w:rsidR="00E00EF5" w:rsidRPr="006405DD">
        <w:rPr>
          <w:color w:val="000000"/>
        </w:rPr>
        <w:t xml:space="preserve">inoperabel og/eller metastaserende </w:t>
      </w:r>
      <w:r w:rsidR="00E00EF5" w:rsidRPr="006405DD">
        <w:rPr>
          <w:color w:val="000000"/>
          <w:szCs w:val="22"/>
        </w:rPr>
        <w:t>GIST</w:t>
      </w:r>
      <w:r w:rsidRPr="006405DD">
        <w:rPr>
          <w:color w:val="000000"/>
          <w:szCs w:val="22"/>
        </w:rPr>
        <w:t xml:space="preserve"> opplevde 7 (5</w:t>
      </w:r>
      <w:r w:rsidR="009B44B4" w:rsidRPr="006405DD">
        <w:rPr>
          <w:color w:val="000000"/>
          <w:szCs w:val="22"/>
        </w:rPr>
        <w:t> %</w:t>
      </w:r>
      <w:r w:rsidRPr="006405DD">
        <w:rPr>
          <w:color w:val="000000"/>
          <w:szCs w:val="22"/>
        </w:rPr>
        <w:t xml:space="preserve">) pasienter </w:t>
      </w:r>
      <w:smartTag w:uri="urn:schemas-microsoft-com:office:smarttags" w:element="stockticker">
        <w:r w:rsidRPr="006405DD">
          <w:rPr>
            <w:color w:val="000000"/>
            <w:szCs w:val="22"/>
          </w:rPr>
          <w:t>CTC</w:t>
        </w:r>
      </w:smartTag>
      <w:r w:rsidRPr="006405DD">
        <w:rPr>
          <w:color w:val="000000"/>
          <w:szCs w:val="22"/>
        </w:rPr>
        <w:t xml:space="preserve"> grad</w:t>
      </w:r>
      <w:r w:rsidR="00B835F3" w:rsidRPr="006405DD">
        <w:rPr>
          <w:color w:val="000000"/>
          <w:szCs w:val="22"/>
        </w:rPr>
        <w:t xml:space="preserve"> 3/4 </w:t>
      </w:r>
      <w:r w:rsidRPr="006405DD">
        <w:rPr>
          <w:color w:val="000000"/>
          <w:szCs w:val="22"/>
        </w:rPr>
        <w:t>gastrointestinale blødninger (3</w:t>
      </w:r>
      <w:r w:rsidR="00B835F3" w:rsidRPr="006405DD">
        <w:rPr>
          <w:color w:val="000000"/>
          <w:szCs w:val="22"/>
        </w:rPr>
        <w:t> </w:t>
      </w:r>
      <w:r w:rsidRPr="006405DD">
        <w:rPr>
          <w:color w:val="000000"/>
          <w:szCs w:val="22"/>
        </w:rPr>
        <w:t>pasienter), intratumorale blødninger (3</w:t>
      </w:r>
      <w:r w:rsidR="00B835F3" w:rsidRPr="006405DD">
        <w:rPr>
          <w:color w:val="000000"/>
          <w:szCs w:val="22"/>
        </w:rPr>
        <w:t> </w:t>
      </w:r>
      <w:r w:rsidRPr="006405DD">
        <w:rPr>
          <w:color w:val="000000"/>
          <w:szCs w:val="22"/>
        </w:rPr>
        <w:t>pasienter) eller begge deler (1</w:t>
      </w:r>
      <w:r w:rsidR="00B835F3" w:rsidRPr="006405DD">
        <w:rPr>
          <w:color w:val="000000"/>
          <w:szCs w:val="22"/>
        </w:rPr>
        <w:t> </w:t>
      </w:r>
      <w:r w:rsidRPr="006405DD">
        <w:rPr>
          <w:color w:val="000000"/>
          <w:szCs w:val="22"/>
        </w:rPr>
        <w:t>pasient). Tumorer lokalisert gastrointestinalt kan ha vært</w:t>
      </w:r>
      <w:r w:rsidR="004B0967" w:rsidRPr="006405DD">
        <w:rPr>
          <w:color w:val="000000"/>
          <w:szCs w:val="22"/>
        </w:rPr>
        <w:t xml:space="preserve"> </w:t>
      </w:r>
      <w:r w:rsidRPr="006405DD">
        <w:rPr>
          <w:color w:val="000000"/>
          <w:szCs w:val="22"/>
        </w:rPr>
        <w:t>årsaken til de gastrointestinale blødningene (se pkt. 4.4). Gastrointestinale og tumorale blødninger kan være alvorlige og noen ganger fatale. De vanligst rapporterte (≥</w:t>
      </w:r>
      <w:r w:rsidR="00A522CA" w:rsidRPr="006405DD">
        <w:rPr>
          <w:color w:val="000000"/>
          <w:szCs w:val="22"/>
        </w:rPr>
        <w:t> </w:t>
      </w:r>
      <w:r w:rsidRPr="006405DD">
        <w:rPr>
          <w:color w:val="000000"/>
          <w:szCs w:val="22"/>
        </w:rPr>
        <w:t>10</w:t>
      </w:r>
      <w:r w:rsidR="009B44B4" w:rsidRPr="006405DD">
        <w:rPr>
          <w:color w:val="000000"/>
          <w:szCs w:val="22"/>
        </w:rPr>
        <w:t> %</w:t>
      </w:r>
      <w:r w:rsidRPr="006405DD">
        <w:rPr>
          <w:color w:val="000000"/>
          <w:szCs w:val="22"/>
        </w:rPr>
        <w:t>)</w:t>
      </w:r>
      <w:r w:rsidR="004B0967" w:rsidRPr="006405DD">
        <w:rPr>
          <w:color w:val="000000"/>
          <w:szCs w:val="22"/>
        </w:rPr>
        <w:t xml:space="preserve"> </w:t>
      </w:r>
      <w:r w:rsidRPr="006405DD">
        <w:rPr>
          <w:color w:val="000000"/>
          <w:szCs w:val="22"/>
        </w:rPr>
        <w:t>legemiddelrelaterte bivirkningene for begge gruppene var mild kvalme, brekninger, diaré, abdominal smerte, tretthet, myalgi, muskelkramper og utslett. Overflatiske ødemer var et vanlig funn i alle studiene og var først og fremst beskrevet som periorbitale ødemer eller ødemer i underekstremitetene. Disse ødemene var imidlertid sjelden alvorlige og kan behandles med diuretika, annen støttende behandling eller ved å redusere Glivecdosen.</w:t>
      </w:r>
    </w:p>
    <w:p w14:paraId="2443CE1E" w14:textId="77777777" w:rsidR="009802C8" w:rsidRPr="006405DD" w:rsidRDefault="009802C8" w:rsidP="003002FC">
      <w:pPr>
        <w:widowControl w:val="0"/>
        <w:tabs>
          <w:tab w:val="clear" w:pos="567"/>
        </w:tabs>
        <w:spacing w:line="240" w:lineRule="auto"/>
        <w:rPr>
          <w:color w:val="000000"/>
          <w:szCs w:val="22"/>
        </w:rPr>
      </w:pPr>
    </w:p>
    <w:p w14:paraId="584720A6" w14:textId="77777777" w:rsidR="00061D7A" w:rsidRPr="006405DD" w:rsidRDefault="00061D7A" w:rsidP="003002FC">
      <w:pPr>
        <w:widowControl w:val="0"/>
        <w:tabs>
          <w:tab w:val="clear" w:pos="567"/>
        </w:tabs>
        <w:spacing w:line="240" w:lineRule="auto"/>
        <w:rPr>
          <w:color w:val="000000"/>
          <w:szCs w:val="22"/>
        </w:rPr>
      </w:pPr>
      <w:r w:rsidRPr="006405DD">
        <w:rPr>
          <w:color w:val="000000"/>
          <w:szCs w:val="22"/>
        </w:rPr>
        <w:t xml:space="preserve">Forbigående levertoksisitet i form av forhøyet transaminase og hyperbilirubinemi ble observert hos Ph+ </w:t>
      </w:r>
      <w:smartTag w:uri="urn:schemas-microsoft-com:office:smarttags" w:element="stockticker">
        <w:r w:rsidRPr="006405DD">
          <w:rPr>
            <w:color w:val="000000"/>
            <w:szCs w:val="22"/>
          </w:rPr>
          <w:t>ALL</w:t>
        </w:r>
      </w:smartTag>
      <w:r w:rsidRPr="006405DD">
        <w:rPr>
          <w:color w:val="000000"/>
          <w:szCs w:val="22"/>
        </w:rPr>
        <w:t>-pasienter når imatinib ble kombinert med høye doser kjemoterapi.</w:t>
      </w:r>
      <w:r w:rsidR="00B41515" w:rsidRPr="006405DD">
        <w:rPr>
          <w:color w:val="000000"/>
          <w:szCs w:val="22"/>
        </w:rPr>
        <w:t xml:space="preserve"> </w:t>
      </w:r>
      <w:r w:rsidR="006D1E83" w:rsidRPr="006405DD">
        <w:rPr>
          <w:color w:val="000000"/>
          <w:szCs w:val="22"/>
        </w:rPr>
        <w:t>Tatt i betraktning en begrenset sikkerhetsdatabase var b</w:t>
      </w:r>
      <w:r w:rsidR="00B41515" w:rsidRPr="006405DD">
        <w:rPr>
          <w:color w:val="000000"/>
          <w:szCs w:val="22"/>
        </w:rPr>
        <w:t>ivirkninger rapportert hos barn</w:t>
      </w:r>
      <w:r w:rsidR="001268B8" w:rsidRPr="006405DD">
        <w:rPr>
          <w:color w:val="000000"/>
          <w:szCs w:val="22"/>
        </w:rPr>
        <w:t xml:space="preserve"> </w:t>
      </w:r>
      <w:r w:rsidR="00B41515" w:rsidRPr="006405DD">
        <w:rPr>
          <w:color w:val="000000"/>
          <w:szCs w:val="22"/>
        </w:rPr>
        <w:t>i samsvar med den kjente sikkerhetsprofilen hos voksne pasienter med Ph+ ALL</w:t>
      </w:r>
      <w:r w:rsidR="006D1E83" w:rsidRPr="006405DD">
        <w:rPr>
          <w:color w:val="000000"/>
          <w:szCs w:val="22"/>
        </w:rPr>
        <w:t>.</w:t>
      </w:r>
      <w:r w:rsidR="00B41515" w:rsidRPr="006405DD">
        <w:rPr>
          <w:color w:val="000000"/>
          <w:szCs w:val="22"/>
        </w:rPr>
        <w:t xml:space="preserve"> </w:t>
      </w:r>
      <w:r w:rsidR="005E2E00" w:rsidRPr="006405DD">
        <w:rPr>
          <w:color w:val="000000"/>
          <w:szCs w:val="22"/>
        </w:rPr>
        <w:t>Selv om s</w:t>
      </w:r>
      <w:r w:rsidR="009019D6" w:rsidRPr="006405DD">
        <w:rPr>
          <w:color w:val="000000"/>
          <w:szCs w:val="22"/>
        </w:rPr>
        <w:t>ikkerhetsdatabasen for barn med Ph+ ALL er svært begrenset</w:t>
      </w:r>
      <w:r w:rsidR="005E2E00" w:rsidRPr="006405DD">
        <w:rPr>
          <w:color w:val="000000"/>
          <w:szCs w:val="22"/>
        </w:rPr>
        <w:t>, har</w:t>
      </w:r>
      <w:r w:rsidR="00E91ED0" w:rsidRPr="006405DD">
        <w:rPr>
          <w:color w:val="000000"/>
          <w:szCs w:val="22"/>
        </w:rPr>
        <w:t xml:space="preserve"> ingen nye sikkerhetsfunn</w:t>
      </w:r>
      <w:r w:rsidR="009019D6" w:rsidRPr="006405DD">
        <w:rPr>
          <w:color w:val="000000"/>
          <w:szCs w:val="22"/>
        </w:rPr>
        <w:t xml:space="preserve"> blitt identifisert</w:t>
      </w:r>
      <w:r w:rsidR="001268B8" w:rsidRPr="006405DD">
        <w:rPr>
          <w:color w:val="000000"/>
          <w:szCs w:val="22"/>
        </w:rPr>
        <w:t>.</w:t>
      </w:r>
    </w:p>
    <w:p w14:paraId="3BBC72A5" w14:textId="77777777" w:rsidR="001268B8" w:rsidRPr="006405DD" w:rsidRDefault="001268B8" w:rsidP="003002FC">
      <w:pPr>
        <w:widowControl w:val="0"/>
        <w:tabs>
          <w:tab w:val="clear" w:pos="567"/>
        </w:tabs>
        <w:spacing w:line="240" w:lineRule="auto"/>
        <w:rPr>
          <w:color w:val="000000"/>
          <w:szCs w:val="22"/>
        </w:rPr>
      </w:pPr>
    </w:p>
    <w:p w14:paraId="478704D3"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lastRenderedPageBreak/>
        <w:t xml:space="preserve">Diverse bivirkninger som pleural effusjon, ascites, lungeødem og rask vektøkning med eller uten overflatiske ødemer, kan gis fellesbetegnelsen </w:t>
      </w:r>
      <w:r w:rsidR="00710D07" w:rsidRPr="006405DD">
        <w:rPr>
          <w:color w:val="000000"/>
          <w:szCs w:val="22"/>
        </w:rPr>
        <w:t>”</w:t>
      </w:r>
      <w:r w:rsidRPr="006405DD">
        <w:rPr>
          <w:color w:val="000000"/>
          <w:szCs w:val="22"/>
        </w:rPr>
        <w:t xml:space="preserve">væskeretensjon”. Disse bivirkningene kan vanligvis håndteres ved å avbryte behandlingen med Glivec midlertidig og med diuretika og andre hensiktsmessig støttende tiltak. </w:t>
      </w:r>
      <w:r w:rsidR="006C5B5C" w:rsidRPr="006405DD">
        <w:rPr>
          <w:color w:val="000000"/>
          <w:szCs w:val="22"/>
        </w:rPr>
        <w:t xml:space="preserve">Noen </w:t>
      </w:r>
      <w:r w:rsidRPr="006405DD">
        <w:rPr>
          <w:color w:val="000000"/>
          <w:szCs w:val="22"/>
        </w:rPr>
        <w:t>av disse bivirkningene kan imidlertid være alvorlige eller livstruende, og flere pasienter med blastkrise døde med en kompleks klinisk historie av pleural effusjon, kongestiv hjertesvikt og nyresvikt. Det ble ikke gjort noen spesielle funn vedrørende sikkerhet i kliniske studier med barn.</w:t>
      </w:r>
    </w:p>
    <w:p w14:paraId="21D0E72C" w14:textId="77777777" w:rsidR="009802C8" w:rsidRPr="006405DD" w:rsidRDefault="009802C8" w:rsidP="003002FC">
      <w:pPr>
        <w:widowControl w:val="0"/>
        <w:tabs>
          <w:tab w:val="clear" w:pos="567"/>
        </w:tabs>
        <w:spacing w:line="240" w:lineRule="auto"/>
        <w:rPr>
          <w:color w:val="000000"/>
          <w:szCs w:val="22"/>
        </w:rPr>
      </w:pPr>
    </w:p>
    <w:p w14:paraId="664158A0" w14:textId="77777777" w:rsidR="009802C8" w:rsidRPr="006405DD" w:rsidRDefault="009802C8" w:rsidP="003002FC">
      <w:pPr>
        <w:keepNext/>
        <w:widowControl w:val="0"/>
        <w:tabs>
          <w:tab w:val="clear" w:pos="567"/>
        </w:tabs>
        <w:spacing w:line="240" w:lineRule="auto"/>
        <w:rPr>
          <w:b/>
          <w:color w:val="000000"/>
          <w:szCs w:val="22"/>
        </w:rPr>
      </w:pPr>
      <w:r w:rsidRPr="006405DD">
        <w:rPr>
          <w:b/>
          <w:color w:val="000000"/>
          <w:szCs w:val="22"/>
        </w:rPr>
        <w:t>Bivirkninger</w:t>
      </w:r>
    </w:p>
    <w:p w14:paraId="73F1E390"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Bivirkninger rapportert i mer enn ett isolert tilfelle er angitt under. Bivirkningene er angitt etter organklasse og frekvens. Følgende frekvensinndeling er brukt: Svært vanlige (</w:t>
      </w:r>
      <w:r w:rsidR="008701EF" w:rsidRPr="006405DD">
        <w:rPr>
          <w:color w:val="000000"/>
          <w:szCs w:val="22"/>
        </w:rPr>
        <w:t>≥</w:t>
      </w:r>
      <w:r w:rsidR="00A522CA" w:rsidRPr="006405DD">
        <w:rPr>
          <w:color w:val="000000"/>
          <w:szCs w:val="22"/>
        </w:rPr>
        <w:t> </w:t>
      </w:r>
      <w:r w:rsidRPr="006405DD">
        <w:rPr>
          <w:color w:val="000000"/>
          <w:szCs w:val="22"/>
        </w:rPr>
        <w:t xml:space="preserve">1/10), vanlige </w:t>
      </w:r>
      <w:r w:rsidR="00FA52C1" w:rsidRPr="006405DD">
        <w:rPr>
          <w:color w:val="000000"/>
          <w:szCs w:val="22"/>
        </w:rPr>
        <w:t>(</w:t>
      </w:r>
      <w:r w:rsidR="008701EF" w:rsidRPr="006405DD">
        <w:rPr>
          <w:color w:val="000000"/>
          <w:szCs w:val="22"/>
        </w:rPr>
        <w:t>≥</w:t>
      </w:r>
      <w:r w:rsidR="00A522CA" w:rsidRPr="006405DD">
        <w:rPr>
          <w:color w:val="000000"/>
          <w:szCs w:val="22"/>
        </w:rPr>
        <w:t> </w:t>
      </w:r>
      <w:r w:rsidRPr="006405DD">
        <w:rPr>
          <w:color w:val="000000"/>
          <w:szCs w:val="22"/>
        </w:rPr>
        <w:t>1/100</w:t>
      </w:r>
      <w:r w:rsidR="008701EF" w:rsidRPr="006405DD">
        <w:rPr>
          <w:color w:val="000000"/>
          <w:szCs w:val="22"/>
        </w:rPr>
        <w:t xml:space="preserve"> til</w:t>
      </w:r>
      <w:r w:rsidRPr="006405DD">
        <w:rPr>
          <w:color w:val="000000"/>
          <w:szCs w:val="22"/>
        </w:rPr>
        <w:t xml:space="preserve"> </w:t>
      </w:r>
      <w:r w:rsidR="008701EF" w:rsidRPr="006405DD">
        <w:rPr>
          <w:noProof/>
          <w:color w:val="000000"/>
        </w:rPr>
        <w:t>&lt;</w:t>
      </w:r>
      <w:r w:rsidR="00A522CA" w:rsidRPr="006405DD">
        <w:rPr>
          <w:noProof/>
          <w:color w:val="000000"/>
        </w:rPr>
        <w:t> </w:t>
      </w:r>
      <w:r w:rsidRPr="006405DD">
        <w:rPr>
          <w:color w:val="000000"/>
          <w:szCs w:val="22"/>
        </w:rPr>
        <w:t>1/10), mindre vanlige (</w:t>
      </w:r>
      <w:r w:rsidR="008701EF" w:rsidRPr="006405DD">
        <w:rPr>
          <w:noProof/>
          <w:color w:val="000000"/>
        </w:rPr>
        <w:sym w:font="Symbol" w:char="F0B3"/>
      </w:r>
      <w:r w:rsidR="00A522CA" w:rsidRPr="006405DD">
        <w:rPr>
          <w:noProof/>
          <w:color w:val="000000"/>
        </w:rPr>
        <w:t> </w:t>
      </w:r>
      <w:r w:rsidRPr="006405DD">
        <w:rPr>
          <w:color w:val="000000"/>
          <w:szCs w:val="22"/>
        </w:rPr>
        <w:t>1/1000</w:t>
      </w:r>
      <w:r w:rsidR="008701EF" w:rsidRPr="006405DD">
        <w:rPr>
          <w:color w:val="000000"/>
          <w:szCs w:val="22"/>
        </w:rPr>
        <w:t xml:space="preserve"> til</w:t>
      </w:r>
      <w:r w:rsidRPr="006405DD">
        <w:rPr>
          <w:color w:val="000000"/>
          <w:szCs w:val="22"/>
        </w:rPr>
        <w:t xml:space="preserve"> </w:t>
      </w:r>
      <w:r w:rsidR="008701EF" w:rsidRPr="006405DD">
        <w:rPr>
          <w:noProof/>
          <w:color w:val="000000"/>
        </w:rPr>
        <w:t>&lt;</w:t>
      </w:r>
      <w:r w:rsidR="00A522CA" w:rsidRPr="006405DD">
        <w:rPr>
          <w:noProof/>
          <w:color w:val="000000"/>
        </w:rPr>
        <w:t> </w:t>
      </w:r>
      <w:r w:rsidRPr="006405DD">
        <w:rPr>
          <w:color w:val="000000"/>
          <w:szCs w:val="22"/>
        </w:rPr>
        <w:t>1/100), sjeldne (</w:t>
      </w:r>
      <w:r w:rsidR="008701EF" w:rsidRPr="006405DD">
        <w:rPr>
          <w:noProof/>
          <w:color w:val="000000"/>
        </w:rPr>
        <w:sym w:font="Symbol" w:char="F0B3"/>
      </w:r>
      <w:r w:rsidR="00A522CA" w:rsidRPr="006405DD">
        <w:rPr>
          <w:noProof/>
          <w:color w:val="000000"/>
        </w:rPr>
        <w:t> </w:t>
      </w:r>
      <w:r w:rsidRPr="006405DD">
        <w:rPr>
          <w:color w:val="000000"/>
          <w:szCs w:val="22"/>
        </w:rPr>
        <w:t>1/10</w:t>
      </w:r>
      <w:r w:rsidR="00E672DD" w:rsidRPr="006405DD">
        <w:rPr>
          <w:color w:val="000000"/>
          <w:szCs w:val="22"/>
        </w:rPr>
        <w:t> </w:t>
      </w:r>
      <w:r w:rsidR="008701EF" w:rsidRPr="006405DD">
        <w:rPr>
          <w:color w:val="000000"/>
          <w:szCs w:val="22"/>
        </w:rPr>
        <w:t>0</w:t>
      </w:r>
      <w:r w:rsidRPr="006405DD">
        <w:rPr>
          <w:color w:val="000000"/>
          <w:szCs w:val="22"/>
        </w:rPr>
        <w:t>00</w:t>
      </w:r>
      <w:r w:rsidR="008701EF" w:rsidRPr="006405DD">
        <w:rPr>
          <w:color w:val="000000"/>
          <w:szCs w:val="22"/>
        </w:rPr>
        <w:t xml:space="preserve"> til </w:t>
      </w:r>
      <w:r w:rsidR="008701EF" w:rsidRPr="006405DD">
        <w:rPr>
          <w:noProof/>
          <w:color w:val="000000"/>
        </w:rPr>
        <w:t>&lt;</w:t>
      </w:r>
      <w:r w:rsidR="00A522CA" w:rsidRPr="006405DD">
        <w:rPr>
          <w:noProof/>
          <w:color w:val="000000"/>
        </w:rPr>
        <w:t> </w:t>
      </w:r>
      <w:r w:rsidR="008701EF" w:rsidRPr="006405DD">
        <w:rPr>
          <w:noProof/>
          <w:color w:val="000000"/>
        </w:rPr>
        <w:t>1/1000</w:t>
      </w:r>
      <w:r w:rsidRPr="006405DD">
        <w:rPr>
          <w:color w:val="000000"/>
          <w:szCs w:val="22"/>
        </w:rPr>
        <w:t>)</w:t>
      </w:r>
      <w:r w:rsidR="00663C89" w:rsidRPr="006405DD">
        <w:rPr>
          <w:color w:val="000000"/>
          <w:szCs w:val="22"/>
        </w:rPr>
        <w:t xml:space="preserve">, </w:t>
      </w:r>
      <w:r w:rsidR="008701EF" w:rsidRPr="006405DD">
        <w:rPr>
          <w:noProof/>
          <w:color w:val="000000"/>
        </w:rPr>
        <w:t xml:space="preserve">svært </w:t>
      </w:r>
      <w:r w:rsidR="008701EF" w:rsidRPr="006405DD">
        <w:rPr>
          <w:noProof/>
          <w:color w:val="000000"/>
          <w:szCs w:val="22"/>
        </w:rPr>
        <w:t>sjeldne (</w:t>
      </w:r>
      <w:r w:rsidR="008701EF" w:rsidRPr="006405DD">
        <w:rPr>
          <w:noProof/>
          <w:color w:val="000000"/>
          <w:szCs w:val="22"/>
          <w:lang w:val="sv-SE"/>
        </w:rPr>
        <w:sym w:font="Symbol" w:char="F03C"/>
      </w:r>
      <w:r w:rsidR="00A522CA" w:rsidRPr="006405DD">
        <w:rPr>
          <w:noProof/>
          <w:color w:val="000000"/>
          <w:szCs w:val="22"/>
          <w:lang w:val="sv-SE"/>
        </w:rPr>
        <w:t> </w:t>
      </w:r>
      <w:r w:rsidR="008701EF" w:rsidRPr="006405DD">
        <w:rPr>
          <w:noProof/>
          <w:color w:val="000000"/>
          <w:szCs w:val="22"/>
        </w:rPr>
        <w:t xml:space="preserve">1/10 000), </w:t>
      </w:r>
      <w:r w:rsidR="00663C89" w:rsidRPr="006405DD">
        <w:rPr>
          <w:color w:val="000000"/>
          <w:szCs w:val="22"/>
        </w:rPr>
        <w:t>ikke kjent (kan ikke anslå</w:t>
      </w:r>
      <w:r w:rsidR="00834AF9" w:rsidRPr="006405DD">
        <w:rPr>
          <w:color w:val="000000"/>
          <w:szCs w:val="22"/>
        </w:rPr>
        <w:t>s</w:t>
      </w:r>
      <w:r w:rsidR="00663C89" w:rsidRPr="006405DD">
        <w:rPr>
          <w:color w:val="000000"/>
          <w:szCs w:val="22"/>
        </w:rPr>
        <w:t xml:space="preserve"> ut</w:t>
      </w:r>
      <w:r w:rsidR="00A522CA" w:rsidRPr="006405DD">
        <w:rPr>
          <w:color w:val="000000"/>
          <w:szCs w:val="22"/>
        </w:rPr>
        <w:t xml:space="preserve"> </w:t>
      </w:r>
      <w:r w:rsidR="00663C89" w:rsidRPr="006405DD">
        <w:rPr>
          <w:color w:val="000000"/>
          <w:szCs w:val="22"/>
        </w:rPr>
        <w:t>ifra tilgjengelige data)</w:t>
      </w:r>
      <w:r w:rsidRPr="006405DD">
        <w:rPr>
          <w:color w:val="000000"/>
          <w:szCs w:val="22"/>
        </w:rPr>
        <w:t>.</w:t>
      </w:r>
    </w:p>
    <w:p w14:paraId="21B40BAB" w14:textId="77777777" w:rsidR="008C21E7" w:rsidRPr="006405DD" w:rsidRDefault="008C21E7" w:rsidP="003002FC">
      <w:pPr>
        <w:widowControl w:val="0"/>
        <w:tabs>
          <w:tab w:val="clear" w:pos="567"/>
        </w:tabs>
        <w:spacing w:line="240" w:lineRule="auto"/>
        <w:rPr>
          <w:color w:val="000000"/>
          <w:szCs w:val="22"/>
        </w:rPr>
      </w:pPr>
    </w:p>
    <w:p w14:paraId="13305872" w14:textId="77777777" w:rsidR="008C21E7" w:rsidRPr="006405DD" w:rsidRDefault="008C21E7" w:rsidP="003002FC">
      <w:pPr>
        <w:widowControl w:val="0"/>
        <w:tabs>
          <w:tab w:val="clear" w:pos="567"/>
        </w:tabs>
        <w:spacing w:line="240" w:lineRule="auto"/>
        <w:rPr>
          <w:color w:val="000000"/>
        </w:rPr>
      </w:pPr>
      <w:r w:rsidRPr="006405DD">
        <w:rPr>
          <w:color w:val="000000"/>
        </w:rPr>
        <w:t xml:space="preserve">Innenfor hver frekvensgruppering er bivirkninger presentert etter </w:t>
      </w:r>
      <w:r w:rsidR="007D5C07" w:rsidRPr="006405DD">
        <w:rPr>
          <w:color w:val="000000"/>
        </w:rPr>
        <w:t>frekvens, med den hyppigste</w:t>
      </w:r>
      <w:r w:rsidR="00536075" w:rsidRPr="006405DD">
        <w:rPr>
          <w:color w:val="000000"/>
        </w:rPr>
        <w:t xml:space="preserve"> først</w:t>
      </w:r>
      <w:r w:rsidRPr="006405DD">
        <w:rPr>
          <w:color w:val="000000"/>
        </w:rPr>
        <w:t>.</w:t>
      </w:r>
    </w:p>
    <w:p w14:paraId="40BDBF2B" w14:textId="77777777" w:rsidR="007D5C07" w:rsidRPr="006405DD" w:rsidRDefault="007D5C07" w:rsidP="003002FC">
      <w:pPr>
        <w:widowControl w:val="0"/>
        <w:tabs>
          <w:tab w:val="clear" w:pos="567"/>
        </w:tabs>
        <w:spacing w:line="240" w:lineRule="auto"/>
        <w:rPr>
          <w:color w:val="000000"/>
        </w:rPr>
      </w:pPr>
    </w:p>
    <w:p w14:paraId="4A5B9F79" w14:textId="77777777" w:rsidR="007D5C07" w:rsidRPr="006405DD" w:rsidRDefault="007D5C07" w:rsidP="003002FC">
      <w:pPr>
        <w:widowControl w:val="0"/>
        <w:tabs>
          <w:tab w:val="clear" w:pos="567"/>
        </w:tabs>
        <w:spacing w:line="240" w:lineRule="auto"/>
        <w:rPr>
          <w:color w:val="000000"/>
          <w:szCs w:val="22"/>
        </w:rPr>
      </w:pPr>
      <w:bookmarkStart w:id="1" w:name="OLE_LINK2"/>
      <w:r w:rsidRPr="006405DD">
        <w:rPr>
          <w:color w:val="000000"/>
          <w:szCs w:val="22"/>
        </w:rPr>
        <w:t>Bivirkninge</w:t>
      </w:r>
      <w:r w:rsidR="00635910" w:rsidRPr="006405DD">
        <w:rPr>
          <w:color w:val="000000"/>
          <w:szCs w:val="22"/>
        </w:rPr>
        <w:t>r</w:t>
      </w:r>
      <w:r w:rsidRPr="006405DD">
        <w:rPr>
          <w:color w:val="000000"/>
          <w:szCs w:val="22"/>
        </w:rPr>
        <w:t xml:space="preserve"> </w:t>
      </w:r>
      <w:r w:rsidR="00635910" w:rsidRPr="006405DD">
        <w:rPr>
          <w:color w:val="000000"/>
          <w:szCs w:val="22"/>
        </w:rPr>
        <w:t>med</w:t>
      </w:r>
      <w:r w:rsidRPr="006405DD">
        <w:rPr>
          <w:color w:val="000000"/>
          <w:szCs w:val="22"/>
        </w:rPr>
        <w:t xml:space="preserve"> frekvense</w:t>
      </w:r>
      <w:r w:rsidR="00635910" w:rsidRPr="006405DD">
        <w:rPr>
          <w:color w:val="000000"/>
          <w:szCs w:val="22"/>
        </w:rPr>
        <w:t>r</w:t>
      </w:r>
      <w:r w:rsidRPr="006405DD">
        <w:rPr>
          <w:color w:val="000000"/>
          <w:szCs w:val="22"/>
        </w:rPr>
        <w:t xml:space="preserve"> </w:t>
      </w:r>
      <w:r w:rsidR="005932E5" w:rsidRPr="006405DD">
        <w:rPr>
          <w:color w:val="000000"/>
          <w:szCs w:val="22"/>
        </w:rPr>
        <w:t>er</w:t>
      </w:r>
      <w:r w:rsidRPr="006405DD">
        <w:rPr>
          <w:color w:val="000000"/>
          <w:szCs w:val="22"/>
        </w:rPr>
        <w:t xml:space="preserve"> oppgi</w:t>
      </w:r>
      <w:r w:rsidR="005932E5" w:rsidRPr="006405DD">
        <w:rPr>
          <w:color w:val="000000"/>
          <w:szCs w:val="22"/>
        </w:rPr>
        <w:t>tt</w:t>
      </w:r>
      <w:r w:rsidRPr="006405DD">
        <w:rPr>
          <w:color w:val="000000"/>
          <w:szCs w:val="22"/>
        </w:rPr>
        <w:t xml:space="preserve"> i </w:t>
      </w:r>
      <w:r w:rsidR="0029090A" w:rsidRPr="006405DD">
        <w:rPr>
          <w:color w:val="000000"/>
          <w:szCs w:val="22"/>
        </w:rPr>
        <w:t>T</w:t>
      </w:r>
      <w:r w:rsidRPr="006405DD">
        <w:rPr>
          <w:color w:val="000000"/>
          <w:szCs w:val="22"/>
        </w:rPr>
        <w:t>abell 1</w:t>
      </w:r>
      <w:r w:rsidR="005932E5" w:rsidRPr="006405DD">
        <w:rPr>
          <w:color w:val="000000"/>
          <w:szCs w:val="22"/>
        </w:rPr>
        <w:t>.</w:t>
      </w:r>
    </w:p>
    <w:p w14:paraId="3801D068" w14:textId="77777777" w:rsidR="007D5C07" w:rsidRPr="006405DD" w:rsidRDefault="007D5C07" w:rsidP="003002FC">
      <w:pPr>
        <w:widowControl w:val="0"/>
        <w:tabs>
          <w:tab w:val="clear" w:pos="567"/>
        </w:tabs>
        <w:spacing w:line="240" w:lineRule="auto"/>
        <w:rPr>
          <w:color w:val="000000"/>
          <w:szCs w:val="22"/>
        </w:rPr>
      </w:pPr>
    </w:p>
    <w:p w14:paraId="38A4EB64" w14:textId="77777777" w:rsidR="007D5C07" w:rsidRPr="006405DD" w:rsidRDefault="007D5C07" w:rsidP="003002FC">
      <w:pPr>
        <w:pStyle w:val="EndnoteText"/>
        <w:keepNext/>
        <w:widowControl w:val="0"/>
        <w:tabs>
          <w:tab w:val="clear" w:pos="567"/>
          <w:tab w:val="left" w:pos="1134"/>
        </w:tabs>
        <w:rPr>
          <w:b/>
          <w:color w:val="000000"/>
          <w:szCs w:val="22"/>
        </w:rPr>
      </w:pPr>
      <w:r w:rsidRPr="006405DD">
        <w:rPr>
          <w:b/>
          <w:color w:val="000000"/>
          <w:szCs w:val="22"/>
        </w:rPr>
        <w:t>Tabell 1</w:t>
      </w:r>
      <w:r w:rsidRPr="006405DD">
        <w:rPr>
          <w:b/>
          <w:color w:val="000000"/>
          <w:szCs w:val="22"/>
        </w:rPr>
        <w:tab/>
      </w:r>
      <w:r w:rsidR="00635910" w:rsidRPr="006405DD">
        <w:rPr>
          <w:b/>
          <w:color w:val="000000"/>
          <w:szCs w:val="22"/>
        </w:rPr>
        <w:t>O</w:t>
      </w:r>
      <w:r w:rsidR="005932E5" w:rsidRPr="006405DD">
        <w:rPr>
          <w:b/>
          <w:color w:val="000000"/>
          <w:szCs w:val="22"/>
        </w:rPr>
        <w:t>ppsummering av b</w:t>
      </w:r>
      <w:r w:rsidRPr="006405DD">
        <w:rPr>
          <w:b/>
          <w:color w:val="000000"/>
          <w:szCs w:val="22"/>
        </w:rPr>
        <w:t>ivirkninger</w:t>
      </w:r>
      <w:r w:rsidR="00635910" w:rsidRPr="006405DD">
        <w:rPr>
          <w:b/>
          <w:color w:val="000000"/>
          <w:szCs w:val="22"/>
        </w:rPr>
        <w:t xml:space="preserve"> i tabellform</w:t>
      </w:r>
    </w:p>
    <w:p w14:paraId="29E72B5A" w14:textId="77777777" w:rsidR="007D5C07" w:rsidRPr="006405DD" w:rsidRDefault="007D5C07" w:rsidP="003002FC">
      <w:pPr>
        <w:keepNext/>
        <w:widowControl w:val="0"/>
        <w:tabs>
          <w:tab w:val="clear" w:pos="567"/>
        </w:tabs>
        <w:spacing w:line="240" w:lineRule="auto"/>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6520"/>
      </w:tblGrid>
      <w:tr w:rsidR="008701EF" w:rsidRPr="006405DD" w14:paraId="02AADAF6" w14:textId="77777777" w:rsidTr="003002FC">
        <w:trPr>
          <w:cantSplit/>
        </w:trPr>
        <w:tc>
          <w:tcPr>
            <w:tcW w:w="9322" w:type="dxa"/>
            <w:gridSpan w:val="2"/>
          </w:tcPr>
          <w:p w14:paraId="2476F53D" w14:textId="77777777" w:rsidR="008701EF" w:rsidRPr="006405DD" w:rsidRDefault="008701EF" w:rsidP="003002FC">
            <w:pPr>
              <w:keepNext/>
              <w:widowControl w:val="0"/>
              <w:rPr>
                <w:color w:val="000000"/>
                <w:szCs w:val="22"/>
              </w:rPr>
            </w:pPr>
            <w:r w:rsidRPr="006405DD">
              <w:rPr>
                <w:b/>
                <w:color w:val="000000"/>
                <w:szCs w:val="22"/>
              </w:rPr>
              <w:t>Infeksiøse og parasittære sykdommer</w:t>
            </w:r>
          </w:p>
        </w:tc>
      </w:tr>
      <w:tr w:rsidR="008701EF" w:rsidRPr="006405DD" w14:paraId="75599C25" w14:textId="77777777" w:rsidTr="003002FC">
        <w:trPr>
          <w:cantSplit/>
        </w:trPr>
        <w:tc>
          <w:tcPr>
            <w:tcW w:w="2802" w:type="dxa"/>
          </w:tcPr>
          <w:p w14:paraId="6F9ED2E0" w14:textId="77777777" w:rsidR="008701EF" w:rsidRPr="006405DD" w:rsidRDefault="008701EF" w:rsidP="003002FC">
            <w:pPr>
              <w:keepNext/>
              <w:widowControl w:val="0"/>
              <w:rPr>
                <w:i/>
                <w:color w:val="000000"/>
                <w:szCs w:val="22"/>
              </w:rPr>
            </w:pPr>
            <w:r w:rsidRPr="006405DD">
              <w:rPr>
                <w:i/>
                <w:color w:val="000000"/>
                <w:szCs w:val="22"/>
              </w:rPr>
              <w:t>Mindre vanlige:</w:t>
            </w:r>
          </w:p>
        </w:tc>
        <w:tc>
          <w:tcPr>
            <w:tcW w:w="6520" w:type="dxa"/>
          </w:tcPr>
          <w:p w14:paraId="3B0CCE78" w14:textId="77777777" w:rsidR="008701EF" w:rsidRPr="006405DD" w:rsidRDefault="008701EF" w:rsidP="003002FC">
            <w:pPr>
              <w:keepNext/>
              <w:widowControl w:val="0"/>
              <w:rPr>
                <w:color w:val="000000"/>
                <w:szCs w:val="22"/>
              </w:rPr>
            </w:pPr>
            <w:r w:rsidRPr="006405DD">
              <w:rPr>
                <w:color w:val="000000"/>
                <w:szCs w:val="22"/>
              </w:rPr>
              <w:t>Herpes zoster, herpes simplex, nasofaryngitt, pneumoni</w:t>
            </w:r>
            <w:r w:rsidR="00A534FF" w:rsidRPr="006405DD">
              <w:rPr>
                <w:color w:val="000000"/>
                <w:szCs w:val="22"/>
                <w:vertAlign w:val="superscript"/>
              </w:rPr>
              <w:t>1</w:t>
            </w:r>
            <w:r w:rsidRPr="006405DD">
              <w:rPr>
                <w:color w:val="000000"/>
                <w:szCs w:val="22"/>
              </w:rPr>
              <w:t>, sinusitt, cellulitt, øvre luftveisinfeksjoner, influensa, urinveisinfeksjon, gastroenteritt, sepsis</w:t>
            </w:r>
          </w:p>
        </w:tc>
      </w:tr>
      <w:tr w:rsidR="008701EF" w:rsidRPr="006405DD" w14:paraId="0E8F2326" w14:textId="77777777" w:rsidTr="003002FC">
        <w:trPr>
          <w:cantSplit/>
        </w:trPr>
        <w:tc>
          <w:tcPr>
            <w:tcW w:w="2802" w:type="dxa"/>
            <w:tcBorders>
              <w:bottom w:val="single" w:sz="4" w:space="0" w:color="auto"/>
            </w:tcBorders>
          </w:tcPr>
          <w:p w14:paraId="09C82D62" w14:textId="77777777" w:rsidR="008701EF" w:rsidRPr="006405DD" w:rsidRDefault="008701EF" w:rsidP="003002FC">
            <w:pPr>
              <w:keepNext/>
              <w:widowControl w:val="0"/>
              <w:rPr>
                <w:i/>
                <w:color w:val="000000"/>
                <w:szCs w:val="22"/>
              </w:rPr>
            </w:pPr>
            <w:r w:rsidRPr="006405DD">
              <w:rPr>
                <w:i/>
                <w:color w:val="000000"/>
                <w:szCs w:val="22"/>
              </w:rPr>
              <w:t>Sjeldne:</w:t>
            </w:r>
          </w:p>
        </w:tc>
        <w:tc>
          <w:tcPr>
            <w:tcW w:w="6520" w:type="dxa"/>
          </w:tcPr>
          <w:p w14:paraId="5F81B87B" w14:textId="77777777" w:rsidR="008701EF" w:rsidRPr="006405DD" w:rsidRDefault="008701EF" w:rsidP="003002FC">
            <w:pPr>
              <w:keepNext/>
              <w:widowControl w:val="0"/>
              <w:rPr>
                <w:color w:val="000000"/>
                <w:szCs w:val="22"/>
              </w:rPr>
            </w:pPr>
            <w:r w:rsidRPr="006405DD">
              <w:rPr>
                <w:color w:val="000000"/>
                <w:szCs w:val="22"/>
              </w:rPr>
              <w:t>Soppinfeksjon</w:t>
            </w:r>
          </w:p>
        </w:tc>
      </w:tr>
      <w:tr w:rsidR="006B0BDD" w:rsidRPr="006405DD" w14:paraId="7A428550" w14:textId="77777777" w:rsidTr="003002FC">
        <w:trPr>
          <w:cantSplit/>
        </w:trPr>
        <w:tc>
          <w:tcPr>
            <w:tcW w:w="2802" w:type="dxa"/>
            <w:tcBorders>
              <w:bottom w:val="single" w:sz="4" w:space="0" w:color="auto"/>
            </w:tcBorders>
          </w:tcPr>
          <w:p w14:paraId="244421D4" w14:textId="77777777" w:rsidR="006B0BDD" w:rsidRPr="006405DD" w:rsidRDefault="006B0BDD" w:rsidP="003002FC">
            <w:pPr>
              <w:keepNext/>
              <w:widowControl w:val="0"/>
              <w:rPr>
                <w:i/>
                <w:color w:val="000000"/>
                <w:szCs w:val="22"/>
              </w:rPr>
            </w:pPr>
            <w:r w:rsidRPr="006405DD">
              <w:rPr>
                <w:i/>
                <w:color w:val="000000"/>
                <w:szCs w:val="22"/>
              </w:rPr>
              <w:t>Ikke kjent</w:t>
            </w:r>
            <w:r w:rsidR="005B3E39" w:rsidRPr="006405DD">
              <w:rPr>
                <w:i/>
                <w:color w:val="000000"/>
                <w:szCs w:val="22"/>
              </w:rPr>
              <w:t>:</w:t>
            </w:r>
          </w:p>
        </w:tc>
        <w:tc>
          <w:tcPr>
            <w:tcW w:w="6520" w:type="dxa"/>
          </w:tcPr>
          <w:p w14:paraId="64D27E42" w14:textId="77777777" w:rsidR="006B0BDD" w:rsidRPr="006405DD" w:rsidRDefault="006B0BDD" w:rsidP="003002FC">
            <w:pPr>
              <w:keepNext/>
              <w:widowControl w:val="0"/>
              <w:rPr>
                <w:color w:val="000000"/>
                <w:szCs w:val="22"/>
              </w:rPr>
            </w:pPr>
            <w:r w:rsidRPr="006405DD">
              <w:rPr>
                <w:color w:val="000000"/>
                <w:szCs w:val="22"/>
              </w:rPr>
              <w:t>Hepatitt B-reaktivering*</w:t>
            </w:r>
          </w:p>
        </w:tc>
      </w:tr>
      <w:tr w:rsidR="00D65968" w:rsidRPr="006405DD" w14:paraId="7ACE9EEE" w14:textId="77777777" w:rsidTr="003002FC">
        <w:trPr>
          <w:cantSplit/>
        </w:trPr>
        <w:tc>
          <w:tcPr>
            <w:tcW w:w="9322" w:type="dxa"/>
            <w:gridSpan w:val="2"/>
          </w:tcPr>
          <w:p w14:paraId="65013802" w14:textId="77777777" w:rsidR="00D65968" w:rsidRPr="006405DD" w:rsidRDefault="001E2B69" w:rsidP="003002FC">
            <w:pPr>
              <w:keepNext/>
              <w:widowControl w:val="0"/>
              <w:rPr>
                <w:b/>
                <w:color w:val="000000"/>
                <w:szCs w:val="22"/>
              </w:rPr>
            </w:pPr>
            <w:r w:rsidRPr="006405DD">
              <w:rPr>
                <w:b/>
                <w:color w:val="000000"/>
                <w:szCs w:val="22"/>
              </w:rPr>
              <w:t>Godartede, ondartede og uspesifiserte svulster (inkludert cyster og polypper)</w:t>
            </w:r>
          </w:p>
        </w:tc>
      </w:tr>
      <w:tr w:rsidR="00D65968" w:rsidRPr="006405DD" w14:paraId="3D6713C5" w14:textId="77777777" w:rsidTr="003002FC">
        <w:trPr>
          <w:cantSplit/>
        </w:trPr>
        <w:tc>
          <w:tcPr>
            <w:tcW w:w="2802" w:type="dxa"/>
          </w:tcPr>
          <w:p w14:paraId="63B41A7A" w14:textId="77777777" w:rsidR="00D65968" w:rsidRPr="006405DD" w:rsidRDefault="001E2B69" w:rsidP="003002FC">
            <w:pPr>
              <w:keepNext/>
              <w:widowControl w:val="0"/>
              <w:rPr>
                <w:i/>
                <w:color w:val="000000"/>
                <w:szCs w:val="22"/>
              </w:rPr>
            </w:pPr>
            <w:r w:rsidRPr="006405DD">
              <w:rPr>
                <w:i/>
                <w:color w:val="000000"/>
                <w:szCs w:val="22"/>
              </w:rPr>
              <w:t>Sjeldne</w:t>
            </w:r>
            <w:r w:rsidR="00D65968" w:rsidRPr="006405DD">
              <w:rPr>
                <w:i/>
                <w:color w:val="000000"/>
                <w:szCs w:val="22"/>
              </w:rPr>
              <w:t>:</w:t>
            </w:r>
          </w:p>
        </w:tc>
        <w:tc>
          <w:tcPr>
            <w:tcW w:w="6520" w:type="dxa"/>
          </w:tcPr>
          <w:p w14:paraId="0F68AAA4" w14:textId="77777777" w:rsidR="00D65968" w:rsidRPr="006405DD" w:rsidRDefault="001E2B69" w:rsidP="003002FC">
            <w:pPr>
              <w:keepNext/>
              <w:widowControl w:val="0"/>
              <w:rPr>
                <w:color w:val="000000"/>
                <w:szCs w:val="22"/>
              </w:rPr>
            </w:pPr>
            <w:r w:rsidRPr="006405DD">
              <w:rPr>
                <w:color w:val="000000"/>
                <w:szCs w:val="22"/>
              </w:rPr>
              <w:t>Tumorlysesyndrom</w:t>
            </w:r>
          </w:p>
        </w:tc>
      </w:tr>
      <w:tr w:rsidR="00EA04CD" w:rsidRPr="006405DD" w14:paraId="7E6E25DE" w14:textId="77777777" w:rsidTr="003002FC">
        <w:trPr>
          <w:cantSplit/>
        </w:trPr>
        <w:tc>
          <w:tcPr>
            <w:tcW w:w="2802" w:type="dxa"/>
          </w:tcPr>
          <w:p w14:paraId="366E3D44" w14:textId="77777777" w:rsidR="00EA04CD" w:rsidRPr="006405DD" w:rsidRDefault="00EA04CD"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3E31253B" w14:textId="77777777" w:rsidR="00EA04CD" w:rsidRPr="006405DD" w:rsidRDefault="00EA04CD" w:rsidP="003002FC">
            <w:pPr>
              <w:widowControl w:val="0"/>
              <w:rPr>
                <w:color w:val="000000"/>
                <w:szCs w:val="22"/>
              </w:rPr>
            </w:pPr>
            <w:r w:rsidRPr="006405DD">
              <w:rPr>
                <w:color w:val="000000"/>
                <w:szCs w:val="22"/>
              </w:rPr>
              <w:t>Tumorblødning/tumornekrose*</w:t>
            </w:r>
          </w:p>
        </w:tc>
      </w:tr>
      <w:tr w:rsidR="00D438A8" w:rsidRPr="006405DD" w14:paraId="0708FEBE" w14:textId="77777777" w:rsidTr="003002FC">
        <w:trPr>
          <w:cantSplit/>
        </w:trPr>
        <w:tc>
          <w:tcPr>
            <w:tcW w:w="9322" w:type="dxa"/>
            <w:gridSpan w:val="2"/>
          </w:tcPr>
          <w:p w14:paraId="62AFA2E4" w14:textId="77777777" w:rsidR="00D438A8" w:rsidRPr="006405DD" w:rsidRDefault="00D438A8" w:rsidP="003002FC">
            <w:pPr>
              <w:keepNext/>
              <w:widowControl w:val="0"/>
              <w:rPr>
                <w:color w:val="000000"/>
                <w:szCs w:val="22"/>
              </w:rPr>
            </w:pPr>
            <w:r w:rsidRPr="006405DD">
              <w:rPr>
                <w:b/>
                <w:color w:val="000000"/>
                <w:szCs w:val="22"/>
              </w:rPr>
              <w:t>Forstyrrelser i immunsystemet</w:t>
            </w:r>
          </w:p>
        </w:tc>
      </w:tr>
      <w:tr w:rsidR="00D438A8" w:rsidRPr="006405DD" w14:paraId="75D643CC" w14:textId="77777777" w:rsidTr="003002FC">
        <w:trPr>
          <w:cantSplit/>
        </w:trPr>
        <w:tc>
          <w:tcPr>
            <w:tcW w:w="2802" w:type="dxa"/>
          </w:tcPr>
          <w:p w14:paraId="7F216070" w14:textId="77777777" w:rsidR="00D438A8" w:rsidRPr="006405DD" w:rsidRDefault="00D438A8"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Pr>
          <w:p w14:paraId="3E7DA957" w14:textId="77777777" w:rsidR="00D438A8" w:rsidRPr="006405DD" w:rsidRDefault="00D438A8" w:rsidP="003002FC">
            <w:pPr>
              <w:widowControl w:val="0"/>
              <w:rPr>
                <w:color w:val="000000"/>
                <w:szCs w:val="22"/>
              </w:rPr>
            </w:pPr>
            <w:r w:rsidRPr="006405DD">
              <w:rPr>
                <w:color w:val="000000"/>
                <w:szCs w:val="22"/>
              </w:rPr>
              <w:t>Anafylaktisk sjokk*</w:t>
            </w:r>
          </w:p>
        </w:tc>
      </w:tr>
      <w:tr w:rsidR="0029090A" w:rsidRPr="006405DD" w14:paraId="208FF32A" w14:textId="77777777" w:rsidTr="003002FC">
        <w:trPr>
          <w:cantSplit/>
        </w:trPr>
        <w:tc>
          <w:tcPr>
            <w:tcW w:w="9322" w:type="dxa"/>
            <w:gridSpan w:val="2"/>
          </w:tcPr>
          <w:p w14:paraId="37F3D71B" w14:textId="77777777" w:rsidR="0029090A" w:rsidRPr="006405DD" w:rsidRDefault="0029090A" w:rsidP="003002FC">
            <w:pPr>
              <w:keepNext/>
              <w:widowControl w:val="0"/>
              <w:rPr>
                <w:b/>
                <w:color w:val="000000"/>
                <w:szCs w:val="22"/>
              </w:rPr>
            </w:pPr>
            <w:r w:rsidRPr="006405DD">
              <w:rPr>
                <w:b/>
                <w:color w:val="000000"/>
                <w:szCs w:val="22"/>
              </w:rPr>
              <w:t>Sykdommer i blod og lymfatiske organer</w:t>
            </w:r>
          </w:p>
        </w:tc>
      </w:tr>
      <w:tr w:rsidR="007D5C07" w:rsidRPr="006405DD" w14:paraId="78A88A57" w14:textId="77777777" w:rsidTr="003002FC">
        <w:trPr>
          <w:cantSplit/>
        </w:trPr>
        <w:tc>
          <w:tcPr>
            <w:tcW w:w="2802" w:type="dxa"/>
          </w:tcPr>
          <w:p w14:paraId="4D704941" w14:textId="77777777" w:rsidR="007D5C07" w:rsidRPr="006405DD" w:rsidRDefault="007D5C07" w:rsidP="003002FC">
            <w:pPr>
              <w:keepNext/>
              <w:widowControl w:val="0"/>
              <w:rPr>
                <w:i/>
                <w:color w:val="000000"/>
                <w:szCs w:val="22"/>
              </w:rPr>
            </w:pPr>
            <w:r w:rsidRPr="006405DD">
              <w:rPr>
                <w:i/>
                <w:color w:val="000000"/>
                <w:szCs w:val="22"/>
              </w:rPr>
              <w:t>Svært vanlige:</w:t>
            </w:r>
          </w:p>
        </w:tc>
        <w:tc>
          <w:tcPr>
            <w:tcW w:w="6520" w:type="dxa"/>
          </w:tcPr>
          <w:p w14:paraId="67B728E3" w14:textId="77777777" w:rsidR="007D5C07" w:rsidRPr="006405DD" w:rsidRDefault="007D5C07" w:rsidP="003002FC">
            <w:pPr>
              <w:keepNext/>
              <w:widowControl w:val="0"/>
              <w:rPr>
                <w:color w:val="000000"/>
                <w:szCs w:val="22"/>
              </w:rPr>
            </w:pPr>
            <w:r w:rsidRPr="006405DD">
              <w:rPr>
                <w:color w:val="000000"/>
                <w:szCs w:val="22"/>
              </w:rPr>
              <w:t>Nøytropeni, trombocytopeni, anemi</w:t>
            </w:r>
          </w:p>
        </w:tc>
      </w:tr>
      <w:tr w:rsidR="007D5C07" w:rsidRPr="006405DD" w14:paraId="6E13BC99" w14:textId="77777777" w:rsidTr="003002FC">
        <w:trPr>
          <w:cantSplit/>
        </w:trPr>
        <w:tc>
          <w:tcPr>
            <w:tcW w:w="2802" w:type="dxa"/>
          </w:tcPr>
          <w:p w14:paraId="74D031CD" w14:textId="77777777" w:rsidR="007D5C07" w:rsidRPr="006405DD" w:rsidRDefault="007D5C07" w:rsidP="003002FC">
            <w:pPr>
              <w:keepNext/>
              <w:widowControl w:val="0"/>
              <w:rPr>
                <w:i/>
                <w:color w:val="000000"/>
                <w:szCs w:val="22"/>
              </w:rPr>
            </w:pPr>
            <w:r w:rsidRPr="006405DD">
              <w:rPr>
                <w:i/>
                <w:color w:val="000000"/>
                <w:szCs w:val="22"/>
              </w:rPr>
              <w:t>Vanlige:</w:t>
            </w:r>
          </w:p>
        </w:tc>
        <w:tc>
          <w:tcPr>
            <w:tcW w:w="6520" w:type="dxa"/>
          </w:tcPr>
          <w:p w14:paraId="72136B99" w14:textId="77777777" w:rsidR="007D5C07" w:rsidRPr="006405DD" w:rsidRDefault="007D5C07" w:rsidP="003002FC">
            <w:pPr>
              <w:keepNext/>
              <w:widowControl w:val="0"/>
              <w:rPr>
                <w:color w:val="000000"/>
                <w:szCs w:val="22"/>
              </w:rPr>
            </w:pPr>
            <w:r w:rsidRPr="006405DD">
              <w:rPr>
                <w:color w:val="000000"/>
                <w:szCs w:val="22"/>
              </w:rPr>
              <w:t>Pancytopeni, febril nøytropeni</w:t>
            </w:r>
          </w:p>
        </w:tc>
      </w:tr>
      <w:tr w:rsidR="007D5C07" w:rsidRPr="006405DD" w14:paraId="501DE17D" w14:textId="77777777" w:rsidTr="003002FC">
        <w:trPr>
          <w:cantSplit/>
        </w:trPr>
        <w:tc>
          <w:tcPr>
            <w:tcW w:w="2802" w:type="dxa"/>
          </w:tcPr>
          <w:p w14:paraId="063728B4" w14:textId="77777777" w:rsidR="007D5C07" w:rsidRPr="006405DD" w:rsidRDefault="007D5C07" w:rsidP="003002FC">
            <w:pPr>
              <w:keepNext/>
              <w:widowControl w:val="0"/>
              <w:rPr>
                <w:i/>
                <w:color w:val="000000"/>
                <w:szCs w:val="22"/>
              </w:rPr>
            </w:pPr>
            <w:r w:rsidRPr="006405DD">
              <w:rPr>
                <w:i/>
                <w:color w:val="000000"/>
                <w:szCs w:val="22"/>
              </w:rPr>
              <w:t>Mindre vanlige:</w:t>
            </w:r>
          </w:p>
        </w:tc>
        <w:tc>
          <w:tcPr>
            <w:tcW w:w="6520" w:type="dxa"/>
          </w:tcPr>
          <w:p w14:paraId="0D214342" w14:textId="77777777" w:rsidR="007D5C07" w:rsidRPr="006405DD" w:rsidRDefault="007D5C07" w:rsidP="003002FC">
            <w:pPr>
              <w:keepNext/>
              <w:widowControl w:val="0"/>
              <w:rPr>
                <w:color w:val="000000"/>
                <w:szCs w:val="22"/>
              </w:rPr>
            </w:pPr>
            <w:r w:rsidRPr="006405DD">
              <w:rPr>
                <w:color w:val="000000"/>
                <w:szCs w:val="22"/>
              </w:rPr>
              <w:t>Trombocytemi, lymfopeni, beinmargsdepresjon, eosinofili, lymfadenopati</w:t>
            </w:r>
          </w:p>
        </w:tc>
      </w:tr>
      <w:tr w:rsidR="007D5C07" w:rsidRPr="006405DD" w14:paraId="081750CA" w14:textId="77777777" w:rsidTr="003002FC">
        <w:trPr>
          <w:cantSplit/>
        </w:trPr>
        <w:tc>
          <w:tcPr>
            <w:tcW w:w="2802" w:type="dxa"/>
            <w:tcBorders>
              <w:bottom w:val="single" w:sz="4" w:space="0" w:color="auto"/>
            </w:tcBorders>
          </w:tcPr>
          <w:p w14:paraId="25606030" w14:textId="77777777" w:rsidR="007D5C07" w:rsidRPr="006405DD" w:rsidRDefault="007D5C07" w:rsidP="003002FC">
            <w:pPr>
              <w:widowControl w:val="0"/>
              <w:rPr>
                <w:i/>
                <w:color w:val="000000"/>
                <w:szCs w:val="22"/>
              </w:rPr>
            </w:pPr>
            <w:r w:rsidRPr="006405DD">
              <w:rPr>
                <w:i/>
                <w:color w:val="000000"/>
                <w:szCs w:val="22"/>
              </w:rPr>
              <w:t>Sjeldne:</w:t>
            </w:r>
          </w:p>
        </w:tc>
        <w:tc>
          <w:tcPr>
            <w:tcW w:w="6520" w:type="dxa"/>
          </w:tcPr>
          <w:p w14:paraId="7D56DADD" w14:textId="77777777" w:rsidR="007D5C07" w:rsidRPr="006405DD" w:rsidRDefault="007D5C07" w:rsidP="003002FC">
            <w:pPr>
              <w:widowControl w:val="0"/>
              <w:rPr>
                <w:color w:val="000000"/>
                <w:szCs w:val="22"/>
              </w:rPr>
            </w:pPr>
            <w:r w:rsidRPr="006405DD">
              <w:rPr>
                <w:color w:val="000000"/>
                <w:szCs w:val="22"/>
              </w:rPr>
              <w:t>Hemolytisk anemi</w:t>
            </w:r>
            <w:r w:rsidR="008C0AD0" w:rsidRPr="006405DD">
              <w:rPr>
                <w:color w:val="000000"/>
                <w:szCs w:val="22"/>
              </w:rPr>
              <w:t>, trombotisk mikroangiopati</w:t>
            </w:r>
          </w:p>
        </w:tc>
      </w:tr>
      <w:tr w:rsidR="00FC7CEA" w:rsidRPr="006405DD" w14:paraId="1DEE8F74" w14:textId="77777777" w:rsidTr="003002FC">
        <w:trPr>
          <w:cantSplit/>
        </w:trPr>
        <w:tc>
          <w:tcPr>
            <w:tcW w:w="9322" w:type="dxa"/>
            <w:gridSpan w:val="2"/>
          </w:tcPr>
          <w:p w14:paraId="01831CA5" w14:textId="77777777" w:rsidR="00FC7CEA" w:rsidRPr="006405DD" w:rsidRDefault="00FC7CEA" w:rsidP="003002FC">
            <w:pPr>
              <w:keepNext/>
              <w:widowControl w:val="0"/>
              <w:rPr>
                <w:color w:val="000000"/>
                <w:szCs w:val="22"/>
              </w:rPr>
            </w:pPr>
            <w:r w:rsidRPr="006405DD">
              <w:rPr>
                <w:b/>
                <w:color w:val="000000"/>
                <w:szCs w:val="22"/>
              </w:rPr>
              <w:t>Stoffskifte- og ernæringsbetingede sykdommer</w:t>
            </w:r>
          </w:p>
        </w:tc>
      </w:tr>
      <w:tr w:rsidR="00FC7CEA" w:rsidRPr="006405DD" w14:paraId="15F663D6" w14:textId="77777777" w:rsidTr="003002FC">
        <w:trPr>
          <w:cantSplit/>
        </w:trPr>
        <w:tc>
          <w:tcPr>
            <w:tcW w:w="2802" w:type="dxa"/>
          </w:tcPr>
          <w:p w14:paraId="640220BE" w14:textId="77777777" w:rsidR="00FC7CEA" w:rsidRPr="006405DD" w:rsidRDefault="00FC7CEA" w:rsidP="003002FC">
            <w:pPr>
              <w:keepNext/>
              <w:widowControl w:val="0"/>
              <w:rPr>
                <w:i/>
                <w:color w:val="000000"/>
                <w:szCs w:val="22"/>
              </w:rPr>
            </w:pPr>
            <w:r w:rsidRPr="006405DD">
              <w:rPr>
                <w:i/>
                <w:color w:val="000000"/>
                <w:szCs w:val="22"/>
              </w:rPr>
              <w:t>Vanlige:</w:t>
            </w:r>
          </w:p>
        </w:tc>
        <w:tc>
          <w:tcPr>
            <w:tcW w:w="6520" w:type="dxa"/>
          </w:tcPr>
          <w:p w14:paraId="40AF08EE" w14:textId="77777777" w:rsidR="00FC7CEA" w:rsidRPr="006405DD" w:rsidRDefault="00FC7CEA" w:rsidP="003002FC">
            <w:pPr>
              <w:keepNext/>
              <w:widowControl w:val="0"/>
              <w:rPr>
                <w:color w:val="000000"/>
                <w:szCs w:val="22"/>
              </w:rPr>
            </w:pPr>
            <w:r w:rsidRPr="006405DD">
              <w:rPr>
                <w:color w:val="000000"/>
                <w:szCs w:val="22"/>
              </w:rPr>
              <w:t>Anoreksi</w:t>
            </w:r>
          </w:p>
        </w:tc>
      </w:tr>
      <w:tr w:rsidR="00FC7CEA" w:rsidRPr="006405DD" w14:paraId="33611A31" w14:textId="77777777" w:rsidTr="003002FC">
        <w:trPr>
          <w:cantSplit/>
        </w:trPr>
        <w:tc>
          <w:tcPr>
            <w:tcW w:w="2802" w:type="dxa"/>
          </w:tcPr>
          <w:p w14:paraId="2860C643" w14:textId="77777777" w:rsidR="00FC7CEA" w:rsidRPr="006405DD" w:rsidRDefault="00FC7CEA" w:rsidP="003002FC">
            <w:pPr>
              <w:keepNext/>
              <w:widowControl w:val="0"/>
              <w:rPr>
                <w:i/>
                <w:color w:val="000000"/>
                <w:szCs w:val="22"/>
              </w:rPr>
            </w:pPr>
            <w:r w:rsidRPr="006405DD">
              <w:rPr>
                <w:i/>
                <w:color w:val="000000"/>
                <w:szCs w:val="22"/>
              </w:rPr>
              <w:t>Mindre vanlige:</w:t>
            </w:r>
          </w:p>
        </w:tc>
        <w:tc>
          <w:tcPr>
            <w:tcW w:w="6520" w:type="dxa"/>
          </w:tcPr>
          <w:p w14:paraId="23A2B0B0" w14:textId="77777777" w:rsidR="00FC7CEA" w:rsidRPr="006405DD" w:rsidRDefault="00FC7CEA" w:rsidP="003002FC">
            <w:pPr>
              <w:keepNext/>
              <w:widowControl w:val="0"/>
              <w:rPr>
                <w:color w:val="000000"/>
                <w:szCs w:val="22"/>
              </w:rPr>
            </w:pPr>
            <w:r w:rsidRPr="006405DD">
              <w:rPr>
                <w:color w:val="000000"/>
                <w:szCs w:val="22"/>
              </w:rPr>
              <w:t>Hypokalemi, økt appetitt, hypofosfatemi, nedsatt appetitt, dehydrering, urinsyregikt, hyperurikemi, hyperkalsemi, hyperglykemi, hyponatremi</w:t>
            </w:r>
          </w:p>
        </w:tc>
      </w:tr>
      <w:tr w:rsidR="00FC7CEA" w:rsidRPr="006405DD" w14:paraId="54BA5A4F" w14:textId="77777777" w:rsidTr="003002FC">
        <w:trPr>
          <w:cantSplit/>
        </w:trPr>
        <w:tc>
          <w:tcPr>
            <w:tcW w:w="2802" w:type="dxa"/>
            <w:tcBorders>
              <w:bottom w:val="single" w:sz="4" w:space="0" w:color="auto"/>
            </w:tcBorders>
          </w:tcPr>
          <w:p w14:paraId="2F36A3DE" w14:textId="77777777" w:rsidR="00FC7CEA" w:rsidRPr="006405DD" w:rsidRDefault="00FC7CEA" w:rsidP="003002FC">
            <w:pPr>
              <w:widowControl w:val="0"/>
              <w:rPr>
                <w:i/>
                <w:color w:val="000000"/>
                <w:szCs w:val="22"/>
              </w:rPr>
            </w:pPr>
            <w:r w:rsidRPr="006405DD">
              <w:rPr>
                <w:i/>
                <w:color w:val="000000"/>
                <w:szCs w:val="22"/>
              </w:rPr>
              <w:t>Sjeldne:</w:t>
            </w:r>
          </w:p>
        </w:tc>
        <w:tc>
          <w:tcPr>
            <w:tcW w:w="6520" w:type="dxa"/>
          </w:tcPr>
          <w:p w14:paraId="5E393BDC" w14:textId="77777777" w:rsidR="00FC7CEA" w:rsidRPr="006405DD" w:rsidRDefault="00FC7CEA" w:rsidP="003002FC">
            <w:pPr>
              <w:widowControl w:val="0"/>
              <w:rPr>
                <w:color w:val="000000"/>
                <w:szCs w:val="22"/>
              </w:rPr>
            </w:pPr>
            <w:r w:rsidRPr="006405DD">
              <w:rPr>
                <w:color w:val="000000"/>
                <w:szCs w:val="22"/>
              </w:rPr>
              <w:t>Hyperkalemi, hypomagnesemi</w:t>
            </w:r>
          </w:p>
        </w:tc>
      </w:tr>
      <w:tr w:rsidR="00FC7CEA" w:rsidRPr="006405DD" w14:paraId="622969B2" w14:textId="77777777" w:rsidTr="003002FC">
        <w:trPr>
          <w:cantSplit/>
        </w:trPr>
        <w:tc>
          <w:tcPr>
            <w:tcW w:w="9322" w:type="dxa"/>
            <w:gridSpan w:val="2"/>
          </w:tcPr>
          <w:p w14:paraId="0C277E6A" w14:textId="77777777" w:rsidR="00FC7CEA" w:rsidRPr="006405DD" w:rsidRDefault="00FC7CEA" w:rsidP="003002FC">
            <w:pPr>
              <w:keepNext/>
              <w:widowControl w:val="0"/>
              <w:rPr>
                <w:color w:val="000000"/>
                <w:szCs w:val="22"/>
              </w:rPr>
            </w:pPr>
            <w:r w:rsidRPr="006405DD">
              <w:rPr>
                <w:b/>
                <w:color w:val="000000"/>
                <w:szCs w:val="22"/>
              </w:rPr>
              <w:t>Psykiatriske lidelser</w:t>
            </w:r>
          </w:p>
        </w:tc>
      </w:tr>
      <w:tr w:rsidR="00FC7CEA" w:rsidRPr="006405DD" w14:paraId="0D1A3CA2" w14:textId="77777777" w:rsidTr="003002FC">
        <w:trPr>
          <w:cantSplit/>
        </w:trPr>
        <w:tc>
          <w:tcPr>
            <w:tcW w:w="2802" w:type="dxa"/>
          </w:tcPr>
          <w:p w14:paraId="69C8AC8D" w14:textId="77777777" w:rsidR="00FC7CEA" w:rsidRPr="006405DD" w:rsidRDefault="00FC7CEA" w:rsidP="003002FC">
            <w:pPr>
              <w:keepNext/>
              <w:widowControl w:val="0"/>
              <w:rPr>
                <w:i/>
                <w:color w:val="000000"/>
                <w:szCs w:val="22"/>
              </w:rPr>
            </w:pPr>
            <w:r w:rsidRPr="006405DD">
              <w:rPr>
                <w:i/>
                <w:color w:val="000000"/>
                <w:szCs w:val="22"/>
              </w:rPr>
              <w:t>Vanlige:</w:t>
            </w:r>
          </w:p>
        </w:tc>
        <w:tc>
          <w:tcPr>
            <w:tcW w:w="6520" w:type="dxa"/>
          </w:tcPr>
          <w:p w14:paraId="529083B9" w14:textId="77777777" w:rsidR="00FC7CEA" w:rsidRPr="006405DD" w:rsidRDefault="00FC7CEA" w:rsidP="003002FC">
            <w:pPr>
              <w:keepNext/>
              <w:widowControl w:val="0"/>
              <w:rPr>
                <w:color w:val="000000"/>
                <w:szCs w:val="22"/>
              </w:rPr>
            </w:pPr>
            <w:r w:rsidRPr="006405DD">
              <w:rPr>
                <w:color w:val="000000"/>
                <w:szCs w:val="22"/>
              </w:rPr>
              <w:t>Insomni</w:t>
            </w:r>
          </w:p>
        </w:tc>
      </w:tr>
      <w:tr w:rsidR="00FC7CEA" w:rsidRPr="006405DD" w14:paraId="725B201E" w14:textId="77777777" w:rsidTr="003002FC">
        <w:trPr>
          <w:cantSplit/>
        </w:trPr>
        <w:tc>
          <w:tcPr>
            <w:tcW w:w="2802" w:type="dxa"/>
          </w:tcPr>
          <w:p w14:paraId="4294BFF5" w14:textId="77777777" w:rsidR="00FC7CEA" w:rsidRPr="006405DD" w:rsidRDefault="00FC7CEA" w:rsidP="003002FC">
            <w:pPr>
              <w:keepNext/>
              <w:widowControl w:val="0"/>
              <w:rPr>
                <w:i/>
                <w:color w:val="000000"/>
                <w:szCs w:val="22"/>
              </w:rPr>
            </w:pPr>
            <w:r w:rsidRPr="006405DD">
              <w:rPr>
                <w:i/>
                <w:color w:val="000000"/>
                <w:szCs w:val="22"/>
              </w:rPr>
              <w:t>Mindre vanlige:</w:t>
            </w:r>
          </w:p>
        </w:tc>
        <w:tc>
          <w:tcPr>
            <w:tcW w:w="6520" w:type="dxa"/>
          </w:tcPr>
          <w:p w14:paraId="5F95012E" w14:textId="77777777" w:rsidR="00FC7CEA" w:rsidRPr="006405DD" w:rsidRDefault="00FC7CEA" w:rsidP="003002FC">
            <w:pPr>
              <w:keepNext/>
              <w:widowControl w:val="0"/>
              <w:rPr>
                <w:color w:val="000000"/>
                <w:szCs w:val="22"/>
              </w:rPr>
            </w:pPr>
            <w:r w:rsidRPr="006405DD">
              <w:rPr>
                <w:color w:val="000000"/>
                <w:szCs w:val="22"/>
              </w:rPr>
              <w:t>Depresjon</w:t>
            </w:r>
            <w:r w:rsidRPr="006405DD">
              <w:rPr>
                <w:color w:val="000000"/>
                <w:szCs w:val="22"/>
                <w:lang w:val="en-GB"/>
              </w:rPr>
              <w:t>, nedsatt libido, angst</w:t>
            </w:r>
          </w:p>
        </w:tc>
      </w:tr>
      <w:tr w:rsidR="00FC7CEA" w:rsidRPr="006405DD" w14:paraId="59E3E998" w14:textId="77777777" w:rsidTr="003002FC">
        <w:trPr>
          <w:cantSplit/>
        </w:trPr>
        <w:tc>
          <w:tcPr>
            <w:tcW w:w="2802" w:type="dxa"/>
          </w:tcPr>
          <w:p w14:paraId="2CEC1A02" w14:textId="77777777" w:rsidR="00FC7CEA" w:rsidRPr="006405DD" w:rsidRDefault="00FC7CEA" w:rsidP="003002FC">
            <w:pPr>
              <w:widowControl w:val="0"/>
              <w:rPr>
                <w:i/>
                <w:color w:val="000000"/>
                <w:szCs w:val="22"/>
              </w:rPr>
            </w:pPr>
            <w:r w:rsidRPr="006405DD">
              <w:rPr>
                <w:i/>
                <w:color w:val="000000"/>
                <w:szCs w:val="22"/>
              </w:rPr>
              <w:t>Sjeldne:</w:t>
            </w:r>
          </w:p>
        </w:tc>
        <w:tc>
          <w:tcPr>
            <w:tcW w:w="6520" w:type="dxa"/>
          </w:tcPr>
          <w:p w14:paraId="78AE82FC" w14:textId="77777777" w:rsidR="00FC7CEA" w:rsidRPr="006405DD" w:rsidRDefault="00FC7CEA" w:rsidP="003002FC">
            <w:pPr>
              <w:widowControl w:val="0"/>
              <w:rPr>
                <w:color w:val="000000"/>
                <w:szCs w:val="22"/>
              </w:rPr>
            </w:pPr>
            <w:r w:rsidRPr="006405DD">
              <w:rPr>
                <w:color w:val="000000"/>
                <w:szCs w:val="22"/>
              </w:rPr>
              <w:t>Forvirring</w:t>
            </w:r>
          </w:p>
        </w:tc>
      </w:tr>
      <w:tr w:rsidR="007D5C07" w:rsidRPr="006405DD" w14:paraId="407BBD96" w14:textId="77777777" w:rsidTr="003002FC">
        <w:trPr>
          <w:cantSplit/>
        </w:trPr>
        <w:tc>
          <w:tcPr>
            <w:tcW w:w="2802" w:type="dxa"/>
            <w:tcBorders>
              <w:right w:val="nil"/>
            </w:tcBorders>
          </w:tcPr>
          <w:p w14:paraId="1785435D" w14:textId="77777777" w:rsidR="007D5C07" w:rsidRPr="006405DD" w:rsidRDefault="007D5C07" w:rsidP="003002FC">
            <w:pPr>
              <w:keepNext/>
              <w:widowControl w:val="0"/>
              <w:rPr>
                <w:b/>
                <w:color w:val="000000"/>
                <w:szCs w:val="22"/>
              </w:rPr>
            </w:pPr>
            <w:r w:rsidRPr="006405DD">
              <w:rPr>
                <w:b/>
                <w:color w:val="000000"/>
                <w:szCs w:val="22"/>
              </w:rPr>
              <w:t>Nevrologiske sykdommer</w:t>
            </w:r>
          </w:p>
        </w:tc>
        <w:tc>
          <w:tcPr>
            <w:tcW w:w="6520" w:type="dxa"/>
            <w:tcBorders>
              <w:left w:val="nil"/>
            </w:tcBorders>
          </w:tcPr>
          <w:p w14:paraId="6E7603C6" w14:textId="77777777" w:rsidR="007D5C07" w:rsidRPr="006405DD" w:rsidRDefault="007D5C07" w:rsidP="003002FC">
            <w:pPr>
              <w:keepNext/>
              <w:widowControl w:val="0"/>
              <w:rPr>
                <w:color w:val="000000"/>
                <w:szCs w:val="22"/>
                <w:u w:val="single"/>
              </w:rPr>
            </w:pPr>
          </w:p>
        </w:tc>
      </w:tr>
      <w:tr w:rsidR="007D5C07" w:rsidRPr="006405DD" w14:paraId="3047D627" w14:textId="77777777" w:rsidTr="003002FC">
        <w:trPr>
          <w:cantSplit/>
        </w:trPr>
        <w:tc>
          <w:tcPr>
            <w:tcW w:w="2802" w:type="dxa"/>
          </w:tcPr>
          <w:p w14:paraId="66250AAB" w14:textId="77777777" w:rsidR="007D5C07" w:rsidRPr="006405DD" w:rsidRDefault="007D5C07" w:rsidP="003002FC">
            <w:pPr>
              <w:keepNext/>
              <w:widowControl w:val="0"/>
              <w:rPr>
                <w:i/>
                <w:color w:val="000000"/>
                <w:szCs w:val="22"/>
              </w:rPr>
            </w:pPr>
            <w:r w:rsidRPr="006405DD">
              <w:rPr>
                <w:i/>
                <w:color w:val="000000"/>
                <w:szCs w:val="22"/>
              </w:rPr>
              <w:t>Svært vanlige:</w:t>
            </w:r>
          </w:p>
        </w:tc>
        <w:tc>
          <w:tcPr>
            <w:tcW w:w="6520" w:type="dxa"/>
          </w:tcPr>
          <w:p w14:paraId="36172088" w14:textId="77777777" w:rsidR="007D5C07" w:rsidRPr="006405DD" w:rsidRDefault="007D5C07" w:rsidP="003002FC">
            <w:pPr>
              <w:keepNext/>
              <w:widowControl w:val="0"/>
              <w:rPr>
                <w:color w:val="000000"/>
                <w:szCs w:val="22"/>
              </w:rPr>
            </w:pPr>
            <w:r w:rsidRPr="006405DD">
              <w:rPr>
                <w:color w:val="000000"/>
                <w:szCs w:val="22"/>
              </w:rPr>
              <w:t>Hodepine</w:t>
            </w:r>
            <w:r w:rsidRPr="006405DD">
              <w:rPr>
                <w:color w:val="000000"/>
                <w:szCs w:val="22"/>
                <w:vertAlign w:val="superscript"/>
              </w:rPr>
              <w:t>2</w:t>
            </w:r>
          </w:p>
        </w:tc>
      </w:tr>
      <w:tr w:rsidR="007D5C07" w:rsidRPr="006405DD" w14:paraId="33856E0B" w14:textId="77777777" w:rsidTr="003002FC">
        <w:trPr>
          <w:cantSplit/>
        </w:trPr>
        <w:tc>
          <w:tcPr>
            <w:tcW w:w="2802" w:type="dxa"/>
          </w:tcPr>
          <w:p w14:paraId="4EEF5A5A" w14:textId="77777777" w:rsidR="007D5C07" w:rsidRPr="006405DD" w:rsidRDefault="007D5C07" w:rsidP="003002FC">
            <w:pPr>
              <w:keepNext/>
              <w:widowControl w:val="0"/>
              <w:rPr>
                <w:i/>
                <w:color w:val="000000"/>
                <w:szCs w:val="22"/>
              </w:rPr>
            </w:pPr>
            <w:r w:rsidRPr="006405DD">
              <w:rPr>
                <w:i/>
                <w:color w:val="000000"/>
                <w:szCs w:val="22"/>
              </w:rPr>
              <w:t>Vanlige:</w:t>
            </w:r>
          </w:p>
        </w:tc>
        <w:tc>
          <w:tcPr>
            <w:tcW w:w="6520" w:type="dxa"/>
          </w:tcPr>
          <w:p w14:paraId="4F6A13C6" w14:textId="77777777" w:rsidR="007D5C07" w:rsidRPr="006405DD" w:rsidRDefault="007D5C07" w:rsidP="003002FC">
            <w:pPr>
              <w:keepNext/>
              <w:widowControl w:val="0"/>
              <w:rPr>
                <w:color w:val="000000"/>
                <w:szCs w:val="22"/>
              </w:rPr>
            </w:pPr>
            <w:r w:rsidRPr="006405DD">
              <w:rPr>
                <w:color w:val="000000"/>
                <w:szCs w:val="22"/>
              </w:rPr>
              <w:t>Svimmelhet, parestesi, smaksforstyrrelser, hypoestesi</w:t>
            </w:r>
          </w:p>
        </w:tc>
      </w:tr>
      <w:tr w:rsidR="007D5C07" w:rsidRPr="006405DD" w14:paraId="2F3296E5" w14:textId="77777777" w:rsidTr="003002FC">
        <w:trPr>
          <w:cantSplit/>
        </w:trPr>
        <w:tc>
          <w:tcPr>
            <w:tcW w:w="2802" w:type="dxa"/>
          </w:tcPr>
          <w:p w14:paraId="20DB710B" w14:textId="77777777" w:rsidR="007D5C07" w:rsidRPr="006405DD" w:rsidRDefault="007D5C07" w:rsidP="003002FC">
            <w:pPr>
              <w:keepNext/>
              <w:widowControl w:val="0"/>
              <w:rPr>
                <w:i/>
                <w:color w:val="000000"/>
                <w:szCs w:val="22"/>
              </w:rPr>
            </w:pPr>
            <w:r w:rsidRPr="006405DD">
              <w:rPr>
                <w:i/>
                <w:color w:val="000000"/>
                <w:szCs w:val="22"/>
              </w:rPr>
              <w:t>Mindre vanlige:</w:t>
            </w:r>
          </w:p>
        </w:tc>
        <w:tc>
          <w:tcPr>
            <w:tcW w:w="6520" w:type="dxa"/>
          </w:tcPr>
          <w:p w14:paraId="1D8C6CB1" w14:textId="77777777" w:rsidR="007D5C07" w:rsidRPr="006405DD" w:rsidRDefault="007D5C07" w:rsidP="003002FC">
            <w:pPr>
              <w:keepNext/>
              <w:widowControl w:val="0"/>
              <w:rPr>
                <w:color w:val="000000"/>
                <w:szCs w:val="22"/>
              </w:rPr>
            </w:pPr>
            <w:r w:rsidRPr="006405DD">
              <w:rPr>
                <w:color w:val="000000"/>
                <w:szCs w:val="22"/>
              </w:rPr>
              <w:t>Migrene, somnolens, synkope, perifer ne</w:t>
            </w:r>
            <w:r w:rsidR="0059696F" w:rsidRPr="006405DD">
              <w:rPr>
                <w:color w:val="000000"/>
                <w:szCs w:val="22"/>
              </w:rPr>
              <w:t>v</w:t>
            </w:r>
            <w:r w:rsidRPr="006405DD">
              <w:rPr>
                <w:color w:val="000000"/>
                <w:szCs w:val="22"/>
              </w:rPr>
              <w:t>ropati, hukommelsessvikt, isjias, restless leg syndrom, tremor, hjerneblødning</w:t>
            </w:r>
          </w:p>
        </w:tc>
      </w:tr>
      <w:tr w:rsidR="007D5C07" w:rsidRPr="006405DD" w14:paraId="46F47A1C" w14:textId="77777777" w:rsidTr="003002FC">
        <w:trPr>
          <w:cantSplit/>
        </w:trPr>
        <w:tc>
          <w:tcPr>
            <w:tcW w:w="2802" w:type="dxa"/>
            <w:tcBorders>
              <w:bottom w:val="single" w:sz="4" w:space="0" w:color="auto"/>
            </w:tcBorders>
          </w:tcPr>
          <w:p w14:paraId="42D3ABCE" w14:textId="77777777" w:rsidR="007D5C07" w:rsidRPr="006405DD" w:rsidRDefault="007D5C07" w:rsidP="003002FC">
            <w:pPr>
              <w:keepNext/>
              <w:widowControl w:val="0"/>
              <w:rPr>
                <w:i/>
                <w:color w:val="000000"/>
                <w:szCs w:val="22"/>
              </w:rPr>
            </w:pPr>
            <w:r w:rsidRPr="006405DD">
              <w:rPr>
                <w:i/>
                <w:color w:val="000000"/>
                <w:szCs w:val="22"/>
              </w:rPr>
              <w:t>Sjeldne:</w:t>
            </w:r>
          </w:p>
        </w:tc>
        <w:tc>
          <w:tcPr>
            <w:tcW w:w="6520" w:type="dxa"/>
          </w:tcPr>
          <w:p w14:paraId="4D72C4CB" w14:textId="77777777" w:rsidR="007D5C07" w:rsidRPr="006405DD" w:rsidRDefault="007D5C07" w:rsidP="003002FC">
            <w:pPr>
              <w:keepNext/>
              <w:widowControl w:val="0"/>
              <w:rPr>
                <w:color w:val="000000"/>
                <w:szCs w:val="22"/>
              </w:rPr>
            </w:pPr>
            <w:r w:rsidRPr="006405DD">
              <w:rPr>
                <w:color w:val="000000"/>
                <w:szCs w:val="22"/>
              </w:rPr>
              <w:t>Økt intrakranielt trykk, kramper, optikusnevritt</w:t>
            </w:r>
          </w:p>
        </w:tc>
      </w:tr>
      <w:tr w:rsidR="00D438A8" w:rsidRPr="006405DD" w14:paraId="0DA8FCF4" w14:textId="77777777" w:rsidTr="003002FC">
        <w:trPr>
          <w:cantSplit/>
        </w:trPr>
        <w:tc>
          <w:tcPr>
            <w:tcW w:w="2802" w:type="dxa"/>
            <w:tcBorders>
              <w:bottom w:val="single" w:sz="4" w:space="0" w:color="auto"/>
            </w:tcBorders>
          </w:tcPr>
          <w:p w14:paraId="2BFD6043" w14:textId="77777777" w:rsidR="00D438A8" w:rsidRPr="006405DD" w:rsidRDefault="00D438A8"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Pr>
          <w:p w14:paraId="3262A6E2" w14:textId="77777777" w:rsidR="00D438A8" w:rsidRPr="006405DD" w:rsidRDefault="0069114F" w:rsidP="003002FC">
            <w:pPr>
              <w:widowControl w:val="0"/>
              <w:rPr>
                <w:color w:val="000000"/>
                <w:szCs w:val="22"/>
              </w:rPr>
            </w:pPr>
            <w:r w:rsidRPr="006405DD">
              <w:rPr>
                <w:color w:val="000000"/>
                <w:szCs w:val="22"/>
              </w:rPr>
              <w:t>Cerebralt ødem*</w:t>
            </w:r>
          </w:p>
        </w:tc>
      </w:tr>
      <w:tr w:rsidR="007D5C07" w:rsidRPr="006405DD" w14:paraId="4CFC08FA" w14:textId="77777777" w:rsidTr="003002FC">
        <w:trPr>
          <w:cantSplit/>
        </w:trPr>
        <w:tc>
          <w:tcPr>
            <w:tcW w:w="2802" w:type="dxa"/>
            <w:tcBorders>
              <w:right w:val="nil"/>
            </w:tcBorders>
          </w:tcPr>
          <w:p w14:paraId="26FCCFBE" w14:textId="77777777" w:rsidR="007D5C07" w:rsidRPr="006405DD" w:rsidRDefault="007D5C07" w:rsidP="003002FC">
            <w:pPr>
              <w:keepNext/>
              <w:widowControl w:val="0"/>
              <w:rPr>
                <w:b/>
                <w:color w:val="000000"/>
                <w:szCs w:val="22"/>
              </w:rPr>
            </w:pPr>
            <w:r w:rsidRPr="006405DD">
              <w:rPr>
                <w:b/>
                <w:color w:val="000000"/>
                <w:szCs w:val="22"/>
              </w:rPr>
              <w:lastRenderedPageBreak/>
              <w:t>Øyesykdommer</w:t>
            </w:r>
          </w:p>
        </w:tc>
        <w:tc>
          <w:tcPr>
            <w:tcW w:w="6520" w:type="dxa"/>
            <w:tcBorders>
              <w:left w:val="nil"/>
            </w:tcBorders>
          </w:tcPr>
          <w:p w14:paraId="4BBA8137" w14:textId="77777777" w:rsidR="007D5C07" w:rsidRPr="006405DD" w:rsidRDefault="007D5C07" w:rsidP="003002FC">
            <w:pPr>
              <w:keepNext/>
              <w:widowControl w:val="0"/>
              <w:rPr>
                <w:color w:val="000000"/>
                <w:szCs w:val="22"/>
                <w:u w:val="single"/>
              </w:rPr>
            </w:pPr>
          </w:p>
        </w:tc>
      </w:tr>
      <w:tr w:rsidR="007D5C07" w:rsidRPr="006405DD" w14:paraId="46A35A65" w14:textId="77777777" w:rsidTr="003002FC">
        <w:trPr>
          <w:cantSplit/>
        </w:trPr>
        <w:tc>
          <w:tcPr>
            <w:tcW w:w="2802" w:type="dxa"/>
          </w:tcPr>
          <w:p w14:paraId="7BF12B2B" w14:textId="77777777" w:rsidR="007D5C07" w:rsidRPr="006405DD" w:rsidRDefault="007D5C07" w:rsidP="003002FC">
            <w:pPr>
              <w:keepNext/>
              <w:widowControl w:val="0"/>
              <w:rPr>
                <w:i/>
                <w:color w:val="000000"/>
                <w:szCs w:val="22"/>
              </w:rPr>
            </w:pPr>
            <w:r w:rsidRPr="006405DD">
              <w:rPr>
                <w:i/>
                <w:color w:val="000000"/>
                <w:szCs w:val="22"/>
              </w:rPr>
              <w:t>Vanlige:</w:t>
            </w:r>
          </w:p>
        </w:tc>
        <w:tc>
          <w:tcPr>
            <w:tcW w:w="6520" w:type="dxa"/>
          </w:tcPr>
          <w:p w14:paraId="6E121458" w14:textId="77777777" w:rsidR="007D5C07" w:rsidRPr="006405DD" w:rsidRDefault="007D5C07" w:rsidP="003002FC">
            <w:pPr>
              <w:keepNext/>
              <w:widowControl w:val="0"/>
              <w:rPr>
                <w:color w:val="000000"/>
                <w:szCs w:val="22"/>
              </w:rPr>
            </w:pPr>
            <w:r w:rsidRPr="006405DD">
              <w:rPr>
                <w:color w:val="000000"/>
                <w:szCs w:val="22"/>
              </w:rPr>
              <w:t xml:space="preserve">Ødem i øyelokk, økt tåresekresjon, konjunktival blødning, konjunktivitt, tørre øyne, </w:t>
            </w:r>
            <w:r w:rsidR="0059696F" w:rsidRPr="006405DD">
              <w:rPr>
                <w:color w:val="000000"/>
                <w:szCs w:val="22"/>
              </w:rPr>
              <w:t>uklart syn</w:t>
            </w:r>
          </w:p>
        </w:tc>
      </w:tr>
      <w:tr w:rsidR="007D5C07" w:rsidRPr="006405DD" w14:paraId="3A1F8499" w14:textId="77777777" w:rsidTr="003002FC">
        <w:trPr>
          <w:cantSplit/>
        </w:trPr>
        <w:tc>
          <w:tcPr>
            <w:tcW w:w="2802" w:type="dxa"/>
          </w:tcPr>
          <w:p w14:paraId="03CFBA39" w14:textId="77777777" w:rsidR="007D5C07" w:rsidRPr="006405DD" w:rsidRDefault="007D5C07" w:rsidP="003002FC">
            <w:pPr>
              <w:keepNext/>
              <w:widowControl w:val="0"/>
              <w:rPr>
                <w:i/>
                <w:color w:val="000000"/>
                <w:szCs w:val="22"/>
              </w:rPr>
            </w:pPr>
            <w:r w:rsidRPr="006405DD">
              <w:rPr>
                <w:i/>
                <w:color w:val="000000"/>
                <w:szCs w:val="22"/>
              </w:rPr>
              <w:t>Mindre vanlige:</w:t>
            </w:r>
          </w:p>
        </w:tc>
        <w:tc>
          <w:tcPr>
            <w:tcW w:w="6520" w:type="dxa"/>
          </w:tcPr>
          <w:p w14:paraId="5327D4E7" w14:textId="77777777" w:rsidR="007D5C07" w:rsidRPr="006405DD" w:rsidRDefault="007D5C07" w:rsidP="003002FC">
            <w:pPr>
              <w:keepNext/>
              <w:widowControl w:val="0"/>
              <w:rPr>
                <w:color w:val="000000"/>
                <w:szCs w:val="22"/>
              </w:rPr>
            </w:pPr>
            <w:r w:rsidRPr="006405DD">
              <w:rPr>
                <w:color w:val="000000"/>
                <w:szCs w:val="22"/>
              </w:rPr>
              <w:t>Øyeirritasjon, smerte i øye, orbitalt ødem, skleral blødning, retinal blødning, blefaritt, makulaødem</w:t>
            </w:r>
          </w:p>
        </w:tc>
      </w:tr>
      <w:tr w:rsidR="007D5C07" w:rsidRPr="006405DD" w14:paraId="2F8D2E51" w14:textId="77777777" w:rsidTr="003002FC">
        <w:trPr>
          <w:cantSplit/>
        </w:trPr>
        <w:tc>
          <w:tcPr>
            <w:tcW w:w="2802" w:type="dxa"/>
            <w:tcBorders>
              <w:bottom w:val="single" w:sz="4" w:space="0" w:color="auto"/>
            </w:tcBorders>
          </w:tcPr>
          <w:p w14:paraId="662EC3E3" w14:textId="77777777" w:rsidR="007D5C07" w:rsidRPr="006405DD" w:rsidRDefault="007D5C07" w:rsidP="003002FC">
            <w:pPr>
              <w:keepNext/>
              <w:widowControl w:val="0"/>
              <w:rPr>
                <w:i/>
                <w:color w:val="000000"/>
                <w:szCs w:val="22"/>
              </w:rPr>
            </w:pPr>
            <w:r w:rsidRPr="006405DD">
              <w:rPr>
                <w:i/>
                <w:color w:val="000000"/>
                <w:szCs w:val="22"/>
              </w:rPr>
              <w:t>Sjeldne:</w:t>
            </w:r>
          </w:p>
        </w:tc>
        <w:tc>
          <w:tcPr>
            <w:tcW w:w="6520" w:type="dxa"/>
          </w:tcPr>
          <w:p w14:paraId="2B1DC14B" w14:textId="77777777" w:rsidR="007D5C07" w:rsidRPr="006405DD" w:rsidRDefault="007D5C07" w:rsidP="003002FC">
            <w:pPr>
              <w:keepNext/>
              <w:widowControl w:val="0"/>
              <w:rPr>
                <w:color w:val="000000"/>
                <w:szCs w:val="22"/>
              </w:rPr>
            </w:pPr>
            <w:r w:rsidRPr="006405DD">
              <w:rPr>
                <w:color w:val="000000"/>
                <w:szCs w:val="22"/>
              </w:rPr>
              <w:t>Katarakt, glaukom, papillødem</w:t>
            </w:r>
          </w:p>
        </w:tc>
      </w:tr>
      <w:tr w:rsidR="0069114F" w:rsidRPr="006405DD" w14:paraId="0CCE506C" w14:textId="77777777" w:rsidTr="003002FC">
        <w:trPr>
          <w:cantSplit/>
        </w:trPr>
        <w:tc>
          <w:tcPr>
            <w:tcW w:w="2802" w:type="dxa"/>
            <w:tcBorders>
              <w:bottom w:val="single" w:sz="4" w:space="0" w:color="auto"/>
            </w:tcBorders>
          </w:tcPr>
          <w:p w14:paraId="5636AB9F" w14:textId="77777777" w:rsidR="0069114F" w:rsidRPr="006405DD" w:rsidRDefault="0069114F"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Pr>
          <w:p w14:paraId="0A62D692" w14:textId="77777777" w:rsidR="0069114F" w:rsidRPr="006405DD" w:rsidRDefault="0069114F" w:rsidP="003002FC">
            <w:pPr>
              <w:widowControl w:val="0"/>
              <w:rPr>
                <w:color w:val="000000"/>
                <w:szCs w:val="22"/>
              </w:rPr>
            </w:pPr>
            <w:r w:rsidRPr="006405DD">
              <w:rPr>
                <w:color w:val="000000"/>
                <w:szCs w:val="22"/>
              </w:rPr>
              <w:t>Vitreusblødning*</w:t>
            </w:r>
          </w:p>
        </w:tc>
      </w:tr>
      <w:tr w:rsidR="0029090A" w:rsidRPr="006405DD" w14:paraId="4B873593" w14:textId="77777777" w:rsidTr="003002FC">
        <w:trPr>
          <w:cantSplit/>
        </w:trPr>
        <w:tc>
          <w:tcPr>
            <w:tcW w:w="9322" w:type="dxa"/>
            <w:gridSpan w:val="2"/>
          </w:tcPr>
          <w:p w14:paraId="61EFE73F" w14:textId="77777777" w:rsidR="0029090A" w:rsidRPr="006405DD" w:rsidRDefault="0029090A" w:rsidP="003002FC">
            <w:pPr>
              <w:keepNext/>
              <w:widowControl w:val="0"/>
              <w:rPr>
                <w:color w:val="000000"/>
                <w:szCs w:val="22"/>
              </w:rPr>
            </w:pPr>
            <w:r w:rsidRPr="006405DD">
              <w:rPr>
                <w:b/>
                <w:color w:val="000000"/>
                <w:szCs w:val="22"/>
              </w:rPr>
              <w:t>Sykdommer i øre og labyrint</w:t>
            </w:r>
          </w:p>
        </w:tc>
      </w:tr>
      <w:tr w:rsidR="007D5C07" w:rsidRPr="006405DD" w14:paraId="6B7FF7D3" w14:textId="77777777" w:rsidTr="003002FC">
        <w:trPr>
          <w:cantSplit/>
        </w:trPr>
        <w:tc>
          <w:tcPr>
            <w:tcW w:w="2802" w:type="dxa"/>
          </w:tcPr>
          <w:p w14:paraId="1D1F3281" w14:textId="77777777" w:rsidR="007D5C07" w:rsidRPr="006405DD" w:rsidRDefault="007D5C07" w:rsidP="003002FC">
            <w:pPr>
              <w:widowControl w:val="0"/>
              <w:rPr>
                <w:i/>
                <w:color w:val="000000"/>
                <w:szCs w:val="22"/>
              </w:rPr>
            </w:pPr>
            <w:r w:rsidRPr="006405DD">
              <w:rPr>
                <w:i/>
                <w:color w:val="000000"/>
                <w:szCs w:val="22"/>
              </w:rPr>
              <w:t>Mindre vanlige:</w:t>
            </w:r>
          </w:p>
        </w:tc>
        <w:tc>
          <w:tcPr>
            <w:tcW w:w="6520" w:type="dxa"/>
          </w:tcPr>
          <w:p w14:paraId="50E13A21" w14:textId="77777777" w:rsidR="007D5C07" w:rsidRPr="006405DD" w:rsidRDefault="007D5C07" w:rsidP="003002FC">
            <w:pPr>
              <w:widowControl w:val="0"/>
              <w:rPr>
                <w:color w:val="000000"/>
                <w:szCs w:val="22"/>
              </w:rPr>
            </w:pPr>
            <w:r w:rsidRPr="006405DD">
              <w:rPr>
                <w:color w:val="000000"/>
                <w:szCs w:val="22"/>
              </w:rPr>
              <w:t>Vertigo, tinnitus, tap av hørsel</w:t>
            </w:r>
          </w:p>
        </w:tc>
      </w:tr>
      <w:tr w:rsidR="00FC7CEA" w:rsidRPr="006405DD" w14:paraId="1329C6F9" w14:textId="77777777" w:rsidTr="003002FC">
        <w:trPr>
          <w:cantSplit/>
        </w:trPr>
        <w:tc>
          <w:tcPr>
            <w:tcW w:w="2802" w:type="dxa"/>
            <w:tcBorders>
              <w:right w:val="nil"/>
            </w:tcBorders>
          </w:tcPr>
          <w:p w14:paraId="275352D0" w14:textId="77777777" w:rsidR="00FC7CEA" w:rsidRPr="006405DD" w:rsidRDefault="00FC7CEA" w:rsidP="003002FC">
            <w:pPr>
              <w:keepNext/>
              <w:widowControl w:val="0"/>
              <w:rPr>
                <w:b/>
                <w:color w:val="000000"/>
                <w:szCs w:val="22"/>
              </w:rPr>
            </w:pPr>
            <w:r w:rsidRPr="006405DD">
              <w:rPr>
                <w:b/>
                <w:color w:val="000000"/>
                <w:szCs w:val="22"/>
              </w:rPr>
              <w:t>Hjertesykdommer</w:t>
            </w:r>
          </w:p>
        </w:tc>
        <w:tc>
          <w:tcPr>
            <w:tcW w:w="6520" w:type="dxa"/>
            <w:tcBorders>
              <w:left w:val="nil"/>
            </w:tcBorders>
          </w:tcPr>
          <w:p w14:paraId="429CC476" w14:textId="77777777" w:rsidR="00FC7CEA" w:rsidRPr="006405DD" w:rsidRDefault="00FC7CEA" w:rsidP="003002FC">
            <w:pPr>
              <w:keepNext/>
              <w:widowControl w:val="0"/>
              <w:rPr>
                <w:color w:val="000000"/>
                <w:szCs w:val="22"/>
                <w:u w:val="single"/>
              </w:rPr>
            </w:pPr>
          </w:p>
        </w:tc>
      </w:tr>
      <w:tr w:rsidR="00FC7CEA" w:rsidRPr="006405DD" w14:paraId="1A713EEB" w14:textId="77777777" w:rsidTr="003002FC">
        <w:trPr>
          <w:cantSplit/>
        </w:trPr>
        <w:tc>
          <w:tcPr>
            <w:tcW w:w="2802" w:type="dxa"/>
          </w:tcPr>
          <w:p w14:paraId="44C30BB5" w14:textId="77777777" w:rsidR="00FC7CEA" w:rsidRPr="006405DD" w:rsidRDefault="00FC7CEA" w:rsidP="003002FC">
            <w:pPr>
              <w:keepNext/>
              <w:widowControl w:val="0"/>
              <w:rPr>
                <w:i/>
                <w:color w:val="000000"/>
                <w:szCs w:val="22"/>
              </w:rPr>
            </w:pPr>
            <w:r w:rsidRPr="006405DD">
              <w:rPr>
                <w:i/>
                <w:color w:val="000000"/>
                <w:szCs w:val="22"/>
              </w:rPr>
              <w:t>Mindre vanlige:</w:t>
            </w:r>
          </w:p>
        </w:tc>
        <w:tc>
          <w:tcPr>
            <w:tcW w:w="6520" w:type="dxa"/>
          </w:tcPr>
          <w:p w14:paraId="09A50303" w14:textId="77777777" w:rsidR="00FC7CEA" w:rsidRPr="006405DD" w:rsidRDefault="00FC7CEA" w:rsidP="003002FC">
            <w:pPr>
              <w:keepNext/>
              <w:widowControl w:val="0"/>
              <w:rPr>
                <w:color w:val="000000"/>
                <w:szCs w:val="22"/>
              </w:rPr>
            </w:pPr>
            <w:r w:rsidRPr="006405DD">
              <w:rPr>
                <w:color w:val="000000"/>
                <w:szCs w:val="22"/>
              </w:rPr>
              <w:t>Palpitasjoner, takykardi, kongestiv hjertesvikt</w:t>
            </w:r>
            <w:r w:rsidR="00A534FF" w:rsidRPr="006405DD">
              <w:rPr>
                <w:color w:val="000000"/>
                <w:szCs w:val="22"/>
                <w:vertAlign w:val="superscript"/>
              </w:rPr>
              <w:t>3</w:t>
            </w:r>
            <w:r w:rsidRPr="006405DD">
              <w:rPr>
                <w:color w:val="000000"/>
                <w:szCs w:val="22"/>
              </w:rPr>
              <w:t>, lungeødem</w:t>
            </w:r>
          </w:p>
        </w:tc>
      </w:tr>
      <w:tr w:rsidR="00FC7CEA" w:rsidRPr="006405DD" w14:paraId="185D5B16" w14:textId="77777777" w:rsidTr="003002FC">
        <w:trPr>
          <w:cantSplit/>
        </w:trPr>
        <w:tc>
          <w:tcPr>
            <w:tcW w:w="2802" w:type="dxa"/>
          </w:tcPr>
          <w:p w14:paraId="05877306" w14:textId="77777777" w:rsidR="00FC7CEA" w:rsidRPr="006405DD" w:rsidRDefault="00FC7CEA" w:rsidP="003002FC">
            <w:pPr>
              <w:keepNext/>
              <w:widowControl w:val="0"/>
              <w:rPr>
                <w:i/>
                <w:color w:val="000000"/>
                <w:szCs w:val="22"/>
              </w:rPr>
            </w:pPr>
            <w:r w:rsidRPr="006405DD">
              <w:rPr>
                <w:i/>
                <w:color w:val="000000"/>
                <w:szCs w:val="22"/>
              </w:rPr>
              <w:t>Sjeldne:</w:t>
            </w:r>
          </w:p>
        </w:tc>
        <w:tc>
          <w:tcPr>
            <w:tcW w:w="6520" w:type="dxa"/>
          </w:tcPr>
          <w:p w14:paraId="385462C1" w14:textId="77777777" w:rsidR="00FC7CEA" w:rsidRPr="006405DD" w:rsidRDefault="00FC7CEA" w:rsidP="003002FC">
            <w:pPr>
              <w:keepNext/>
              <w:widowControl w:val="0"/>
              <w:rPr>
                <w:color w:val="000000"/>
                <w:szCs w:val="22"/>
              </w:rPr>
            </w:pPr>
            <w:r w:rsidRPr="006405DD">
              <w:rPr>
                <w:color w:val="000000"/>
                <w:szCs w:val="22"/>
              </w:rPr>
              <w:t>Arytmi, atriell fibrillasjon, hjertestans, hjerteinfarkt, angina pectoris, perikardial effusjon</w:t>
            </w:r>
          </w:p>
        </w:tc>
      </w:tr>
      <w:tr w:rsidR="0069114F" w:rsidRPr="006405DD" w14:paraId="72B25E2F" w14:textId="77777777" w:rsidTr="003002FC">
        <w:trPr>
          <w:cantSplit/>
        </w:trPr>
        <w:tc>
          <w:tcPr>
            <w:tcW w:w="2802" w:type="dxa"/>
          </w:tcPr>
          <w:p w14:paraId="507C0DB8" w14:textId="77777777" w:rsidR="0069114F" w:rsidRPr="006405DD" w:rsidRDefault="0069114F"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Pr>
          <w:p w14:paraId="4227248F" w14:textId="77777777" w:rsidR="0069114F" w:rsidRPr="006405DD" w:rsidRDefault="0069114F" w:rsidP="003002FC">
            <w:pPr>
              <w:widowControl w:val="0"/>
              <w:rPr>
                <w:color w:val="000000"/>
                <w:szCs w:val="22"/>
              </w:rPr>
            </w:pPr>
            <w:r w:rsidRPr="006405DD">
              <w:rPr>
                <w:color w:val="000000"/>
                <w:szCs w:val="22"/>
              </w:rPr>
              <w:t>Perikarditt*, hjertetamponade*</w:t>
            </w:r>
          </w:p>
        </w:tc>
      </w:tr>
      <w:tr w:rsidR="00FC7CEA" w:rsidRPr="006405DD" w14:paraId="746C9CC6" w14:textId="77777777" w:rsidTr="003002FC">
        <w:trPr>
          <w:cantSplit/>
        </w:trPr>
        <w:tc>
          <w:tcPr>
            <w:tcW w:w="2802" w:type="dxa"/>
            <w:tcBorders>
              <w:right w:val="nil"/>
            </w:tcBorders>
          </w:tcPr>
          <w:p w14:paraId="3FD421EB" w14:textId="77777777" w:rsidR="00FC7CEA" w:rsidRPr="006405DD" w:rsidRDefault="00FC7CEA" w:rsidP="003002FC">
            <w:pPr>
              <w:keepNext/>
              <w:widowControl w:val="0"/>
              <w:rPr>
                <w:b/>
                <w:color w:val="000000"/>
                <w:szCs w:val="22"/>
              </w:rPr>
            </w:pPr>
            <w:r w:rsidRPr="006405DD">
              <w:rPr>
                <w:b/>
                <w:color w:val="000000"/>
                <w:szCs w:val="22"/>
              </w:rPr>
              <w:t>Karsykdommer</w:t>
            </w:r>
            <w:r w:rsidR="00A534FF" w:rsidRPr="006405DD">
              <w:rPr>
                <w:b/>
                <w:color w:val="000000"/>
                <w:szCs w:val="22"/>
                <w:vertAlign w:val="superscript"/>
              </w:rPr>
              <w:t>4</w:t>
            </w:r>
          </w:p>
        </w:tc>
        <w:tc>
          <w:tcPr>
            <w:tcW w:w="6520" w:type="dxa"/>
            <w:tcBorders>
              <w:left w:val="nil"/>
            </w:tcBorders>
          </w:tcPr>
          <w:p w14:paraId="4825FD20" w14:textId="77777777" w:rsidR="00FC7CEA" w:rsidRPr="006405DD" w:rsidRDefault="00FC7CEA" w:rsidP="003002FC">
            <w:pPr>
              <w:keepNext/>
              <w:widowControl w:val="0"/>
              <w:rPr>
                <w:color w:val="000000"/>
                <w:szCs w:val="22"/>
                <w:u w:val="single"/>
              </w:rPr>
            </w:pPr>
          </w:p>
        </w:tc>
      </w:tr>
      <w:tr w:rsidR="00FC7CEA" w:rsidRPr="006405DD" w14:paraId="61A0B286" w14:textId="77777777" w:rsidTr="003002FC">
        <w:trPr>
          <w:cantSplit/>
        </w:trPr>
        <w:tc>
          <w:tcPr>
            <w:tcW w:w="2802" w:type="dxa"/>
          </w:tcPr>
          <w:p w14:paraId="05C74434" w14:textId="77777777" w:rsidR="00FC7CEA" w:rsidRPr="006405DD" w:rsidRDefault="00FC7CEA" w:rsidP="003002FC">
            <w:pPr>
              <w:keepNext/>
              <w:widowControl w:val="0"/>
              <w:rPr>
                <w:i/>
                <w:color w:val="000000"/>
                <w:szCs w:val="22"/>
              </w:rPr>
            </w:pPr>
            <w:r w:rsidRPr="006405DD">
              <w:rPr>
                <w:i/>
                <w:color w:val="000000"/>
                <w:szCs w:val="22"/>
              </w:rPr>
              <w:t>Vanlige:</w:t>
            </w:r>
          </w:p>
        </w:tc>
        <w:tc>
          <w:tcPr>
            <w:tcW w:w="6520" w:type="dxa"/>
          </w:tcPr>
          <w:p w14:paraId="48904480" w14:textId="77777777" w:rsidR="00FC7CEA" w:rsidRPr="006405DD" w:rsidRDefault="00FC7CEA" w:rsidP="003002FC">
            <w:pPr>
              <w:keepNext/>
              <w:widowControl w:val="0"/>
              <w:rPr>
                <w:color w:val="000000"/>
                <w:szCs w:val="22"/>
              </w:rPr>
            </w:pPr>
            <w:r w:rsidRPr="006405DD">
              <w:rPr>
                <w:color w:val="000000"/>
                <w:szCs w:val="22"/>
              </w:rPr>
              <w:t>Rødme, blødning</w:t>
            </w:r>
          </w:p>
        </w:tc>
      </w:tr>
      <w:tr w:rsidR="00FC7CEA" w:rsidRPr="006405DD" w14:paraId="711CD6E2" w14:textId="77777777" w:rsidTr="003002FC">
        <w:trPr>
          <w:cantSplit/>
        </w:trPr>
        <w:tc>
          <w:tcPr>
            <w:tcW w:w="2802" w:type="dxa"/>
          </w:tcPr>
          <w:p w14:paraId="6CED9837" w14:textId="77777777" w:rsidR="00FC7CEA" w:rsidRPr="006405DD" w:rsidRDefault="00FC7CEA" w:rsidP="003002FC">
            <w:pPr>
              <w:keepNext/>
              <w:widowControl w:val="0"/>
              <w:rPr>
                <w:i/>
                <w:color w:val="000000"/>
                <w:szCs w:val="22"/>
              </w:rPr>
            </w:pPr>
            <w:r w:rsidRPr="006405DD">
              <w:rPr>
                <w:i/>
                <w:color w:val="000000"/>
                <w:szCs w:val="22"/>
              </w:rPr>
              <w:t>Mindre vanlige:</w:t>
            </w:r>
          </w:p>
        </w:tc>
        <w:tc>
          <w:tcPr>
            <w:tcW w:w="6520" w:type="dxa"/>
          </w:tcPr>
          <w:p w14:paraId="71F57881" w14:textId="77777777" w:rsidR="00FC7CEA" w:rsidRPr="006405DD" w:rsidRDefault="00FC7CEA" w:rsidP="003002FC">
            <w:pPr>
              <w:keepNext/>
              <w:widowControl w:val="0"/>
              <w:rPr>
                <w:color w:val="000000"/>
                <w:szCs w:val="22"/>
              </w:rPr>
            </w:pPr>
            <w:r w:rsidRPr="006405DD">
              <w:rPr>
                <w:color w:val="000000"/>
                <w:szCs w:val="22"/>
              </w:rPr>
              <w:t xml:space="preserve">Hypertensjon, hematom, </w:t>
            </w:r>
            <w:r w:rsidR="00893688" w:rsidRPr="006405DD">
              <w:rPr>
                <w:color w:val="000000"/>
                <w:szCs w:val="22"/>
              </w:rPr>
              <w:t xml:space="preserve">subduralt hematom, </w:t>
            </w:r>
            <w:r w:rsidRPr="006405DD">
              <w:rPr>
                <w:color w:val="000000"/>
                <w:szCs w:val="22"/>
              </w:rPr>
              <w:t>perifer kuldefornemmelse, hypotensjon, Raynauds fenomen</w:t>
            </w:r>
          </w:p>
        </w:tc>
      </w:tr>
      <w:tr w:rsidR="0069114F" w:rsidRPr="006405DD" w14:paraId="7402B2BF" w14:textId="77777777" w:rsidTr="003002FC">
        <w:trPr>
          <w:cantSplit/>
        </w:trPr>
        <w:tc>
          <w:tcPr>
            <w:tcW w:w="2802" w:type="dxa"/>
          </w:tcPr>
          <w:p w14:paraId="7A6C9D33" w14:textId="77777777" w:rsidR="0069114F" w:rsidRPr="006405DD" w:rsidRDefault="0069114F"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Pr>
          <w:p w14:paraId="33D7AC88" w14:textId="77777777" w:rsidR="0069114F" w:rsidRPr="006405DD" w:rsidRDefault="0069114F" w:rsidP="003002FC">
            <w:pPr>
              <w:widowControl w:val="0"/>
              <w:rPr>
                <w:color w:val="000000"/>
                <w:szCs w:val="22"/>
              </w:rPr>
            </w:pPr>
            <w:r w:rsidRPr="006405DD">
              <w:rPr>
                <w:color w:val="000000"/>
                <w:szCs w:val="22"/>
              </w:rPr>
              <w:t>Trombose/emboli*</w:t>
            </w:r>
          </w:p>
        </w:tc>
      </w:tr>
      <w:tr w:rsidR="0029090A" w:rsidRPr="006405DD" w14:paraId="07C01F0D" w14:textId="77777777" w:rsidTr="003002FC">
        <w:trPr>
          <w:cantSplit/>
        </w:trPr>
        <w:tc>
          <w:tcPr>
            <w:tcW w:w="9322" w:type="dxa"/>
            <w:gridSpan w:val="2"/>
          </w:tcPr>
          <w:p w14:paraId="26904552" w14:textId="77777777" w:rsidR="0029090A" w:rsidRPr="006405DD" w:rsidRDefault="0029090A" w:rsidP="003002FC">
            <w:pPr>
              <w:keepNext/>
              <w:widowControl w:val="0"/>
              <w:rPr>
                <w:b/>
                <w:color w:val="000000"/>
                <w:szCs w:val="22"/>
              </w:rPr>
            </w:pPr>
            <w:r w:rsidRPr="006405DD">
              <w:rPr>
                <w:b/>
                <w:color w:val="000000"/>
                <w:szCs w:val="22"/>
              </w:rPr>
              <w:t>Sykdommer i respirasjonsorganer, thorax og mediastinum</w:t>
            </w:r>
          </w:p>
        </w:tc>
      </w:tr>
      <w:tr w:rsidR="007D5C07" w:rsidRPr="006405DD" w14:paraId="5CE4D06C" w14:textId="77777777" w:rsidTr="003002FC">
        <w:trPr>
          <w:cantSplit/>
        </w:trPr>
        <w:tc>
          <w:tcPr>
            <w:tcW w:w="2802" w:type="dxa"/>
          </w:tcPr>
          <w:p w14:paraId="7073FB67" w14:textId="77777777" w:rsidR="007D5C07" w:rsidRPr="006405DD" w:rsidRDefault="007D5C07" w:rsidP="003002FC">
            <w:pPr>
              <w:keepNext/>
              <w:widowControl w:val="0"/>
              <w:rPr>
                <w:i/>
                <w:color w:val="000000"/>
                <w:szCs w:val="22"/>
              </w:rPr>
            </w:pPr>
            <w:r w:rsidRPr="006405DD">
              <w:rPr>
                <w:i/>
                <w:color w:val="000000"/>
                <w:szCs w:val="22"/>
              </w:rPr>
              <w:t>Vanlige:</w:t>
            </w:r>
          </w:p>
        </w:tc>
        <w:tc>
          <w:tcPr>
            <w:tcW w:w="6520" w:type="dxa"/>
          </w:tcPr>
          <w:p w14:paraId="2C809BC6" w14:textId="77777777" w:rsidR="007D5C07" w:rsidRPr="006405DD" w:rsidRDefault="007D5C07" w:rsidP="003002FC">
            <w:pPr>
              <w:keepNext/>
              <w:widowControl w:val="0"/>
              <w:rPr>
                <w:color w:val="000000"/>
                <w:szCs w:val="22"/>
              </w:rPr>
            </w:pPr>
            <w:r w:rsidRPr="006405DD">
              <w:rPr>
                <w:color w:val="000000"/>
                <w:szCs w:val="22"/>
              </w:rPr>
              <w:t>Dyspné, epistakse, hoste</w:t>
            </w:r>
          </w:p>
        </w:tc>
      </w:tr>
      <w:tr w:rsidR="007D5C07" w:rsidRPr="006405DD" w14:paraId="47F41FB0" w14:textId="77777777" w:rsidTr="003002FC">
        <w:trPr>
          <w:cantSplit/>
        </w:trPr>
        <w:tc>
          <w:tcPr>
            <w:tcW w:w="2802" w:type="dxa"/>
          </w:tcPr>
          <w:p w14:paraId="511CA2BD" w14:textId="77777777" w:rsidR="007D5C07" w:rsidRPr="006405DD" w:rsidRDefault="007D5C07" w:rsidP="003002FC">
            <w:pPr>
              <w:keepNext/>
              <w:widowControl w:val="0"/>
              <w:rPr>
                <w:i/>
                <w:color w:val="000000"/>
                <w:szCs w:val="22"/>
              </w:rPr>
            </w:pPr>
            <w:r w:rsidRPr="006405DD">
              <w:rPr>
                <w:i/>
                <w:color w:val="000000"/>
                <w:szCs w:val="22"/>
              </w:rPr>
              <w:t>Mindre vanlige:</w:t>
            </w:r>
          </w:p>
        </w:tc>
        <w:tc>
          <w:tcPr>
            <w:tcW w:w="6520" w:type="dxa"/>
          </w:tcPr>
          <w:p w14:paraId="529C0EE4" w14:textId="77777777" w:rsidR="007D5C07" w:rsidRPr="006405DD" w:rsidRDefault="007D5C07" w:rsidP="003002FC">
            <w:pPr>
              <w:keepNext/>
              <w:widowControl w:val="0"/>
              <w:rPr>
                <w:color w:val="000000"/>
                <w:szCs w:val="22"/>
              </w:rPr>
            </w:pPr>
            <w:r w:rsidRPr="006405DD">
              <w:rPr>
                <w:color w:val="000000"/>
                <w:szCs w:val="22"/>
              </w:rPr>
              <w:t>Pleural effusjon</w:t>
            </w:r>
            <w:r w:rsidR="00A534FF" w:rsidRPr="006405DD">
              <w:rPr>
                <w:color w:val="000000"/>
                <w:szCs w:val="22"/>
                <w:vertAlign w:val="superscript"/>
              </w:rPr>
              <w:t>5</w:t>
            </w:r>
            <w:r w:rsidRPr="006405DD">
              <w:rPr>
                <w:color w:val="000000"/>
                <w:szCs w:val="22"/>
              </w:rPr>
              <w:t>, faryngolaryngal smerte, faryngitt</w:t>
            </w:r>
          </w:p>
        </w:tc>
      </w:tr>
      <w:tr w:rsidR="007D5C07" w:rsidRPr="006405DD" w14:paraId="4EB15686" w14:textId="77777777" w:rsidTr="003002FC">
        <w:trPr>
          <w:cantSplit/>
        </w:trPr>
        <w:tc>
          <w:tcPr>
            <w:tcW w:w="2802" w:type="dxa"/>
          </w:tcPr>
          <w:p w14:paraId="7B707B20" w14:textId="77777777" w:rsidR="007D5C07" w:rsidRPr="006405DD" w:rsidRDefault="007D5C07" w:rsidP="003002FC">
            <w:pPr>
              <w:keepNext/>
              <w:widowControl w:val="0"/>
              <w:rPr>
                <w:i/>
                <w:color w:val="000000"/>
                <w:szCs w:val="22"/>
              </w:rPr>
            </w:pPr>
            <w:r w:rsidRPr="006405DD">
              <w:rPr>
                <w:i/>
                <w:color w:val="000000"/>
                <w:szCs w:val="22"/>
              </w:rPr>
              <w:t>Sjeldne:</w:t>
            </w:r>
          </w:p>
        </w:tc>
        <w:tc>
          <w:tcPr>
            <w:tcW w:w="6520" w:type="dxa"/>
          </w:tcPr>
          <w:p w14:paraId="253072D0" w14:textId="77777777" w:rsidR="007D5C07" w:rsidRPr="006405DD" w:rsidRDefault="007D5C07" w:rsidP="003002FC">
            <w:pPr>
              <w:keepNext/>
              <w:widowControl w:val="0"/>
              <w:rPr>
                <w:color w:val="000000"/>
                <w:szCs w:val="22"/>
              </w:rPr>
            </w:pPr>
            <w:r w:rsidRPr="006405DD">
              <w:rPr>
                <w:color w:val="000000"/>
                <w:szCs w:val="22"/>
              </w:rPr>
              <w:t>Plevrittisk smerte, pulmonal fibrose, pulmonal hypertensjon, pulmonal blødning</w:t>
            </w:r>
          </w:p>
        </w:tc>
      </w:tr>
      <w:tr w:rsidR="0069114F" w:rsidRPr="006405DD" w14:paraId="5D99DD4B" w14:textId="77777777" w:rsidTr="003002FC">
        <w:trPr>
          <w:cantSplit/>
        </w:trPr>
        <w:tc>
          <w:tcPr>
            <w:tcW w:w="2802" w:type="dxa"/>
          </w:tcPr>
          <w:p w14:paraId="04513F08" w14:textId="77777777" w:rsidR="0069114F" w:rsidRPr="006405DD" w:rsidRDefault="0069114F"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Pr>
          <w:p w14:paraId="3BEBBC0C" w14:textId="77777777" w:rsidR="0069114F" w:rsidRPr="006405DD" w:rsidRDefault="0069114F" w:rsidP="003002FC">
            <w:pPr>
              <w:widowControl w:val="0"/>
              <w:rPr>
                <w:color w:val="000000"/>
                <w:szCs w:val="22"/>
              </w:rPr>
            </w:pPr>
            <w:r w:rsidRPr="006405DD">
              <w:rPr>
                <w:color w:val="000000"/>
                <w:szCs w:val="22"/>
              </w:rPr>
              <w:t>Akutt respirasjonssvikt</w:t>
            </w:r>
            <w:r w:rsidRPr="006405DD">
              <w:rPr>
                <w:color w:val="000000"/>
                <w:szCs w:val="22"/>
                <w:vertAlign w:val="superscript"/>
              </w:rPr>
              <w:t>1</w:t>
            </w:r>
            <w:r w:rsidR="00555D7F" w:rsidRPr="006405DD">
              <w:rPr>
                <w:color w:val="000000"/>
                <w:szCs w:val="22"/>
                <w:vertAlign w:val="superscript"/>
              </w:rPr>
              <w:t>1</w:t>
            </w:r>
            <w:r w:rsidRPr="006405DD">
              <w:rPr>
                <w:color w:val="000000"/>
                <w:szCs w:val="22"/>
              </w:rPr>
              <w:t>*, interstitiell lungesykdom*</w:t>
            </w:r>
          </w:p>
        </w:tc>
      </w:tr>
      <w:tr w:rsidR="0029090A" w:rsidRPr="006405DD" w14:paraId="7FD2F66B" w14:textId="77777777" w:rsidTr="003002FC">
        <w:trPr>
          <w:cantSplit/>
        </w:trPr>
        <w:tc>
          <w:tcPr>
            <w:tcW w:w="9322" w:type="dxa"/>
            <w:gridSpan w:val="2"/>
          </w:tcPr>
          <w:p w14:paraId="72CB6447" w14:textId="77777777" w:rsidR="0029090A" w:rsidRPr="006405DD" w:rsidRDefault="0029090A" w:rsidP="003002FC">
            <w:pPr>
              <w:keepNext/>
              <w:widowControl w:val="0"/>
              <w:rPr>
                <w:color w:val="000000"/>
                <w:szCs w:val="22"/>
              </w:rPr>
            </w:pPr>
            <w:r w:rsidRPr="006405DD">
              <w:rPr>
                <w:b/>
                <w:color w:val="000000"/>
                <w:szCs w:val="22"/>
              </w:rPr>
              <w:t>Gastrointestinale sykdommer</w:t>
            </w:r>
          </w:p>
        </w:tc>
      </w:tr>
      <w:tr w:rsidR="007D5C07" w:rsidRPr="006405DD" w14:paraId="19856AFA" w14:textId="77777777" w:rsidTr="003002FC">
        <w:trPr>
          <w:cantSplit/>
        </w:trPr>
        <w:tc>
          <w:tcPr>
            <w:tcW w:w="2802" w:type="dxa"/>
          </w:tcPr>
          <w:p w14:paraId="5B44662C" w14:textId="77777777" w:rsidR="007D5C07" w:rsidRPr="006405DD" w:rsidRDefault="007D5C07" w:rsidP="003002FC">
            <w:pPr>
              <w:keepNext/>
              <w:widowControl w:val="0"/>
              <w:rPr>
                <w:i/>
                <w:color w:val="000000"/>
                <w:szCs w:val="22"/>
              </w:rPr>
            </w:pPr>
            <w:r w:rsidRPr="006405DD">
              <w:rPr>
                <w:i/>
                <w:color w:val="000000"/>
                <w:szCs w:val="22"/>
              </w:rPr>
              <w:t>Svært vanlige:</w:t>
            </w:r>
          </w:p>
        </w:tc>
        <w:tc>
          <w:tcPr>
            <w:tcW w:w="6520" w:type="dxa"/>
          </w:tcPr>
          <w:p w14:paraId="6A109733" w14:textId="77777777" w:rsidR="007D5C07" w:rsidRPr="006405DD" w:rsidRDefault="007D5C07" w:rsidP="003002FC">
            <w:pPr>
              <w:keepNext/>
              <w:widowControl w:val="0"/>
              <w:rPr>
                <w:color w:val="000000"/>
                <w:szCs w:val="22"/>
              </w:rPr>
            </w:pPr>
            <w:r w:rsidRPr="006405DD">
              <w:rPr>
                <w:color w:val="000000"/>
                <w:szCs w:val="22"/>
              </w:rPr>
              <w:t>Kvalme, diaré, brekninger, dyspepsi, abdominal smerte</w:t>
            </w:r>
            <w:r w:rsidR="00A534FF" w:rsidRPr="006405DD">
              <w:rPr>
                <w:color w:val="000000"/>
                <w:szCs w:val="22"/>
                <w:vertAlign w:val="superscript"/>
              </w:rPr>
              <w:t>6</w:t>
            </w:r>
          </w:p>
        </w:tc>
      </w:tr>
      <w:tr w:rsidR="007D5C07" w:rsidRPr="006405DD" w14:paraId="1B210A17" w14:textId="77777777" w:rsidTr="003002FC">
        <w:trPr>
          <w:cantSplit/>
        </w:trPr>
        <w:tc>
          <w:tcPr>
            <w:tcW w:w="2802" w:type="dxa"/>
          </w:tcPr>
          <w:p w14:paraId="2E65BE6E" w14:textId="77777777" w:rsidR="007D5C07" w:rsidRPr="006405DD" w:rsidRDefault="007D5C07" w:rsidP="003002FC">
            <w:pPr>
              <w:keepNext/>
              <w:widowControl w:val="0"/>
              <w:rPr>
                <w:i/>
                <w:color w:val="000000"/>
                <w:szCs w:val="22"/>
              </w:rPr>
            </w:pPr>
            <w:r w:rsidRPr="006405DD">
              <w:rPr>
                <w:i/>
                <w:color w:val="000000"/>
                <w:szCs w:val="22"/>
              </w:rPr>
              <w:t>Vanlige:</w:t>
            </w:r>
          </w:p>
        </w:tc>
        <w:tc>
          <w:tcPr>
            <w:tcW w:w="6520" w:type="dxa"/>
          </w:tcPr>
          <w:p w14:paraId="104751FD" w14:textId="77777777" w:rsidR="007D5C07" w:rsidRPr="006405DD" w:rsidRDefault="007D5C07" w:rsidP="003002FC">
            <w:pPr>
              <w:keepNext/>
              <w:widowControl w:val="0"/>
              <w:rPr>
                <w:color w:val="000000"/>
                <w:szCs w:val="22"/>
              </w:rPr>
            </w:pPr>
            <w:r w:rsidRPr="006405DD">
              <w:rPr>
                <w:color w:val="000000"/>
                <w:szCs w:val="22"/>
              </w:rPr>
              <w:t>Flatulens, abdominal distensjon, gastroøsofag</w:t>
            </w:r>
            <w:r w:rsidR="0059696F" w:rsidRPr="006405DD">
              <w:rPr>
                <w:color w:val="000000"/>
                <w:szCs w:val="22"/>
              </w:rPr>
              <w:t>e</w:t>
            </w:r>
            <w:r w:rsidRPr="006405DD">
              <w:rPr>
                <w:color w:val="000000"/>
                <w:szCs w:val="22"/>
              </w:rPr>
              <w:t>al refluks, obstipasjon, munntørrhet, gastritt</w:t>
            </w:r>
          </w:p>
        </w:tc>
      </w:tr>
      <w:tr w:rsidR="007D5C07" w:rsidRPr="006405DD" w14:paraId="545786B9" w14:textId="77777777" w:rsidTr="003002FC">
        <w:trPr>
          <w:cantSplit/>
        </w:trPr>
        <w:tc>
          <w:tcPr>
            <w:tcW w:w="2802" w:type="dxa"/>
          </w:tcPr>
          <w:p w14:paraId="5D8CCA27" w14:textId="77777777" w:rsidR="007D5C07" w:rsidRPr="006405DD" w:rsidRDefault="007D5C07" w:rsidP="003002FC">
            <w:pPr>
              <w:keepNext/>
              <w:widowControl w:val="0"/>
              <w:rPr>
                <w:i/>
                <w:color w:val="000000"/>
                <w:szCs w:val="22"/>
              </w:rPr>
            </w:pPr>
            <w:r w:rsidRPr="006405DD">
              <w:rPr>
                <w:i/>
                <w:color w:val="000000"/>
                <w:szCs w:val="22"/>
              </w:rPr>
              <w:t>Mindre vanlige:</w:t>
            </w:r>
          </w:p>
        </w:tc>
        <w:tc>
          <w:tcPr>
            <w:tcW w:w="6520" w:type="dxa"/>
          </w:tcPr>
          <w:p w14:paraId="7D34240A" w14:textId="77777777" w:rsidR="007D5C07" w:rsidRPr="006405DD" w:rsidRDefault="007D5C07" w:rsidP="003002FC">
            <w:pPr>
              <w:keepNext/>
              <w:widowControl w:val="0"/>
              <w:rPr>
                <w:color w:val="000000"/>
                <w:szCs w:val="22"/>
              </w:rPr>
            </w:pPr>
            <w:r w:rsidRPr="006405DD">
              <w:rPr>
                <w:color w:val="000000"/>
                <w:szCs w:val="22"/>
              </w:rPr>
              <w:t>Stomatitt, sår i munnen, gastrointestinal blødning</w:t>
            </w:r>
            <w:r w:rsidR="00A534FF" w:rsidRPr="006405DD">
              <w:rPr>
                <w:color w:val="000000"/>
                <w:szCs w:val="22"/>
                <w:vertAlign w:val="superscript"/>
              </w:rPr>
              <w:t>7</w:t>
            </w:r>
            <w:r w:rsidRPr="006405DD">
              <w:rPr>
                <w:color w:val="000000"/>
                <w:szCs w:val="22"/>
              </w:rPr>
              <w:t>, raping, melena, øsofagitt, ascites, magesår, hematemese, keilitt, dysfagi, pankreatitt</w:t>
            </w:r>
          </w:p>
        </w:tc>
      </w:tr>
      <w:tr w:rsidR="007D5C07" w:rsidRPr="006405DD" w14:paraId="07997B4D" w14:textId="77777777" w:rsidTr="003002FC">
        <w:trPr>
          <w:cantSplit/>
        </w:trPr>
        <w:tc>
          <w:tcPr>
            <w:tcW w:w="2802" w:type="dxa"/>
          </w:tcPr>
          <w:p w14:paraId="3CD8410C" w14:textId="77777777" w:rsidR="007D5C07" w:rsidRPr="006405DD" w:rsidRDefault="007D5C07" w:rsidP="003002FC">
            <w:pPr>
              <w:keepNext/>
              <w:widowControl w:val="0"/>
              <w:rPr>
                <w:i/>
                <w:color w:val="000000"/>
                <w:szCs w:val="22"/>
              </w:rPr>
            </w:pPr>
            <w:r w:rsidRPr="006405DD">
              <w:rPr>
                <w:i/>
                <w:color w:val="000000"/>
                <w:szCs w:val="22"/>
              </w:rPr>
              <w:t>Sjeldne:</w:t>
            </w:r>
          </w:p>
        </w:tc>
        <w:tc>
          <w:tcPr>
            <w:tcW w:w="6520" w:type="dxa"/>
          </w:tcPr>
          <w:p w14:paraId="4F443B08" w14:textId="77777777" w:rsidR="007D5C07" w:rsidRPr="006405DD" w:rsidRDefault="007D5C07" w:rsidP="003002FC">
            <w:pPr>
              <w:keepNext/>
              <w:widowControl w:val="0"/>
              <w:rPr>
                <w:color w:val="000000"/>
                <w:szCs w:val="22"/>
              </w:rPr>
            </w:pPr>
            <w:r w:rsidRPr="006405DD">
              <w:rPr>
                <w:color w:val="000000"/>
                <w:szCs w:val="22"/>
              </w:rPr>
              <w:t xml:space="preserve">Kolitt, ileus, </w:t>
            </w:r>
            <w:r w:rsidR="00536075" w:rsidRPr="006405DD">
              <w:rPr>
                <w:color w:val="000000"/>
                <w:szCs w:val="22"/>
              </w:rPr>
              <w:t>inflammatorisk tarmsykdom</w:t>
            </w:r>
          </w:p>
        </w:tc>
      </w:tr>
      <w:tr w:rsidR="0069114F" w:rsidRPr="006405DD" w14:paraId="437CFD1D" w14:textId="77777777" w:rsidTr="003002FC">
        <w:trPr>
          <w:cantSplit/>
        </w:trPr>
        <w:tc>
          <w:tcPr>
            <w:tcW w:w="2802" w:type="dxa"/>
          </w:tcPr>
          <w:p w14:paraId="261BE0D6" w14:textId="77777777" w:rsidR="0069114F" w:rsidRPr="006405DD" w:rsidRDefault="0069114F" w:rsidP="003002FC">
            <w:pPr>
              <w:widowControl w:val="0"/>
              <w:rPr>
                <w:i/>
                <w:color w:val="000000"/>
                <w:szCs w:val="22"/>
              </w:rPr>
            </w:pPr>
            <w:r w:rsidRPr="006405DD">
              <w:rPr>
                <w:i/>
                <w:color w:val="000000"/>
                <w:szCs w:val="22"/>
              </w:rPr>
              <w:t>Ikke kjent</w:t>
            </w:r>
            <w:r w:rsidR="00B326E0" w:rsidRPr="006405DD">
              <w:rPr>
                <w:i/>
                <w:color w:val="000000"/>
                <w:szCs w:val="22"/>
              </w:rPr>
              <w:t>:</w:t>
            </w:r>
          </w:p>
        </w:tc>
        <w:tc>
          <w:tcPr>
            <w:tcW w:w="6520" w:type="dxa"/>
          </w:tcPr>
          <w:p w14:paraId="168D3D7F" w14:textId="77777777" w:rsidR="0069114F" w:rsidRPr="006405DD" w:rsidRDefault="0069114F" w:rsidP="003002FC">
            <w:pPr>
              <w:widowControl w:val="0"/>
              <w:rPr>
                <w:color w:val="000000"/>
                <w:szCs w:val="22"/>
              </w:rPr>
            </w:pPr>
            <w:r w:rsidRPr="006405DD">
              <w:rPr>
                <w:color w:val="000000"/>
                <w:szCs w:val="22"/>
              </w:rPr>
              <w:t>Ileus/intestinal obstruksjon</w:t>
            </w:r>
            <w:r w:rsidR="00EA04CD" w:rsidRPr="006405DD">
              <w:rPr>
                <w:color w:val="000000"/>
                <w:szCs w:val="22"/>
              </w:rPr>
              <w:t>*</w:t>
            </w:r>
            <w:r w:rsidRPr="006405DD">
              <w:rPr>
                <w:color w:val="000000"/>
                <w:szCs w:val="22"/>
              </w:rPr>
              <w:t>, gastrointestinal perforasjon*, divertikulitt*, vaskulær e</w:t>
            </w:r>
            <w:r w:rsidR="00131626" w:rsidRPr="006405DD">
              <w:rPr>
                <w:color w:val="000000"/>
                <w:szCs w:val="22"/>
              </w:rPr>
              <w:t>k</w:t>
            </w:r>
            <w:r w:rsidRPr="006405DD">
              <w:rPr>
                <w:color w:val="000000"/>
                <w:szCs w:val="22"/>
              </w:rPr>
              <w:t>tasi</w:t>
            </w:r>
            <w:r w:rsidR="00B462DE" w:rsidRPr="006405DD">
              <w:rPr>
                <w:color w:val="000000"/>
                <w:szCs w:val="22"/>
              </w:rPr>
              <w:t xml:space="preserve"> i antrum</w:t>
            </w:r>
            <w:r w:rsidRPr="006405DD">
              <w:rPr>
                <w:color w:val="000000"/>
                <w:szCs w:val="22"/>
              </w:rPr>
              <w:t xml:space="preserve"> (GA</w:t>
            </w:r>
            <w:r w:rsidR="002214F3" w:rsidRPr="006405DD">
              <w:rPr>
                <w:color w:val="000000"/>
                <w:szCs w:val="22"/>
              </w:rPr>
              <w:t>VE</w:t>
            </w:r>
            <w:r w:rsidRPr="006405DD">
              <w:rPr>
                <w:color w:val="000000"/>
                <w:szCs w:val="22"/>
              </w:rPr>
              <w:t>)*</w:t>
            </w:r>
          </w:p>
        </w:tc>
      </w:tr>
      <w:tr w:rsidR="00FC7CEA" w:rsidRPr="006405DD" w14:paraId="05C03765" w14:textId="77777777" w:rsidTr="003002FC">
        <w:trPr>
          <w:cantSplit/>
        </w:trPr>
        <w:tc>
          <w:tcPr>
            <w:tcW w:w="9322" w:type="dxa"/>
            <w:gridSpan w:val="2"/>
          </w:tcPr>
          <w:p w14:paraId="2D07226B" w14:textId="77777777" w:rsidR="00FC7CEA" w:rsidRPr="006405DD" w:rsidRDefault="00FC7CEA" w:rsidP="003002FC">
            <w:pPr>
              <w:keepNext/>
              <w:widowControl w:val="0"/>
              <w:rPr>
                <w:color w:val="000000"/>
                <w:szCs w:val="22"/>
              </w:rPr>
            </w:pPr>
            <w:r w:rsidRPr="006405DD">
              <w:rPr>
                <w:b/>
                <w:color w:val="000000"/>
                <w:szCs w:val="22"/>
              </w:rPr>
              <w:t>Sykdommer i lever og galleveier</w:t>
            </w:r>
          </w:p>
        </w:tc>
      </w:tr>
      <w:tr w:rsidR="00FC7CEA" w:rsidRPr="006405DD" w14:paraId="4A345CC2" w14:textId="77777777" w:rsidTr="003002FC">
        <w:trPr>
          <w:cantSplit/>
        </w:trPr>
        <w:tc>
          <w:tcPr>
            <w:tcW w:w="2802" w:type="dxa"/>
          </w:tcPr>
          <w:p w14:paraId="3A19CCF9" w14:textId="77777777" w:rsidR="00FC7CEA" w:rsidRPr="006405DD" w:rsidRDefault="00FC7CEA" w:rsidP="003002FC">
            <w:pPr>
              <w:keepNext/>
              <w:widowControl w:val="0"/>
              <w:rPr>
                <w:i/>
                <w:color w:val="000000"/>
                <w:szCs w:val="22"/>
              </w:rPr>
            </w:pPr>
            <w:r w:rsidRPr="006405DD">
              <w:rPr>
                <w:i/>
                <w:color w:val="000000"/>
                <w:szCs w:val="22"/>
              </w:rPr>
              <w:t>Vanlige:</w:t>
            </w:r>
          </w:p>
        </w:tc>
        <w:tc>
          <w:tcPr>
            <w:tcW w:w="6520" w:type="dxa"/>
          </w:tcPr>
          <w:p w14:paraId="0AD9378A" w14:textId="77777777" w:rsidR="00FC7CEA" w:rsidRPr="006405DD" w:rsidRDefault="00FC7CEA" w:rsidP="003002FC">
            <w:pPr>
              <w:keepNext/>
              <w:widowControl w:val="0"/>
              <w:rPr>
                <w:color w:val="000000"/>
                <w:szCs w:val="22"/>
              </w:rPr>
            </w:pPr>
            <w:r w:rsidRPr="006405DD">
              <w:rPr>
                <w:color w:val="000000"/>
                <w:szCs w:val="22"/>
              </w:rPr>
              <w:t>Økte leverenzymer</w:t>
            </w:r>
          </w:p>
        </w:tc>
      </w:tr>
      <w:tr w:rsidR="00FC7CEA" w:rsidRPr="006405DD" w14:paraId="5CB98B0D" w14:textId="77777777" w:rsidTr="003002FC">
        <w:trPr>
          <w:cantSplit/>
        </w:trPr>
        <w:tc>
          <w:tcPr>
            <w:tcW w:w="2802" w:type="dxa"/>
          </w:tcPr>
          <w:p w14:paraId="55D75E16" w14:textId="77777777" w:rsidR="00FC7CEA" w:rsidRPr="006405DD" w:rsidRDefault="00FC7CEA" w:rsidP="003002FC">
            <w:pPr>
              <w:keepNext/>
              <w:widowControl w:val="0"/>
              <w:rPr>
                <w:i/>
                <w:color w:val="000000"/>
                <w:szCs w:val="22"/>
              </w:rPr>
            </w:pPr>
            <w:r w:rsidRPr="006405DD">
              <w:rPr>
                <w:i/>
                <w:color w:val="000000"/>
                <w:szCs w:val="22"/>
              </w:rPr>
              <w:t>Mindre vanlige:</w:t>
            </w:r>
          </w:p>
        </w:tc>
        <w:tc>
          <w:tcPr>
            <w:tcW w:w="6520" w:type="dxa"/>
          </w:tcPr>
          <w:p w14:paraId="42414324" w14:textId="77777777" w:rsidR="00FC7CEA" w:rsidRPr="006405DD" w:rsidRDefault="00FC7CEA" w:rsidP="003002FC">
            <w:pPr>
              <w:keepNext/>
              <w:widowControl w:val="0"/>
              <w:rPr>
                <w:color w:val="000000"/>
                <w:szCs w:val="22"/>
              </w:rPr>
            </w:pPr>
            <w:r w:rsidRPr="006405DD">
              <w:rPr>
                <w:color w:val="000000"/>
                <w:szCs w:val="22"/>
              </w:rPr>
              <w:t xml:space="preserve">Hyperbilirubinemi, hepatitt, gulsott </w:t>
            </w:r>
          </w:p>
        </w:tc>
      </w:tr>
      <w:tr w:rsidR="00FC7CEA" w:rsidRPr="006405DD" w14:paraId="596453CA" w14:textId="77777777" w:rsidTr="003002FC">
        <w:trPr>
          <w:cantSplit/>
        </w:trPr>
        <w:tc>
          <w:tcPr>
            <w:tcW w:w="2802" w:type="dxa"/>
          </w:tcPr>
          <w:p w14:paraId="55185CCB" w14:textId="77777777" w:rsidR="00FC7CEA" w:rsidRPr="006405DD" w:rsidRDefault="00FC7CEA" w:rsidP="003002FC">
            <w:pPr>
              <w:widowControl w:val="0"/>
              <w:rPr>
                <w:i/>
                <w:color w:val="000000"/>
                <w:szCs w:val="22"/>
              </w:rPr>
            </w:pPr>
            <w:r w:rsidRPr="006405DD">
              <w:rPr>
                <w:i/>
                <w:color w:val="000000"/>
                <w:szCs w:val="22"/>
              </w:rPr>
              <w:t>Sjeldne:</w:t>
            </w:r>
          </w:p>
        </w:tc>
        <w:tc>
          <w:tcPr>
            <w:tcW w:w="6520" w:type="dxa"/>
          </w:tcPr>
          <w:p w14:paraId="22ACC73E" w14:textId="77777777" w:rsidR="00FC7CEA" w:rsidRPr="006405DD" w:rsidRDefault="00FC7CEA" w:rsidP="003002FC">
            <w:pPr>
              <w:widowControl w:val="0"/>
              <w:rPr>
                <w:color w:val="000000"/>
                <w:szCs w:val="22"/>
              </w:rPr>
            </w:pPr>
            <w:r w:rsidRPr="006405DD">
              <w:rPr>
                <w:color w:val="000000"/>
                <w:szCs w:val="22"/>
              </w:rPr>
              <w:t>Leversvikt</w:t>
            </w:r>
            <w:r w:rsidR="00A534FF" w:rsidRPr="006405DD">
              <w:rPr>
                <w:color w:val="000000"/>
                <w:szCs w:val="22"/>
                <w:vertAlign w:val="superscript"/>
              </w:rPr>
              <w:t>8</w:t>
            </w:r>
            <w:r w:rsidRPr="006405DD">
              <w:rPr>
                <w:color w:val="000000"/>
                <w:szCs w:val="22"/>
              </w:rPr>
              <w:t>, levernekrose</w:t>
            </w:r>
          </w:p>
        </w:tc>
      </w:tr>
      <w:tr w:rsidR="0029090A" w:rsidRPr="006405DD" w14:paraId="0E126E22" w14:textId="77777777" w:rsidTr="003002FC">
        <w:trPr>
          <w:cantSplit/>
        </w:trPr>
        <w:tc>
          <w:tcPr>
            <w:tcW w:w="9322" w:type="dxa"/>
            <w:gridSpan w:val="2"/>
            <w:tcBorders>
              <w:right w:val="single" w:sz="4" w:space="0" w:color="auto"/>
            </w:tcBorders>
          </w:tcPr>
          <w:p w14:paraId="78EF440C" w14:textId="77777777" w:rsidR="0029090A" w:rsidRPr="006405DD" w:rsidRDefault="0029090A" w:rsidP="003002FC">
            <w:pPr>
              <w:keepNext/>
              <w:widowControl w:val="0"/>
              <w:rPr>
                <w:b/>
                <w:color w:val="000000"/>
                <w:szCs w:val="22"/>
              </w:rPr>
            </w:pPr>
            <w:r w:rsidRPr="006405DD">
              <w:rPr>
                <w:b/>
                <w:color w:val="000000"/>
                <w:szCs w:val="22"/>
              </w:rPr>
              <w:t>Hud- og underhudssykdommer</w:t>
            </w:r>
          </w:p>
        </w:tc>
      </w:tr>
      <w:tr w:rsidR="007D5C07" w:rsidRPr="006405DD" w14:paraId="0A9B966D" w14:textId="77777777" w:rsidTr="003002FC">
        <w:trPr>
          <w:cantSplit/>
        </w:trPr>
        <w:tc>
          <w:tcPr>
            <w:tcW w:w="2802" w:type="dxa"/>
          </w:tcPr>
          <w:p w14:paraId="7417C5DF" w14:textId="77777777" w:rsidR="007D5C07" w:rsidRPr="006405DD" w:rsidRDefault="007D5C07" w:rsidP="003002FC">
            <w:pPr>
              <w:keepNext/>
              <w:widowControl w:val="0"/>
              <w:rPr>
                <w:i/>
                <w:color w:val="000000"/>
                <w:szCs w:val="22"/>
              </w:rPr>
            </w:pPr>
            <w:r w:rsidRPr="006405DD">
              <w:rPr>
                <w:i/>
                <w:color w:val="000000"/>
                <w:szCs w:val="22"/>
              </w:rPr>
              <w:t>Svært vanlige:</w:t>
            </w:r>
          </w:p>
        </w:tc>
        <w:tc>
          <w:tcPr>
            <w:tcW w:w="6520" w:type="dxa"/>
          </w:tcPr>
          <w:p w14:paraId="4F0EECB4" w14:textId="77777777" w:rsidR="007D5C07" w:rsidRPr="006405DD" w:rsidRDefault="007D5C07" w:rsidP="003002FC">
            <w:pPr>
              <w:keepNext/>
              <w:widowControl w:val="0"/>
              <w:rPr>
                <w:color w:val="000000"/>
                <w:szCs w:val="22"/>
              </w:rPr>
            </w:pPr>
            <w:r w:rsidRPr="006405DD">
              <w:rPr>
                <w:color w:val="000000"/>
                <w:szCs w:val="22"/>
              </w:rPr>
              <w:t>Periorbitalt ødem, dermatitt/eksem/utslett</w:t>
            </w:r>
          </w:p>
        </w:tc>
      </w:tr>
      <w:tr w:rsidR="007D5C07" w:rsidRPr="006405DD" w14:paraId="215C3338" w14:textId="77777777" w:rsidTr="003002FC">
        <w:trPr>
          <w:cantSplit/>
        </w:trPr>
        <w:tc>
          <w:tcPr>
            <w:tcW w:w="2802" w:type="dxa"/>
          </w:tcPr>
          <w:p w14:paraId="0DE68FB2" w14:textId="77777777" w:rsidR="007D5C07" w:rsidRPr="006405DD" w:rsidRDefault="007D5C07" w:rsidP="003002FC">
            <w:pPr>
              <w:keepNext/>
              <w:widowControl w:val="0"/>
              <w:rPr>
                <w:i/>
                <w:color w:val="000000"/>
                <w:szCs w:val="22"/>
              </w:rPr>
            </w:pPr>
            <w:r w:rsidRPr="006405DD">
              <w:rPr>
                <w:i/>
                <w:color w:val="000000"/>
                <w:szCs w:val="22"/>
              </w:rPr>
              <w:t>Vanlige:</w:t>
            </w:r>
          </w:p>
        </w:tc>
        <w:tc>
          <w:tcPr>
            <w:tcW w:w="6520" w:type="dxa"/>
          </w:tcPr>
          <w:p w14:paraId="612346B3" w14:textId="77777777" w:rsidR="007D5C07" w:rsidRPr="006405DD" w:rsidRDefault="007D5C07" w:rsidP="003002FC">
            <w:pPr>
              <w:keepNext/>
              <w:widowControl w:val="0"/>
              <w:rPr>
                <w:color w:val="000000"/>
                <w:szCs w:val="22"/>
              </w:rPr>
            </w:pPr>
            <w:r w:rsidRPr="006405DD">
              <w:rPr>
                <w:color w:val="000000"/>
                <w:szCs w:val="22"/>
              </w:rPr>
              <w:t>Kløe, ødem i ansiktet, tørr hud, erytem, alopesi, nattlig svette, fotosensitivitetsreaksjoner</w:t>
            </w:r>
          </w:p>
        </w:tc>
      </w:tr>
      <w:tr w:rsidR="007D5C07" w:rsidRPr="006405DD" w14:paraId="2ED303D6" w14:textId="77777777" w:rsidTr="003002FC">
        <w:trPr>
          <w:cantSplit/>
        </w:trPr>
        <w:tc>
          <w:tcPr>
            <w:tcW w:w="2802" w:type="dxa"/>
          </w:tcPr>
          <w:p w14:paraId="6925BE4A" w14:textId="77777777" w:rsidR="007D5C07" w:rsidRPr="006405DD" w:rsidRDefault="007D5C07" w:rsidP="003002FC">
            <w:pPr>
              <w:keepNext/>
              <w:widowControl w:val="0"/>
              <w:rPr>
                <w:i/>
                <w:color w:val="000000"/>
                <w:szCs w:val="22"/>
              </w:rPr>
            </w:pPr>
            <w:r w:rsidRPr="006405DD">
              <w:rPr>
                <w:i/>
                <w:color w:val="000000"/>
                <w:szCs w:val="22"/>
              </w:rPr>
              <w:t>Mindre vanlige:</w:t>
            </w:r>
          </w:p>
        </w:tc>
        <w:tc>
          <w:tcPr>
            <w:tcW w:w="6520" w:type="dxa"/>
          </w:tcPr>
          <w:p w14:paraId="6801F9A4" w14:textId="77777777" w:rsidR="007D5C07" w:rsidRPr="006405DD" w:rsidRDefault="007D5C07" w:rsidP="003002FC">
            <w:pPr>
              <w:keepNext/>
              <w:widowControl w:val="0"/>
              <w:rPr>
                <w:color w:val="000000"/>
                <w:szCs w:val="22"/>
              </w:rPr>
            </w:pPr>
            <w:r w:rsidRPr="006405DD">
              <w:rPr>
                <w:color w:val="000000"/>
                <w:szCs w:val="22"/>
              </w:rPr>
              <w:t>Utslett med pustel, kontusjon, økt svetting, urticaria, ekkymose, økt tendens til blåmerker, hypotrikose, hypopigmentering i hud, eksfoliativ dermatitt, onychoclasis, follikulitt, petekkier, psoriasis, purpura, hyperpigmentering i hud</w:t>
            </w:r>
            <w:r w:rsidR="00536075" w:rsidRPr="006405DD">
              <w:rPr>
                <w:color w:val="000000"/>
                <w:szCs w:val="22"/>
              </w:rPr>
              <w:t>,</w:t>
            </w:r>
            <w:r w:rsidRPr="006405DD">
              <w:rPr>
                <w:color w:val="000000"/>
                <w:szCs w:val="22"/>
              </w:rPr>
              <w:t xml:space="preserve"> bulløs erupsjon</w:t>
            </w:r>
          </w:p>
        </w:tc>
      </w:tr>
      <w:tr w:rsidR="007D5C07" w:rsidRPr="006405DD" w14:paraId="6253FA32" w14:textId="77777777" w:rsidTr="003002FC">
        <w:trPr>
          <w:cantSplit/>
        </w:trPr>
        <w:tc>
          <w:tcPr>
            <w:tcW w:w="2802" w:type="dxa"/>
          </w:tcPr>
          <w:p w14:paraId="7046FADC" w14:textId="77777777" w:rsidR="007D5C07" w:rsidRPr="006405DD" w:rsidRDefault="007D5C07" w:rsidP="003002FC">
            <w:pPr>
              <w:keepNext/>
              <w:widowControl w:val="0"/>
              <w:rPr>
                <w:i/>
                <w:color w:val="000000"/>
                <w:szCs w:val="22"/>
              </w:rPr>
            </w:pPr>
            <w:r w:rsidRPr="006405DD">
              <w:rPr>
                <w:i/>
                <w:color w:val="000000"/>
                <w:szCs w:val="22"/>
              </w:rPr>
              <w:t>Sjeldne:</w:t>
            </w:r>
          </w:p>
        </w:tc>
        <w:tc>
          <w:tcPr>
            <w:tcW w:w="6520" w:type="dxa"/>
          </w:tcPr>
          <w:p w14:paraId="6E12CD1E" w14:textId="77777777" w:rsidR="007D5C07" w:rsidRPr="006405DD" w:rsidRDefault="007D5C07" w:rsidP="003002FC">
            <w:pPr>
              <w:keepNext/>
              <w:widowControl w:val="0"/>
              <w:rPr>
                <w:color w:val="000000"/>
                <w:szCs w:val="22"/>
              </w:rPr>
            </w:pPr>
            <w:r w:rsidRPr="006405DD">
              <w:rPr>
                <w:color w:val="000000"/>
                <w:szCs w:val="22"/>
              </w:rPr>
              <w:t>Akutt febril nøytrofil dermatose (Sweets syndrom), misfarging av negler, angioødem, vesikulært utslett, erythema multiforme, leukocytoklastisk vaskulitt, Stevens-Johnsons syndrom</w:t>
            </w:r>
            <w:r w:rsidR="004B449E" w:rsidRPr="006405DD">
              <w:rPr>
                <w:color w:val="000000"/>
                <w:szCs w:val="22"/>
              </w:rPr>
              <w:t>, akutt generalisert e</w:t>
            </w:r>
            <w:r w:rsidR="00A57437" w:rsidRPr="006405DD">
              <w:rPr>
                <w:color w:val="000000"/>
                <w:szCs w:val="22"/>
              </w:rPr>
              <w:t>ks</w:t>
            </w:r>
            <w:r w:rsidR="004B449E" w:rsidRPr="006405DD">
              <w:rPr>
                <w:color w:val="000000"/>
                <w:szCs w:val="22"/>
              </w:rPr>
              <w:t>antemat</w:t>
            </w:r>
            <w:r w:rsidR="00A57437" w:rsidRPr="006405DD">
              <w:rPr>
                <w:color w:val="000000"/>
                <w:szCs w:val="22"/>
              </w:rPr>
              <w:t>isk</w:t>
            </w:r>
            <w:r w:rsidR="004B449E" w:rsidRPr="006405DD">
              <w:rPr>
                <w:color w:val="000000"/>
                <w:szCs w:val="22"/>
              </w:rPr>
              <w:t xml:space="preserve"> pustulose (</w:t>
            </w:r>
            <w:r w:rsidR="004B449E" w:rsidRPr="006405DD">
              <w:rPr>
                <w:rStyle w:val="Emphasis"/>
                <w:b w:val="0"/>
                <w:color w:val="000000"/>
                <w:szCs w:val="22"/>
              </w:rPr>
              <w:t>AGEP</w:t>
            </w:r>
            <w:r w:rsidR="004B449E" w:rsidRPr="006405DD">
              <w:rPr>
                <w:color w:val="000000"/>
                <w:szCs w:val="22"/>
              </w:rPr>
              <w:t>)</w:t>
            </w:r>
          </w:p>
        </w:tc>
      </w:tr>
      <w:tr w:rsidR="002214F3" w:rsidRPr="006405DD" w14:paraId="5BB293AD" w14:textId="77777777" w:rsidTr="003002FC">
        <w:trPr>
          <w:cantSplit/>
        </w:trPr>
        <w:tc>
          <w:tcPr>
            <w:tcW w:w="2802" w:type="dxa"/>
          </w:tcPr>
          <w:p w14:paraId="4AB24B92" w14:textId="77777777" w:rsidR="002214F3" w:rsidRPr="006405DD" w:rsidRDefault="002214F3"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Pr>
          <w:p w14:paraId="350A0019" w14:textId="77777777" w:rsidR="002214F3" w:rsidRPr="006405DD" w:rsidRDefault="002214F3" w:rsidP="003002FC">
            <w:pPr>
              <w:widowControl w:val="0"/>
              <w:rPr>
                <w:color w:val="000000"/>
                <w:szCs w:val="22"/>
              </w:rPr>
            </w:pPr>
            <w:r w:rsidRPr="006405DD">
              <w:rPr>
                <w:color w:val="000000"/>
                <w:szCs w:val="22"/>
              </w:rPr>
              <w:t>Palmar-plantar erytrodysestesi syndrom*, lichenoid keratose*, lichen planus*, toksisk epidermal nekrolyse*, legemiddelutslett med eosinofili og systemiske symptomer (DRESS)*</w:t>
            </w:r>
            <w:r w:rsidR="001454EA" w:rsidRPr="006405DD">
              <w:rPr>
                <w:color w:val="000000"/>
                <w:szCs w:val="22"/>
              </w:rPr>
              <w:t>, pseudoporfyri*</w:t>
            </w:r>
          </w:p>
        </w:tc>
      </w:tr>
      <w:tr w:rsidR="0029090A" w:rsidRPr="006405DD" w14:paraId="3CC7E5D3" w14:textId="77777777" w:rsidTr="003002FC">
        <w:trPr>
          <w:cantSplit/>
        </w:trPr>
        <w:tc>
          <w:tcPr>
            <w:tcW w:w="9322" w:type="dxa"/>
            <w:gridSpan w:val="2"/>
          </w:tcPr>
          <w:p w14:paraId="6CD83075" w14:textId="77777777" w:rsidR="0029090A" w:rsidRPr="006405DD" w:rsidRDefault="0029090A" w:rsidP="003002FC">
            <w:pPr>
              <w:keepNext/>
              <w:widowControl w:val="0"/>
              <w:rPr>
                <w:b/>
                <w:color w:val="000000"/>
                <w:szCs w:val="22"/>
              </w:rPr>
            </w:pPr>
            <w:r w:rsidRPr="006405DD">
              <w:rPr>
                <w:b/>
                <w:color w:val="000000"/>
                <w:szCs w:val="22"/>
              </w:rPr>
              <w:lastRenderedPageBreak/>
              <w:t>Sykdommer i muskler, bindevev og skjelett</w:t>
            </w:r>
          </w:p>
        </w:tc>
      </w:tr>
      <w:tr w:rsidR="007D5C07" w:rsidRPr="006405DD" w14:paraId="68B8F5ED" w14:textId="77777777" w:rsidTr="003002FC">
        <w:trPr>
          <w:cantSplit/>
        </w:trPr>
        <w:tc>
          <w:tcPr>
            <w:tcW w:w="2802" w:type="dxa"/>
          </w:tcPr>
          <w:p w14:paraId="5BC8AA17" w14:textId="77777777" w:rsidR="007D5C07" w:rsidRPr="006405DD" w:rsidRDefault="007D5C07" w:rsidP="003002FC">
            <w:pPr>
              <w:keepNext/>
              <w:widowControl w:val="0"/>
              <w:rPr>
                <w:i/>
                <w:color w:val="000000"/>
                <w:szCs w:val="22"/>
              </w:rPr>
            </w:pPr>
            <w:r w:rsidRPr="006405DD">
              <w:rPr>
                <w:i/>
                <w:color w:val="000000"/>
                <w:szCs w:val="22"/>
              </w:rPr>
              <w:t>Svært vanlige:</w:t>
            </w:r>
          </w:p>
        </w:tc>
        <w:tc>
          <w:tcPr>
            <w:tcW w:w="6520" w:type="dxa"/>
          </w:tcPr>
          <w:p w14:paraId="3C321769" w14:textId="77777777" w:rsidR="007D5C07" w:rsidRPr="006405DD" w:rsidRDefault="007D5C07" w:rsidP="003002FC">
            <w:pPr>
              <w:keepNext/>
              <w:widowControl w:val="0"/>
              <w:rPr>
                <w:color w:val="000000"/>
                <w:szCs w:val="22"/>
              </w:rPr>
            </w:pPr>
            <w:r w:rsidRPr="006405DD">
              <w:rPr>
                <w:color w:val="000000"/>
                <w:szCs w:val="22"/>
              </w:rPr>
              <w:t>Muskelspasmer og kramper, smerter i muskel-skjelett inkludert myalgi</w:t>
            </w:r>
            <w:r w:rsidR="00555D7F" w:rsidRPr="006405DD">
              <w:rPr>
                <w:color w:val="000000"/>
                <w:szCs w:val="22"/>
                <w:vertAlign w:val="superscript"/>
              </w:rPr>
              <w:t>9</w:t>
            </w:r>
            <w:r w:rsidRPr="006405DD">
              <w:rPr>
                <w:color w:val="000000"/>
                <w:szCs w:val="22"/>
              </w:rPr>
              <w:t>, artralgi, skjelettsmerter</w:t>
            </w:r>
            <w:r w:rsidR="00555D7F" w:rsidRPr="006405DD">
              <w:rPr>
                <w:color w:val="000000"/>
                <w:szCs w:val="22"/>
                <w:vertAlign w:val="superscript"/>
              </w:rPr>
              <w:t>10</w:t>
            </w:r>
          </w:p>
        </w:tc>
      </w:tr>
      <w:tr w:rsidR="007D5C07" w:rsidRPr="006405DD" w14:paraId="276F7DE8" w14:textId="77777777" w:rsidTr="003002FC">
        <w:trPr>
          <w:cantSplit/>
        </w:trPr>
        <w:tc>
          <w:tcPr>
            <w:tcW w:w="2802" w:type="dxa"/>
          </w:tcPr>
          <w:p w14:paraId="1ABF7CB0" w14:textId="77777777" w:rsidR="007D5C07" w:rsidRPr="006405DD" w:rsidRDefault="007D5C07" w:rsidP="003002FC">
            <w:pPr>
              <w:keepNext/>
              <w:widowControl w:val="0"/>
              <w:rPr>
                <w:i/>
                <w:color w:val="000000"/>
                <w:szCs w:val="22"/>
              </w:rPr>
            </w:pPr>
            <w:r w:rsidRPr="006405DD">
              <w:rPr>
                <w:i/>
                <w:color w:val="000000"/>
                <w:szCs w:val="22"/>
              </w:rPr>
              <w:t>Vanlige:</w:t>
            </w:r>
          </w:p>
        </w:tc>
        <w:tc>
          <w:tcPr>
            <w:tcW w:w="6520" w:type="dxa"/>
          </w:tcPr>
          <w:p w14:paraId="3F1F1B84" w14:textId="77777777" w:rsidR="007D5C07" w:rsidRPr="006405DD" w:rsidRDefault="007D5C07" w:rsidP="003002FC">
            <w:pPr>
              <w:keepNext/>
              <w:widowControl w:val="0"/>
              <w:rPr>
                <w:color w:val="000000"/>
                <w:szCs w:val="22"/>
              </w:rPr>
            </w:pPr>
            <w:r w:rsidRPr="006405DD">
              <w:rPr>
                <w:color w:val="000000"/>
                <w:szCs w:val="22"/>
              </w:rPr>
              <w:t>Hovne ledd</w:t>
            </w:r>
          </w:p>
        </w:tc>
      </w:tr>
      <w:tr w:rsidR="007D5C07" w:rsidRPr="006405DD" w14:paraId="67F4DB0C" w14:textId="77777777" w:rsidTr="003002FC">
        <w:trPr>
          <w:cantSplit/>
        </w:trPr>
        <w:tc>
          <w:tcPr>
            <w:tcW w:w="2802" w:type="dxa"/>
          </w:tcPr>
          <w:p w14:paraId="7B3DF6C8" w14:textId="77777777" w:rsidR="007D5C07" w:rsidRPr="006405DD" w:rsidRDefault="007D5C07" w:rsidP="003002FC">
            <w:pPr>
              <w:keepNext/>
              <w:widowControl w:val="0"/>
              <w:rPr>
                <w:i/>
                <w:color w:val="000000"/>
                <w:szCs w:val="22"/>
              </w:rPr>
            </w:pPr>
            <w:r w:rsidRPr="006405DD">
              <w:rPr>
                <w:i/>
                <w:color w:val="000000"/>
                <w:szCs w:val="22"/>
              </w:rPr>
              <w:t>Mindre vanlige:</w:t>
            </w:r>
          </w:p>
        </w:tc>
        <w:tc>
          <w:tcPr>
            <w:tcW w:w="6520" w:type="dxa"/>
          </w:tcPr>
          <w:p w14:paraId="13315E21" w14:textId="77777777" w:rsidR="007D5C07" w:rsidRPr="006405DD" w:rsidRDefault="007D5C07" w:rsidP="003002FC">
            <w:pPr>
              <w:keepNext/>
              <w:widowControl w:val="0"/>
              <w:rPr>
                <w:color w:val="000000"/>
                <w:szCs w:val="22"/>
              </w:rPr>
            </w:pPr>
            <w:r w:rsidRPr="006405DD">
              <w:rPr>
                <w:color w:val="000000"/>
                <w:szCs w:val="22"/>
              </w:rPr>
              <w:t>Ledd- og muskelstivhet</w:t>
            </w:r>
          </w:p>
        </w:tc>
      </w:tr>
      <w:tr w:rsidR="007D5C07" w:rsidRPr="006405DD" w14:paraId="1200571A" w14:textId="77777777" w:rsidTr="003002FC">
        <w:trPr>
          <w:cantSplit/>
        </w:trPr>
        <w:tc>
          <w:tcPr>
            <w:tcW w:w="2802" w:type="dxa"/>
          </w:tcPr>
          <w:p w14:paraId="37844B01" w14:textId="77777777" w:rsidR="007D5C07" w:rsidRPr="006405DD" w:rsidRDefault="007D5C07" w:rsidP="003002FC">
            <w:pPr>
              <w:keepNext/>
              <w:widowControl w:val="0"/>
              <w:rPr>
                <w:i/>
                <w:color w:val="000000"/>
                <w:szCs w:val="22"/>
              </w:rPr>
            </w:pPr>
            <w:r w:rsidRPr="006405DD">
              <w:rPr>
                <w:i/>
                <w:color w:val="000000"/>
                <w:szCs w:val="22"/>
              </w:rPr>
              <w:t>Sjeldne:</w:t>
            </w:r>
          </w:p>
        </w:tc>
        <w:tc>
          <w:tcPr>
            <w:tcW w:w="6520" w:type="dxa"/>
          </w:tcPr>
          <w:p w14:paraId="693E3190" w14:textId="77777777" w:rsidR="007D5C07" w:rsidRPr="006405DD" w:rsidRDefault="007D5C07" w:rsidP="003002FC">
            <w:pPr>
              <w:keepNext/>
              <w:widowControl w:val="0"/>
              <w:rPr>
                <w:color w:val="000000"/>
                <w:szCs w:val="22"/>
              </w:rPr>
            </w:pPr>
            <w:r w:rsidRPr="006405DD">
              <w:rPr>
                <w:color w:val="000000"/>
                <w:szCs w:val="22"/>
              </w:rPr>
              <w:t>Muskelsvakhet, artritt</w:t>
            </w:r>
            <w:r w:rsidR="004B449E" w:rsidRPr="006405DD">
              <w:rPr>
                <w:color w:val="000000"/>
                <w:szCs w:val="22"/>
              </w:rPr>
              <w:t>, rabdomyolyse/myopati</w:t>
            </w:r>
          </w:p>
        </w:tc>
      </w:tr>
      <w:tr w:rsidR="00CF1667" w:rsidRPr="006405DD" w14:paraId="41BAB6FE" w14:textId="77777777" w:rsidTr="003002FC">
        <w:trPr>
          <w:cantSplit/>
        </w:trPr>
        <w:tc>
          <w:tcPr>
            <w:tcW w:w="2802" w:type="dxa"/>
          </w:tcPr>
          <w:p w14:paraId="321A489A" w14:textId="77777777" w:rsidR="00CF1667" w:rsidRPr="006405DD" w:rsidRDefault="00CF1667"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Pr>
          <w:p w14:paraId="356012B7" w14:textId="77777777" w:rsidR="00CF1667" w:rsidRPr="006405DD" w:rsidRDefault="00635910" w:rsidP="003002FC">
            <w:pPr>
              <w:widowControl w:val="0"/>
              <w:rPr>
                <w:color w:val="000000"/>
                <w:szCs w:val="22"/>
              </w:rPr>
            </w:pPr>
            <w:r w:rsidRPr="006405DD">
              <w:rPr>
                <w:color w:val="000000"/>
                <w:szCs w:val="22"/>
              </w:rPr>
              <w:t>Avaskulær</w:t>
            </w:r>
            <w:r w:rsidR="00CF1667" w:rsidRPr="006405DD">
              <w:rPr>
                <w:color w:val="000000"/>
                <w:szCs w:val="22"/>
              </w:rPr>
              <w:t xml:space="preserve"> nekrose/nekrose i hofte*, veksthemming hos barn*</w:t>
            </w:r>
          </w:p>
        </w:tc>
      </w:tr>
      <w:tr w:rsidR="00FC7CEA" w:rsidRPr="006405DD" w14:paraId="4B84D836" w14:textId="77777777" w:rsidTr="003002FC">
        <w:trPr>
          <w:cantSplit/>
        </w:trPr>
        <w:tc>
          <w:tcPr>
            <w:tcW w:w="9322" w:type="dxa"/>
            <w:gridSpan w:val="2"/>
          </w:tcPr>
          <w:p w14:paraId="330B172D" w14:textId="77777777" w:rsidR="00FC7CEA" w:rsidRPr="006405DD" w:rsidRDefault="00FC7CEA" w:rsidP="003002FC">
            <w:pPr>
              <w:keepNext/>
              <w:widowControl w:val="0"/>
              <w:rPr>
                <w:b/>
                <w:color w:val="000000"/>
                <w:szCs w:val="22"/>
              </w:rPr>
            </w:pPr>
            <w:r w:rsidRPr="006405DD">
              <w:rPr>
                <w:b/>
                <w:color w:val="000000"/>
                <w:szCs w:val="22"/>
              </w:rPr>
              <w:t>Sykdommer i nyre og urinveier</w:t>
            </w:r>
          </w:p>
        </w:tc>
      </w:tr>
      <w:tr w:rsidR="00FC7CEA" w:rsidRPr="006405DD" w14:paraId="3B02B28B" w14:textId="77777777" w:rsidTr="003002FC">
        <w:trPr>
          <w:cantSplit/>
        </w:trPr>
        <w:tc>
          <w:tcPr>
            <w:tcW w:w="2802" w:type="dxa"/>
            <w:tcBorders>
              <w:bottom w:val="single" w:sz="4" w:space="0" w:color="auto"/>
            </w:tcBorders>
          </w:tcPr>
          <w:p w14:paraId="426778AB" w14:textId="77777777" w:rsidR="00FC7CEA" w:rsidRPr="006405DD" w:rsidRDefault="00FC7CEA" w:rsidP="003002FC">
            <w:pPr>
              <w:keepNext/>
              <w:widowControl w:val="0"/>
              <w:rPr>
                <w:i/>
                <w:color w:val="000000"/>
                <w:szCs w:val="22"/>
              </w:rPr>
            </w:pPr>
            <w:r w:rsidRPr="006405DD">
              <w:rPr>
                <w:i/>
                <w:color w:val="000000"/>
                <w:szCs w:val="22"/>
              </w:rPr>
              <w:t>Mindre vanlige:</w:t>
            </w:r>
          </w:p>
        </w:tc>
        <w:tc>
          <w:tcPr>
            <w:tcW w:w="6520" w:type="dxa"/>
            <w:tcBorders>
              <w:bottom w:val="single" w:sz="4" w:space="0" w:color="auto"/>
            </w:tcBorders>
          </w:tcPr>
          <w:p w14:paraId="168D04ED" w14:textId="77777777" w:rsidR="00FC7CEA" w:rsidRPr="006405DD" w:rsidRDefault="00FC7CEA" w:rsidP="003002FC">
            <w:pPr>
              <w:keepNext/>
              <w:widowControl w:val="0"/>
              <w:rPr>
                <w:color w:val="000000"/>
                <w:szCs w:val="22"/>
              </w:rPr>
            </w:pPr>
            <w:r w:rsidRPr="006405DD">
              <w:rPr>
                <w:color w:val="000000"/>
                <w:szCs w:val="22"/>
              </w:rPr>
              <w:t>Nyresmerter, hematuri, akutt nyresvikt, økt vannlatingsfrekvens</w:t>
            </w:r>
          </w:p>
        </w:tc>
      </w:tr>
      <w:tr w:rsidR="00ED4779" w:rsidRPr="006405DD" w14:paraId="1427907B" w14:textId="77777777" w:rsidTr="003002FC">
        <w:trPr>
          <w:cantSplit/>
        </w:trPr>
        <w:tc>
          <w:tcPr>
            <w:tcW w:w="2802" w:type="dxa"/>
            <w:tcBorders>
              <w:bottom w:val="single" w:sz="4" w:space="0" w:color="auto"/>
            </w:tcBorders>
          </w:tcPr>
          <w:p w14:paraId="71884C0B" w14:textId="77777777" w:rsidR="00ED4779" w:rsidRPr="006405DD" w:rsidRDefault="00ED4779" w:rsidP="003002FC">
            <w:pPr>
              <w:widowControl w:val="0"/>
              <w:rPr>
                <w:i/>
                <w:color w:val="000000"/>
                <w:szCs w:val="22"/>
              </w:rPr>
            </w:pPr>
            <w:r w:rsidRPr="006405DD">
              <w:rPr>
                <w:i/>
                <w:color w:val="000000"/>
                <w:szCs w:val="22"/>
              </w:rPr>
              <w:t>Ikke kjent</w:t>
            </w:r>
            <w:r w:rsidR="0098452D" w:rsidRPr="006405DD">
              <w:rPr>
                <w:i/>
                <w:color w:val="000000"/>
                <w:szCs w:val="22"/>
              </w:rPr>
              <w:t>:</w:t>
            </w:r>
          </w:p>
        </w:tc>
        <w:tc>
          <w:tcPr>
            <w:tcW w:w="6520" w:type="dxa"/>
            <w:tcBorders>
              <w:bottom w:val="single" w:sz="4" w:space="0" w:color="auto"/>
            </w:tcBorders>
          </w:tcPr>
          <w:p w14:paraId="14DA4220" w14:textId="77777777" w:rsidR="00ED4779" w:rsidRPr="006405DD" w:rsidRDefault="00ED4779" w:rsidP="003002FC">
            <w:pPr>
              <w:widowControl w:val="0"/>
              <w:rPr>
                <w:color w:val="000000"/>
                <w:szCs w:val="22"/>
              </w:rPr>
            </w:pPr>
            <w:r w:rsidRPr="006405DD">
              <w:rPr>
                <w:color w:val="000000"/>
                <w:szCs w:val="22"/>
              </w:rPr>
              <w:t>Kronisk nyresvikt</w:t>
            </w:r>
          </w:p>
        </w:tc>
      </w:tr>
      <w:tr w:rsidR="00FC7CEA" w:rsidRPr="006405DD" w14:paraId="0F71E22E" w14:textId="77777777" w:rsidTr="003002FC">
        <w:trPr>
          <w:cantSplit/>
        </w:trPr>
        <w:tc>
          <w:tcPr>
            <w:tcW w:w="9322" w:type="dxa"/>
            <w:gridSpan w:val="2"/>
          </w:tcPr>
          <w:p w14:paraId="4CDE83C4" w14:textId="77777777" w:rsidR="00FC7CEA" w:rsidRPr="006405DD" w:rsidRDefault="00FC7CEA" w:rsidP="003002FC">
            <w:pPr>
              <w:keepNext/>
              <w:widowControl w:val="0"/>
              <w:rPr>
                <w:color w:val="000000"/>
                <w:szCs w:val="22"/>
              </w:rPr>
            </w:pPr>
            <w:r w:rsidRPr="006405DD">
              <w:rPr>
                <w:b/>
                <w:color w:val="000000"/>
                <w:szCs w:val="22"/>
              </w:rPr>
              <w:t>Lidelser i kjønnsorganer og brystsykdommer</w:t>
            </w:r>
          </w:p>
        </w:tc>
      </w:tr>
      <w:tr w:rsidR="00FC7CEA" w:rsidRPr="006405DD" w14:paraId="2923B4E3" w14:textId="77777777" w:rsidTr="003002FC">
        <w:trPr>
          <w:cantSplit/>
        </w:trPr>
        <w:tc>
          <w:tcPr>
            <w:tcW w:w="2802" w:type="dxa"/>
            <w:tcBorders>
              <w:bottom w:val="single" w:sz="4" w:space="0" w:color="auto"/>
            </w:tcBorders>
          </w:tcPr>
          <w:p w14:paraId="1EFEA860" w14:textId="77777777" w:rsidR="00FC7CEA" w:rsidRPr="006405DD" w:rsidRDefault="00FC7CEA" w:rsidP="003002FC">
            <w:pPr>
              <w:keepNext/>
              <w:widowControl w:val="0"/>
              <w:rPr>
                <w:i/>
                <w:color w:val="000000"/>
                <w:szCs w:val="22"/>
              </w:rPr>
            </w:pPr>
            <w:r w:rsidRPr="006405DD">
              <w:rPr>
                <w:i/>
                <w:color w:val="000000"/>
                <w:szCs w:val="22"/>
              </w:rPr>
              <w:t>Mindre vanlige:</w:t>
            </w:r>
          </w:p>
        </w:tc>
        <w:tc>
          <w:tcPr>
            <w:tcW w:w="6520" w:type="dxa"/>
          </w:tcPr>
          <w:p w14:paraId="2A8E1E0D" w14:textId="77777777" w:rsidR="00FC7CEA" w:rsidRPr="006405DD" w:rsidRDefault="00FC7CEA" w:rsidP="003002FC">
            <w:pPr>
              <w:keepNext/>
              <w:widowControl w:val="0"/>
              <w:rPr>
                <w:color w:val="000000"/>
                <w:szCs w:val="22"/>
              </w:rPr>
            </w:pPr>
            <w:r w:rsidRPr="006405DD">
              <w:rPr>
                <w:color w:val="000000"/>
                <w:szCs w:val="22"/>
              </w:rPr>
              <w:t>Gynekomasti, erektil dysfunksjon, menoragi, uregelmessig menstruasjon, seksuell dysfunksjon, smerter i brystvortene, forstørrete bryster, ødem i scrotum</w:t>
            </w:r>
          </w:p>
        </w:tc>
      </w:tr>
      <w:tr w:rsidR="00FC7CEA" w:rsidRPr="006405DD" w14:paraId="5A4DEEB2" w14:textId="77777777" w:rsidTr="003002FC">
        <w:trPr>
          <w:cantSplit/>
        </w:trPr>
        <w:tc>
          <w:tcPr>
            <w:tcW w:w="2802" w:type="dxa"/>
            <w:tcBorders>
              <w:bottom w:val="single" w:sz="4" w:space="0" w:color="auto"/>
            </w:tcBorders>
          </w:tcPr>
          <w:p w14:paraId="59DF2BF9" w14:textId="77777777" w:rsidR="00FC7CEA" w:rsidRPr="006405DD" w:rsidRDefault="00FC7CEA" w:rsidP="003002FC">
            <w:pPr>
              <w:widowControl w:val="0"/>
              <w:rPr>
                <w:i/>
                <w:color w:val="000000"/>
                <w:szCs w:val="22"/>
              </w:rPr>
            </w:pPr>
            <w:r w:rsidRPr="006405DD">
              <w:rPr>
                <w:i/>
                <w:color w:val="000000"/>
                <w:szCs w:val="22"/>
              </w:rPr>
              <w:t>Sjeldne:</w:t>
            </w:r>
          </w:p>
        </w:tc>
        <w:tc>
          <w:tcPr>
            <w:tcW w:w="6520" w:type="dxa"/>
          </w:tcPr>
          <w:p w14:paraId="61A6E28C" w14:textId="77777777" w:rsidR="00FC7CEA" w:rsidRPr="006405DD" w:rsidRDefault="00FC7CEA" w:rsidP="003002FC">
            <w:pPr>
              <w:widowControl w:val="0"/>
              <w:rPr>
                <w:color w:val="000000"/>
                <w:szCs w:val="22"/>
              </w:rPr>
            </w:pPr>
            <w:r w:rsidRPr="006405DD">
              <w:rPr>
                <w:color w:val="000000"/>
                <w:szCs w:val="22"/>
              </w:rPr>
              <w:t>Blødende corpus luteum/blødende ovariecyste</w:t>
            </w:r>
          </w:p>
        </w:tc>
      </w:tr>
      <w:tr w:rsidR="0029090A" w:rsidRPr="006405DD" w14:paraId="5CCC1E6A" w14:textId="77777777" w:rsidTr="003002FC">
        <w:trPr>
          <w:cantSplit/>
        </w:trPr>
        <w:tc>
          <w:tcPr>
            <w:tcW w:w="9322" w:type="dxa"/>
            <w:gridSpan w:val="2"/>
          </w:tcPr>
          <w:p w14:paraId="7ACB1AB2" w14:textId="77777777" w:rsidR="0029090A" w:rsidRPr="006405DD" w:rsidRDefault="0029090A" w:rsidP="003002FC">
            <w:pPr>
              <w:keepNext/>
              <w:widowControl w:val="0"/>
              <w:rPr>
                <w:b/>
                <w:color w:val="000000"/>
                <w:szCs w:val="22"/>
              </w:rPr>
            </w:pPr>
            <w:r w:rsidRPr="006405DD">
              <w:rPr>
                <w:b/>
                <w:color w:val="000000"/>
                <w:szCs w:val="22"/>
              </w:rPr>
              <w:t>Generelle lidelser og reaksjoner på administrasjonsstedet</w:t>
            </w:r>
          </w:p>
        </w:tc>
      </w:tr>
      <w:tr w:rsidR="007D5C07" w:rsidRPr="006405DD" w14:paraId="51BDCE9C" w14:textId="77777777" w:rsidTr="003002FC">
        <w:trPr>
          <w:cantSplit/>
        </w:trPr>
        <w:tc>
          <w:tcPr>
            <w:tcW w:w="2802" w:type="dxa"/>
          </w:tcPr>
          <w:p w14:paraId="1DB7BD2C" w14:textId="77777777" w:rsidR="007D5C07" w:rsidRPr="006405DD" w:rsidRDefault="007D5C07" w:rsidP="003002FC">
            <w:pPr>
              <w:keepNext/>
              <w:widowControl w:val="0"/>
              <w:rPr>
                <w:i/>
                <w:color w:val="000000"/>
                <w:szCs w:val="22"/>
              </w:rPr>
            </w:pPr>
            <w:r w:rsidRPr="006405DD">
              <w:rPr>
                <w:i/>
                <w:color w:val="000000"/>
                <w:szCs w:val="22"/>
              </w:rPr>
              <w:t>Svært vanlige:</w:t>
            </w:r>
          </w:p>
        </w:tc>
        <w:tc>
          <w:tcPr>
            <w:tcW w:w="6520" w:type="dxa"/>
          </w:tcPr>
          <w:p w14:paraId="2CE113B5" w14:textId="77777777" w:rsidR="007D5C07" w:rsidRPr="006405DD" w:rsidRDefault="007D5C07" w:rsidP="003002FC">
            <w:pPr>
              <w:keepNext/>
              <w:widowControl w:val="0"/>
              <w:rPr>
                <w:color w:val="000000"/>
                <w:szCs w:val="22"/>
              </w:rPr>
            </w:pPr>
            <w:r w:rsidRPr="006405DD">
              <w:rPr>
                <w:color w:val="000000"/>
                <w:szCs w:val="22"/>
              </w:rPr>
              <w:t>Væskeretensjon og ødem, tretthet</w:t>
            </w:r>
          </w:p>
        </w:tc>
      </w:tr>
      <w:tr w:rsidR="007D5C07" w:rsidRPr="006405DD" w14:paraId="6C162DFA" w14:textId="77777777" w:rsidTr="003002FC">
        <w:trPr>
          <w:cantSplit/>
        </w:trPr>
        <w:tc>
          <w:tcPr>
            <w:tcW w:w="2802" w:type="dxa"/>
          </w:tcPr>
          <w:p w14:paraId="79AC17ED" w14:textId="77777777" w:rsidR="007D5C07" w:rsidRPr="006405DD" w:rsidRDefault="007D5C07" w:rsidP="003002FC">
            <w:pPr>
              <w:keepNext/>
              <w:widowControl w:val="0"/>
              <w:rPr>
                <w:i/>
                <w:color w:val="000000"/>
                <w:szCs w:val="22"/>
              </w:rPr>
            </w:pPr>
            <w:r w:rsidRPr="006405DD">
              <w:rPr>
                <w:i/>
                <w:color w:val="000000"/>
                <w:szCs w:val="22"/>
              </w:rPr>
              <w:t>Vanlige:</w:t>
            </w:r>
          </w:p>
        </w:tc>
        <w:tc>
          <w:tcPr>
            <w:tcW w:w="6520" w:type="dxa"/>
          </w:tcPr>
          <w:p w14:paraId="5A1ED675" w14:textId="77777777" w:rsidR="007D5C07" w:rsidRPr="006405DD" w:rsidRDefault="007D5C07" w:rsidP="003002FC">
            <w:pPr>
              <w:keepNext/>
              <w:widowControl w:val="0"/>
              <w:rPr>
                <w:color w:val="000000"/>
                <w:szCs w:val="22"/>
              </w:rPr>
            </w:pPr>
            <w:r w:rsidRPr="006405DD">
              <w:rPr>
                <w:color w:val="000000"/>
                <w:szCs w:val="22"/>
              </w:rPr>
              <w:t>Svakhet, pyreksi, anasarca, frysninger, stivhet</w:t>
            </w:r>
          </w:p>
        </w:tc>
      </w:tr>
      <w:tr w:rsidR="007D5C07" w:rsidRPr="006405DD" w14:paraId="5CA9A239" w14:textId="77777777" w:rsidTr="003002FC">
        <w:trPr>
          <w:cantSplit/>
        </w:trPr>
        <w:tc>
          <w:tcPr>
            <w:tcW w:w="2802" w:type="dxa"/>
          </w:tcPr>
          <w:p w14:paraId="29EECA1B" w14:textId="77777777" w:rsidR="007D5C07" w:rsidRPr="006405DD" w:rsidRDefault="007D5C07" w:rsidP="003002FC">
            <w:pPr>
              <w:widowControl w:val="0"/>
              <w:rPr>
                <w:i/>
                <w:color w:val="000000"/>
                <w:szCs w:val="22"/>
              </w:rPr>
            </w:pPr>
            <w:r w:rsidRPr="006405DD">
              <w:rPr>
                <w:i/>
                <w:color w:val="000000"/>
                <w:szCs w:val="22"/>
              </w:rPr>
              <w:t>Mindre vanlige:</w:t>
            </w:r>
          </w:p>
        </w:tc>
        <w:tc>
          <w:tcPr>
            <w:tcW w:w="6520" w:type="dxa"/>
          </w:tcPr>
          <w:p w14:paraId="48CC3211" w14:textId="77777777" w:rsidR="007D5C07" w:rsidRPr="006405DD" w:rsidRDefault="007D5C07" w:rsidP="003002FC">
            <w:pPr>
              <w:widowControl w:val="0"/>
              <w:rPr>
                <w:color w:val="000000"/>
                <w:szCs w:val="22"/>
              </w:rPr>
            </w:pPr>
            <w:r w:rsidRPr="006405DD">
              <w:rPr>
                <w:color w:val="000000"/>
                <w:szCs w:val="22"/>
              </w:rPr>
              <w:t>Brystsmerte, utilpasshet</w:t>
            </w:r>
          </w:p>
        </w:tc>
      </w:tr>
      <w:tr w:rsidR="00FC7CEA" w:rsidRPr="006405DD" w14:paraId="22BC4CF4" w14:textId="77777777" w:rsidTr="003002FC">
        <w:trPr>
          <w:cantSplit/>
        </w:trPr>
        <w:tc>
          <w:tcPr>
            <w:tcW w:w="2802" w:type="dxa"/>
            <w:tcBorders>
              <w:right w:val="nil"/>
            </w:tcBorders>
          </w:tcPr>
          <w:p w14:paraId="72C13BB2" w14:textId="77777777" w:rsidR="00FC7CEA" w:rsidRPr="006405DD" w:rsidRDefault="00FC7CEA" w:rsidP="003002FC">
            <w:pPr>
              <w:keepNext/>
              <w:widowControl w:val="0"/>
              <w:rPr>
                <w:b/>
                <w:color w:val="000000"/>
                <w:szCs w:val="22"/>
              </w:rPr>
            </w:pPr>
            <w:r w:rsidRPr="006405DD">
              <w:rPr>
                <w:b/>
                <w:color w:val="000000"/>
                <w:szCs w:val="22"/>
              </w:rPr>
              <w:t>Undersøkelser</w:t>
            </w:r>
          </w:p>
        </w:tc>
        <w:tc>
          <w:tcPr>
            <w:tcW w:w="6520" w:type="dxa"/>
            <w:tcBorders>
              <w:left w:val="nil"/>
            </w:tcBorders>
          </w:tcPr>
          <w:p w14:paraId="7A1C1771" w14:textId="77777777" w:rsidR="00FC7CEA" w:rsidRPr="006405DD" w:rsidRDefault="00FC7CEA" w:rsidP="003002FC">
            <w:pPr>
              <w:keepNext/>
              <w:widowControl w:val="0"/>
              <w:rPr>
                <w:color w:val="000000"/>
                <w:szCs w:val="22"/>
                <w:u w:val="single"/>
              </w:rPr>
            </w:pPr>
          </w:p>
        </w:tc>
      </w:tr>
      <w:tr w:rsidR="00FC7CEA" w:rsidRPr="006405DD" w14:paraId="4272280F" w14:textId="77777777" w:rsidTr="003002FC">
        <w:trPr>
          <w:cantSplit/>
        </w:trPr>
        <w:tc>
          <w:tcPr>
            <w:tcW w:w="2802" w:type="dxa"/>
          </w:tcPr>
          <w:p w14:paraId="2CE0ECB5" w14:textId="77777777" w:rsidR="00FC7CEA" w:rsidRPr="006405DD" w:rsidRDefault="00FC7CEA" w:rsidP="003002FC">
            <w:pPr>
              <w:keepNext/>
              <w:widowControl w:val="0"/>
              <w:rPr>
                <w:i/>
                <w:color w:val="000000"/>
                <w:szCs w:val="22"/>
              </w:rPr>
            </w:pPr>
            <w:r w:rsidRPr="006405DD">
              <w:rPr>
                <w:i/>
                <w:color w:val="000000"/>
                <w:szCs w:val="22"/>
              </w:rPr>
              <w:t>Svært vanlige:</w:t>
            </w:r>
          </w:p>
        </w:tc>
        <w:tc>
          <w:tcPr>
            <w:tcW w:w="6520" w:type="dxa"/>
          </w:tcPr>
          <w:p w14:paraId="4BE59AD8" w14:textId="77777777" w:rsidR="00FC7CEA" w:rsidRPr="006405DD" w:rsidRDefault="00FC7CEA" w:rsidP="003002FC">
            <w:pPr>
              <w:keepNext/>
              <w:widowControl w:val="0"/>
              <w:rPr>
                <w:color w:val="000000"/>
                <w:szCs w:val="22"/>
              </w:rPr>
            </w:pPr>
            <w:r w:rsidRPr="006405DD">
              <w:rPr>
                <w:color w:val="000000"/>
                <w:szCs w:val="22"/>
              </w:rPr>
              <w:t>Vektøkning</w:t>
            </w:r>
          </w:p>
        </w:tc>
      </w:tr>
      <w:tr w:rsidR="00FC7CEA" w:rsidRPr="006405DD" w14:paraId="03A16110" w14:textId="77777777" w:rsidTr="003002FC">
        <w:trPr>
          <w:cantSplit/>
        </w:trPr>
        <w:tc>
          <w:tcPr>
            <w:tcW w:w="2802" w:type="dxa"/>
          </w:tcPr>
          <w:p w14:paraId="3077AE41" w14:textId="77777777" w:rsidR="00FC7CEA" w:rsidRPr="006405DD" w:rsidRDefault="00FC7CEA" w:rsidP="003002FC">
            <w:pPr>
              <w:keepNext/>
              <w:widowControl w:val="0"/>
              <w:rPr>
                <w:i/>
                <w:color w:val="000000"/>
                <w:szCs w:val="22"/>
              </w:rPr>
            </w:pPr>
            <w:r w:rsidRPr="006405DD">
              <w:rPr>
                <w:i/>
                <w:color w:val="000000"/>
                <w:szCs w:val="22"/>
              </w:rPr>
              <w:t>Vanlige:</w:t>
            </w:r>
          </w:p>
        </w:tc>
        <w:tc>
          <w:tcPr>
            <w:tcW w:w="6520" w:type="dxa"/>
          </w:tcPr>
          <w:p w14:paraId="7A64AF2E" w14:textId="77777777" w:rsidR="00FC7CEA" w:rsidRPr="006405DD" w:rsidRDefault="00FC7CEA" w:rsidP="003002FC">
            <w:pPr>
              <w:keepNext/>
              <w:widowControl w:val="0"/>
              <w:rPr>
                <w:color w:val="000000"/>
                <w:szCs w:val="22"/>
              </w:rPr>
            </w:pPr>
            <w:r w:rsidRPr="006405DD">
              <w:rPr>
                <w:color w:val="000000"/>
                <w:szCs w:val="22"/>
              </w:rPr>
              <w:t>Vektreduksjon</w:t>
            </w:r>
          </w:p>
        </w:tc>
      </w:tr>
      <w:tr w:rsidR="00FC7CEA" w:rsidRPr="006405DD" w14:paraId="4A82A91C" w14:textId="77777777" w:rsidTr="003002FC">
        <w:trPr>
          <w:cantSplit/>
        </w:trPr>
        <w:tc>
          <w:tcPr>
            <w:tcW w:w="2802" w:type="dxa"/>
          </w:tcPr>
          <w:p w14:paraId="61156546" w14:textId="77777777" w:rsidR="00FC7CEA" w:rsidRPr="006405DD" w:rsidRDefault="00FC7CEA" w:rsidP="003002FC">
            <w:pPr>
              <w:keepNext/>
              <w:widowControl w:val="0"/>
              <w:rPr>
                <w:i/>
                <w:color w:val="000000"/>
                <w:szCs w:val="22"/>
              </w:rPr>
            </w:pPr>
            <w:r w:rsidRPr="006405DD">
              <w:rPr>
                <w:i/>
                <w:color w:val="000000"/>
                <w:szCs w:val="22"/>
              </w:rPr>
              <w:t>Mindre vanlige:</w:t>
            </w:r>
          </w:p>
        </w:tc>
        <w:tc>
          <w:tcPr>
            <w:tcW w:w="6520" w:type="dxa"/>
          </w:tcPr>
          <w:p w14:paraId="0CDB0CB1" w14:textId="77777777" w:rsidR="00FC7CEA" w:rsidRPr="006405DD" w:rsidRDefault="00FC7CEA" w:rsidP="003002FC">
            <w:pPr>
              <w:keepNext/>
              <w:widowControl w:val="0"/>
              <w:rPr>
                <w:color w:val="000000"/>
                <w:szCs w:val="22"/>
              </w:rPr>
            </w:pPr>
            <w:r w:rsidRPr="006405DD">
              <w:rPr>
                <w:color w:val="000000"/>
                <w:szCs w:val="22"/>
              </w:rPr>
              <w:t>Økt kreatinin i blod, økt kreatinfosfokinase i blod, økt laktatdehydrogenase i blod, økt alkalisk fosfatase i blod</w:t>
            </w:r>
          </w:p>
        </w:tc>
      </w:tr>
      <w:tr w:rsidR="00FC7CEA" w:rsidRPr="006405DD" w14:paraId="69AB74CC" w14:textId="77777777" w:rsidTr="003002FC">
        <w:trPr>
          <w:cantSplit/>
        </w:trPr>
        <w:tc>
          <w:tcPr>
            <w:tcW w:w="2802" w:type="dxa"/>
            <w:tcBorders>
              <w:bottom w:val="single" w:sz="4" w:space="0" w:color="auto"/>
            </w:tcBorders>
          </w:tcPr>
          <w:p w14:paraId="119E639A" w14:textId="77777777" w:rsidR="00FC7CEA" w:rsidRPr="006405DD" w:rsidRDefault="00FC7CEA" w:rsidP="003002FC">
            <w:pPr>
              <w:keepNext/>
              <w:widowControl w:val="0"/>
              <w:rPr>
                <w:i/>
                <w:color w:val="000000"/>
                <w:szCs w:val="22"/>
              </w:rPr>
            </w:pPr>
            <w:r w:rsidRPr="006405DD">
              <w:rPr>
                <w:i/>
                <w:color w:val="000000"/>
                <w:szCs w:val="22"/>
              </w:rPr>
              <w:t>Sjeldne:</w:t>
            </w:r>
          </w:p>
        </w:tc>
        <w:tc>
          <w:tcPr>
            <w:tcW w:w="6520" w:type="dxa"/>
          </w:tcPr>
          <w:p w14:paraId="045FC8EA" w14:textId="77777777" w:rsidR="00FC7CEA" w:rsidRPr="006405DD" w:rsidRDefault="00FC7CEA" w:rsidP="003002FC">
            <w:pPr>
              <w:keepNext/>
              <w:widowControl w:val="0"/>
              <w:rPr>
                <w:color w:val="000000"/>
                <w:szCs w:val="22"/>
              </w:rPr>
            </w:pPr>
            <w:r w:rsidRPr="006405DD">
              <w:rPr>
                <w:color w:val="000000"/>
                <w:szCs w:val="22"/>
              </w:rPr>
              <w:t>Økt amylase i blod</w:t>
            </w:r>
          </w:p>
        </w:tc>
      </w:tr>
    </w:tbl>
    <w:p w14:paraId="71ACB45C" w14:textId="77777777" w:rsidR="007D5C07" w:rsidRPr="006405DD" w:rsidRDefault="007D5C07" w:rsidP="003002FC">
      <w:pPr>
        <w:keepNext/>
        <w:keepLines/>
        <w:widowControl w:val="0"/>
        <w:tabs>
          <w:tab w:val="clear" w:pos="567"/>
        </w:tabs>
        <w:spacing w:line="240" w:lineRule="auto"/>
        <w:rPr>
          <w:color w:val="000000"/>
          <w:szCs w:val="22"/>
        </w:rPr>
      </w:pPr>
    </w:p>
    <w:p w14:paraId="0990301A" w14:textId="77777777" w:rsidR="00CF1667" w:rsidRPr="006405DD" w:rsidRDefault="00CF1667" w:rsidP="003002FC">
      <w:pPr>
        <w:keepNext/>
        <w:keepLines/>
        <w:widowControl w:val="0"/>
        <w:tabs>
          <w:tab w:val="clear" w:pos="567"/>
        </w:tabs>
        <w:spacing w:line="240" w:lineRule="auto"/>
        <w:ind w:left="567" w:hanging="567"/>
        <w:rPr>
          <w:color w:val="000000"/>
          <w:szCs w:val="22"/>
        </w:rPr>
      </w:pPr>
      <w:r w:rsidRPr="006405DD">
        <w:rPr>
          <w:color w:val="000000"/>
          <w:szCs w:val="22"/>
        </w:rPr>
        <w:t>*</w:t>
      </w:r>
      <w:r w:rsidRPr="006405DD">
        <w:rPr>
          <w:color w:val="000000"/>
          <w:szCs w:val="22"/>
        </w:rPr>
        <w:tab/>
        <w:t xml:space="preserve">Disse reaksjonene er </w:t>
      </w:r>
      <w:r w:rsidR="005417F0" w:rsidRPr="006405DD">
        <w:rPr>
          <w:color w:val="000000"/>
          <w:szCs w:val="22"/>
        </w:rPr>
        <w:t xml:space="preserve">hovedsakelig </w:t>
      </w:r>
      <w:r w:rsidR="003B5BEB" w:rsidRPr="006405DD">
        <w:rPr>
          <w:color w:val="000000"/>
          <w:szCs w:val="22"/>
        </w:rPr>
        <w:t xml:space="preserve">rapportert </w:t>
      </w:r>
      <w:r w:rsidRPr="006405DD">
        <w:rPr>
          <w:color w:val="000000"/>
          <w:szCs w:val="22"/>
        </w:rPr>
        <w:t xml:space="preserve">etter markedsføring av Glivec. Dette inkluderer spontane </w:t>
      </w:r>
      <w:r w:rsidR="008134F1" w:rsidRPr="006405DD">
        <w:rPr>
          <w:color w:val="000000"/>
          <w:szCs w:val="22"/>
        </w:rPr>
        <w:t>kasusrapporter</w:t>
      </w:r>
      <w:r w:rsidRPr="006405DD">
        <w:rPr>
          <w:color w:val="000000"/>
          <w:szCs w:val="22"/>
        </w:rPr>
        <w:t xml:space="preserve"> samt alvorlige bivirk</w:t>
      </w:r>
      <w:r w:rsidR="00635910" w:rsidRPr="006405DD">
        <w:rPr>
          <w:color w:val="000000"/>
          <w:szCs w:val="22"/>
        </w:rPr>
        <w:t xml:space="preserve">ninger fra pågående studier, </w:t>
      </w:r>
      <w:r w:rsidRPr="006405DD">
        <w:rPr>
          <w:color w:val="000000"/>
          <w:szCs w:val="22"/>
        </w:rPr>
        <w:t>utvidede tilgang</w:t>
      </w:r>
      <w:r w:rsidR="008134F1" w:rsidRPr="006405DD">
        <w:rPr>
          <w:color w:val="000000"/>
          <w:szCs w:val="22"/>
        </w:rPr>
        <w:t>s</w:t>
      </w:r>
      <w:r w:rsidRPr="006405DD">
        <w:rPr>
          <w:color w:val="000000"/>
          <w:szCs w:val="22"/>
        </w:rPr>
        <w:t xml:space="preserve">programmer, </w:t>
      </w:r>
      <w:r w:rsidR="008134F1" w:rsidRPr="006405DD">
        <w:rPr>
          <w:color w:val="000000"/>
          <w:szCs w:val="22"/>
        </w:rPr>
        <w:t xml:space="preserve">studier av </w:t>
      </w:r>
      <w:r w:rsidRPr="006405DD">
        <w:rPr>
          <w:color w:val="000000"/>
          <w:szCs w:val="22"/>
        </w:rPr>
        <w:t xml:space="preserve">klinisk farmakologi og undersøkende studier </w:t>
      </w:r>
      <w:r w:rsidR="008134F1" w:rsidRPr="006405DD">
        <w:rPr>
          <w:color w:val="000000"/>
          <w:szCs w:val="22"/>
        </w:rPr>
        <w:t>for</w:t>
      </w:r>
      <w:r w:rsidRPr="006405DD">
        <w:rPr>
          <w:color w:val="000000"/>
          <w:szCs w:val="22"/>
        </w:rPr>
        <w:t xml:space="preserve"> indikasjoner</w:t>
      </w:r>
      <w:r w:rsidR="008134F1" w:rsidRPr="006405DD">
        <w:rPr>
          <w:color w:val="000000"/>
          <w:szCs w:val="22"/>
        </w:rPr>
        <w:t xml:space="preserve"> som ikke er godkjent</w:t>
      </w:r>
      <w:r w:rsidRPr="006405DD">
        <w:rPr>
          <w:color w:val="000000"/>
          <w:szCs w:val="22"/>
        </w:rPr>
        <w:t xml:space="preserve">. </w:t>
      </w:r>
      <w:r w:rsidR="008134F1" w:rsidRPr="006405DD">
        <w:rPr>
          <w:color w:val="000000"/>
          <w:szCs w:val="22"/>
        </w:rPr>
        <w:t>Ettersom</w:t>
      </w:r>
      <w:r w:rsidRPr="006405DD">
        <w:rPr>
          <w:color w:val="000000"/>
          <w:szCs w:val="22"/>
        </w:rPr>
        <w:t xml:space="preserve"> disse reaksjonene </w:t>
      </w:r>
      <w:r w:rsidR="008134F1" w:rsidRPr="006405DD">
        <w:rPr>
          <w:color w:val="000000"/>
          <w:szCs w:val="22"/>
        </w:rPr>
        <w:t xml:space="preserve">er </w:t>
      </w:r>
      <w:r w:rsidRPr="006405DD">
        <w:rPr>
          <w:color w:val="000000"/>
          <w:szCs w:val="22"/>
        </w:rPr>
        <w:t>rapporter</w:t>
      </w:r>
      <w:r w:rsidR="008134F1" w:rsidRPr="006405DD">
        <w:rPr>
          <w:color w:val="000000"/>
          <w:szCs w:val="22"/>
        </w:rPr>
        <w:t>t</w:t>
      </w:r>
      <w:r w:rsidRPr="006405DD">
        <w:rPr>
          <w:color w:val="000000"/>
          <w:szCs w:val="22"/>
        </w:rPr>
        <w:t xml:space="preserve"> </w:t>
      </w:r>
      <w:r w:rsidR="003B5BEB" w:rsidRPr="006405DD">
        <w:rPr>
          <w:color w:val="000000"/>
          <w:szCs w:val="22"/>
        </w:rPr>
        <w:t>hos</w:t>
      </w:r>
      <w:r w:rsidRPr="006405DD">
        <w:rPr>
          <w:color w:val="000000"/>
          <w:szCs w:val="22"/>
        </w:rPr>
        <w:t xml:space="preserve"> en populasjon av ukjent størrelse, er det ikke alltid mulig å</w:t>
      </w:r>
      <w:r w:rsidR="008134F1" w:rsidRPr="006405DD">
        <w:rPr>
          <w:color w:val="000000"/>
          <w:szCs w:val="22"/>
        </w:rPr>
        <w:t xml:space="preserve"> lage et sikkert estimat av</w:t>
      </w:r>
      <w:r w:rsidRPr="006405DD">
        <w:rPr>
          <w:color w:val="000000"/>
          <w:szCs w:val="22"/>
        </w:rPr>
        <w:t xml:space="preserve"> frekvens eller fastslå en årsakssammenheng med eksponering</w:t>
      </w:r>
      <w:r w:rsidR="005417F0" w:rsidRPr="006405DD">
        <w:rPr>
          <w:color w:val="000000"/>
          <w:szCs w:val="22"/>
        </w:rPr>
        <w:t>en</w:t>
      </w:r>
      <w:r w:rsidRPr="006405DD">
        <w:rPr>
          <w:color w:val="000000"/>
          <w:szCs w:val="22"/>
        </w:rPr>
        <w:t xml:space="preserve"> av imatinib.</w:t>
      </w:r>
    </w:p>
    <w:p w14:paraId="7B920087" w14:textId="77777777" w:rsidR="00A534FF" w:rsidRPr="006405DD" w:rsidRDefault="00CF1CB4" w:rsidP="003002FC">
      <w:pPr>
        <w:keepNext/>
        <w:keepLines/>
        <w:widowControl w:val="0"/>
        <w:tabs>
          <w:tab w:val="clear" w:pos="567"/>
        </w:tabs>
        <w:ind w:left="567" w:hanging="567"/>
        <w:rPr>
          <w:color w:val="000000"/>
          <w:szCs w:val="22"/>
        </w:rPr>
      </w:pPr>
      <w:r w:rsidRPr="006405DD">
        <w:rPr>
          <w:color w:val="000000"/>
          <w:szCs w:val="22"/>
        </w:rPr>
        <w:t>1.</w:t>
      </w:r>
      <w:r w:rsidRPr="006405DD">
        <w:rPr>
          <w:color w:val="000000"/>
          <w:szCs w:val="22"/>
        </w:rPr>
        <w:tab/>
      </w:r>
      <w:r w:rsidR="00A534FF" w:rsidRPr="006405DD">
        <w:rPr>
          <w:color w:val="000000"/>
        </w:rPr>
        <w:t xml:space="preserve">Pneumoni er rapportert hyppigst hos pasienter med transformert </w:t>
      </w:r>
      <w:smartTag w:uri="urn:schemas-microsoft-com:office:smarttags" w:element="stockticker">
        <w:r w:rsidR="00A534FF" w:rsidRPr="006405DD">
          <w:rPr>
            <w:color w:val="000000"/>
          </w:rPr>
          <w:t>KML</w:t>
        </w:r>
      </w:smartTag>
      <w:r w:rsidR="00A534FF" w:rsidRPr="006405DD">
        <w:rPr>
          <w:color w:val="000000"/>
        </w:rPr>
        <w:t xml:space="preserve"> og hos pasienter med GIST.</w:t>
      </w:r>
    </w:p>
    <w:p w14:paraId="2B2B25E4" w14:textId="77777777" w:rsidR="007D5C07" w:rsidRPr="006405DD" w:rsidRDefault="00CF1CB4" w:rsidP="003002FC">
      <w:pPr>
        <w:keepNext/>
        <w:keepLines/>
        <w:widowControl w:val="0"/>
        <w:tabs>
          <w:tab w:val="clear" w:pos="567"/>
        </w:tabs>
        <w:ind w:left="567" w:hanging="567"/>
        <w:rPr>
          <w:color w:val="000000"/>
          <w:szCs w:val="22"/>
        </w:rPr>
      </w:pPr>
      <w:r w:rsidRPr="006405DD">
        <w:rPr>
          <w:color w:val="000000"/>
          <w:szCs w:val="22"/>
        </w:rPr>
        <w:t>2.</w:t>
      </w:r>
      <w:r w:rsidRPr="006405DD">
        <w:rPr>
          <w:color w:val="000000"/>
          <w:szCs w:val="22"/>
        </w:rPr>
        <w:tab/>
      </w:r>
      <w:r w:rsidR="007D5C07" w:rsidRPr="006405DD">
        <w:rPr>
          <w:color w:val="000000"/>
          <w:szCs w:val="22"/>
        </w:rPr>
        <w:t>Hodepine var mest vanlig hos pasienter med GIST.</w:t>
      </w:r>
    </w:p>
    <w:p w14:paraId="31597691" w14:textId="77777777" w:rsidR="00A534FF" w:rsidRPr="006405DD" w:rsidRDefault="00CF1CB4" w:rsidP="003002FC">
      <w:pPr>
        <w:keepNext/>
        <w:keepLines/>
        <w:widowControl w:val="0"/>
        <w:tabs>
          <w:tab w:val="clear" w:pos="567"/>
        </w:tabs>
        <w:ind w:left="567" w:hanging="567"/>
        <w:rPr>
          <w:color w:val="000000"/>
          <w:szCs w:val="22"/>
        </w:rPr>
      </w:pPr>
      <w:r w:rsidRPr="006405DD">
        <w:rPr>
          <w:color w:val="000000"/>
          <w:szCs w:val="22"/>
        </w:rPr>
        <w:t>3.</w:t>
      </w:r>
      <w:r w:rsidRPr="006405DD">
        <w:rPr>
          <w:color w:val="000000"/>
          <w:szCs w:val="22"/>
        </w:rPr>
        <w:tab/>
      </w:r>
      <w:r w:rsidR="00A534FF" w:rsidRPr="006405DD">
        <w:rPr>
          <w:color w:val="000000"/>
          <w:szCs w:val="22"/>
        </w:rPr>
        <w:t xml:space="preserve">På grunnlag av pasientår er kardiale hendelser, inkludert kongestiv hjertesvikt, observert hyppigere hos pasienter med transformert </w:t>
      </w:r>
      <w:smartTag w:uri="urn:schemas-microsoft-com:office:smarttags" w:element="stockticker">
        <w:r w:rsidR="00A534FF" w:rsidRPr="006405DD">
          <w:rPr>
            <w:color w:val="000000"/>
            <w:szCs w:val="22"/>
          </w:rPr>
          <w:t>KML</w:t>
        </w:r>
      </w:smartTag>
      <w:r w:rsidR="00A534FF" w:rsidRPr="006405DD">
        <w:rPr>
          <w:color w:val="000000"/>
          <w:szCs w:val="22"/>
        </w:rPr>
        <w:t xml:space="preserve"> enn hos pasienter med kronisk </w:t>
      </w:r>
      <w:smartTag w:uri="urn:schemas-microsoft-com:office:smarttags" w:element="stockticker">
        <w:r w:rsidR="00A534FF" w:rsidRPr="006405DD">
          <w:rPr>
            <w:color w:val="000000"/>
            <w:szCs w:val="22"/>
          </w:rPr>
          <w:t>KML</w:t>
        </w:r>
      </w:smartTag>
      <w:r w:rsidR="00A534FF" w:rsidRPr="006405DD">
        <w:rPr>
          <w:color w:val="000000"/>
          <w:szCs w:val="22"/>
        </w:rPr>
        <w:t>.</w:t>
      </w:r>
    </w:p>
    <w:p w14:paraId="5026713E" w14:textId="77777777" w:rsidR="00A534FF" w:rsidRPr="006405DD" w:rsidRDefault="007D5C07" w:rsidP="003002FC">
      <w:pPr>
        <w:keepNext/>
        <w:keepLines/>
        <w:widowControl w:val="0"/>
        <w:ind w:left="567" w:hanging="567"/>
        <w:rPr>
          <w:color w:val="000000"/>
          <w:szCs w:val="22"/>
        </w:rPr>
      </w:pPr>
      <w:r w:rsidRPr="006405DD">
        <w:rPr>
          <w:color w:val="000000"/>
          <w:szCs w:val="22"/>
        </w:rPr>
        <w:t>4.</w:t>
      </w:r>
      <w:r w:rsidRPr="006405DD">
        <w:rPr>
          <w:color w:val="000000"/>
          <w:szCs w:val="22"/>
        </w:rPr>
        <w:tab/>
      </w:r>
      <w:r w:rsidR="00A534FF" w:rsidRPr="006405DD">
        <w:rPr>
          <w:color w:val="000000"/>
        </w:rPr>
        <w:t xml:space="preserve">Rødming er mest vanlig hos pasienter med GIST og blødning (hematom, blødning) er mest vanlig hos pasienter med GIST og pasienter med transformert </w:t>
      </w:r>
      <w:smartTag w:uri="urn:schemas-microsoft-com:office:smarttags" w:element="stockticker">
        <w:r w:rsidR="00A534FF" w:rsidRPr="006405DD">
          <w:rPr>
            <w:color w:val="000000"/>
            <w:szCs w:val="22"/>
          </w:rPr>
          <w:t>KML</w:t>
        </w:r>
      </w:smartTag>
      <w:r w:rsidR="00A534FF" w:rsidRPr="006405DD">
        <w:rPr>
          <w:color w:val="000000"/>
          <w:szCs w:val="22"/>
        </w:rPr>
        <w:t xml:space="preserve"> (</w:t>
      </w:r>
      <w:smartTag w:uri="urn:schemas-microsoft-com:office:smarttags" w:element="stockticker">
        <w:r w:rsidR="00A534FF" w:rsidRPr="006405DD">
          <w:rPr>
            <w:color w:val="000000"/>
            <w:szCs w:val="22"/>
          </w:rPr>
          <w:t>KML</w:t>
        </w:r>
      </w:smartTag>
      <w:r w:rsidR="00A534FF" w:rsidRPr="006405DD">
        <w:rPr>
          <w:color w:val="000000"/>
          <w:szCs w:val="22"/>
        </w:rPr>
        <w:t xml:space="preserve">-AF og </w:t>
      </w:r>
      <w:smartTag w:uri="urn:schemas-microsoft-com:office:smarttags" w:element="stockticker">
        <w:r w:rsidR="00A534FF" w:rsidRPr="006405DD">
          <w:rPr>
            <w:color w:val="000000"/>
            <w:szCs w:val="22"/>
          </w:rPr>
          <w:t>KML</w:t>
        </w:r>
      </w:smartTag>
      <w:r w:rsidR="00A534FF" w:rsidRPr="006405DD">
        <w:rPr>
          <w:color w:val="000000"/>
          <w:szCs w:val="22"/>
        </w:rPr>
        <w:t>-BK).</w:t>
      </w:r>
    </w:p>
    <w:p w14:paraId="6DD325D2" w14:textId="77777777" w:rsidR="00A534FF" w:rsidRPr="006405DD" w:rsidRDefault="00A534FF" w:rsidP="003002FC">
      <w:pPr>
        <w:keepNext/>
        <w:keepLines/>
        <w:widowControl w:val="0"/>
        <w:tabs>
          <w:tab w:val="clear" w:pos="567"/>
        </w:tabs>
        <w:ind w:left="567" w:hanging="567"/>
        <w:rPr>
          <w:color w:val="000000"/>
          <w:szCs w:val="22"/>
        </w:rPr>
      </w:pPr>
      <w:r w:rsidRPr="006405DD">
        <w:rPr>
          <w:color w:val="000000"/>
          <w:szCs w:val="22"/>
        </w:rPr>
        <w:t>5.</w:t>
      </w:r>
      <w:r w:rsidRPr="006405DD">
        <w:rPr>
          <w:color w:val="000000"/>
          <w:szCs w:val="22"/>
        </w:rPr>
        <w:tab/>
        <w:t xml:space="preserve">Pleural effusjon er rapportert hyppigere hos pasienter med GIST og hos pasienter med transformert </w:t>
      </w:r>
      <w:smartTag w:uri="urn:schemas-microsoft-com:office:smarttags" w:element="stockticker">
        <w:r w:rsidRPr="006405DD">
          <w:rPr>
            <w:color w:val="000000"/>
            <w:szCs w:val="22"/>
          </w:rPr>
          <w:t>KML</w:t>
        </w:r>
      </w:smartTag>
      <w:r w:rsidRPr="006405DD">
        <w:rPr>
          <w:color w:val="000000"/>
          <w:szCs w:val="22"/>
        </w:rPr>
        <w:t xml:space="preserve"> (</w:t>
      </w:r>
      <w:smartTag w:uri="urn:schemas-microsoft-com:office:smarttags" w:element="stockticker">
        <w:r w:rsidRPr="006405DD">
          <w:rPr>
            <w:color w:val="000000"/>
            <w:szCs w:val="22"/>
          </w:rPr>
          <w:t>KML</w:t>
        </w:r>
      </w:smartTag>
      <w:r w:rsidRPr="006405DD">
        <w:rPr>
          <w:color w:val="000000"/>
          <w:szCs w:val="22"/>
        </w:rPr>
        <w:t xml:space="preserve">-AF og </w:t>
      </w:r>
      <w:smartTag w:uri="urn:schemas-microsoft-com:office:smarttags" w:element="stockticker">
        <w:r w:rsidRPr="006405DD">
          <w:rPr>
            <w:color w:val="000000"/>
            <w:szCs w:val="22"/>
          </w:rPr>
          <w:t>KML</w:t>
        </w:r>
      </w:smartTag>
      <w:r w:rsidRPr="006405DD">
        <w:rPr>
          <w:color w:val="000000"/>
          <w:szCs w:val="22"/>
        </w:rPr>
        <w:t xml:space="preserve">-BK) enn hos pasienter med kronisk </w:t>
      </w:r>
      <w:smartTag w:uri="urn:schemas-microsoft-com:office:smarttags" w:element="stockticker">
        <w:r w:rsidRPr="006405DD">
          <w:rPr>
            <w:color w:val="000000"/>
            <w:szCs w:val="22"/>
          </w:rPr>
          <w:t>KML</w:t>
        </w:r>
      </w:smartTag>
      <w:r w:rsidRPr="006405DD">
        <w:rPr>
          <w:color w:val="000000"/>
          <w:szCs w:val="22"/>
        </w:rPr>
        <w:t>.</w:t>
      </w:r>
    </w:p>
    <w:p w14:paraId="585EE25F" w14:textId="77777777" w:rsidR="007D5C07" w:rsidRPr="006405DD" w:rsidRDefault="00A534FF" w:rsidP="003002FC">
      <w:pPr>
        <w:keepNext/>
        <w:keepLines/>
        <w:widowControl w:val="0"/>
        <w:ind w:left="567" w:hanging="567"/>
        <w:rPr>
          <w:color w:val="000000"/>
          <w:szCs w:val="22"/>
        </w:rPr>
      </w:pPr>
      <w:r w:rsidRPr="006405DD">
        <w:rPr>
          <w:color w:val="000000"/>
          <w:szCs w:val="22"/>
        </w:rPr>
        <w:t>6.+7.</w:t>
      </w:r>
      <w:r w:rsidRPr="006405DD">
        <w:rPr>
          <w:color w:val="000000"/>
          <w:szCs w:val="22"/>
        </w:rPr>
        <w:tab/>
      </w:r>
      <w:r w:rsidR="007D5C07" w:rsidRPr="006405DD">
        <w:rPr>
          <w:color w:val="000000"/>
          <w:szCs w:val="22"/>
        </w:rPr>
        <w:t xml:space="preserve">Abdominal smerte og gastrointestinal blødning er </w:t>
      </w:r>
      <w:r w:rsidR="00BD3939" w:rsidRPr="006405DD">
        <w:rPr>
          <w:color w:val="000000"/>
          <w:szCs w:val="22"/>
        </w:rPr>
        <w:t xml:space="preserve">observert </w:t>
      </w:r>
      <w:r w:rsidR="007D5C07" w:rsidRPr="006405DD">
        <w:rPr>
          <w:color w:val="000000"/>
          <w:szCs w:val="22"/>
        </w:rPr>
        <w:t>hyppigere hos pasienter med GIST.</w:t>
      </w:r>
    </w:p>
    <w:p w14:paraId="4B1F44BB" w14:textId="77777777" w:rsidR="00A534FF" w:rsidRPr="006405DD" w:rsidRDefault="00CD7B87" w:rsidP="003002FC">
      <w:pPr>
        <w:keepNext/>
        <w:keepLines/>
        <w:widowControl w:val="0"/>
        <w:tabs>
          <w:tab w:val="clear" w:pos="567"/>
        </w:tabs>
        <w:ind w:left="567" w:hanging="567"/>
        <w:rPr>
          <w:color w:val="000000"/>
        </w:rPr>
      </w:pPr>
      <w:r w:rsidRPr="006405DD">
        <w:rPr>
          <w:color w:val="000000"/>
          <w:szCs w:val="22"/>
        </w:rPr>
        <w:t>8.</w:t>
      </w:r>
      <w:r w:rsidRPr="006405DD">
        <w:rPr>
          <w:color w:val="000000"/>
          <w:szCs w:val="22"/>
        </w:rPr>
        <w:tab/>
      </w:r>
      <w:r w:rsidR="00A534FF" w:rsidRPr="006405DD">
        <w:rPr>
          <w:color w:val="000000"/>
          <w:szCs w:val="22"/>
        </w:rPr>
        <w:t>Enkelte fatale tilfeller av leversvikt og levernekrose er rapportert.</w:t>
      </w:r>
    </w:p>
    <w:p w14:paraId="099C9B32" w14:textId="77777777" w:rsidR="00555D7F" w:rsidRPr="006405DD" w:rsidRDefault="00CD7B87" w:rsidP="003002FC">
      <w:pPr>
        <w:pStyle w:val="Heading4"/>
        <w:keepLines/>
        <w:widowControl w:val="0"/>
        <w:tabs>
          <w:tab w:val="clear" w:pos="567"/>
        </w:tabs>
        <w:spacing w:line="240" w:lineRule="auto"/>
        <w:ind w:left="567" w:hanging="567"/>
        <w:jc w:val="left"/>
        <w:rPr>
          <w:b w:val="0"/>
          <w:noProof w:val="0"/>
          <w:color w:val="000000"/>
          <w:szCs w:val="22"/>
        </w:rPr>
      </w:pPr>
      <w:r w:rsidRPr="006405DD">
        <w:rPr>
          <w:b w:val="0"/>
          <w:noProof w:val="0"/>
          <w:color w:val="000000"/>
          <w:szCs w:val="22"/>
        </w:rPr>
        <w:t>9.</w:t>
      </w:r>
      <w:r w:rsidRPr="006405DD">
        <w:rPr>
          <w:b w:val="0"/>
          <w:noProof w:val="0"/>
          <w:color w:val="000000"/>
          <w:szCs w:val="22"/>
        </w:rPr>
        <w:tab/>
      </w:r>
      <w:r w:rsidR="00555D7F" w:rsidRPr="006405DD">
        <w:rPr>
          <w:b w:val="0"/>
          <w:noProof w:val="0"/>
          <w:color w:val="000000"/>
          <w:szCs w:val="22"/>
        </w:rPr>
        <w:t>Smerter i muskel-skjelett under behandling med imatinib eller etter avsluttet behandling er observert etter markedsføring.</w:t>
      </w:r>
    </w:p>
    <w:p w14:paraId="57FA77CC" w14:textId="77777777" w:rsidR="007D5C07" w:rsidRPr="006405DD" w:rsidRDefault="00555D7F" w:rsidP="003002FC">
      <w:pPr>
        <w:pStyle w:val="Heading4"/>
        <w:keepLines/>
        <w:widowControl w:val="0"/>
        <w:tabs>
          <w:tab w:val="clear" w:pos="567"/>
        </w:tabs>
        <w:spacing w:line="240" w:lineRule="auto"/>
        <w:ind w:left="567" w:hanging="567"/>
        <w:jc w:val="left"/>
        <w:rPr>
          <w:b w:val="0"/>
          <w:noProof w:val="0"/>
          <w:color w:val="000000"/>
          <w:szCs w:val="22"/>
        </w:rPr>
      </w:pPr>
      <w:r w:rsidRPr="006405DD">
        <w:rPr>
          <w:b w:val="0"/>
          <w:noProof w:val="0"/>
          <w:color w:val="000000"/>
          <w:szCs w:val="22"/>
        </w:rPr>
        <w:t>10.</w:t>
      </w:r>
      <w:r w:rsidRPr="006405DD">
        <w:rPr>
          <w:b w:val="0"/>
          <w:noProof w:val="0"/>
          <w:color w:val="000000"/>
          <w:szCs w:val="22"/>
        </w:rPr>
        <w:tab/>
      </w:r>
      <w:r w:rsidR="007D5C07" w:rsidRPr="006405DD">
        <w:rPr>
          <w:b w:val="0"/>
          <w:noProof w:val="0"/>
          <w:color w:val="000000"/>
          <w:szCs w:val="22"/>
        </w:rPr>
        <w:t>Smerter i muskel-skjelett og relaterte hendelser er observert</w:t>
      </w:r>
      <w:r w:rsidR="00BD3939" w:rsidRPr="006405DD">
        <w:rPr>
          <w:b w:val="0"/>
          <w:noProof w:val="0"/>
          <w:color w:val="000000"/>
          <w:szCs w:val="22"/>
        </w:rPr>
        <w:t xml:space="preserve"> hyppigere</w:t>
      </w:r>
      <w:r w:rsidR="007D5C07" w:rsidRPr="006405DD">
        <w:rPr>
          <w:b w:val="0"/>
          <w:noProof w:val="0"/>
          <w:color w:val="000000"/>
          <w:szCs w:val="22"/>
        </w:rPr>
        <w:t xml:space="preserve"> hos pasienter med </w:t>
      </w:r>
      <w:smartTag w:uri="urn:schemas-microsoft-com:office:smarttags" w:element="stockticker">
        <w:r w:rsidR="007D5C07" w:rsidRPr="006405DD">
          <w:rPr>
            <w:b w:val="0"/>
            <w:noProof w:val="0"/>
            <w:color w:val="000000"/>
            <w:szCs w:val="22"/>
          </w:rPr>
          <w:t>KML</w:t>
        </w:r>
      </w:smartTag>
      <w:r w:rsidR="007D5C07" w:rsidRPr="006405DD">
        <w:rPr>
          <w:b w:val="0"/>
          <w:noProof w:val="0"/>
          <w:color w:val="000000"/>
          <w:szCs w:val="22"/>
        </w:rPr>
        <w:t xml:space="preserve"> enn hos pasienter med GIST.</w:t>
      </w:r>
    </w:p>
    <w:p w14:paraId="3ED2B483" w14:textId="77777777" w:rsidR="007D5C07" w:rsidRPr="006405DD" w:rsidRDefault="005417F0" w:rsidP="003002FC">
      <w:pPr>
        <w:keepLines/>
        <w:widowControl w:val="0"/>
        <w:spacing w:line="240" w:lineRule="auto"/>
        <w:ind w:left="567" w:hanging="567"/>
        <w:rPr>
          <w:color w:val="000000"/>
          <w:szCs w:val="22"/>
        </w:rPr>
      </w:pPr>
      <w:r w:rsidRPr="006405DD">
        <w:t>1</w:t>
      </w:r>
      <w:r w:rsidR="00555D7F" w:rsidRPr="006405DD">
        <w:t>1</w:t>
      </w:r>
      <w:r w:rsidRPr="006405DD">
        <w:t>.</w:t>
      </w:r>
      <w:r w:rsidRPr="006405DD">
        <w:tab/>
        <w:t>Fatale tilfeller er rapportert hos pasienter med avansert sykdom, alvorlige infeksjoner, alvorlig nøytropeni og andre samtidige, alvorlige tilstander.</w:t>
      </w:r>
    </w:p>
    <w:bookmarkEnd w:id="1"/>
    <w:p w14:paraId="3463D28B" w14:textId="77777777" w:rsidR="009802C8" w:rsidRPr="006405DD" w:rsidRDefault="009802C8" w:rsidP="003002FC">
      <w:pPr>
        <w:pStyle w:val="EndnoteText"/>
        <w:widowControl w:val="0"/>
        <w:tabs>
          <w:tab w:val="clear" w:pos="567"/>
        </w:tabs>
        <w:ind w:left="567" w:hanging="567"/>
        <w:rPr>
          <w:color w:val="000000"/>
          <w:szCs w:val="22"/>
        </w:rPr>
      </w:pPr>
    </w:p>
    <w:p w14:paraId="7490E6E0" w14:textId="77777777" w:rsidR="009802C8" w:rsidRPr="006405DD" w:rsidRDefault="009802C8" w:rsidP="003002FC">
      <w:pPr>
        <w:pStyle w:val="Heading4"/>
        <w:widowControl w:val="0"/>
        <w:tabs>
          <w:tab w:val="clear" w:pos="567"/>
        </w:tabs>
        <w:spacing w:line="240" w:lineRule="auto"/>
        <w:jc w:val="left"/>
        <w:rPr>
          <w:b w:val="0"/>
          <w:noProof w:val="0"/>
          <w:color w:val="000000"/>
          <w:szCs w:val="22"/>
          <w:u w:val="single"/>
        </w:rPr>
      </w:pPr>
      <w:r w:rsidRPr="006405DD">
        <w:rPr>
          <w:b w:val="0"/>
          <w:noProof w:val="0"/>
          <w:color w:val="000000"/>
          <w:szCs w:val="22"/>
          <w:u w:val="single"/>
        </w:rPr>
        <w:t>Unormale laboratorieprøver:</w:t>
      </w:r>
    </w:p>
    <w:p w14:paraId="75F60B0B" w14:textId="77777777" w:rsidR="009802C8" w:rsidRPr="006405DD" w:rsidRDefault="009802C8" w:rsidP="003002FC">
      <w:pPr>
        <w:pStyle w:val="Heading6"/>
        <w:widowControl w:val="0"/>
        <w:tabs>
          <w:tab w:val="clear" w:pos="-720"/>
          <w:tab w:val="clear" w:pos="4536"/>
        </w:tabs>
        <w:suppressAutoHyphens w:val="0"/>
        <w:rPr>
          <w:color w:val="000000"/>
          <w:szCs w:val="22"/>
        </w:rPr>
      </w:pPr>
      <w:r w:rsidRPr="006405DD">
        <w:rPr>
          <w:color w:val="000000"/>
          <w:szCs w:val="22"/>
        </w:rPr>
        <w:t>Hematologi</w:t>
      </w:r>
    </w:p>
    <w:p w14:paraId="7B12A5F2" w14:textId="77777777" w:rsidR="00A55539" w:rsidRPr="006405DD" w:rsidRDefault="009802C8" w:rsidP="003002FC">
      <w:pPr>
        <w:pStyle w:val="Text"/>
        <w:widowControl w:val="0"/>
        <w:spacing w:before="0"/>
        <w:jc w:val="left"/>
        <w:rPr>
          <w:color w:val="000000"/>
          <w:sz w:val="22"/>
          <w:szCs w:val="22"/>
          <w:lang w:val="nb-NO"/>
        </w:rPr>
      </w:pPr>
      <w:r w:rsidRPr="006405DD">
        <w:rPr>
          <w:color w:val="000000"/>
          <w:sz w:val="22"/>
          <w:szCs w:val="22"/>
          <w:lang w:val="nb-NO"/>
        </w:rPr>
        <w:t xml:space="preserve">Cytopenier ved </w:t>
      </w:r>
      <w:smartTag w:uri="urn:schemas-microsoft-com:office:smarttags" w:element="stockticker">
        <w:r w:rsidRPr="006405DD">
          <w:rPr>
            <w:color w:val="000000"/>
            <w:sz w:val="22"/>
            <w:szCs w:val="22"/>
            <w:lang w:val="nb-NO"/>
          </w:rPr>
          <w:t>KML</w:t>
        </w:r>
      </w:smartTag>
      <w:r w:rsidRPr="006405DD">
        <w:rPr>
          <w:color w:val="000000"/>
          <w:sz w:val="22"/>
          <w:szCs w:val="22"/>
          <w:lang w:val="nb-NO"/>
        </w:rPr>
        <w:t>, spesielt nøytropeni og trombocytopeni har vært et ensartet funn i alle studier, og det ser ut til at forekomsten øker ved høye doser ≥</w:t>
      </w:r>
      <w:r w:rsidR="00A522CA" w:rsidRPr="006405DD">
        <w:rPr>
          <w:color w:val="000000"/>
          <w:sz w:val="22"/>
          <w:szCs w:val="22"/>
          <w:lang w:val="nb-NO"/>
        </w:rPr>
        <w:t> </w:t>
      </w:r>
      <w:r w:rsidRPr="006405DD">
        <w:rPr>
          <w:color w:val="000000"/>
          <w:sz w:val="22"/>
          <w:szCs w:val="22"/>
          <w:lang w:val="nb-NO"/>
        </w:rPr>
        <w:t>750</w:t>
      </w:r>
      <w:r w:rsidR="00710D07" w:rsidRPr="006405DD">
        <w:rPr>
          <w:color w:val="000000"/>
          <w:sz w:val="22"/>
          <w:szCs w:val="22"/>
          <w:lang w:val="nb-NO"/>
        </w:rPr>
        <w:t> mg</w:t>
      </w:r>
      <w:r w:rsidRPr="006405DD">
        <w:rPr>
          <w:color w:val="000000"/>
          <w:sz w:val="22"/>
          <w:szCs w:val="22"/>
          <w:lang w:val="nb-NO"/>
        </w:rPr>
        <w:t xml:space="preserve"> (fase</w:t>
      </w:r>
      <w:r w:rsidR="00053142" w:rsidRPr="006405DD">
        <w:rPr>
          <w:color w:val="000000"/>
          <w:sz w:val="22"/>
          <w:szCs w:val="22"/>
          <w:lang w:val="nb-NO"/>
        </w:rPr>
        <w:t> </w:t>
      </w:r>
      <w:r w:rsidRPr="006405DD">
        <w:rPr>
          <w:color w:val="000000"/>
          <w:sz w:val="22"/>
          <w:szCs w:val="22"/>
          <w:lang w:val="nb-NO"/>
        </w:rPr>
        <w:t>I studie). Forekomsten av cytopeni var imidlertid også klart avhengig av sykdommens stadium, frekvensen av grad</w:t>
      </w:r>
      <w:r w:rsidR="00B835F3" w:rsidRPr="006405DD">
        <w:rPr>
          <w:color w:val="000000"/>
          <w:sz w:val="22"/>
          <w:szCs w:val="22"/>
          <w:lang w:val="nb-NO"/>
        </w:rPr>
        <w:t> </w:t>
      </w:r>
      <w:r w:rsidRPr="006405DD">
        <w:rPr>
          <w:color w:val="000000"/>
          <w:sz w:val="22"/>
          <w:szCs w:val="22"/>
          <w:lang w:val="nb-NO"/>
        </w:rPr>
        <w:t xml:space="preserve">3 eller 4 nøytropenier </w:t>
      </w:r>
      <w:r w:rsidRPr="006405DD">
        <w:rPr>
          <w:color w:val="000000"/>
          <w:sz w:val="22"/>
          <w:szCs w:val="22"/>
          <w:lang w:val="nb-NO"/>
        </w:rPr>
        <w:lastRenderedPageBreak/>
        <w:t>(ANC &lt;</w:t>
      </w:r>
      <w:r w:rsidR="00A522CA" w:rsidRPr="006405DD">
        <w:rPr>
          <w:color w:val="000000"/>
          <w:sz w:val="22"/>
          <w:szCs w:val="22"/>
          <w:lang w:val="nb-NO"/>
        </w:rPr>
        <w:t> </w:t>
      </w:r>
      <w:r w:rsidRPr="006405DD">
        <w:rPr>
          <w:color w:val="000000"/>
          <w:sz w:val="22"/>
          <w:szCs w:val="22"/>
          <w:lang w:val="nb-NO"/>
        </w:rPr>
        <w:t>1,0 x</w:t>
      </w:r>
      <w:r w:rsidR="00B835F3" w:rsidRPr="006405DD">
        <w:rPr>
          <w:color w:val="000000"/>
          <w:sz w:val="22"/>
          <w:szCs w:val="22"/>
          <w:lang w:val="nb-NO"/>
        </w:rPr>
        <w:t> </w:t>
      </w:r>
      <w:r w:rsidRPr="006405DD">
        <w:rPr>
          <w:color w:val="000000"/>
          <w:sz w:val="22"/>
          <w:szCs w:val="22"/>
          <w:lang w:val="nb-NO"/>
        </w:rPr>
        <w:t>10</w:t>
      </w:r>
      <w:r w:rsidRPr="006405DD">
        <w:rPr>
          <w:color w:val="000000"/>
          <w:sz w:val="22"/>
          <w:szCs w:val="22"/>
          <w:vertAlign w:val="superscript"/>
          <w:lang w:val="nb-NO"/>
        </w:rPr>
        <w:t>9</w:t>
      </w:r>
      <w:r w:rsidRPr="006405DD">
        <w:rPr>
          <w:color w:val="000000"/>
          <w:sz w:val="22"/>
          <w:szCs w:val="22"/>
          <w:lang w:val="nb-NO"/>
        </w:rPr>
        <w:t>/l) og trombocytopenier (trombocytter &lt;</w:t>
      </w:r>
      <w:r w:rsidR="00A522CA" w:rsidRPr="006405DD">
        <w:rPr>
          <w:color w:val="000000"/>
          <w:sz w:val="22"/>
          <w:szCs w:val="22"/>
          <w:lang w:val="nb-NO"/>
        </w:rPr>
        <w:t> </w:t>
      </w:r>
      <w:r w:rsidRPr="006405DD">
        <w:rPr>
          <w:color w:val="000000"/>
          <w:sz w:val="22"/>
          <w:szCs w:val="22"/>
          <w:lang w:val="nb-NO"/>
        </w:rPr>
        <w:t>50 x</w:t>
      </w:r>
      <w:r w:rsidR="00B835F3" w:rsidRPr="006405DD">
        <w:rPr>
          <w:color w:val="000000"/>
          <w:sz w:val="22"/>
          <w:szCs w:val="22"/>
          <w:lang w:val="nb-NO"/>
        </w:rPr>
        <w:t> </w:t>
      </w:r>
      <w:r w:rsidRPr="006405DD">
        <w:rPr>
          <w:color w:val="000000"/>
          <w:sz w:val="22"/>
          <w:szCs w:val="22"/>
          <w:lang w:val="nb-NO"/>
        </w:rPr>
        <w:t>10</w:t>
      </w:r>
      <w:r w:rsidRPr="006405DD">
        <w:rPr>
          <w:color w:val="000000"/>
          <w:sz w:val="22"/>
          <w:szCs w:val="22"/>
          <w:vertAlign w:val="superscript"/>
          <w:lang w:val="nb-NO"/>
        </w:rPr>
        <w:t>9</w:t>
      </w:r>
      <w:r w:rsidRPr="006405DD">
        <w:rPr>
          <w:color w:val="000000"/>
          <w:sz w:val="22"/>
          <w:szCs w:val="22"/>
          <w:lang w:val="nb-NO"/>
        </w:rPr>
        <w:t>/l) som var mellom 4 og 6</w:t>
      </w:r>
      <w:r w:rsidR="00B835F3" w:rsidRPr="006405DD">
        <w:rPr>
          <w:color w:val="000000"/>
          <w:sz w:val="22"/>
          <w:szCs w:val="22"/>
          <w:lang w:val="nb-NO"/>
        </w:rPr>
        <w:t> </w:t>
      </w:r>
      <w:r w:rsidRPr="006405DD">
        <w:rPr>
          <w:color w:val="000000"/>
          <w:sz w:val="22"/>
          <w:szCs w:val="22"/>
          <w:lang w:val="nb-NO"/>
        </w:rPr>
        <w:t>ganger høyere ved blastkrise og akselerert fase (</w:t>
      </w:r>
      <w:r w:rsidR="00784B8E" w:rsidRPr="006405DD">
        <w:rPr>
          <w:color w:val="000000"/>
          <w:sz w:val="22"/>
          <w:szCs w:val="22"/>
          <w:lang w:val="nb-NO"/>
        </w:rPr>
        <w:t>59</w:t>
      </w:r>
      <w:r w:rsidR="004B0967" w:rsidRPr="006405DD">
        <w:rPr>
          <w:color w:val="000000"/>
          <w:sz w:val="22"/>
          <w:szCs w:val="22"/>
          <w:lang w:val="nb-NO"/>
        </w:rPr>
        <w:t>–</w:t>
      </w:r>
      <w:r w:rsidR="00784B8E" w:rsidRPr="006405DD">
        <w:rPr>
          <w:color w:val="000000"/>
          <w:sz w:val="22"/>
          <w:szCs w:val="22"/>
          <w:lang w:val="nb-NO"/>
        </w:rPr>
        <w:t>64</w:t>
      </w:r>
      <w:r w:rsidR="009B44B4" w:rsidRPr="006405DD">
        <w:rPr>
          <w:color w:val="000000"/>
          <w:sz w:val="22"/>
          <w:szCs w:val="22"/>
          <w:lang w:val="nb-NO"/>
        </w:rPr>
        <w:t> %</w:t>
      </w:r>
      <w:r w:rsidRPr="006405DD">
        <w:rPr>
          <w:color w:val="000000"/>
          <w:sz w:val="22"/>
          <w:szCs w:val="22"/>
          <w:lang w:val="nb-NO"/>
        </w:rPr>
        <w:t xml:space="preserve"> og </w:t>
      </w:r>
      <w:r w:rsidR="00784B8E" w:rsidRPr="006405DD">
        <w:rPr>
          <w:color w:val="000000"/>
          <w:sz w:val="22"/>
          <w:szCs w:val="22"/>
          <w:lang w:val="nb-NO"/>
        </w:rPr>
        <w:t>44</w:t>
      </w:r>
      <w:r w:rsidR="004B0967" w:rsidRPr="006405DD">
        <w:rPr>
          <w:color w:val="000000"/>
          <w:sz w:val="22"/>
          <w:szCs w:val="22"/>
          <w:lang w:val="nb-NO"/>
        </w:rPr>
        <w:t>–</w:t>
      </w:r>
      <w:r w:rsidR="00784B8E" w:rsidRPr="006405DD">
        <w:rPr>
          <w:color w:val="000000"/>
          <w:sz w:val="22"/>
          <w:szCs w:val="22"/>
          <w:lang w:val="nb-NO"/>
        </w:rPr>
        <w:t>63</w:t>
      </w:r>
      <w:r w:rsidR="009B44B4" w:rsidRPr="006405DD">
        <w:rPr>
          <w:color w:val="000000"/>
          <w:sz w:val="22"/>
          <w:szCs w:val="22"/>
          <w:lang w:val="nb-NO"/>
        </w:rPr>
        <w:t> %</w:t>
      </w:r>
      <w:r w:rsidRPr="006405DD">
        <w:rPr>
          <w:color w:val="000000"/>
          <w:sz w:val="22"/>
          <w:szCs w:val="22"/>
          <w:lang w:val="nb-NO"/>
        </w:rPr>
        <w:t xml:space="preserve"> ved henholdsvis nøytropeni og trombocytopeni) sammenlignet med </w:t>
      </w:r>
      <w:smartTag w:uri="urn:schemas-microsoft-com:office:smarttags" w:element="stockticker">
        <w:r w:rsidRPr="006405DD">
          <w:rPr>
            <w:color w:val="000000"/>
            <w:sz w:val="22"/>
            <w:szCs w:val="22"/>
            <w:lang w:val="nb-NO"/>
          </w:rPr>
          <w:t>KML</w:t>
        </w:r>
      </w:smartTag>
      <w:r w:rsidRPr="006405DD">
        <w:rPr>
          <w:color w:val="000000"/>
          <w:sz w:val="22"/>
          <w:szCs w:val="22"/>
          <w:lang w:val="nb-NO"/>
        </w:rPr>
        <w:t xml:space="preserve"> i kronisk fase hos nylig diagnostiserte pasienter (</w:t>
      </w:r>
      <w:r w:rsidR="00784B8E" w:rsidRPr="006405DD">
        <w:rPr>
          <w:color w:val="000000"/>
          <w:sz w:val="22"/>
          <w:szCs w:val="22"/>
          <w:lang w:val="nb-NO"/>
        </w:rPr>
        <w:t>1</w:t>
      </w:r>
      <w:r w:rsidR="00FA52C1" w:rsidRPr="006405DD">
        <w:rPr>
          <w:color w:val="000000"/>
          <w:sz w:val="22"/>
          <w:szCs w:val="22"/>
          <w:lang w:val="nb-NO"/>
        </w:rPr>
        <w:t>6,7</w:t>
      </w:r>
      <w:r w:rsidR="009B44B4" w:rsidRPr="006405DD">
        <w:rPr>
          <w:color w:val="000000"/>
          <w:sz w:val="22"/>
          <w:szCs w:val="22"/>
          <w:lang w:val="nb-NO"/>
        </w:rPr>
        <w:t> %</w:t>
      </w:r>
      <w:r w:rsidRPr="006405DD">
        <w:rPr>
          <w:color w:val="000000"/>
          <w:sz w:val="22"/>
          <w:szCs w:val="22"/>
          <w:lang w:val="nb-NO"/>
        </w:rPr>
        <w:t xml:space="preserve"> nøytropeni og </w:t>
      </w:r>
      <w:r w:rsidR="00784B8E" w:rsidRPr="006405DD">
        <w:rPr>
          <w:color w:val="000000"/>
          <w:sz w:val="22"/>
          <w:szCs w:val="22"/>
          <w:lang w:val="nb-NO"/>
        </w:rPr>
        <w:t>8,</w:t>
      </w:r>
      <w:r w:rsidR="00FA52C1" w:rsidRPr="006405DD">
        <w:rPr>
          <w:color w:val="000000"/>
          <w:sz w:val="22"/>
          <w:szCs w:val="22"/>
          <w:lang w:val="nb-NO"/>
        </w:rPr>
        <w:t>9</w:t>
      </w:r>
      <w:r w:rsidR="009B44B4" w:rsidRPr="006405DD">
        <w:rPr>
          <w:color w:val="000000"/>
          <w:sz w:val="22"/>
          <w:szCs w:val="22"/>
          <w:lang w:val="nb-NO"/>
        </w:rPr>
        <w:t> %</w:t>
      </w:r>
      <w:r w:rsidRPr="006405DD">
        <w:rPr>
          <w:color w:val="000000"/>
          <w:sz w:val="22"/>
          <w:szCs w:val="22"/>
          <w:lang w:val="nb-NO"/>
        </w:rPr>
        <w:t xml:space="preserve"> trombocytopeni). Ved nylig diagnostisert </w:t>
      </w:r>
      <w:smartTag w:uri="urn:schemas-microsoft-com:office:smarttags" w:element="stockticker">
        <w:r w:rsidRPr="006405DD">
          <w:rPr>
            <w:color w:val="000000"/>
            <w:sz w:val="22"/>
            <w:szCs w:val="22"/>
            <w:lang w:val="nb-NO"/>
          </w:rPr>
          <w:t>KML</w:t>
        </w:r>
      </w:smartTag>
      <w:r w:rsidRPr="006405DD">
        <w:rPr>
          <w:color w:val="000000"/>
          <w:sz w:val="22"/>
          <w:szCs w:val="22"/>
          <w:lang w:val="nb-NO"/>
        </w:rPr>
        <w:t xml:space="preserve"> i kronisk fase ble grad</w:t>
      </w:r>
      <w:r w:rsidR="00B835F3" w:rsidRPr="006405DD">
        <w:rPr>
          <w:color w:val="000000"/>
          <w:sz w:val="22"/>
          <w:szCs w:val="22"/>
          <w:lang w:val="nb-NO"/>
        </w:rPr>
        <w:t> </w:t>
      </w:r>
      <w:r w:rsidRPr="006405DD">
        <w:rPr>
          <w:color w:val="000000"/>
          <w:sz w:val="22"/>
          <w:szCs w:val="22"/>
          <w:lang w:val="nb-NO"/>
        </w:rPr>
        <w:t>4 nøytropeni (ANC &lt;</w:t>
      </w:r>
      <w:r w:rsidR="00A522CA" w:rsidRPr="006405DD">
        <w:rPr>
          <w:color w:val="000000"/>
          <w:sz w:val="22"/>
          <w:szCs w:val="22"/>
          <w:lang w:val="nb-NO"/>
        </w:rPr>
        <w:t> </w:t>
      </w:r>
      <w:r w:rsidRPr="006405DD">
        <w:rPr>
          <w:color w:val="000000"/>
          <w:sz w:val="22"/>
          <w:szCs w:val="22"/>
          <w:lang w:val="nb-NO"/>
        </w:rPr>
        <w:t>0,5 x</w:t>
      </w:r>
      <w:r w:rsidR="00B835F3" w:rsidRPr="006405DD">
        <w:rPr>
          <w:color w:val="000000"/>
          <w:sz w:val="22"/>
          <w:szCs w:val="22"/>
          <w:lang w:val="nb-NO"/>
        </w:rPr>
        <w:t> </w:t>
      </w:r>
      <w:r w:rsidRPr="006405DD">
        <w:rPr>
          <w:color w:val="000000"/>
          <w:sz w:val="22"/>
          <w:szCs w:val="22"/>
          <w:lang w:val="nb-NO"/>
        </w:rPr>
        <w:t>10</w:t>
      </w:r>
      <w:r w:rsidRPr="006405DD">
        <w:rPr>
          <w:color w:val="000000"/>
          <w:sz w:val="22"/>
          <w:szCs w:val="22"/>
          <w:vertAlign w:val="superscript"/>
          <w:lang w:val="nb-NO"/>
        </w:rPr>
        <w:t>9</w:t>
      </w:r>
      <w:r w:rsidRPr="006405DD">
        <w:rPr>
          <w:color w:val="000000"/>
          <w:sz w:val="22"/>
          <w:szCs w:val="22"/>
          <w:lang w:val="nb-NO"/>
        </w:rPr>
        <w:t>/l) og trombocytopeni (trombocytter &lt;</w:t>
      </w:r>
      <w:r w:rsidR="00A522CA" w:rsidRPr="006405DD">
        <w:rPr>
          <w:color w:val="000000"/>
          <w:sz w:val="22"/>
          <w:szCs w:val="22"/>
          <w:lang w:val="nb-NO"/>
        </w:rPr>
        <w:t> </w:t>
      </w:r>
      <w:r w:rsidRPr="006405DD">
        <w:rPr>
          <w:color w:val="000000"/>
          <w:sz w:val="22"/>
          <w:szCs w:val="22"/>
          <w:lang w:val="nb-NO"/>
        </w:rPr>
        <w:t>10 x</w:t>
      </w:r>
      <w:r w:rsidR="00B835F3" w:rsidRPr="006405DD">
        <w:rPr>
          <w:color w:val="000000"/>
          <w:sz w:val="22"/>
          <w:szCs w:val="22"/>
          <w:lang w:val="nb-NO"/>
        </w:rPr>
        <w:t> </w:t>
      </w:r>
      <w:r w:rsidRPr="006405DD">
        <w:rPr>
          <w:color w:val="000000"/>
          <w:sz w:val="22"/>
          <w:szCs w:val="22"/>
          <w:lang w:val="nb-NO"/>
        </w:rPr>
        <w:t>10</w:t>
      </w:r>
      <w:r w:rsidRPr="006405DD">
        <w:rPr>
          <w:color w:val="000000"/>
          <w:sz w:val="22"/>
          <w:szCs w:val="22"/>
          <w:vertAlign w:val="superscript"/>
          <w:lang w:val="nb-NO"/>
        </w:rPr>
        <w:t>9</w:t>
      </w:r>
      <w:r w:rsidRPr="006405DD">
        <w:rPr>
          <w:color w:val="000000"/>
          <w:sz w:val="22"/>
          <w:szCs w:val="22"/>
          <w:lang w:val="nb-NO"/>
        </w:rPr>
        <w:t xml:space="preserve">/l) observert hos henholdsvis </w:t>
      </w:r>
      <w:r w:rsidR="00784B8E" w:rsidRPr="006405DD">
        <w:rPr>
          <w:color w:val="000000"/>
          <w:sz w:val="22"/>
          <w:szCs w:val="22"/>
          <w:lang w:val="nb-NO"/>
        </w:rPr>
        <w:t>3</w:t>
      </w:r>
      <w:r w:rsidR="00FA52C1" w:rsidRPr="006405DD">
        <w:rPr>
          <w:color w:val="000000"/>
          <w:sz w:val="22"/>
          <w:szCs w:val="22"/>
          <w:lang w:val="nb-NO"/>
        </w:rPr>
        <w:t>,6</w:t>
      </w:r>
      <w:r w:rsidR="009B44B4" w:rsidRPr="006405DD">
        <w:rPr>
          <w:color w:val="000000"/>
          <w:sz w:val="22"/>
          <w:szCs w:val="22"/>
          <w:lang w:val="nb-NO"/>
        </w:rPr>
        <w:t> %</w:t>
      </w:r>
      <w:r w:rsidRPr="006405DD">
        <w:rPr>
          <w:color w:val="000000"/>
          <w:sz w:val="22"/>
          <w:szCs w:val="22"/>
          <w:lang w:val="nb-NO"/>
        </w:rPr>
        <w:t xml:space="preserve"> og &lt;</w:t>
      </w:r>
      <w:r w:rsidR="00A522CA" w:rsidRPr="006405DD">
        <w:rPr>
          <w:color w:val="000000"/>
          <w:sz w:val="22"/>
          <w:szCs w:val="22"/>
          <w:lang w:val="nb-NO"/>
        </w:rPr>
        <w:t> </w:t>
      </w:r>
      <w:r w:rsidRPr="006405DD">
        <w:rPr>
          <w:color w:val="000000"/>
          <w:sz w:val="22"/>
          <w:szCs w:val="22"/>
          <w:lang w:val="nb-NO"/>
        </w:rPr>
        <w:t>1</w:t>
      </w:r>
      <w:r w:rsidR="009B44B4" w:rsidRPr="006405DD">
        <w:rPr>
          <w:color w:val="000000"/>
          <w:sz w:val="22"/>
          <w:szCs w:val="22"/>
          <w:lang w:val="nb-NO"/>
        </w:rPr>
        <w:t> %</w:t>
      </w:r>
      <w:r w:rsidRPr="006405DD">
        <w:rPr>
          <w:color w:val="000000"/>
          <w:sz w:val="22"/>
          <w:szCs w:val="22"/>
          <w:lang w:val="nb-NO"/>
        </w:rPr>
        <w:t xml:space="preserve"> av pasientene. Median varighet av nøytropeni- og trombocytopeniepisodene varierte vanligvis fra henholdsvis 2 til 3</w:t>
      </w:r>
      <w:r w:rsidR="00B835F3" w:rsidRPr="006405DD">
        <w:rPr>
          <w:color w:val="000000"/>
          <w:sz w:val="22"/>
          <w:szCs w:val="22"/>
          <w:lang w:val="nb-NO"/>
        </w:rPr>
        <w:t> </w:t>
      </w:r>
      <w:r w:rsidRPr="006405DD">
        <w:rPr>
          <w:color w:val="000000"/>
          <w:sz w:val="22"/>
          <w:szCs w:val="22"/>
          <w:lang w:val="nb-NO"/>
        </w:rPr>
        <w:t>uker og 3 til 4</w:t>
      </w:r>
      <w:r w:rsidR="00B835F3" w:rsidRPr="006405DD">
        <w:rPr>
          <w:color w:val="000000"/>
          <w:sz w:val="22"/>
          <w:szCs w:val="22"/>
          <w:lang w:val="nb-NO"/>
        </w:rPr>
        <w:t> </w:t>
      </w:r>
      <w:r w:rsidRPr="006405DD">
        <w:rPr>
          <w:color w:val="000000"/>
          <w:sz w:val="22"/>
          <w:szCs w:val="22"/>
          <w:lang w:val="nb-NO"/>
        </w:rPr>
        <w:t>uker. Disse bivirkningene kan vanligvis håndteres med enten en dosereduksjon eller et opphold i behandlingen med Glivec, men kan i sjeldne tilfeller føre til permanent seponering av behandlingen.</w:t>
      </w:r>
      <w:r w:rsidR="007B148F" w:rsidRPr="006405DD">
        <w:rPr>
          <w:color w:val="000000"/>
          <w:sz w:val="22"/>
          <w:szCs w:val="22"/>
          <w:lang w:val="nb-NO"/>
        </w:rPr>
        <w:t xml:space="preserve"> De vanligste toksiske effektene hos barn med </w:t>
      </w:r>
      <w:smartTag w:uri="urn:schemas-microsoft-com:office:smarttags" w:element="stockticker">
        <w:r w:rsidR="007B148F" w:rsidRPr="006405DD">
          <w:rPr>
            <w:color w:val="000000"/>
            <w:sz w:val="22"/>
            <w:szCs w:val="22"/>
            <w:lang w:val="nb-NO"/>
          </w:rPr>
          <w:t>KML</w:t>
        </w:r>
      </w:smartTag>
      <w:r w:rsidR="007B148F" w:rsidRPr="006405DD">
        <w:rPr>
          <w:color w:val="000000"/>
          <w:sz w:val="22"/>
          <w:szCs w:val="22"/>
          <w:lang w:val="nb-NO"/>
        </w:rPr>
        <w:t xml:space="preserve"> var grad 3 eller grad 4 cytopenier som omfattet n</w:t>
      </w:r>
      <w:r w:rsidR="007C6D52" w:rsidRPr="006405DD">
        <w:rPr>
          <w:color w:val="000000"/>
          <w:sz w:val="22"/>
          <w:szCs w:val="22"/>
          <w:lang w:val="nb-NO"/>
        </w:rPr>
        <w:t>øy</w:t>
      </w:r>
      <w:r w:rsidR="007B148F" w:rsidRPr="006405DD">
        <w:rPr>
          <w:color w:val="000000"/>
          <w:sz w:val="22"/>
          <w:szCs w:val="22"/>
          <w:lang w:val="nb-NO"/>
        </w:rPr>
        <w:t>tropeni, trombocytopeni og anemi. Slike hendelser forekommer vanligvis i løpet av de første behandlingsmånedene.</w:t>
      </w:r>
    </w:p>
    <w:p w14:paraId="157525FC" w14:textId="77777777" w:rsidR="009802C8" w:rsidRPr="006405DD" w:rsidRDefault="009802C8" w:rsidP="003002FC">
      <w:pPr>
        <w:pStyle w:val="Text"/>
        <w:widowControl w:val="0"/>
        <w:spacing w:before="0"/>
        <w:jc w:val="left"/>
        <w:rPr>
          <w:color w:val="000000"/>
          <w:sz w:val="22"/>
          <w:szCs w:val="22"/>
          <w:lang w:val="nb-NO"/>
        </w:rPr>
      </w:pPr>
    </w:p>
    <w:p w14:paraId="4A3EEBC5" w14:textId="77777777" w:rsidR="009802C8" w:rsidRPr="006405DD" w:rsidRDefault="00E00EF5" w:rsidP="003002FC">
      <w:pPr>
        <w:pStyle w:val="Text"/>
        <w:widowControl w:val="0"/>
        <w:spacing w:before="0"/>
        <w:jc w:val="left"/>
        <w:rPr>
          <w:color w:val="000000"/>
          <w:sz w:val="22"/>
          <w:szCs w:val="22"/>
          <w:lang w:val="nb-NO"/>
        </w:rPr>
      </w:pPr>
      <w:r w:rsidRPr="006405DD">
        <w:rPr>
          <w:color w:val="000000"/>
          <w:sz w:val="22"/>
          <w:szCs w:val="22"/>
          <w:lang w:val="nb-NO"/>
        </w:rPr>
        <w:t xml:space="preserve">I studien </w:t>
      </w:r>
      <w:r w:rsidR="00A57437" w:rsidRPr="006405DD">
        <w:rPr>
          <w:color w:val="000000"/>
          <w:sz w:val="22"/>
          <w:szCs w:val="22"/>
          <w:lang w:val="nb-NO"/>
        </w:rPr>
        <w:t>med</w:t>
      </w:r>
      <w:r w:rsidRPr="006405DD">
        <w:rPr>
          <w:color w:val="000000"/>
          <w:sz w:val="22"/>
          <w:szCs w:val="22"/>
          <w:lang w:val="nb-NO"/>
        </w:rPr>
        <w:t xml:space="preserve"> pasienter med inoperabel og/eller metastaserende GIST</w:t>
      </w:r>
      <w:r w:rsidR="009802C8" w:rsidRPr="006405DD">
        <w:rPr>
          <w:color w:val="000000"/>
          <w:sz w:val="22"/>
          <w:szCs w:val="22"/>
          <w:lang w:val="nb-NO"/>
        </w:rPr>
        <w:t xml:space="preserve"> ble grad</w:t>
      </w:r>
      <w:r w:rsidR="00B835F3" w:rsidRPr="006405DD">
        <w:rPr>
          <w:color w:val="000000"/>
          <w:sz w:val="22"/>
          <w:szCs w:val="22"/>
          <w:lang w:val="nb-NO"/>
        </w:rPr>
        <w:t> </w:t>
      </w:r>
      <w:r w:rsidR="009802C8" w:rsidRPr="006405DD">
        <w:rPr>
          <w:color w:val="000000"/>
          <w:sz w:val="22"/>
          <w:szCs w:val="22"/>
          <w:lang w:val="nb-NO"/>
        </w:rPr>
        <w:t>3 og grad</w:t>
      </w:r>
      <w:r w:rsidR="00B835F3" w:rsidRPr="006405DD">
        <w:rPr>
          <w:color w:val="000000"/>
          <w:sz w:val="22"/>
          <w:szCs w:val="22"/>
          <w:lang w:val="nb-NO"/>
        </w:rPr>
        <w:t> </w:t>
      </w:r>
      <w:r w:rsidR="009802C8" w:rsidRPr="006405DD">
        <w:rPr>
          <w:color w:val="000000"/>
          <w:sz w:val="22"/>
          <w:szCs w:val="22"/>
          <w:lang w:val="nb-NO"/>
        </w:rPr>
        <w:t xml:space="preserve">4 anemi rapportert hos henholdsvis </w:t>
      </w:r>
      <w:r w:rsidR="00790A5C" w:rsidRPr="006405DD">
        <w:rPr>
          <w:color w:val="000000"/>
          <w:sz w:val="22"/>
          <w:szCs w:val="22"/>
          <w:lang w:val="nb-NO"/>
        </w:rPr>
        <w:t>5</w:t>
      </w:r>
      <w:r w:rsidR="009802C8" w:rsidRPr="006405DD">
        <w:rPr>
          <w:color w:val="000000"/>
          <w:sz w:val="22"/>
          <w:szCs w:val="22"/>
          <w:lang w:val="nb-NO"/>
        </w:rPr>
        <w:t>,4</w:t>
      </w:r>
      <w:r w:rsidR="009B44B4" w:rsidRPr="006405DD">
        <w:rPr>
          <w:color w:val="000000"/>
          <w:sz w:val="22"/>
          <w:szCs w:val="22"/>
          <w:lang w:val="nb-NO"/>
        </w:rPr>
        <w:t> %</w:t>
      </w:r>
      <w:r w:rsidR="009802C8" w:rsidRPr="006405DD">
        <w:rPr>
          <w:color w:val="000000"/>
          <w:sz w:val="22"/>
          <w:szCs w:val="22"/>
          <w:lang w:val="nb-NO"/>
        </w:rPr>
        <w:t xml:space="preserve"> og 0,7</w:t>
      </w:r>
      <w:r w:rsidR="009B44B4" w:rsidRPr="006405DD">
        <w:rPr>
          <w:color w:val="000000"/>
          <w:sz w:val="22"/>
          <w:szCs w:val="22"/>
          <w:lang w:val="nb-NO"/>
        </w:rPr>
        <w:t> %</w:t>
      </w:r>
      <w:r w:rsidR="009802C8" w:rsidRPr="006405DD">
        <w:rPr>
          <w:color w:val="000000"/>
          <w:sz w:val="22"/>
          <w:szCs w:val="22"/>
          <w:lang w:val="nb-NO"/>
        </w:rPr>
        <w:t xml:space="preserve"> av pasientene. Dette kan ha vært relatert til gastrointestinale eller intratumorale blødninger, i det minste hos noen av disse pasientene. Grad</w:t>
      </w:r>
      <w:r w:rsidR="00B835F3" w:rsidRPr="006405DD">
        <w:rPr>
          <w:color w:val="000000"/>
          <w:sz w:val="22"/>
          <w:szCs w:val="22"/>
          <w:lang w:val="nb-NO"/>
        </w:rPr>
        <w:t> </w:t>
      </w:r>
      <w:r w:rsidR="009802C8" w:rsidRPr="006405DD">
        <w:rPr>
          <w:color w:val="000000"/>
          <w:sz w:val="22"/>
          <w:szCs w:val="22"/>
          <w:lang w:val="nb-NO"/>
        </w:rPr>
        <w:t>3 og grad</w:t>
      </w:r>
      <w:r w:rsidR="00053142" w:rsidRPr="006405DD">
        <w:rPr>
          <w:color w:val="000000"/>
          <w:sz w:val="22"/>
          <w:szCs w:val="22"/>
          <w:lang w:val="nb-NO"/>
        </w:rPr>
        <w:t> </w:t>
      </w:r>
      <w:r w:rsidR="009802C8" w:rsidRPr="006405DD">
        <w:rPr>
          <w:color w:val="000000"/>
          <w:sz w:val="22"/>
          <w:szCs w:val="22"/>
          <w:lang w:val="nb-NO"/>
        </w:rPr>
        <w:t xml:space="preserve">4 nøytropeni ble sett hos henholdsvis </w:t>
      </w:r>
      <w:r w:rsidR="00663DC4" w:rsidRPr="006405DD">
        <w:rPr>
          <w:color w:val="000000"/>
          <w:sz w:val="22"/>
          <w:szCs w:val="22"/>
          <w:lang w:val="nb-NO"/>
        </w:rPr>
        <w:t>7,5</w:t>
      </w:r>
      <w:r w:rsidR="009B44B4" w:rsidRPr="006405DD">
        <w:rPr>
          <w:color w:val="000000"/>
          <w:sz w:val="22"/>
          <w:szCs w:val="22"/>
          <w:lang w:val="nb-NO"/>
        </w:rPr>
        <w:t> %</w:t>
      </w:r>
      <w:r w:rsidR="009802C8" w:rsidRPr="006405DD">
        <w:rPr>
          <w:color w:val="000000"/>
          <w:sz w:val="22"/>
          <w:szCs w:val="22"/>
          <w:lang w:val="nb-NO"/>
        </w:rPr>
        <w:t xml:space="preserve"> og </w:t>
      </w:r>
      <w:r w:rsidR="00663DC4" w:rsidRPr="006405DD">
        <w:rPr>
          <w:color w:val="000000"/>
          <w:sz w:val="22"/>
          <w:szCs w:val="22"/>
          <w:lang w:val="nb-NO"/>
        </w:rPr>
        <w:t>2,7</w:t>
      </w:r>
      <w:r w:rsidR="009B44B4" w:rsidRPr="006405DD">
        <w:rPr>
          <w:color w:val="000000"/>
          <w:sz w:val="22"/>
          <w:szCs w:val="22"/>
          <w:lang w:val="nb-NO"/>
        </w:rPr>
        <w:t> %</w:t>
      </w:r>
      <w:r w:rsidR="009802C8" w:rsidRPr="006405DD">
        <w:rPr>
          <w:color w:val="000000"/>
          <w:sz w:val="22"/>
          <w:szCs w:val="22"/>
          <w:lang w:val="nb-NO"/>
        </w:rPr>
        <w:t xml:space="preserve"> av pasientene, og grad</w:t>
      </w:r>
      <w:r w:rsidR="00B835F3" w:rsidRPr="006405DD">
        <w:rPr>
          <w:color w:val="000000"/>
          <w:sz w:val="22"/>
          <w:szCs w:val="22"/>
          <w:lang w:val="nb-NO"/>
        </w:rPr>
        <w:t> </w:t>
      </w:r>
      <w:r w:rsidR="009802C8" w:rsidRPr="006405DD">
        <w:rPr>
          <w:color w:val="000000"/>
          <w:sz w:val="22"/>
          <w:szCs w:val="22"/>
          <w:lang w:val="nb-NO"/>
        </w:rPr>
        <w:t>3 trombocytopeni hos 0,7</w:t>
      </w:r>
      <w:r w:rsidR="009B44B4" w:rsidRPr="006405DD">
        <w:rPr>
          <w:color w:val="000000"/>
          <w:sz w:val="22"/>
          <w:szCs w:val="22"/>
          <w:lang w:val="nb-NO"/>
        </w:rPr>
        <w:t> %</w:t>
      </w:r>
      <w:r w:rsidR="009802C8" w:rsidRPr="006405DD">
        <w:rPr>
          <w:color w:val="000000"/>
          <w:sz w:val="22"/>
          <w:szCs w:val="22"/>
          <w:lang w:val="nb-NO"/>
        </w:rPr>
        <w:t xml:space="preserve"> av pasientene. Ingen pasienter utviklet grad</w:t>
      </w:r>
      <w:r w:rsidR="00B835F3" w:rsidRPr="006405DD">
        <w:rPr>
          <w:color w:val="000000"/>
          <w:sz w:val="22"/>
          <w:szCs w:val="22"/>
          <w:lang w:val="nb-NO"/>
        </w:rPr>
        <w:t> </w:t>
      </w:r>
      <w:r w:rsidR="009802C8" w:rsidRPr="006405DD">
        <w:rPr>
          <w:color w:val="000000"/>
          <w:sz w:val="22"/>
          <w:szCs w:val="22"/>
          <w:lang w:val="nb-NO"/>
        </w:rPr>
        <w:t>4 trombocytopeni. Reduksjon i antall leukocytter (WBC) og</w:t>
      </w:r>
      <w:r w:rsidR="004B0967" w:rsidRPr="006405DD">
        <w:rPr>
          <w:color w:val="000000"/>
          <w:sz w:val="22"/>
          <w:szCs w:val="22"/>
          <w:lang w:val="nb-NO"/>
        </w:rPr>
        <w:t xml:space="preserve"> </w:t>
      </w:r>
      <w:r w:rsidR="009802C8" w:rsidRPr="006405DD">
        <w:rPr>
          <w:color w:val="000000"/>
          <w:sz w:val="22"/>
          <w:szCs w:val="22"/>
          <w:lang w:val="nb-NO"/>
        </w:rPr>
        <w:t>nøytrofile granulocytter forekom hovedsakelig i løpet av de 6</w:t>
      </w:r>
      <w:r w:rsidR="00B835F3" w:rsidRPr="006405DD">
        <w:rPr>
          <w:color w:val="000000"/>
          <w:sz w:val="22"/>
          <w:szCs w:val="22"/>
          <w:lang w:val="nb-NO"/>
        </w:rPr>
        <w:t> </w:t>
      </w:r>
      <w:r w:rsidR="009802C8" w:rsidRPr="006405DD">
        <w:rPr>
          <w:color w:val="000000"/>
          <w:sz w:val="22"/>
          <w:szCs w:val="22"/>
          <w:lang w:val="nb-NO"/>
        </w:rPr>
        <w:t>første ukene av behandlingen, deretter var verdiene relativt stabile.</w:t>
      </w:r>
    </w:p>
    <w:p w14:paraId="6AE7B962" w14:textId="77777777" w:rsidR="009802C8" w:rsidRPr="006405DD" w:rsidRDefault="009802C8" w:rsidP="003002FC">
      <w:pPr>
        <w:widowControl w:val="0"/>
        <w:tabs>
          <w:tab w:val="clear" w:pos="567"/>
        </w:tabs>
        <w:spacing w:line="240" w:lineRule="auto"/>
        <w:rPr>
          <w:color w:val="000000"/>
          <w:szCs w:val="22"/>
        </w:rPr>
      </w:pPr>
    </w:p>
    <w:p w14:paraId="56BFD61E" w14:textId="77777777" w:rsidR="009802C8" w:rsidRPr="006405DD" w:rsidRDefault="009802C8" w:rsidP="003002FC">
      <w:pPr>
        <w:pStyle w:val="Heading6"/>
        <w:widowControl w:val="0"/>
        <w:tabs>
          <w:tab w:val="clear" w:pos="-720"/>
          <w:tab w:val="clear" w:pos="567"/>
          <w:tab w:val="clear" w:pos="4536"/>
        </w:tabs>
        <w:suppressAutoHyphens w:val="0"/>
        <w:spacing w:line="240" w:lineRule="auto"/>
        <w:rPr>
          <w:color w:val="000000"/>
          <w:szCs w:val="22"/>
        </w:rPr>
      </w:pPr>
      <w:r w:rsidRPr="006405DD">
        <w:rPr>
          <w:color w:val="000000"/>
          <w:szCs w:val="22"/>
        </w:rPr>
        <w:t>Biokjemi</w:t>
      </w:r>
    </w:p>
    <w:p w14:paraId="18861DEF" w14:textId="77777777" w:rsidR="00663DC4" w:rsidRPr="006405DD" w:rsidRDefault="004F4F2C" w:rsidP="003002FC">
      <w:pPr>
        <w:widowControl w:val="0"/>
        <w:tabs>
          <w:tab w:val="clear" w:pos="567"/>
        </w:tabs>
        <w:spacing w:line="240" w:lineRule="auto"/>
        <w:rPr>
          <w:color w:val="000000"/>
          <w:szCs w:val="22"/>
        </w:rPr>
      </w:pPr>
      <w:r w:rsidRPr="006405DD">
        <w:rPr>
          <w:color w:val="000000"/>
          <w:szCs w:val="22"/>
        </w:rPr>
        <w:t xml:space="preserve">Hos pasienter med </w:t>
      </w:r>
      <w:smartTag w:uri="urn:schemas-microsoft-com:office:smarttags" w:element="stockticker">
        <w:r w:rsidRPr="006405DD">
          <w:rPr>
            <w:color w:val="000000"/>
            <w:szCs w:val="22"/>
          </w:rPr>
          <w:t>KML</w:t>
        </w:r>
      </w:smartTag>
      <w:r w:rsidRPr="006405DD">
        <w:rPr>
          <w:color w:val="000000"/>
          <w:szCs w:val="22"/>
        </w:rPr>
        <w:t xml:space="preserve"> </w:t>
      </w:r>
      <w:r w:rsidR="00663C89" w:rsidRPr="006405DD">
        <w:rPr>
          <w:color w:val="000000"/>
          <w:szCs w:val="22"/>
        </w:rPr>
        <w:t>ble det sett</w:t>
      </w:r>
      <w:r w:rsidRPr="006405DD">
        <w:rPr>
          <w:color w:val="000000"/>
          <w:szCs w:val="22"/>
        </w:rPr>
        <w:t xml:space="preserve"> e</w:t>
      </w:r>
      <w:r w:rsidR="00663DC4" w:rsidRPr="006405DD">
        <w:rPr>
          <w:color w:val="000000"/>
          <w:szCs w:val="22"/>
        </w:rPr>
        <w:t xml:space="preserve">n alvorlig økning i transaminaser </w:t>
      </w:r>
      <w:r w:rsidR="00663C89" w:rsidRPr="006405DD">
        <w:rPr>
          <w:color w:val="000000"/>
          <w:szCs w:val="22"/>
        </w:rPr>
        <w:t>(&lt;</w:t>
      </w:r>
      <w:r w:rsidR="00A522CA" w:rsidRPr="006405DD">
        <w:rPr>
          <w:color w:val="000000"/>
          <w:szCs w:val="22"/>
        </w:rPr>
        <w:t> </w:t>
      </w:r>
      <w:r w:rsidR="00663C89" w:rsidRPr="006405DD">
        <w:rPr>
          <w:color w:val="000000"/>
          <w:szCs w:val="22"/>
        </w:rPr>
        <w:t>5</w:t>
      </w:r>
      <w:r w:rsidR="009B44B4" w:rsidRPr="006405DD">
        <w:rPr>
          <w:color w:val="000000"/>
          <w:szCs w:val="22"/>
        </w:rPr>
        <w:t> %</w:t>
      </w:r>
      <w:r w:rsidR="00663C89" w:rsidRPr="006405DD">
        <w:rPr>
          <w:color w:val="000000"/>
          <w:szCs w:val="22"/>
        </w:rPr>
        <w:t xml:space="preserve">) </w:t>
      </w:r>
      <w:r w:rsidR="00663DC4" w:rsidRPr="006405DD">
        <w:rPr>
          <w:color w:val="000000"/>
          <w:szCs w:val="22"/>
        </w:rPr>
        <w:t>eller bilirubin</w:t>
      </w:r>
      <w:r w:rsidR="00663C89" w:rsidRPr="006405DD">
        <w:rPr>
          <w:color w:val="000000"/>
          <w:szCs w:val="22"/>
        </w:rPr>
        <w:t xml:space="preserve"> (&lt;</w:t>
      </w:r>
      <w:r w:rsidR="00A522CA" w:rsidRPr="006405DD">
        <w:rPr>
          <w:color w:val="000000"/>
          <w:szCs w:val="22"/>
        </w:rPr>
        <w:t> </w:t>
      </w:r>
      <w:r w:rsidR="00663C89" w:rsidRPr="006405DD">
        <w:rPr>
          <w:color w:val="000000"/>
          <w:szCs w:val="22"/>
        </w:rPr>
        <w:t>1</w:t>
      </w:r>
      <w:r w:rsidR="009B44B4" w:rsidRPr="006405DD">
        <w:rPr>
          <w:color w:val="000000"/>
          <w:szCs w:val="22"/>
        </w:rPr>
        <w:t> %</w:t>
      </w:r>
      <w:r w:rsidR="00663C89" w:rsidRPr="006405DD">
        <w:rPr>
          <w:color w:val="000000"/>
          <w:szCs w:val="22"/>
        </w:rPr>
        <w:t>).</w:t>
      </w:r>
      <w:r w:rsidR="00663DC4" w:rsidRPr="006405DD">
        <w:rPr>
          <w:color w:val="000000"/>
          <w:szCs w:val="22"/>
        </w:rPr>
        <w:t xml:space="preserve"> </w:t>
      </w:r>
      <w:r w:rsidR="00663C89" w:rsidRPr="006405DD">
        <w:rPr>
          <w:color w:val="000000"/>
          <w:szCs w:val="22"/>
        </w:rPr>
        <w:t>Dette</w:t>
      </w:r>
      <w:r w:rsidR="00663DC4" w:rsidRPr="006405DD">
        <w:rPr>
          <w:color w:val="000000"/>
          <w:szCs w:val="22"/>
        </w:rPr>
        <w:t xml:space="preserve"> kunne vanligvis håndteres med en dosereduksjon eller et opphold i behandlingen (median varighet av disse episodene var ca. én uke). Mindre enn </w:t>
      </w:r>
      <w:r w:rsidR="00495870" w:rsidRPr="006405DD">
        <w:rPr>
          <w:color w:val="000000"/>
          <w:szCs w:val="22"/>
        </w:rPr>
        <w:t>1</w:t>
      </w:r>
      <w:r w:rsidR="009B44B4" w:rsidRPr="006405DD">
        <w:rPr>
          <w:color w:val="000000"/>
          <w:szCs w:val="22"/>
        </w:rPr>
        <w:t> %</w:t>
      </w:r>
      <w:r w:rsidR="00663DC4" w:rsidRPr="006405DD">
        <w:rPr>
          <w:color w:val="000000"/>
          <w:szCs w:val="22"/>
        </w:rPr>
        <w:t xml:space="preserve"> av pasientene med </w:t>
      </w:r>
      <w:smartTag w:uri="urn:schemas-microsoft-com:office:smarttags" w:element="stockticker">
        <w:r w:rsidR="00663DC4" w:rsidRPr="006405DD">
          <w:rPr>
            <w:color w:val="000000"/>
            <w:szCs w:val="22"/>
          </w:rPr>
          <w:t>KML</w:t>
        </w:r>
      </w:smartTag>
      <w:r w:rsidR="00663DC4" w:rsidRPr="006405DD">
        <w:rPr>
          <w:color w:val="000000"/>
          <w:szCs w:val="22"/>
        </w:rPr>
        <w:t xml:space="preserve"> måtte seponere behandlingen permanent på grunn av unormale leverprøver. </w:t>
      </w:r>
      <w:r w:rsidR="003603F4" w:rsidRPr="006405DD">
        <w:rPr>
          <w:color w:val="000000"/>
          <w:szCs w:val="22"/>
        </w:rPr>
        <w:t xml:space="preserve">Hos pasienter med GIST (studie B2222) ble det observert en økning i </w:t>
      </w:r>
      <w:r w:rsidR="00663DC4" w:rsidRPr="006405DD">
        <w:rPr>
          <w:color w:val="000000"/>
          <w:szCs w:val="22"/>
        </w:rPr>
        <w:t>grad</w:t>
      </w:r>
      <w:r w:rsidR="009E5772" w:rsidRPr="006405DD">
        <w:rPr>
          <w:color w:val="000000"/>
          <w:szCs w:val="22"/>
        </w:rPr>
        <w:t> </w:t>
      </w:r>
      <w:r w:rsidR="00663DC4" w:rsidRPr="006405DD">
        <w:rPr>
          <w:color w:val="000000"/>
          <w:szCs w:val="22"/>
        </w:rPr>
        <w:t>3 og grad</w:t>
      </w:r>
      <w:r w:rsidR="00C3335D" w:rsidRPr="006405DD">
        <w:rPr>
          <w:color w:val="000000"/>
          <w:szCs w:val="22"/>
        </w:rPr>
        <w:t> </w:t>
      </w:r>
      <w:r w:rsidR="00663DC4" w:rsidRPr="006405DD">
        <w:rPr>
          <w:color w:val="000000"/>
          <w:szCs w:val="22"/>
        </w:rPr>
        <w:t>4 AL</w:t>
      </w:r>
      <w:r w:rsidRPr="006405DD">
        <w:rPr>
          <w:color w:val="000000"/>
          <w:szCs w:val="22"/>
        </w:rPr>
        <w:t>A</w:t>
      </w:r>
      <w:r w:rsidR="00663DC4" w:rsidRPr="006405DD">
        <w:rPr>
          <w:color w:val="000000"/>
          <w:szCs w:val="22"/>
        </w:rPr>
        <w:t>T (alani</w:t>
      </w:r>
      <w:r w:rsidRPr="006405DD">
        <w:rPr>
          <w:color w:val="000000"/>
          <w:szCs w:val="22"/>
        </w:rPr>
        <w:t>n</w:t>
      </w:r>
      <w:r w:rsidR="00663DC4" w:rsidRPr="006405DD">
        <w:rPr>
          <w:color w:val="000000"/>
          <w:szCs w:val="22"/>
        </w:rPr>
        <w:t xml:space="preserve">aminotransferase) </w:t>
      </w:r>
      <w:r w:rsidR="003603F4" w:rsidRPr="006405DD">
        <w:rPr>
          <w:color w:val="000000"/>
          <w:szCs w:val="22"/>
        </w:rPr>
        <w:t>på 6,8</w:t>
      </w:r>
      <w:r w:rsidR="009B44B4" w:rsidRPr="006405DD">
        <w:rPr>
          <w:color w:val="000000"/>
          <w:szCs w:val="22"/>
        </w:rPr>
        <w:t> %</w:t>
      </w:r>
      <w:r w:rsidR="003603F4" w:rsidRPr="006405DD">
        <w:rPr>
          <w:color w:val="000000"/>
          <w:szCs w:val="22"/>
        </w:rPr>
        <w:t xml:space="preserve">, </w:t>
      </w:r>
      <w:r w:rsidR="00663DC4" w:rsidRPr="006405DD">
        <w:rPr>
          <w:color w:val="000000"/>
          <w:szCs w:val="22"/>
        </w:rPr>
        <w:t xml:space="preserve">og </w:t>
      </w:r>
      <w:r w:rsidR="003603F4" w:rsidRPr="006405DD">
        <w:rPr>
          <w:color w:val="000000"/>
          <w:szCs w:val="22"/>
        </w:rPr>
        <w:t xml:space="preserve">i </w:t>
      </w:r>
      <w:r w:rsidRPr="006405DD">
        <w:rPr>
          <w:color w:val="000000"/>
          <w:szCs w:val="22"/>
        </w:rPr>
        <w:t>grad</w:t>
      </w:r>
      <w:r w:rsidR="00C3335D" w:rsidRPr="006405DD">
        <w:rPr>
          <w:color w:val="000000"/>
          <w:szCs w:val="22"/>
        </w:rPr>
        <w:t> </w:t>
      </w:r>
      <w:r w:rsidRPr="006405DD">
        <w:rPr>
          <w:color w:val="000000"/>
          <w:szCs w:val="22"/>
        </w:rPr>
        <w:t>3 og grad</w:t>
      </w:r>
      <w:r w:rsidR="00C3335D" w:rsidRPr="006405DD">
        <w:rPr>
          <w:color w:val="000000"/>
          <w:szCs w:val="22"/>
        </w:rPr>
        <w:t> </w:t>
      </w:r>
      <w:r w:rsidRPr="006405DD">
        <w:rPr>
          <w:color w:val="000000"/>
          <w:szCs w:val="22"/>
        </w:rPr>
        <w:t>4 ASAT (aspartat</w:t>
      </w:r>
      <w:r w:rsidR="00663DC4" w:rsidRPr="006405DD">
        <w:rPr>
          <w:color w:val="000000"/>
          <w:szCs w:val="22"/>
        </w:rPr>
        <w:t xml:space="preserve">aminotranferase) </w:t>
      </w:r>
      <w:r w:rsidR="003603F4" w:rsidRPr="006405DD">
        <w:rPr>
          <w:color w:val="000000"/>
          <w:szCs w:val="22"/>
        </w:rPr>
        <w:t>på 4,8</w:t>
      </w:r>
      <w:r w:rsidR="009B44B4" w:rsidRPr="006405DD">
        <w:rPr>
          <w:color w:val="000000"/>
          <w:szCs w:val="22"/>
        </w:rPr>
        <w:t> %</w:t>
      </w:r>
      <w:r w:rsidR="00663DC4" w:rsidRPr="006405DD">
        <w:rPr>
          <w:color w:val="000000"/>
          <w:szCs w:val="22"/>
        </w:rPr>
        <w:t xml:space="preserve">. Økningen i bilirubin var </w:t>
      </w:r>
      <w:r w:rsidR="003603F4" w:rsidRPr="006405DD">
        <w:rPr>
          <w:color w:val="000000"/>
          <w:szCs w:val="22"/>
        </w:rPr>
        <w:t xml:space="preserve">under </w:t>
      </w:r>
      <w:r w:rsidR="00663DC4" w:rsidRPr="006405DD">
        <w:rPr>
          <w:color w:val="000000"/>
          <w:szCs w:val="22"/>
        </w:rPr>
        <w:t>3</w:t>
      </w:r>
      <w:r w:rsidR="009B44B4" w:rsidRPr="006405DD">
        <w:rPr>
          <w:color w:val="000000"/>
          <w:szCs w:val="22"/>
        </w:rPr>
        <w:t> %</w:t>
      </w:r>
      <w:r w:rsidR="00663DC4" w:rsidRPr="006405DD">
        <w:rPr>
          <w:color w:val="000000"/>
          <w:szCs w:val="22"/>
        </w:rPr>
        <w:t>.</w:t>
      </w:r>
    </w:p>
    <w:p w14:paraId="6C3715EA" w14:textId="77777777" w:rsidR="00E50A97" w:rsidRPr="006405DD" w:rsidRDefault="00E50A97" w:rsidP="003002FC">
      <w:pPr>
        <w:widowControl w:val="0"/>
        <w:tabs>
          <w:tab w:val="clear" w:pos="567"/>
        </w:tabs>
        <w:spacing w:line="240" w:lineRule="auto"/>
        <w:rPr>
          <w:color w:val="000000"/>
          <w:szCs w:val="22"/>
        </w:rPr>
      </w:pPr>
    </w:p>
    <w:p w14:paraId="1850A5C6" w14:textId="77777777" w:rsidR="00A55539" w:rsidRPr="006405DD" w:rsidRDefault="009802C8" w:rsidP="003002FC">
      <w:pPr>
        <w:widowControl w:val="0"/>
        <w:tabs>
          <w:tab w:val="clear" w:pos="567"/>
        </w:tabs>
        <w:spacing w:line="240" w:lineRule="auto"/>
        <w:rPr>
          <w:color w:val="000000"/>
          <w:szCs w:val="22"/>
        </w:rPr>
      </w:pPr>
      <w:r w:rsidRPr="006405DD">
        <w:rPr>
          <w:color w:val="000000"/>
          <w:szCs w:val="22"/>
        </w:rPr>
        <w:t>Det har vært tilfeller av cytolytisk og kolestatisk hepatitt og leversvikt; enkelte med dødelig utgang, inkludert en pasient på høy dose paracetamol.</w:t>
      </w:r>
    </w:p>
    <w:p w14:paraId="68F468D4" w14:textId="77777777" w:rsidR="00C0341D" w:rsidRPr="006405DD" w:rsidRDefault="00C0341D" w:rsidP="003002FC">
      <w:pPr>
        <w:widowControl w:val="0"/>
        <w:tabs>
          <w:tab w:val="clear" w:pos="567"/>
        </w:tabs>
        <w:spacing w:line="240" w:lineRule="auto"/>
        <w:rPr>
          <w:color w:val="000000"/>
          <w:szCs w:val="22"/>
        </w:rPr>
      </w:pPr>
    </w:p>
    <w:p w14:paraId="03668D4C" w14:textId="77777777" w:rsidR="00C0341D" w:rsidRPr="006405DD" w:rsidRDefault="00C0341D" w:rsidP="003002FC">
      <w:pPr>
        <w:keepNext/>
        <w:widowControl w:val="0"/>
        <w:tabs>
          <w:tab w:val="clear" w:pos="567"/>
        </w:tabs>
        <w:spacing w:line="240" w:lineRule="auto"/>
        <w:rPr>
          <w:color w:val="000000"/>
          <w:szCs w:val="22"/>
          <w:u w:val="single"/>
        </w:rPr>
      </w:pPr>
      <w:r w:rsidRPr="006405DD">
        <w:rPr>
          <w:color w:val="000000"/>
          <w:szCs w:val="22"/>
          <w:u w:val="single"/>
        </w:rPr>
        <w:t>Beskrivelse av utvalgte bivirkninger</w:t>
      </w:r>
    </w:p>
    <w:p w14:paraId="10474EE4" w14:textId="77777777" w:rsidR="00C0341D" w:rsidRPr="006405DD" w:rsidRDefault="00C0341D" w:rsidP="003002FC">
      <w:pPr>
        <w:keepNext/>
        <w:widowControl w:val="0"/>
        <w:tabs>
          <w:tab w:val="clear" w:pos="567"/>
        </w:tabs>
        <w:spacing w:line="240" w:lineRule="auto"/>
        <w:rPr>
          <w:i/>
          <w:color w:val="000000"/>
          <w:szCs w:val="22"/>
          <w:u w:val="single"/>
        </w:rPr>
      </w:pPr>
      <w:r w:rsidRPr="006405DD">
        <w:rPr>
          <w:i/>
          <w:color w:val="000000"/>
          <w:szCs w:val="22"/>
          <w:u w:val="single"/>
        </w:rPr>
        <w:t>Hepatitt B-reaktivering</w:t>
      </w:r>
    </w:p>
    <w:p w14:paraId="1AAA2FBC" w14:textId="77777777" w:rsidR="00C0341D" w:rsidRPr="006405DD" w:rsidRDefault="00C0341D" w:rsidP="003002FC">
      <w:pPr>
        <w:widowControl w:val="0"/>
        <w:tabs>
          <w:tab w:val="clear" w:pos="567"/>
        </w:tabs>
        <w:spacing w:line="240" w:lineRule="auto"/>
        <w:rPr>
          <w:color w:val="000000"/>
          <w:szCs w:val="22"/>
        </w:rPr>
      </w:pPr>
      <w:r w:rsidRPr="006405DD">
        <w:rPr>
          <w:color w:val="000000"/>
          <w:szCs w:val="22"/>
        </w:rPr>
        <w:t>Hepatitt B-reaktivering er rapportert i forbindelse med behandling med BCR-ABL TKIs. Noen tilfeller resulterte i akutt leversvikt eller fulminant hepatitt, som igjen førte til levertransplantasjon eller død (se pkt. 4.4).</w:t>
      </w:r>
    </w:p>
    <w:p w14:paraId="0DF60DE6" w14:textId="77777777" w:rsidR="00756658" w:rsidRPr="006405DD" w:rsidRDefault="00756658" w:rsidP="003002FC">
      <w:pPr>
        <w:widowControl w:val="0"/>
        <w:tabs>
          <w:tab w:val="clear" w:pos="567"/>
        </w:tabs>
        <w:spacing w:line="240" w:lineRule="auto"/>
        <w:rPr>
          <w:color w:val="000000"/>
          <w:szCs w:val="22"/>
        </w:rPr>
      </w:pPr>
    </w:p>
    <w:p w14:paraId="337FF8C9" w14:textId="77777777" w:rsidR="00F95AEA" w:rsidRPr="006405DD" w:rsidRDefault="00F95AEA" w:rsidP="003002FC">
      <w:pPr>
        <w:keepNext/>
        <w:widowControl w:val="0"/>
        <w:tabs>
          <w:tab w:val="clear" w:pos="567"/>
        </w:tabs>
        <w:spacing w:line="240" w:lineRule="auto"/>
        <w:rPr>
          <w:color w:val="000000"/>
          <w:szCs w:val="22"/>
          <w:u w:val="single"/>
        </w:rPr>
      </w:pPr>
      <w:r w:rsidRPr="006405DD">
        <w:rPr>
          <w:color w:val="000000"/>
          <w:szCs w:val="22"/>
          <w:u w:val="single"/>
        </w:rPr>
        <w:t>Melding av mistenkte bivirkninger</w:t>
      </w:r>
    </w:p>
    <w:p w14:paraId="4F7814C1" w14:textId="77777777" w:rsidR="00F95AEA" w:rsidRPr="006405DD" w:rsidRDefault="00F95AEA" w:rsidP="003002FC">
      <w:pPr>
        <w:widowControl w:val="0"/>
        <w:tabs>
          <w:tab w:val="clear" w:pos="567"/>
        </w:tabs>
        <w:spacing w:line="240" w:lineRule="auto"/>
        <w:rPr>
          <w:color w:val="000000"/>
          <w:szCs w:val="22"/>
          <w:shd w:val="clear" w:color="auto" w:fill="D9D9D9"/>
        </w:rPr>
      </w:pPr>
      <w:r w:rsidRPr="006405DD">
        <w:rPr>
          <w:color w:val="000000"/>
          <w:szCs w:val="22"/>
        </w:rPr>
        <w:t xml:space="preserve">Melding av mistenkte bivirkninger etter godkjenning av legemidlet er viktig. Det gjør det mulig å overvåke forholdet mellom nytte og risiko for legemidlet kontinuerlig. Helsepersjonell oppfordres til å melde enhver mistenkt bivirkning. Dette gjøres </w:t>
      </w:r>
      <w:r w:rsidRPr="006405DD">
        <w:rPr>
          <w:color w:val="000000"/>
          <w:szCs w:val="22"/>
          <w:shd w:val="clear" w:color="auto" w:fill="D9D9D9"/>
        </w:rPr>
        <w:t xml:space="preserve">via det nasjonale meldesystemet som beskrevet i </w:t>
      </w:r>
      <w:hyperlink r:id="rId13" w:history="1">
        <w:r w:rsidRPr="006405DD">
          <w:rPr>
            <w:rStyle w:val="Hyperlink"/>
            <w:szCs w:val="22"/>
            <w:shd w:val="clear" w:color="auto" w:fill="D9D9D9"/>
          </w:rPr>
          <w:t>Appendix V</w:t>
        </w:r>
      </w:hyperlink>
      <w:r w:rsidRPr="006405DD">
        <w:rPr>
          <w:color w:val="000000"/>
          <w:szCs w:val="22"/>
          <w:shd w:val="clear" w:color="auto" w:fill="D9D9D9"/>
        </w:rPr>
        <w:t>.</w:t>
      </w:r>
    </w:p>
    <w:p w14:paraId="4CC112DE" w14:textId="77777777" w:rsidR="005630B9" w:rsidRPr="006405DD" w:rsidRDefault="005630B9" w:rsidP="003002FC">
      <w:pPr>
        <w:widowControl w:val="0"/>
        <w:tabs>
          <w:tab w:val="clear" w:pos="567"/>
        </w:tabs>
        <w:spacing w:line="240" w:lineRule="auto"/>
        <w:rPr>
          <w:color w:val="000000"/>
          <w:szCs w:val="22"/>
        </w:rPr>
      </w:pPr>
    </w:p>
    <w:p w14:paraId="25FDB7ED"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4.9</w:t>
      </w:r>
      <w:r w:rsidRPr="006405DD">
        <w:rPr>
          <w:b/>
          <w:color w:val="000000"/>
          <w:szCs w:val="22"/>
        </w:rPr>
        <w:tab/>
        <w:t>Overdosering</w:t>
      </w:r>
    </w:p>
    <w:p w14:paraId="1185BA72" w14:textId="77777777" w:rsidR="009802C8" w:rsidRPr="006405DD" w:rsidRDefault="009802C8" w:rsidP="003002FC">
      <w:pPr>
        <w:keepNext/>
        <w:widowControl w:val="0"/>
        <w:tabs>
          <w:tab w:val="clear" w:pos="567"/>
        </w:tabs>
        <w:spacing w:line="240" w:lineRule="auto"/>
        <w:rPr>
          <w:color w:val="000000"/>
          <w:szCs w:val="22"/>
        </w:rPr>
      </w:pPr>
    </w:p>
    <w:p w14:paraId="524E557F" w14:textId="77777777" w:rsidR="009802C8" w:rsidRPr="006405DD" w:rsidRDefault="004B449E" w:rsidP="003002FC">
      <w:pPr>
        <w:pStyle w:val="EndnoteText"/>
        <w:widowControl w:val="0"/>
        <w:tabs>
          <w:tab w:val="clear" w:pos="567"/>
        </w:tabs>
        <w:rPr>
          <w:color w:val="000000"/>
          <w:szCs w:val="22"/>
        </w:rPr>
      </w:pPr>
      <w:r w:rsidRPr="006405DD">
        <w:rPr>
          <w:color w:val="000000"/>
          <w:szCs w:val="22"/>
        </w:rPr>
        <w:t xml:space="preserve">Det er begrenset erfaring med høyere doser enn anbefalt terapeutisk dose. Isolerte tilfeller av overdosering med Glivec har blitt rapportert </w:t>
      </w:r>
      <w:r w:rsidR="003A75E8" w:rsidRPr="006405DD">
        <w:rPr>
          <w:color w:val="000000"/>
          <w:szCs w:val="22"/>
        </w:rPr>
        <w:t xml:space="preserve">som spontanrapporter og </w:t>
      </w:r>
      <w:r w:rsidR="00FA62A5" w:rsidRPr="006405DD">
        <w:rPr>
          <w:color w:val="000000"/>
          <w:szCs w:val="22"/>
        </w:rPr>
        <w:t xml:space="preserve">i litteraturen. Ved en overdosering skal pasienten observeres og gis </w:t>
      </w:r>
      <w:r w:rsidR="003A75E8" w:rsidRPr="006405DD">
        <w:rPr>
          <w:color w:val="000000"/>
          <w:szCs w:val="22"/>
        </w:rPr>
        <w:t>egnet</w:t>
      </w:r>
      <w:r w:rsidR="00FA62A5" w:rsidRPr="006405DD">
        <w:rPr>
          <w:color w:val="000000"/>
          <w:szCs w:val="22"/>
        </w:rPr>
        <w:t xml:space="preserve"> symptomatisk behandling. Generelt var rapportert utfall av disse hendelsene ”bedret” eller ”restituert”. Hendelser som har blitt rapportert ved ulike doseintervaller</w:t>
      </w:r>
      <w:r w:rsidR="00A57437" w:rsidRPr="006405DD">
        <w:rPr>
          <w:color w:val="000000"/>
          <w:szCs w:val="22"/>
        </w:rPr>
        <w:t>,</w:t>
      </w:r>
      <w:r w:rsidR="00FA62A5" w:rsidRPr="006405DD">
        <w:rPr>
          <w:color w:val="000000"/>
          <w:szCs w:val="22"/>
        </w:rPr>
        <w:t xml:space="preserve"> er følgende:</w:t>
      </w:r>
    </w:p>
    <w:p w14:paraId="2232B7D0" w14:textId="77777777" w:rsidR="00FA62A5" w:rsidRPr="006405DD" w:rsidRDefault="00FA62A5" w:rsidP="003002FC">
      <w:pPr>
        <w:pStyle w:val="EndnoteText"/>
        <w:widowControl w:val="0"/>
        <w:tabs>
          <w:tab w:val="clear" w:pos="567"/>
        </w:tabs>
        <w:rPr>
          <w:color w:val="000000"/>
          <w:szCs w:val="22"/>
        </w:rPr>
      </w:pPr>
    </w:p>
    <w:p w14:paraId="0EC275C4" w14:textId="77777777" w:rsidR="00FA62A5" w:rsidRPr="006405DD" w:rsidRDefault="007F526B" w:rsidP="003002FC">
      <w:pPr>
        <w:pStyle w:val="EndnoteText"/>
        <w:keepNext/>
        <w:widowControl w:val="0"/>
        <w:tabs>
          <w:tab w:val="clear" w:pos="567"/>
        </w:tabs>
        <w:rPr>
          <w:i/>
          <w:color w:val="000000"/>
          <w:szCs w:val="22"/>
        </w:rPr>
      </w:pPr>
      <w:r w:rsidRPr="006405DD">
        <w:rPr>
          <w:i/>
          <w:color w:val="000000"/>
          <w:szCs w:val="22"/>
        </w:rPr>
        <w:t>Voksen populasjon</w:t>
      </w:r>
    </w:p>
    <w:p w14:paraId="552C9374" w14:textId="77777777" w:rsidR="00FA62A5" w:rsidRPr="006405DD" w:rsidRDefault="00FA62A5" w:rsidP="003002FC">
      <w:pPr>
        <w:pStyle w:val="EndnoteText"/>
        <w:widowControl w:val="0"/>
        <w:tabs>
          <w:tab w:val="clear" w:pos="567"/>
        </w:tabs>
        <w:rPr>
          <w:color w:val="000000"/>
          <w:szCs w:val="22"/>
        </w:rPr>
      </w:pPr>
      <w:r w:rsidRPr="006405DD">
        <w:rPr>
          <w:color w:val="000000"/>
          <w:szCs w:val="22"/>
        </w:rPr>
        <w:t xml:space="preserve">1200 til 1600 mg (varighet </w:t>
      </w:r>
      <w:r w:rsidR="003A75E8" w:rsidRPr="006405DD">
        <w:rPr>
          <w:color w:val="000000"/>
          <w:szCs w:val="22"/>
        </w:rPr>
        <w:t xml:space="preserve">varierte </w:t>
      </w:r>
      <w:r w:rsidRPr="006405DD">
        <w:rPr>
          <w:color w:val="000000"/>
          <w:szCs w:val="22"/>
        </w:rPr>
        <w:t>mellom 1 og 10 dager): Kvalme, oppkast, diaré, utslett, erytem, ødem, hevelse, tretthet, muskelspasmer, trombocytopeni, pancytopeni, abdominal smerte, hodepine, nedsatt appetitt.</w:t>
      </w:r>
    </w:p>
    <w:p w14:paraId="2A21AC46" w14:textId="77777777" w:rsidR="00FA62A5" w:rsidRPr="006405DD" w:rsidRDefault="00FA62A5" w:rsidP="003002FC">
      <w:pPr>
        <w:pStyle w:val="EndnoteText"/>
        <w:widowControl w:val="0"/>
        <w:tabs>
          <w:tab w:val="clear" w:pos="567"/>
        </w:tabs>
        <w:rPr>
          <w:color w:val="000000"/>
          <w:szCs w:val="22"/>
        </w:rPr>
      </w:pPr>
      <w:r w:rsidRPr="006405DD">
        <w:rPr>
          <w:color w:val="000000"/>
          <w:szCs w:val="22"/>
        </w:rPr>
        <w:t xml:space="preserve">1800 til 3200 mg (opptil 3200 mg </w:t>
      </w:r>
      <w:r w:rsidR="003A75E8" w:rsidRPr="006405DD">
        <w:rPr>
          <w:color w:val="000000"/>
          <w:szCs w:val="22"/>
        </w:rPr>
        <w:t xml:space="preserve">daglig </w:t>
      </w:r>
      <w:r w:rsidRPr="006405DD">
        <w:rPr>
          <w:color w:val="000000"/>
          <w:szCs w:val="22"/>
        </w:rPr>
        <w:t xml:space="preserve">i 6 dager): Svakhet, myalgi, </w:t>
      </w:r>
      <w:r w:rsidR="00CF7FEC" w:rsidRPr="006405DD">
        <w:rPr>
          <w:color w:val="000000"/>
          <w:szCs w:val="22"/>
        </w:rPr>
        <w:t xml:space="preserve">økt kreatininfosfokinase, økt </w:t>
      </w:r>
      <w:r w:rsidR="00CF7FEC" w:rsidRPr="006405DD">
        <w:rPr>
          <w:color w:val="000000"/>
          <w:szCs w:val="22"/>
        </w:rPr>
        <w:lastRenderedPageBreak/>
        <w:t>bilirubin, gastrointestinal smerte.</w:t>
      </w:r>
    </w:p>
    <w:p w14:paraId="68DAB8D1" w14:textId="77777777" w:rsidR="00CF7FEC" w:rsidRPr="006405DD" w:rsidRDefault="00CF7FEC" w:rsidP="003002FC">
      <w:pPr>
        <w:pStyle w:val="EndnoteText"/>
        <w:widowControl w:val="0"/>
        <w:tabs>
          <w:tab w:val="clear" w:pos="567"/>
        </w:tabs>
        <w:rPr>
          <w:color w:val="000000"/>
          <w:szCs w:val="22"/>
        </w:rPr>
      </w:pPr>
      <w:r w:rsidRPr="006405DD">
        <w:rPr>
          <w:color w:val="000000"/>
          <w:szCs w:val="22"/>
        </w:rPr>
        <w:t xml:space="preserve">6400 mg (enkeltdose): </w:t>
      </w:r>
      <w:r w:rsidR="00A57437" w:rsidRPr="006405DD">
        <w:rPr>
          <w:color w:val="000000"/>
          <w:szCs w:val="22"/>
        </w:rPr>
        <w:t>I litteraturen er det rapportert e</w:t>
      </w:r>
      <w:r w:rsidR="008A59F9" w:rsidRPr="006405DD">
        <w:rPr>
          <w:color w:val="000000"/>
          <w:szCs w:val="22"/>
        </w:rPr>
        <w:t>tt tilfelle med en pasient som opplevde kvalme, oppkast, abdominal smerte, pyreksi, hevelse i ansiktet, redusert antall nøytrofiler, økning i transaminaser.</w:t>
      </w:r>
    </w:p>
    <w:p w14:paraId="29F11D64" w14:textId="77777777" w:rsidR="008A59F9" w:rsidRPr="006405DD" w:rsidRDefault="008A59F9" w:rsidP="003002FC">
      <w:pPr>
        <w:pStyle w:val="EndnoteText"/>
        <w:widowControl w:val="0"/>
        <w:tabs>
          <w:tab w:val="clear" w:pos="567"/>
        </w:tabs>
        <w:rPr>
          <w:color w:val="000000"/>
          <w:szCs w:val="22"/>
        </w:rPr>
      </w:pPr>
      <w:r w:rsidRPr="006405DD">
        <w:rPr>
          <w:color w:val="000000"/>
          <w:szCs w:val="22"/>
        </w:rPr>
        <w:t>8 til 10 g (enkeltdose): Oppkast og gastrointestinal smerte er rapportert.</w:t>
      </w:r>
    </w:p>
    <w:p w14:paraId="22015BA6" w14:textId="77777777" w:rsidR="00CF7FEC" w:rsidRPr="006405DD" w:rsidRDefault="00CF7FEC" w:rsidP="003002FC">
      <w:pPr>
        <w:pStyle w:val="EndnoteText"/>
        <w:widowControl w:val="0"/>
        <w:tabs>
          <w:tab w:val="clear" w:pos="567"/>
        </w:tabs>
        <w:rPr>
          <w:color w:val="000000"/>
          <w:szCs w:val="22"/>
        </w:rPr>
      </w:pPr>
    </w:p>
    <w:p w14:paraId="2925AC5F" w14:textId="77777777" w:rsidR="00CF7FEC" w:rsidRPr="006405DD" w:rsidRDefault="007F526B" w:rsidP="003002FC">
      <w:pPr>
        <w:pStyle w:val="EndnoteText"/>
        <w:keepNext/>
        <w:widowControl w:val="0"/>
        <w:tabs>
          <w:tab w:val="clear" w:pos="567"/>
        </w:tabs>
        <w:rPr>
          <w:i/>
          <w:color w:val="000000"/>
          <w:szCs w:val="22"/>
        </w:rPr>
      </w:pPr>
      <w:r w:rsidRPr="006405DD">
        <w:rPr>
          <w:i/>
          <w:color w:val="000000"/>
          <w:szCs w:val="22"/>
        </w:rPr>
        <w:t>Pediatrisk populasjon</w:t>
      </w:r>
    </w:p>
    <w:p w14:paraId="255293C7" w14:textId="77777777" w:rsidR="00CF7FEC" w:rsidRPr="006405DD" w:rsidRDefault="00CF7FEC" w:rsidP="003002FC">
      <w:pPr>
        <w:pStyle w:val="EndnoteText"/>
        <w:widowControl w:val="0"/>
        <w:tabs>
          <w:tab w:val="clear" w:pos="567"/>
        </w:tabs>
        <w:rPr>
          <w:color w:val="000000"/>
          <w:szCs w:val="22"/>
        </w:rPr>
      </w:pPr>
      <w:r w:rsidRPr="006405DD">
        <w:rPr>
          <w:color w:val="000000"/>
          <w:szCs w:val="22"/>
        </w:rPr>
        <w:t>En 3 år gammel gutt eksponert for en enkeltdose på 400 mg opplevde oppkast, diaré og anoreksi</w:t>
      </w:r>
      <w:r w:rsidR="003A75E8" w:rsidRPr="006405DD">
        <w:rPr>
          <w:color w:val="000000"/>
          <w:szCs w:val="22"/>
        </w:rPr>
        <w:t>, og e</w:t>
      </w:r>
      <w:r w:rsidRPr="006405DD">
        <w:rPr>
          <w:color w:val="000000"/>
          <w:szCs w:val="22"/>
        </w:rPr>
        <w:t>n annen 3 år gammel gutt eksponert for en enkeltdose på 980 mg</w:t>
      </w:r>
      <w:r w:rsidR="00A57437" w:rsidRPr="006405DD">
        <w:rPr>
          <w:color w:val="000000"/>
          <w:szCs w:val="22"/>
        </w:rPr>
        <w:t>,</w:t>
      </w:r>
      <w:r w:rsidRPr="006405DD">
        <w:rPr>
          <w:color w:val="000000"/>
          <w:szCs w:val="22"/>
        </w:rPr>
        <w:t xml:space="preserve"> opplevde redusert antall hvite blodceller og diaré.</w:t>
      </w:r>
    </w:p>
    <w:p w14:paraId="6BFBF5E8" w14:textId="77777777" w:rsidR="009802C8" w:rsidRPr="006405DD" w:rsidRDefault="009802C8" w:rsidP="003002FC">
      <w:pPr>
        <w:widowControl w:val="0"/>
        <w:tabs>
          <w:tab w:val="clear" w:pos="567"/>
        </w:tabs>
        <w:spacing w:line="240" w:lineRule="auto"/>
        <w:rPr>
          <w:color w:val="000000"/>
          <w:szCs w:val="22"/>
        </w:rPr>
      </w:pPr>
    </w:p>
    <w:p w14:paraId="3C15C376" w14:textId="77777777" w:rsidR="00663DC4" w:rsidRPr="006405DD" w:rsidRDefault="00663DC4" w:rsidP="003002FC">
      <w:pPr>
        <w:widowControl w:val="0"/>
        <w:tabs>
          <w:tab w:val="clear" w:pos="567"/>
        </w:tabs>
        <w:spacing w:line="240" w:lineRule="auto"/>
        <w:rPr>
          <w:color w:val="000000"/>
          <w:szCs w:val="22"/>
        </w:rPr>
      </w:pPr>
      <w:r w:rsidRPr="006405DD">
        <w:rPr>
          <w:color w:val="000000"/>
          <w:szCs w:val="22"/>
        </w:rPr>
        <w:t xml:space="preserve">Ved overdosering </w:t>
      </w:r>
      <w:r w:rsidR="003603F4" w:rsidRPr="006405DD">
        <w:rPr>
          <w:color w:val="000000"/>
          <w:szCs w:val="22"/>
        </w:rPr>
        <w:t xml:space="preserve">bør </w:t>
      </w:r>
      <w:r w:rsidRPr="006405DD">
        <w:rPr>
          <w:color w:val="000000"/>
          <w:szCs w:val="22"/>
        </w:rPr>
        <w:t xml:space="preserve">pasienten </w:t>
      </w:r>
      <w:r w:rsidR="003603F4" w:rsidRPr="006405DD">
        <w:rPr>
          <w:color w:val="000000"/>
          <w:szCs w:val="22"/>
        </w:rPr>
        <w:t xml:space="preserve">overvåkes </w:t>
      </w:r>
      <w:r w:rsidRPr="006405DD">
        <w:rPr>
          <w:color w:val="000000"/>
          <w:szCs w:val="22"/>
        </w:rPr>
        <w:t>og få egnet støttebehandling.</w:t>
      </w:r>
    </w:p>
    <w:p w14:paraId="29F85B36" w14:textId="77777777" w:rsidR="00457F63" w:rsidRPr="006405DD" w:rsidRDefault="00457F63" w:rsidP="003002FC">
      <w:pPr>
        <w:widowControl w:val="0"/>
        <w:tabs>
          <w:tab w:val="clear" w:pos="567"/>
        </w:tabs>
        <w:spacing w:line="240" w:lineRule="auto"/>
        <w:rPr>
          <w:color w:val="000000"/>
          <w:szCs w:val="22"/>
        </w:rPr>
      </w:pPr>
    </w:p>
    <w:p w14:paraId="37CFFC30" w14:textId="77777777" w:rsidR="00C3335D" w:rsidRPr="006405DD" w:rsidRDefault="00C3335D" w:rsidP="003002FC">
      <w:pPr>
        <w:widowControl w:val="0"/>
        <w:tabs>
          <w:tab w:val="clear" w:pos="567"/>
        </w:tabs>
        <w:spacing w:line="240" w:lineRule="auto"/>
        <w:rPr>
          <w:color w:val="000000"/>
          <w:szCs w:val="22"/>
        </w:rPr>
      </w:pPr>
    </w:p>
    <w:p w14:paraId="410A818C"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5.</w:t>
      </w:r>
      <w:r w:rsidRPr="006405DD">
        <w:rPr>
          <w:b/>
          <w:color w:val="000000"/>
          <w:szCs w:val="22"/>
        </w:rPr>
        <w:tab/>
        <w:t>FARMAKOLOGISKE EGENSKAPER</w:t>
      </w:r>
    </w:p>
    <w:p w14:paraId="4B18B5F8" w14:textId="77777777" w:rsidR="009802C8" w:rsidRPr="006405DD" w:rsidRDefault="009802C8" w:rsidP="003002FC">
      <w:pPr>
        <w:keepNext/>
        <w:widowControl w:val="0"/>
        <w:tabs>
          <w:tab w:val="clear" w:pos="567"/>
        </w:tabs>
        <w:spacing w:line="240" w:lineRule="auto"/>
        <w:rPr>
          <w:color w:val="000000"/>
          <w:szCs w:val="22"/>
        </w:rPr>
      </w:pPr>
    </w:p>
    <w:p w14:paraId="0E09CA55"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5.1</w:t>
      </w:r>
      <w:r w:rsidRPr="006405DD">
        <w:rPr>
          <w:b/>
          <w:color w:val="000000"/>
          <w:szCs w:val="22"/>
        </w:rPr>
        <w:tab/>
        <w:t>Farmakodynamiske egenskaper</w:t>
      </w:r>
    </w:p>
    <w:p w14:paraId="28A3CD30" w14:textId="77777777" w:rsidR="009802C8" w:rsidRPr="006405DD" w:rsidRDefault="009802C8" w:rsidP="003002FC">
      <w:pPr>
        <w:pStyle w:val="EndnoteText"/>
        <w:keepNext/>
        <w:widowControl w:val="0"/>
        <w:tabs>
          <w:tab w:val="clear" w:pos="567"/>
        </w:tabs>
        <w:rPr>
          <w:color w:val="000000"/>
          <w:szCs w:val="22"/>
        </w:rPr>
      </w:pPr>
    </w:p>
    <w:p w14:paraId="2F0367A8" w14:textId="77777777" w:rsidR="009802C8" w:rsidRPr="006405DD" w:rsidRDefault="009802C8" w:rsidP="003002FC">
      <w:pPr>
        <w:keepNext/>
        <w:widowControl w:val="0"/>
        <w:tabs>
          <w:tab w:val="clear" w:pos="567"/>
        </w:tabs>
        <w:spacing w:line="240" w:lineRule="auto"/>
        <w:rPr>
          <w:color w:val="000000"/>
          <w:szCs w:val="22"/>
        </w:rPr>
      </w:pPr>
      <w:r w:rsidRPr="006405DD">
        <w:rPr>
          <w:color w:val="000000"/>
          <w:szCs w:val="22"/>
        </w:rPr>
        <w:t>Farmakoterapeutisk gruppe: Protein-tyrosinkinase inhibitor, ATC</w:t>
      </w:r>
      <w:r w:rsidR="00B5187D" w:rsidRPr="006405DD">
        <w:rPr>
          <w:color w:val="000000"/>
          <w:szCs w:val="22"/>
        </w:rPr>
        <w:t>-</w:t>
      </w:r>
      <w:r w:rsidRPr="006405DD">
        <w:rPr>
          <w:color w:val="000000"/>
          <w:szCs w:val="22"/>
        </w:rPr>
        <w:t>kode: L01X</w:t>
      </w:r>
      <w:r w:rsidR="00B34AD3" w:rsidRPr="006405DD">
        <w:rPr>
          <w:color w:val="000000"/>
          <w:szCs w:val="22"/>
        </w:rPr>
        <w:t>E01</w:t>
      </w:r>
      <w:r w:rsidRPr="006405DD">
        <w:rPr>
          <w:color w:val="000000"/>
          <w:szCs w:val="22"/>
        </w:rPr>
        <w:t>.</w:t>
      </w:r>
    </w:p>
    <w:p w14:paraId="30AC5ADE" w14:textId="77777777" w:rsidR="009802C8" w:rsidRPr="006405DD" w:rsidRDefault="009802C8" w:rsidP="003002FC">
      <w:pPr>
        <w:keepNext/>
        <w:widowControl w:val="0"/>
        <w:tabs>
          <w:tab w:val="clear" w:pos="567"/>
        </w:tabs>
        <w:spacing w:line="240" w:lineRule="auto"/>
        <w:rPr>
          <w:color w:val="000000"/>
          <w:szCs w:val="22"/>
        </w:rPr>
      </w:pPr>
    </w:p>
    <w:p w14:paraId="5F26D163" w14:textId="77777777" w:rsidR="006D0AB7" w:rsidRPr="006405DD" w:rsidRDefault="006D0AB7" w:rsidP="003002FC">
      <w:pPr>
        <w:pStyle w:val="EndnoteText"/>
        <w:keepNext/>
        <w:widowControl w:val="0"/>
        <w:tabs>
          <w:tab w:val="clear" w:pos="567"/>
        </w:tabs>
        <w:rPr>
          <w:color w:val="000000"/>
          <w:szCs w:val="22"/>
          <w:u w:val="single"/>
        </w:rPr>
      </w:pPr>
      <w:r w:rsidRPr="006405DD">
        <w:rPr>
          <w:color w:val="000000"/>
          <w:szCs w:val="22"/>
          <w:u w:val="single"/>
        </w:rPr>
        <w:t>Virkningsmekanisme</w:t>
      </w:r>
    </w:p>
    <w:p w14:paraId="6F3B9B87" w14:textId="77777777" w:rsidR="006D0AB7" w:rsidRPr="006405DD" w:rsidRDefault="006D0AB7" w:rsidP="003002FC">
      <w:pPr>
        <w:pStyle w:val="EndnoteText"/>
        <w:widowControl w:val="0"/>
        <w:tabs>
          <w:tab w:val="clear" w:pos="567"/>
        </w:tabs>
        <w:rPr>
          <w:color w:val="000000"/>
          <w:szCs w:val="22"/>
        </w:rPr>
      </w:pPr>
      <w:r w:rsidRPr="006405DD">
        <w:rPr>
          <w:color w:val="000000"/>
          <w:szCs w:val="22"/>
        </w:rPr>
        <w:t>Imatinib er en lavmolekylær protein-tyrosinkinaseinhibitor som er en potent hemmer av aktiviteten til Bcr-Abl tyrosinkinase (TK), samt flere TK-reseptorer: Kit, reseptoren for stamcellefaktor (SCF) kodet for av c-Kit proto-onkogen, discoidindomenereseptorene (DDR1 og DDR2), kolonistimulerende faktor-reseptoren (CSF-1R) og platederivert vekstfaktor-reseptorene alfa og beta (PDGFR-alfa og PDGFR-beta). Imatinib kan også hemme effekter på cellenivå som er aktivert av disse reseptorkinasene.</w:t>
      </w:r>
    </w:p>
    <w:p w14:paraId="5CCA7EB4" w14:textId="77777777" w:rsidR="006D0AB7" w:rsidRPr="006405DD" w:rsidRDefault="006D0AB7" w:rsidP="003002FC">
      <w:pPr>
        <w:pStyle w:val="EndnoteText"/>
        <w:widowControl w:val="0"/>
        <w:tabs>
          <w:tab w:val="clear" w:pos="567"/>
        </w:tabs>
        <w:rPr>
          <w:color w:val="000000"/>
        </w:rPr>
      </w:pPr>
    </w:p>
    <w:p w14:paraId="5F6BB88C" w14:textId="77777777" w:rsidR="006D0AB7" w:rsidRPr="006405DD" w:rsidRDefault="006D0AB7" w:rsidP="003002FC">
      <w:pPr>
        <w:pStyle w:val="EndnoteText"/>
        <w:keepNext/>
        <w:widowControl w:val="0"/>
        <w:tabs>
          <w:tab w:val="clear" w:pos="567"/>
        </w:tabs>
        <w:rPr>
          <w:color w:val="000000"/>
          <w:szCs w:val="22"/>
          <w:u w:val="single"/>
        </w:rPr>
      </w:pPr>
      <w:r w:rsidRPr="006405DD">
        <w:rPr>
          <w:color w:val="000000"/>
          <w:szCs w:val="22"/>
          <w:u w:val="single"/>
        </w:rPr>
        <w:t>Farmakodynamiske effekter</w:t>
      </w:r>
    </w:p>
    <w:p w14:paraId="4293C80C"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 xml:space="preserve">Imatinib er en protein-tyrosinkinase inhibitor som hemmer Bcr-Abl tyrosinkinase ved </w:t>
      </w:r>
      <w:r w:rsidRPr="006405DD">
        <w:rPr>
          <w:i/>
          <w:color w:val="000000"/>
          <w:szCs w:val="22"/>
        </w:rPr>
        <w:t>in</w:t>
      </w:r>
      <w:r w:rsidRPr="006405DD">
        <w:rPr>
          <w:color w:val="000000"/>
          <w:szCs w:val="22"/>
        </w:rPr>
        <w:t xml:space="preserve"> </w:t>
      </w:r>
      <w:r w:rsidRPr="006405DD">
        <w:rPr>
          <w:i/>
          <w:color w:val="000000"/>
          <w:szCs w:val="22"/>
        </w:rPr>
        <w:t>vitro</w:t>
      </w:r>
      <w:r w:rsidRPr="006405DD">
        <w:rPr>
          <w:color w:val="000000"/>
          <w:szCs w:val="22"/>
        </w:rPr>
        <w:t xml:space="preserve">, cellulære og </w:t>
      </w:r>
      <w:r w:rsidRPr="006405DD">
        <w:rPr>
          <w:i/>
          <w:color w:val="000000"/>
          <w:szCs w:val="22"/>
        </w:rPr>
        <w:t>in vivo</w:t>
      </w:r>
      <w:r w:rsidRPr="006405DD">
        <w:rPr>
          <w:color w:val="000000"/>
          <w:szCs w:val="22"/>
        </w:rPr>
        <w:t xml:space="preserve"> nivåer. Legemidlet hemmer proliferasjonen selektivt og induserer apoptose i Bcr-Abl positive cellelinjer så vel som i ferske leukemiceller fra pasienter med Philadelphiakromosom positiv </w:t>
      </w:r>
      <w:smartTag w:uri="urn:schemas-microsoft-com:office:smarttags" w:element="stockticker">
        <w:r w:rsidRPr="006405DD">
          <w:rPr>
            <w:color w:val="000000"/>
            <w:szCs w:val="22"/>
          </w:rPr>
          <w:t>KML</w:t>
        </w:r>
      </w:smartTag>
      <w:r w:rsidRPr="006405DD">
        <w:rPr>
          <w:color w:val="000000"/>
          <w:szCs w:val="22"/>
        </w:rPr>
        <w:t xml:space="preserve"> og akutt lymfoblastisk leukemi (</w:t>
      </w:r>
      <w:smartTag w:uri="urn:schemas-microsoft-com:office:smarttags" w:element="stockticker">
        <w:r w:rsidRPr="006405DD">
          <w:rPr>
            <w:color w:val="000000"/>
            <w:szCs w:val="22"/>
          </w:rPr>
          <w:t>ALL</w:t>
        </w:r>
      </w:smartTag>
      <w:r w:rsidRPr="006405DD">
        <w:rPr>
          <w:color w:val="000000"/>
          <w:szCs w:val="22"/>
        </w:rPr>
        <w:t>).</w:t>
      </w:r>
    </w:p>
    <w:p w14:paraId="3A6E517F" w14:textId="77777777" w:rsidR="00756658" w:rsidRPr="006405DD" w:rsidRDefault="00756658" w:rsidP="003002FC">
      <w:pPr>
        <w:pStyle w:val="EndnoteText"/>
        <w:widowControl w:val="0"/>
        <w:tabs>
          <w:tab w:val="clear" w:pos="567"/>
        </w:tabs>
        <w:rPr>
          <w:color w:val="000000"/>
          <w:szCs w:val="22"/>
        </w:rPr>
      </w:pPr>
    </w:p>
    <w:p w14:paraId="35394683"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 xml:space="preserve">In vivo </w:t>
      </w:r>
      <w:r w:rsidRPr="006405DD">
        <w:rPr>
          <w:color w:val="000000"/>
          <w:szCs w:val="22"/>
        </w:rPr>
        <w:t>viser legemidlet anti-tumor aktivitet som eneste middel i dyremodeller med Bcr-Abl positive tumorceller.</w:t>
      </w:r>
    </w:p>
    <w:p w14:paraId="7152CD1A" w14:textId="77777777" w:rsidR="009802C8" w:rsidRPr="006405DD" w:rsidRDefault="009802C8" w:rsidP="003002FC">
      <w:pPr>
        <w:pStyle w:val="EndnoteText"/>
        <w:widowControl w:val="0"/>
        <w:tabs>
          <w:tab w:val="clear" w:pos="567"/>
        </w:tabs>
        <w:rPr>
          <w:color w:val="000000"/>
          <w:szCs w:val="22"/>
        </w:rPr>
      </w:pPr>
    </w:p>
    <w:p w14:paraId="10936385" w14:textId="77777777" w:rsidR="0012717C" w:rsidRPr="006405DD" w:rsidRDefault="009802C8" w:rsidP="003002FC">
      <w:pPr>
        <w:pStyle w:val="EndnoteText"/>
        <w:widowControl w:val="0"/>
        <w:tabs>
          <w:tab w:val="clear" w:pos="567"/>
        </w:tabs>
        <w:rPr>
          <w:color w:val="000000"/>
          <w:szCs w:val="22"/>
        </w:rPr>
      </w:pPr>
      <w:r w:rsidRPr="006405DD">
        <w:rPr>
          <w:color w:val="000000"/>
          <w:szCs w:val="22"/>
        </w:rPr>
        <w:t xml:space="preserve">Imatinib er også en inhibitor av tyrosinkinasereseptor på blodplatederivert vekstfaktor (PDGF), PDGF-R og stamcellefaktor (SCF), c-Kit, og hemmer PDGF- og SCF-medierte cellulære hendelser. </w:t>
      </w:r>
      <w:r w:rsidRPr="006405DD">
        <w:rPr>
          <w:i/>
          <w:color w:val="000000"/>
          <w:szCs w:val="22"/>
        </w:rPr>
        <w:t>In vitro</w:t>
      </w:r>
      <w:r w:rsidRPr="006405DD">
        <w:rPr>
          <w:color w:val="000000"/>
          <w:szCs w:val="22"/>
        </w:rPr>
        <w:t xml:space="preserve"> hemmer imatinib proliferasjon og induserer apoptose i gastrointestinale stromale tumorceller (GIST-celler)</w:t>
      </w:r>
      <w:r w:rsidRPr="006405DD">
        <w:rPr>
          <w:i/>
          <w:color w:val="000000"/>
          <w:szCs w:val="22"/>
        </w:rPr>
        <w:t xml:space="preserve">, </w:t>
      </w:r>
      <w:r w:rsidRPr="006405DD">
        <w:rPr>
          <w:color w:val="000000"/>
          <w:szCs w:val="22"/>
        </w:rPr>
        <w:t xml:space="preserve">noe som er et uttrykk for en aktiverende </w:t>
      </w:r>
      <w:r w:rsidRPr="006405DD">
        <w:rPr>
          <w:i/>
          <w:color w:val="000000"/>
          <w:szCs w:val="22"/>
        </w:rPr>
        <w:t>kit-</w:t>
      </w:r>
      <w:r w:rsidRPr="006405DD">
        <w:rPr>
          <w:color w:val="000000"/>
          <w:szCs w:val="22"/>
        </w:rPr>
        <w:t>mutasjon.</w:t>
      </w:r>
      <w:r w:rsidR="008B2818" w:rsidRPr="006405DD">
        <w:rPr>
          <w:color w:val="000000"/>
          <w:szCs w:val="22"/>
        </w:rPr>
        <w:t xml:space="preserve"> </w:t>
      </w:r>
      <w:r w:rsidR="0012717C" w:rsidRPr="006405DD">
        <w:rPr>
          <w:color w:val="000000"/>
          <w:szCs w:val="22"/>
        </w:rPr>
        <w:t xml:space="preserve">Konstitutiv aktivering av PDGF-reseptoren eller Abl protein-tyrosinkinaser, som en følge av fusjon til ulike partnerproteiner eller konstitutiv produksjon av PDGF, har vært implisert i patogenesen av </w:t>
      </w:r>
      <w:smartTag w:uri="urn:schemas-microsoft-com:office:smarttags" w:element="stockticker">
        <w:r w:rsidR="009341D4" w:rsidRPr="006405DD">
          <w:rPr>
            <w:color w:val="000000"/>
            <w:szCs w:val="22"/>
          </w:rPr>
          <w:t>MDS</w:t>
        </w:r>
      </w:smartTag>
      <w:r w:rsidR="009341D4" w:rsidRPr="006405DD">
        <w:rPr>
          <w:color w:val="000000"/>
          <w:szCs w:val="22"/>
        </w:rPr>
        <w:t>/MPD</w:t>
      </w:r>
      <w:r w:rsidR="00DF30CB" w:rsidRPr="006405DD">
        <w:rPr>
          <w:color w:val="000000"/>
          <w:szCs w:val="22"/>
        </w:rPr>
        <w:t>, HES/KEL</w:t>
      </w:r>
      <w:r w:rsidR="009341D4" w:rsidRPr="006405DD">
        <w:rPr>
          <w:color w:val="000000"/>
          <w:szCs w:val="22"/>
        </w:rPr>
        <w:t xml:space="preserve"> og </w:t>
      </w:r>
      <w:r w:rsidR="0012717C" w:rsidRPr="006405DD">
        <w:rPr>
          <w:color w:val="000000"/>
          <w:szCs w:val="22"/>
        </w:rPr>
        <w:t>DFSP. Imatinib hemmer signalisering og proliferasjon av celler som styres av feilregulert PDGFR og Abl-kinaseaktivitet.</w:t>
      </w:r>
    </w:p>
    <w:p w14:paraId="015DAF93" w14:textId="77777777" w:rsidR="0012717C" w:rsidRPr="006405DD" w:rsidRDefault="0012717C" w:rsidP="003002FC">
      <w:pPr>
        <w:pStyle w:val="EndnoteText"/>
        <w:widowControl w:val="0"/>
        <w:tabs>
          <w:tab w:val="clear" w:pos="567"/>
        </w:tabs>
        <w:rPr>
          <w:color w:val="000000"/>
          <w:szCs w:val="22"/>
        </w:rPr>
      </w:pPr>
    </w:p>
    <w:p w14:paraId="02254E1B" w14:textId="77777777" w:rsidR="009802C8" w:rsidRPr="006405DD" w:rsidRDefault="009802C8" w:rsidP="003002FC">
      <w:pPr>
        <w:pStyle w:val="EndnoteText"/>
        <w:keepNext/>
        <w:widowControl w:val="0"/>
        <w:tabs>
          <w:tab w:val="clear" w:pos="567"/>
        </w:tabs>
        <w:rPr>
          <w:color w:val="000000"/>
          <w:szCs w:val="22"/>
          <w:u w:val="single"/>
        </w:rPr>
      </w:pPr>
      <w:r w:rsidRPr="006405DD">
        <w:rPr>
          <w:color w:val="000000"/>
          <w:szCs w:val="22"/>
          <w:u w:val="single"/>
        </w:rPr>
        <w:t>Kliniske studier på kronisk myelogen leukemi</w:t>
      </w:r>
    </w:p>
    <w:p w14:paraId="6C322205"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Effekten til Glivec er basert på generelle hematologiske og cytogenetiske responsrater</w:t>
      </w:r>
      <w:r w:rsidR="00495870" w:rsidRPr="006405DD">
        <w:rPr>
          <w:color w:val="000000"/>
          <w:szCs w:val="22"/>
        </w:rPr>
        <w:t xml:space="preserve"> og progresjonsfri overlevelse. Med unntak av nylig diagnostisert </w:t>
      </w:r>
      <w:smartTag w:uri="urn:schemas-microsoft-com:office:smarttags" w:element="stockticker">
        <w:r w:rsidR="00495870" w:rsidRPr="006405DD">
          <w:rPr>
            <w:color w:val="000000"/>
            <w:szCs w:val="22"/>
          </w:rPr>
          <w:t>KML</w:t>
        </w:r>
      </w:smartTag>
      <w:r w:rsidR="00495870" w:rsidRPr="006405DD">
        <w:rPr>
          <w:color w:val="000000"/>
          <w:szCs w:val="22"/>
        </w:rPr>
        <w:t xml:space="preserve"> i kronisk fase,</w:t>
      </w:r>
      <w:r w:rsidRPr="006405DD">
        <w:rPr>
          <w:color w:val="000000"/>
          <w:szCs w:val="22"/>
        </w:rPr>
        <w:t xml:space="preserve"> foreligger</w:t>
      </w:r>
      <w:r w:rsidR="00495870" w:rsidRPr="006405DD">
        <w:rPr>
          <w:color w:val="000000"/>
          <w:szCs w:val="22"/>
        </w:rPr>
        <w:t xml:space="preserve"> det</w:t>
      </w:r>
      <w:r w:rsidRPr="006405DD">
        <w:rPr>
          <w:color w:val="000000"/>
          <w:szCs w:val="22"/>
        </w:rPr>
        <w:t xml:space="preserve"> ingen kontrollerte studier som viser et klinisk fortrinn, som forbedring av sykdomsrelaterte symptomer eller økt overlevelse.</w:t>
      </w:r>
    </w:p>
    <w:p w14:paraId="5A5018B4" w14:textId="77777777" w:rsidR="009802C8" w:rsidRPr="006405DD" w:rsidRDefault="009802C8" w:rsidP="003002FC">
      <w:pPr>
        <w:pStyle w:val="EndnoteText"/>
        <w:widowControl w:val="0"/>
        <w:tabs>
          <w:tab w:val="clear" w:pos="567"/>
        </w:tabs>
        <w:rPr>
          <w:color w:val="000000"/>
          <w:szCs w:val="22"/>
        </w:rPr>
      </w:pPr>
    </w:p>
    <w:p w14:paraId="4DD09EDC"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Tre store, internasjonale, åpne, ikke-kontrollerte fase</w:t>
      </w:r>
      <w:r w:rsidR="00053142" w:rsidRPr="006405DD">
        <w:rPr>
          <w:color w:val="000000"/>
          <w:szCs w:val="22"/>
        </w:rPr>
        <w:t> </w:t>
      </w:r>
      <w:r w:rsidRPr="006405DD">
        <w:rPr>
          <w:color w:val="000000"/>
          <w:szCs w:val="22"/>
        </w:rPr>
        <w:t xml:space="preserve">II studier ble utført hos pasienter med Philadelphiakromosom positiv (Ph+) </w:t>
      </w:r>
      <w:smartTag w:uri="urn:schemas-microsoft-com:office:smarttags" w:element="stockticker">
        <w:r w:rsidRPr="006405DD">
          <w:rPr>
            <w:color w:val="000000"/>
            <w:szCs w:val="22"/>
          </w:rPr>
          <w:t>KML</w:t>
        </w:r>
      </w:smartTag>
      <w:r w:rsidRPr="006405DD">
        <w:rPr>
          <w:color w:val="000000"/>
          <w:szCs w:val="22"/>
        </w:rPr>
        <w:t xml:space="preserve"> i fremskreden, blastkrise eller akselerert fase av sykdommen, andre Ph+ leukemier eller med </w:t>
      </w:r>
      <w:smartTag w:uri="urn:schemas-microsoft-com:office:smarttags" w:element="stockticker">
        <w:r w:rsidRPr="006405DD">
          <w:rPr>
            <w:color w:val="000000"/>
            <w:szCs w:val="22"/>
          </w:rPr>
          <w:t>KML</w:t>
        </w:r>
      </w:smartTag>
      <w:r w:rsidRPr="006405DD">
        <w:rPr>
          <w:color w:val="000000"/>
          <w:szCs w:val="22"/>
        </w:rPr>
        <w:t xml:space="preserve"> i kronisk fase etter tidligere mislykket behandling med interferon alfa (IFN). En stor, åpen, multisenter, internasjonal randomisert fase</w:t>
      </w:r>
      <w:r w:rsidR="00053142" w:rsidRPr="006405DD">
        <w:rPr>
          <w:color w:val="000000"/>
          <w:szCs w:val="22"/>
        </w:rPr>
        <w:t> </w:t>
      </w:r>
      <w:smartTag w:uri="urn:schemas-microsoft-com:office:smarttags" w:element="stockticker">
        <w:r w:rsidRPr="006405DD">
          <w:rPr>
            <w:color w:val="000000"/>
            <w:szCs w:val="22"/>
          </w:rPr>
          <w:t>III</w:t>
        </w:r>
      </w:smartTag>
      <w:r w:rsidRPr="006405DD">
        <w:rPr>
          <w:color w:val="000000"/>
          <w:szCs w:val="22"/>
        </w:rPr>
        <w:t xml:space="preserve"> studie er utført hos pasienter med nylig diagnostisert Ph+ </w:t>
      </w:r>
      <w:smartTag w:uri="urn:schemas-microsoft-com:office:smarttags" w:element="stockticker">
        <w:r w:rsidRPr="006405DD">
          <w:rPr>
            <w:color w:val="000000"/>
            <w:szCs w:val="22"/>
          </w:rPr>
          <w:t>KML</w:t>
        </w:r>
      </w:smartTag>
      <w:r w:rsidRPr="006405DD">
        <w:rPr>
          <w:color w:val="000000"/>
          <w:szCs w:val="22"/>
        </w:rPr>
        <w:t>. I tillegg er barn behandlet i to fase</w:t>
      </w:r>
      <w:r w:rsidR="00053142" w:rsidRPr="006405DD">
        <w:rPr>
          <w:color w:val="000000"/>
          <w:szCs w:val="22"/>
        </w:rPr>
        <w:t> </w:t>
      </w:r>
      <w:r w:rsidRPr="006405DD">
        <w:rPr>
          <w:color w:val="000000"/>
          <w:szCs w:val="22"/>
        </w:rPr>
        <w:t>I studier</w:t>
      </w:r>
      <w:r w:rsidR="007B148F" w:rsidRPr="006405DD">
        <w:rPr>
          <w:color w:val="000000"/>
          <w:szCs w:val="22"/>
        </w:rPr>
        <w:t xml:space="preserve"> og en </w:t>
      </w:r>
      <w:r w:rsidR="007B148F" w:rsidRPr="006405DD">
        <w:rPr>
          <w:color w:val="000000"/>
          <w:szCs w:val="22"/>
        </w:rPr>
        <w:lastRenderedPageBreak/>
        <w:t>fase II studie</w:t>
      </w:r>
      <w:r w:rsidRPr="006405DD">
        <w:rPr>
          <w:color w:val="000000"/>
          <w:szCs w:val="22"/>
        </w:rPr>
        <w:t>.</w:t>
      </w:r>
    </w:p>
    <w:p w14:paraId="576B4639" w14:textId="77777777" w:rsidR="009802C8" w:rsidRPr="006405DD" w:rsidRDefault="009802C8" w:rsidP="003002FC">
      <w:pPr>
        <w:pStyle w:val="EndnoteText"/>
        <w:widowControl w:val="0"/>
        <w:tabs>
          <w:tab w:val="clear" w:pos="567"/>
        </w:tabs>
        <w:rPr>
          <w:color w:val="000000"/>
          <w:szCs w:val="22"/>
        </w:rPr>
      </w:pPr>
    </w:p>
    <w:p w14:paraId="4971CC8D"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I alle kliniske studier var 38</w:t>
      </w:r>
      <w:r w:rsidR="004B0967" w:rsidRPr="006405DD">
        <w:rPr>
          <w:color w:val="000000"/>
          <w:szCs w:val="22"/>
        </w:rPr>
        <w:t>–</w:t>
      </w:r>
      <w:r w:rsidRPr="006405DD">
        <w:rPr>
          <w:color w:val="000000"/>
          <w:szCs w:val="22"/>
        </w:rPr>
        <w:t>40</w:t>
      </w:r>
      <w:r w:rsidR="009B44B4" w:rsidRPr="006405DD">
        <w:rPr>
          <w:color w:val="000000"/>
          <w:szCs w:val="22"/>
        </w:rPr>
        <w:t> %</w:t>
      </w:r>
      <w:r w:rsidRPr="006405DD">
        <w:rPr>
          <w:color w:val="000000"/>
          <w:szCs w:val="22"/>
        </w:rPr>
        <w:t xml:space="preserve"> av pasientene </w:t>
      </w:r>
      <w:r w:rsidRPr="006405DD">
        <w:rPr>
          <w:color w:val="000000"/>
          <w:szCs w:val="22"/>
        </w:rPr>
        <w:sym w:font="Symbol" w:char="F0B3"/>
      </w:r>
      <w:r w:rsidR="00A522CA" w:rsidRPr="006405DD">
        <w:rPr>
          <w:color w:val="000000"/>
          <w:szCs w:val="22"/>
        </w:rPr>
        <w:t> </w:t>
      </w:r>
      <w:r w:rsidRPr="006405DD">
        <w:rPr>
          <w:color w:val="000000"/>
          <w:szCs w:val="22"/>
        </w:rPr>
        <w:t>60 år og 10–12</w:t>
      </w:r>
      <w:r w:rsidR="009B44B4" w:rsidRPr="006405DD">
        <w:rPr>
          <w:color w:val="000000"/>
          <w:szCs w:val="22"/>
        </w:rPr>
        <w:t> %</w:t>
      </w:r>
      <w:r w:rsidRPr="006405DD">
        <w:rPr>
          <w:color w:val="000000"/>
          <w:szCs w:val="22"/>
        </w:rPr>
        <w:t xml:space="preserve"> av pasientene </w:t>
      </w:r>
      <w:r w:rsidRPr="006405DD">
        <w:rPr>
          <w:color w:val="000000"/>
          <w:szCs w:val="22"/>
        </w:rPr>
        <w:sym w:font="Symbol" w:char="F0B3"/>
      </w:r>
      <w:r w:rsidR="00A522CA" w:rsidRPr="006405DD">
        <w:rPr>
          <w:color w:val="000000"/>
          <w:szCs w:val="22"/>
        </w:rPr>
        <w:t> </w:t>
      </w:r>
      <w:r w:rsidRPr="006405DD">
        <w:rPr>
          <w:color w:val="000000"/>
          <w:szCs w:val="22"/>
        </w:rPr>
        <w:t>70 år.</w:t>
      </w:r>
    </w:p>
    <w:p w14:paraId="2DC120E1" w14:textId="77777777" w:rsidR="009802C8" w:rsidRPr="006405DD" w:rsidRDefault="009802C8" w:rsidP="003002FC">
      <w:pPr>
        <w:pStyle w:val="EndnoteText"/>
        <w:widowControl w:val="0"/>
        <w:tabs>
          <w:tab w:val="clear" w:pos="567"/>
        </w:tabs>
        <w:rPr>
          <w:color w:val="000000"/>
          <w:szCs w:val="22"/>
        </w:rPr>
      </w:pPr>
    </w:p>
    <w:p w14:paraId="6517218A"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 xml:space="preserve">Kronisk fase, nylig diagnostisert: </w:t>
      </w:r>
      <w:r w:rsidRPr="006405DD">
        <w:rPr>
          <w:color w:val="000000"/>
          <w:szCs w:val="22"/>
        </w:rPr>
        <w:t>Denne fase</w:t>
      </w:r>
      <w:r w:rsidR="00053142" w:rsidRPr="006405DD">
        <w:rPr>
          <w:color w:val="000000"/>
          <w:szCs w:val="22"/>
        </w:rPr>
        <w:t> </w:t>
      </w:r>
      <w:smartTag w:uri="urn:schemas-microsoft-com:office:smarttags" w:element="stockticker">
        <w:r w:rsidRPr="006405DD">
          <w:rPr>
            <w:color w:val="000000"/>
            <w:szCs w:val="22"/>
          </w:rPr>
          <w:t>III</w:t>
        </w:r>
      </w:smartTag>
      <w:r w:rsidRPr="006405DD">
        <w:rPr>
          <w:color w:val="000000"/>
          <w:szCs w:val="22"/>
        </w:rPr>
        <w:t xml:space="preserve"> studien </w:t>
      </w:r>
      <w:r w:rsidR="007B148F" w:rsidRPr="006405DD">
        <w:rPr>
          <w:color w:val="000000"/>
          <w:szCs w:val="22"/>
        </w:rPr>
        <w:t xml:space="preserve">hos voksne pasienter </w:t>
      </w:r>
      <w:r w:rsidRPr="006405DD">
        <w:rPr>
          <w:color w:val="000000"/>
          <w:szCs w:val="22"/>
        </w:rPr>
        <w:t>sammenlignet behandling med enten Glivec monoterapi eller en kombinasjon av interferon-alfa (IFN) og cytarabin (Ara-C). Pasienter som ikke viste respons (definert som mangel på komplett hematologisk respons (</w:t>
      </w:r>
      <w:smartTag w:uri="urn:schemas-microsoft-com:office:smarttags" w:element="stockticker">
        <w:r w:rsidRPr="006405DD">
          <w:rPr>
            <w:color w:val="000000"/>
            <w:szCs w:val="22"/>
          </w:rPr>
          <w:t>CHR</w:t>
        </w:r>
      </w:smartTag>
      <w:r w:rsidRPr="006405DD">
        <w:rPr>
          <w:color w:val="000000"/>
          <w:szCs w:val="22"/>
        </w:rPr>
        <w:t>) ved 6</w:t>
      </w:r>
      <w:r w:rsidR="00B835F3" w:rsidRPr="006405DD">
        <w:rPr>
          <w:color w:val="000000"/>
          <w:szCs w:val="22"/>
        </w:rPr>
        <w:t> </w:t>
      </w:r>
      <w:r w:rsidRPr="006405DD">
        <w:rPr>
          <w:color w:val="000000"/>
          <w:szCs w:val="22"/>
        </w:rPr>
        <w:t xml:space="preserve">måneder, økt WBC, ingen </w:t>
      </w:r>
      <w:r w:rsidR="00B978CA" w:rsidRPr="006405DD">
        <w:rPr>
          <w:color w:val="000000"/>
          <w:szCs w:val="22"/>
        </w:rPr>
        <w:t>major</w:t>
      </w:r>
      <w:r w:rsidR="005C0099" w:rsidRPr="006405DD">
        <w:rPr>
          <w:color w:val="000000"/>
          <w:szCs w:val="22"/>
        </w:rPr>
        <w:t xml:space="preserve"> </w:t>
      </w:r>
      <w:r w:rsidRPr="006405DD">
        <w:rPr>
          <w:color w:val="000000"/>
          <w:szCs w:val="22"/>
        </w:rPr>
        <w:t>cytogenetisk respons (MCyR) ved 24</w:t>
      </w:r>
      <w:r w:rsidR="00B835F3" w:rsidRPr="006405DD">
        <w:rPr>
          <w:color w:val="000000"/>
          <w:szCs w:val="22"/>
        </w:rPr>
        <w:t> </w:t>
      </w:r>
      <w:r w:rsidRPr="006405DD">
        <w:rPr>
          <w:color w:val="000000"/>
          <w:szCs w:val="22"/>
        </w:rPr>
        <w:t xml:space="preserve">måneder), tap av respons (tap av </w:t>
      </w:r>
      <w:smartTag w:uri="urn:schemas-microsoft-com:office:smarttags" w:element="stockticker">
        <w:r w:rsidRPr="006405DD">
          <w:rPr>
            <w:color w:val="000000"/>
            <w:szCs w:val="22"/>
          </w:rPr>
          <w:t>CHR</w:t>
        </w:r>
      </w:smartTag>
      <w:r w:rsidRPr="006405DD">
        <w:rPr>
          <w:color w:val="000000"/>
          <w:szCs w:val="22"/>
        </w:rPr>
        <w:t xml:space="preserve"> eller MCyR) eller alvorlig intoleranse mot behandlingen, ble tillatt krysset over til den alternative behandlingsgruppen. I Glivec-gruppen ble pasientene behandlet med 400</w:t>
      </w:r>
      <w:r w:rsidR="00710D07" w:rsidRPr="006405DD">
        <w:rPr>
          <w:color w:val="000000"/>
          <w:szCs w:val="22"/>
        </w:rPr>
        <w:t> mg</w:t>
      </w:r>
      <w:r w:rsidRPr="006405DD">
        <w:rPr>
          <w:color w:val="000000"/>
          <w:szCs w:val="22"/>
        </w:rPr>
        <w:t xml:space="preserve"> daglig. I IFN-gruppen ble pasientene behandlet med en subkutan dose IFN på 5</w:t>
      </w:r>
      <w:r w:rsidR="00B835F3" w:rsidRPr="006405DD">
        <w:rPr>
          <w:color w:val="000000"/>
          <w:szCs w:val="22"/>
        </w:rPr>
        <w:t> </w:t>
      </w:r>
      <w:r w:rsidRPr="006405DD">
        <w:rPr>
          <w:color w:val="000000"/>
          <w:szCs w:val="22"/>
        </w:rPr>
        <w:t>MIU/m</w:t>
      </w:r>
      <w:r w:rsidRPr="006405DD">
        <w:rPr>
          <w:color w:val="000000"/>
          <w:szCs w:val="22"/>
          <w:vertAlign w:val="superscript"/>
        </w:rPr>
        <w:t>2</w:t>
      </w:r>
      <w:r w:rsidRPr="006405DD">
        <w:rPr>
          <w:color w:val="000000"/>
          <w:szCs w:val="22"/>
        </w:rPr>
        <w:t>/dag i kombinasjon med subkutan Ara-C 20</w:t>
      </w:r>
      <w:r w:rsidR="00710D07" w:rsidRPr="006405DD">
        <w:rPr>
          <w:color w:val="000000"/>
          <w:szCs w:val="22"/>
        </w:rPr>
        <w:t> mg</w:t>
      </w:r>
      <w:r w:rsidRPr="006405DD">
        <w:rPr>
          <w:color w:val="000000"/>
          <w:szCs w:val="22"/>
        </w:rPr>
        <w:t>/m</w:t>
      </w:r>
      <w:r w:rsidRPr="006405DD">
        <w:rPr>
          <w:color w:val="000000"/>
          <w:szCs w:val="22"/>
          <w:vertAlign w:val="superscript"/>
        </w:rPr>
        <w:t>2</w:t>
      </w:r>
      <w:r w:rsidRPr="006405DD">
        <w:rPr>
          <w:color w:val="000000"/>
          <w:szCs w:val="22"/>
        </w:rPr>
        <w:t>/dag i 10</w:t>
      </w:r>
      <w:r w:rsidR="00B835F3" w:rsidRPr="006405DD">
        <w:rPr>
          <w:color w:val="000000"/>
          <w:szCs w:val="22"/>
        </w:rPr>
        <w:t> </w:t>
      </w:r>
      <w:r w:rsidRPr="006405DD">
        <w:rPr>
          <w:color w:val="000000"/>
          <w:szCs w:val="22"/>
        </w:rPr>
        <w:t>dager/måned.</w:t>
      </w:r>
    </w:p>
    <w:p w14:paraId="436EA81D" w14:textId="77777777" w:rsidR="009802C8" w:rsidRPr="006405DD" w:rsidRDefault="009802C8" w:rsidP="003002FC">
      <w:pPr>
        <w:pStyle w:val="EndnoteText"/>
        <w:widowControl w:val="0"/>
        <w:tabs>
          <w:tab w:val="clear" w:pos="567"/>
        </w:tabs>
        <w:rPr>
          <w:color w:val="000000"/>
          <w:szCs w:val="22"/>
        </w:rPr>
      </w:pPr>
    </w:p>
    <w:p w14:paraId="0734397B" w14:textId="77777777" w:rsidR="00495870" w:rsidRPr="006405DD" w:rsidRDefault="009802C8" w:rsidP="003002FC">
      <w:pPr>
        <w:pStyle w:val="EndnoteText"/>
        <w:widowControl w:val="0"/>
        <w:tabs>
          <w:tab w:val="clear" w:pos="567"/>
        </w:tabs>
        <w:rPr>
          <w:color w:val="000000"/>
          <w:szCs w:val="22"/>
        </w:rPr>
      </w:pPr>
      <w:r w:rsidRPr="006405DD">
        <w:rPr>
          <w:color w:val="000000"/>
          <w:szCs w:val="22"/>
        </w:rPr>
        <w:t>Totalt 1106</w:t>
      </w:r>
      <w:r w:rsidR="00B835F3" w:rsidRPr="006405DD">
        <w:rPr>
          <w:color w:val="000000"/>
          <w:szCs w:val="22"/>
        </w:rPr>
        <w:t> </w:t>
      </w:r>
      <w:r w:rsidRPr="006405DD">
        <w:rPr>
          <w:color w:val="000000"/>
          <w:szCs w:val="22"/>
        </w:rPr>
        <w:t>pasienter ble randomisert, med 553 på hver</w:t>
      </w:r>
      <w:r w:rsidR="00780B0C" w:rsidRPr="006405DD">
        <w:rPr>
          <w:color w:val="000000"/>
          <w:szCs w:val="22"/>
        </w:rPr>
        <w:t xml:space="preserve"> </w:t>
      </w:r>
      <w:r w:rsidRPr="006405DD">
        <w:rPr>
          <w:color w:val="000000"/>
          <w:szCs w:val="22"/>
        </w:rPr>
        <w:t>behandling. Pasientenes utgangskarakteristika var godt balansert i de to</w:t>
      </w:r>
      <w:r w:rsidR="00983784" w:rsidRPr="006405DD">
        <w:rPr>
          <w:color w:val="000000"/>
          <w:szCs w:val="22"/>
        </w:rPr>
        <w:t xml:space="preserve"> </w:t>
      </w:r>
      <w:r w:rsidRPr="006405DD">
        <w:rPr>
          <w:color w:val="000000"/>
          <w:szCs w:val="22"/>
        </w:rPr>
        <w:t>gruppene. Medianalderen var 51 år (18</w:t>
      </w:r>
      <w:r w:rsidR="004B0967" w:rsidRPr="006405DD">
        <w:rPr>
          <w:color w:val="000000"/>
          <w:szCs w:val="22"/>
        </w:rPr>
        <w:t>–</w:t>
      </w:r>
      <w:r w:rsidRPr="006405DD">
        <w:rPr>
          <w:color w:val="000000"/>
          <w:szCs w:val="22"/>
        </w:rPr>
        <w:t>70</w:t>
      </w:r>
      <w:r w:rsidR="00B835F3" w:rsidRPr="006405DD">
        <w:rPr>
          <w:color w:val="000000"/>
          <w:szCs w:val="22"/>
        </w:rPr>
        <w:t> </w:t>
      </w:r>
      <w:r w:rsidRPr="006405DD">
        <w:rPr>
          <w:color w:val="000000"/>
          <w:szCs w:val="22"/>
        </w:rPr>
        <w:t>år), der 21,9</w:t>
      </w:r>
      <w:r w:rsidR="009B44B4" w:rsidRPr="006405DD">
        <w:rPr>
          <w:color w:val="000000"/>
          <w:szCs w:val="22"/>
        </w:rPr>
        <w:t> %</w:t>
      </w:r>
      <w:r w:rsidRPr="006405DD">
        <w:rPr>
          <w:color w:val="000000"/>
          <w:szCs w:val="22"/>
        </w:rPr>
        <w:t xml:space="preserve"> av pasientene var ≥</w:t>
      </w:r>
      <w:r w:rsidR="00A522CA" w:rsidRPr="006405DD">
        <w:rPr>
          <w:color w:val="000000"/>
          <w:szCs w:val="22"/>
        </w:rPr>
        <w:t> </w:t>
      </w:r>
      <w:r w:rsidRPr="006405DD">
        <w:rPr>
          <w:color w:val="000000"/>
          <w:szCs w:val="22"/>
        </w:rPr>
        <w:t>60</w:t>
      </w:r>
      <w:r w:rsidR="00B835F3" w:rsidRPr="006405DD">
        <w:rPr>
          <w:color w:val="000000"/>
          <w:szCs w:val="22"/>
        </w:rPr>
        <w:t> </w:t>
      </w:r>
      <w:r w:rsidRPr="006405DD">
        <w:rPr>
          <w:color w:val="000000"/>
          <w:szCs w:val="22"/>
        </w:rPr>
        <w:t>år. Det var 59</w:t>
      </w:r>
      <w:r w:rsidR="009B44B4" w:rsidRPr="006405DD">
        <w:rPr>
          <w:color w:val="000000"/>
          <w:szCs w:val="22"/>
        </w:rPr>
        <w:t> %</w:t>
      </w:r>
      <w:r w:rsidRPr="006405DD">
        <w:rPr>
          <w:color w:val="000000"/>
          <w:szCs w:val="22"/>
        </w:rPr>
        <w:t xml:space="preserve"> menn og 41</w:t>
      </w:r>
      <w:r w:rsidR="009B44B4" w:rsidRPr="006405DD">
        <w:rPr>
          <w:color w:val="000000"/>
          <w:szCs w:val="22"/>
        </w:rPr>
        <w:t> %</w:t>
      </w:r>
      <w:r w:rsidRPr="006405DD">
        <w:rPr>
          <w:color w:val="000000"/>
          <w:szCs w:val="22"/>
        </w:rPr>
        <w:t xml:space="preserve"> kvinner; 89,9</w:t>
      </w:r>
      <w:r w:rsidR="009B44B4" w:rsidRPr="006405DD">
        <w:rPr>
          <w:color w:val="000000"/>
          <w:szCs w:val="22"/>
        </w:rPr>
        <w:t> %</w:t>
      </w:r>
      <w:r w:rsidRPr="006405DD">
        <w:rPr>
          <w:color w:val="000000"/>
          <w:szCs w:val="22"/>
        </w:rPr>
        <w:t xml:space="preserve"> kaukasere og 4,7</w:t>
      </w:r>
      <w:r w:rsidR="009B44B4" w:rsidRPr="006405DD">
        <w:rPr>
          <w:color w:val="000000"/>
          <w:szCs w:val="22"/>
        </w:rPr>
        <w:t> %</w:t>
      </w:r>
      <w:r w:rsidRPr="006405DD">
        <w:rPr>
          <w:color w:val="000000"/>
          <w:szCs w:val="22"/>
        </w:rPr>
        <w:t xml:space="preserve"> svarte pasienter. </w:t>
      </w:r>
      <w:r w:rsidR="00C23D60" w:rsidRPr="006405DD">
        <w:rPr>
          <w:color w:val="000000"/>
          <w:szCs w:val="22"/>
        </w:rPr>
        <w:t>Syv</w:t>
      </w:r>
      <w:r w:rsidR="00495870" w:rsidRPr="006405DD">
        <w:rPr>
          <w:color w:val="000000"/>
          <w:szCs w:val="22"/>
        </w:rPr>
        <w:t xml:space="preserve"> år etter rekruttering av siste pasient var median varighet av førstelinjebehandling i Glivec- og IFN-gruppen henholdsvis </w:t>
      </w:r>
      <w:r w:rsidR="00C23D60" w:rsidRPr="006405DD">
        <w:rPr>
          <w:color w:val="000000"/>
          <w:szCs w:val="22"/>
        </w:rPr>
        <w:t>82</w:t>
      </w:r>
      <w:r w:rsidR="00495870" w:rsidRPr="006405DD">
        <w:rPr>
          <w:color w:val="000000"/>
          <w:szCs w:val="22"/>
        </w:rPr>
        <w:t xml:space="preserve"> og 8 måneder. Median varighet av andrelinjebehandling med Glivec var </w:t>
      </w:r>
      <w:r w:rsidR="00C23D60" w:rsidRPr="006405DD">
        <w:rPr>
          <w:color w:val="000000"/>
        </w:rPr>
        <w:t>64</w:t>
      </w:r>
      <w:r w:rsidR="00495870" w:rsidRPr="006405DD">
        <w:rPr>
          <w:color w:val="000000"/>
        </w:rPr>
        <w:t xml:space="preserve"> måneder. Gjennomsnittlig daglig dose </w:t>
      </w:r>
      <w:r w:rsidR="00B0105A" w:rsidRPr="006405DD">
        <w:rPr>
          <w:color w:val="000000"/>
        </w:rPr>
        <w:t>hos</w:t>
      </w:r>
      <w:r w:rsidR="00495870" w:rsidRPr="006405DD">
        <w:rPr>
          <w:color w:val="000000"/>
        </w:rPr>
        <w:t xml:space="preserve"> pasienter som fikk Glivec som førstelinjebehandling var </w:t>
      </w:r>
      <w:r w:rsidR="00C23D60" w:rsidRPr="006405DD">
        <w:rPr>
          <w:color w:val="000000"/>
        </w:rPr>
        <w:t>406</w:t>
      </w:r>
      <w:r w:rsidR="00495870" w:rsidRPr="006405DD">
        <w:rPr>
          <w:color w:val="000000"/>
        </w:rPr>
        <w:t> ± </w:t>
      </w:r>
      <w:r w:rsidR="00C23D60" w:rsidRPr="006405DD">
        <w:rPr>
          <w:color w:val="000000"/>
        </w:rPr>
        <w:t>76</w:t>
      </w:r>
      <w:r w:rsidR="00495870" w:rsidRPr="006405DD">
        <w:rPr>
          <w:color w:val="000000"/>
        </w:rPr>
        <w:t xml:space="preserve"> mg. </w:t>
      </w:r>
      <w:r w:rsidRPr="006405DD">
        <w:rPr>
          <w:color w:val="000000"/>
          <w:szCs w:val="22"/>
        </w:rPr>
        <w:t xml:space="preserve">Det primære effekt-endepunktet i studien er progresjonsfri overlevelse. Progresjon ble definert som enhver av følgende hendelser: Progresjon til akselerert fase eller blastkrise, død, tap av </w:t>
      </w:r>
      <w:smartTag w:uri="urn:schemas-microsoft-com:office:smarttags" w:element="stockticker">
        <w:r w:rsidRPr="006405DD">
          <w:rPr>
            <w:color w:val="000000"/>
            <w:szCs w:val="22"/>
          </w:rPr>
          <w:t>CHR</w:t>
        </w:r>
      </w:smartTag>
      <w:r w:rsidRPr="006405DD">
        <w:rPr>
          <w:color w:val="000000"/>
          <w:szCs w:val="22"/>
        </w:rPr>
        <w:t xml:space="preserve"> eller MCyR, eller hos pasienter som ikke oppnådde en </w:t>
      </w:r>
      <w:smartTag w:uri="urn:schemas-microsoft-com:office:smarttags" w:element="stockticker">
        <w:r w:rsidRPr="006405DD">
          <w:rPr>
            <w:color w:val="000000"/>
            <w:szCs w:val="22"/>
          </w:rPr>
          <w:t>CHR</w:t>
        </w:r>
      </w:smartTag>
      <w:r w:rsidRPr="006405DD">
        <w:rPr>
          <w:color w:val="000000"/>
          <w:szCs w:val="22"/>
        </w:rPr>
        <w:t>, en økning i WBC til tross for hensiktsmessig terapeutisk behandling.</w:t>
      </w:r>
      <w:r w:rsidR="004B0967" w:rsidRPr="006405DD">
        <w:rPr>
          <w:color w:val="000000"/>
          <w:szCs w:val="22"/>
        </w:rPr>
        <w:t xml:space="preserve"> </w:t>
      </w:r>
      <w:r w:rsidRPr="006405DD">
        <w:rPr>
          <w:color w:val="000000"/>
          <w:szCs w:val="22"/>
        </w:rPr>
        <w:t xml:space="preserve">De viktigste sekundære endepunktene er </w:t>
      </w:r>
      <w:r w:rsidR="00B978CA" w:rsidRPr="006405DD">
        <w:rPr>
          <w:color w:val="000000"/>
          <w:szCs w:val="22"/>
        </w:rPr>
        <w:t>major</w:t>
      </w:r>
      <w:r w:rsidRPr="006405DD">
        <w:rPr>
          <w:color w:val="000000"/>
          <w:szCs w:val="22"/>
        </w:rPr>
        <w:t xml:space="preserve"> cytogenetisk respons, hematologisk respons, </w:t>
      </w:r>
      <w:r w:rsidR="00780B0C" w:rsidRPr="006405DD">
        <w:rPr>
          <w:color w:val="000000"/>
          <w:szCs w:val="22"/>
        </w:rPr>
        <w:t xml:space="preserve">molekylær respons (evaluering av minimal residualsykdom), </w:t>
      </w:r>
      <w:r w:rsidRPr="006405DD">
        <w:rPr>
          <w:color w:val="000000"/>
          <w:szCs w:val="22"/>
        </w:rPr>
        <w:t xml:space="preserve">tid til akselerert fase eller blastkrise samt overlevelse. Responsdata er vist i </w:t>
      </w:r>
      <w:r w:rsidR="00053142" w:rsidRPr="006405DD">
        <w:rPr>
          <w:color w:val="000000"/>
          <w:szCs w:val="22"/>
        </w:rPr>
        <w:t>T</w:t>
      </w:r>
      <w:r w:rsidRPr="006405DD">
        <w:rPr>
          <w:color w:val="000000"/>
          <w:szCs w:val="22"/>
        </w:rPr>
        <w:t>abell</w:t>
      </w:r>
      <w:r w:rsidR="00B835F3" w:rsidRPr="006405DD">
        <w:rPr>
          <w:color w:val="000000"/>
          <w:szCs w:val="22"/>
        </w:rPr>
        <w:t> </w:t>
      </w:r>
      <w:r w:rsidR="00EA04CD" w:rsidRPr="006405DD">
        <w:rPr>
          <w:color w:val="000000"/>
          <w:szCs w:val="22"/>
        </w:rPr>
        <w:t>2</w:t>
      </w:r>
      <w:r w:rsidRPr="006405DD">
        <w:rPr>
          <w:color w:val="000000"/>
          <w:szCs w:val="22"/>
        </w:rPr>
        <w:t>.</w:t>
      </w:r>
    </w:p>
    <w:p w14:paraId="798DC818" w14:textId="77777777" w:rsidR="00495870" w:rsidRPr="006405DD" w:rsidRDefault="00495870" w:rsidP="003002FC">
      <w:pPr>
        <w:pStyle w:val="EndnoteText"/>
        <w:widowControl w:val="0"/>
        <w:tabs>
          <w:tab w:val="clear" w:pos="567"/>
        </w:tabs>
        <w:rPr>
          <w:color w:val="000000"/>
          <w:szCs w:val="22"/>
        </w:rPr>
      </w:pPr>
    </w:p>
    <w:p w14:paraId="4F424B8F" w14:textId="77777777" w:rsidR="00495870" w:rsidRPr="006405DD" w:rsidRDefault="00495870" w:rsidP="003002FC">
      <w:pPr>
        <w:pStyle w:val="EndnoteText"/>
        <w:keepNext/>
        <w:keepLines/>
        <w:widowControl w:val="0"/>
        <w:tabs>
          <w:tab w:val="clear" w:pos="567"/>
          <w:tab w:val="left" w:pos="1134"/>
        </w:tabs>
        <w:rPr>
          <w:b/>
          <w:color w:val="000000"/>
          <w:szCs w:val="22"/>
        </w:rPr>
      </w:pPr>
      <w:r w:rsidRPr="006405DD">
        <w:rPr>
          <w:b/>
          <w:color w:val="000000"/>
          <w:szCs w:val="22"/>
        </w:rPr>
        <w:t>Tabe</w:t>
      </w:r>
      <w:r w:rsidR="00EC236D" w:rsidRPr="006405DD">
        <w:rPr>
          <w:b/>
          <w:color w:val="000000"/>
          <w:szCs w:val="22"/>
        </w:rPr>
        <w:t>ll</w:t>
      </w:r>
      <w:r w:rsidRPr="006405DD">
        <w:rPr>
          <w:b/>
          <w:color w:val="000000"/>
          <w:szCs w:val="22"/>
        </w:rPr>
        <w:t> </w:t>
      </w:r>
      <w:r w:rsidR="00EA04CD" w:rsidRPr="006405DD">
        <w:rPr>
          <w:b/>
          <w:color w:val="000000"/>
          <w:szCs w:val="22"/>
        </w:rPr>
        <w:t>2</w:t>
      </w:r>
      <w:r w:rsidRPr="006405DD">
        <w:rPr>
          <w:b/>
          <w:color w:val="000000"/>
          <w:szCs w:val="22"/>
        </w:rPr>
        <w:tab/>
        <w:t xml:space="preserve">Respons i studie </w:t>
      </w:r>
      <w:r w:rsidR="00B0105A" w:rsidRPr="006405DD">
        <w:rPr>
          <w:b/>
          <w:color w:val="000000"/>
          <w:szCs w:val="22"/>
        </w:rPr>
        <w:t>m</w:t>
      </w:r>
      <w:r w:rsidRPr="006405DD">
        <w:rPr>
          <w:b/>
          <w:color w:val="000000"/>
          <w:szCs w:val="22"/>
        </w:rPr>
        <w:t xml:space="preserve">ed nylig diagnostisert </w:t>
      </w:r>
      <w:smartTag w:uri="urn:schemas-microsoft-com:office:smarttags" w:element="stockticker">
        <w:r w:rsidRPr="006405DD">
          <w:rPr>
            <w:b/>
            <w:color w:val="000000"/>
            <w:szCs w:val="22"/>
          </w:rPr>
          <w:t>KML</w:t>
        </w:r>
      </w:smartTag>
      <w:r w:rsidRPr="006405DD">
        <w:rPr>
          <w:b/>
          <w:color w:val="000000"/>
          <w:szCs w:val="22"/>
        </w:rPr>
        <w:t xml:space="preserve"> (</w:t>
      </w:r>
      <w:r w:rsidR="00C23D60" w:rsidRPr="006405DD">
        <w:rPr>
          <w:b/>
          <w:color w:val="000000"/>
          <w:szCs w:val="22"/>
        </w:rPr>
        <w:t>84</w:t>
      </w:r>
      <w:r w:rsidRPr="006405DD">
        <w:rPr>
          <w:b/>
          <w:color w:val="000000"/>
          <w:szCs w:val="22"/>
        </w:rPr>
        <w:t>-måneders data)</w:t>
      </w:r>
    </w:p>
    <w:p w14:paraId="3D599D1E" w14:textId="77777777" w:rsidR="00495870" w:rsidRPr="006405DD" w:rsidRDefault="00495870" w:rsidP="003002FC">
      <w:pPr>
        <w:pStyle w:val="EndnoteText"/>
        <w:keepNext/>
        <w:keepLines/>
        <w:widowControl w:val="0"/>
        <w:rPr>
          <w:color w:val="000000"/>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EC236D" w:rsidRPr="006405DD" w14:paraId="212153BA" w14:textId="77777777" w:rsidTr="003002FC">
        <w:trPr>
          <w:cantSplit/>
        </w:trPr>
        <w:tc>
          <w:tcPr>
            <w:tcW w:w="3794" w:type="dxa"/>
            <w:tcBorders>
              <w:top w:val="single" w:sz="4" w:space="0" w:color="auto"/>
              <w:left w:val="single" w:sz="4" w:space="0" w:color="auto"/>
              <w:bottom w:val="nil"/>
            </w:tcBorders>
          </w:tcPr>
          <w:p w14:paraId="31ED5E84" w14:textId="77777777" w:rsidR="00EC236D" w:rsidRPr="006405DD" w:rsidRDefault="00EC236D" w:rsidP="003002FC">
            <w:pPr>
              <w:pStyle w:val="Table"/>
              <w:widowControl w:val="0"/>
              <w:spacing w:before="0" w:after="0"/>
              <w:rPr>
                <w:rFonts w:ascii="Times New Roman" w:hAnsi="Times New Roman"/>
                <w:color w:val="000000"/>
                <w:sz w:val="22"/>
                <w:szCs w:val="22"/>
                <w:lang w:val="nb-NO"/>
              </w:rPr>
            </w:pPr>
          </w:p>
        </w:tc>
        <w:tc>
          <w:tcPr>
            <w:tcW w:w="2693" w:type="dxa"/>
            <w:tcBorders>
              <w:top w:val="single" w:sz="4" w:space="0" w:color="auto"/>
              <w:bottom w:val="nil"/>
            </w:tcBorders>
          </w:tcPr>
          <w:p w14:paraId="7A4FC6E4" w14:textId="77777777" w:rsidR="00EC236D" w:rsidRPr="006405DD" w:rsidRDefault="00EC236D" w:rsidP="003002FC">
            <w:pPr>
              <w:pStyle w:val="Table"/>
              <w:widowControl w:val="0"/>
              <w:spacing w:before="0" w:after="0"/>
              <w:jc w:val="center"/>
              <w:rPr>
                <w:rFonts w:ascii="Times New Roman" w:hAnsi="Times New Roman"/>
                <w:b/>
                <w:color w:val="000000"/>
                <w:sz w:val="22"/>
                <w:szCs w:val="22"/>
                <w:lang w:val="nb-NO"/>
              </w:rPr>
            </w:pPr>
            <w:r w:rsidRPr="006405DD">
              <w:rPr>
                <w:rFonts w:ascii="Times New Roman" w:hAnsi="Times New Roman"/>
                <w:b/>
                <w:color w:val="000000"/>
                <w:sz w:val="22"/>
                <w:szCs w:val="22"/>
                <w:lang w:val="nb-NO"/>
              </w:rPr>
              <w:t>Glivec</w:t>
            </w:r>
          </w:p>
        </w:tc>
        <w:tc>
          <w:tcPr>
            <w:tcW w:w="2718" w:type="dxa"/>
            <w:tcBorders>
              <w:top w:val="single" w:sz="4" w:space="0" w:color="auto"/>
              <w:bottom w:val="nil"/>
              <w:right w:val="single" w:sz="4" w:space="0" w:color="auto"/>
            </w:tcBorders>
          </w:tcPr>
          <w:p w14:paraId="618E09F8" w14:textId="77777777" w:rsidR="00EC236D" w:rsidRPr="006405DD" w:rsidRDefault="00EC236D" w:rsidP="003002FC">
            <w:pPr>
              <w:pStyle w:val="Table"/>
              <w:widowControl w:val="0"/>
              <w:spacing w:before="0" w:after="0"/>
              <w:jc w:val="center"/>
              <w:rPr>
                <w:rFonts w:ascii="Times New Roman" w:hAnsi="Times New Roman"/>
                <w:b/>
                <w:color w:val="000000"/>
                <w:sz w:val="22"/>
                <w:szCs w:val="22"/>
                <w:lang w:val="nb-NO"/>
              </w:rPr>
            </w:pPr>
            <w:r w:rsidRPr="006405DD">
              <w:rPr>
                <w:rFonts w:ascii="Times New Roman" w:hAnsi="Times New Roman"/>
                <w:b/>
                <w:color w:val="000000"/>
                <w:sz w:val="22"/>
                <w:szCs w:val="22"/>
                <w:lang w:val="nb-NO"/>
              </w:rPr>
              <w:t>IFN+Ara-C</w:t>
            </w:r>
          </w:p>
        </w:tc>
      </w:tr>
      <w:tr w:rsidR="00EC236D" w:rsidRPr="006405DD" w14:paraId="48B227F4" w14:textId="77777777" w:rsidTr="003002FC">
        <w:trPr>
          <w:cantSplit/>
        </w:trPr>
        <w:tc>
          <w:tcPr>
            <w:tcW w:w="3794" w:type="dxa"/>
            <w:tcBorders>
              <w:top w:val="nil"/>
              <w:left w:val="single" w:sz="4" w:space="0" w:color="auto"/>
              <w:bottom w:val="single" w:sz="4" w:space="0" w:color="auto"/>
            </w:tcBorders>
          </w:tcPr>
          <w:p w14:paraId="1695B7E0" w14:textId="77777777" w:rsidR="00EC236D" w:rsidRPr="006405DD" w:rsidRDefault="00EC236D" w:rsidP="003002FC">
            <w:pPr>
              <w:pStyle w:val="Table"/>
              <w:widowControl w:val="0"/>
              <w:spacing w:before="0" w:after="0"/>
              <w:rPr>
                <w:rFonts w:ascii="Times New Roman" w:hAnsi="Times New Roman"/>
                <w:b/>
                <w:color w:val="000000"/>
                <w:sz w:val="22"/>
                <w:szCs w:val="22"/>
                <w:lang w:val="nb-NO"/>
              </w:rPr>
            </w:pPr>
            <w:r w:rsidRPr="006405DD">
              <w:rPr>
                <w:rFonts w:ascii="Times New Roman" w:hAnsi="Times New Roman"/>
                <w:b/>
                <w:color w:val="000000"/>
                <w:sz w:val="22"/>
                <w:szCs w:val="22"/>
                <w:lang w:val="nb-NO"/>
              </w:rPr>
              <w:t>(Beste responsrate)</w:t>
            </w:r>
          </w:p>
        </w:tc>
        <w:tc>
          <w:tcPr>
            <w:tcW w:w="2693" w:type="dxa"/>
            <w:tcBorders>
              <w:top w:val="nil"/>
              <w:bottom w:val="single" w:sz="4" w:space="0" w:color="auto"/>
            </w:tcBorders>
          </w:tcPr>
          <w:p w14:paraId="08BBD3C9" w14:textId="77777777" w:rsidR="00EC236D" w:rsidRPr="006405DD" w:rsidRDefault="00834AF9" w:rsidP="003002FC">
            <w:pPr>
              <w:pStyle w:val="Table"/>
              <w:widowControl w:val="0"/>
              <w:spacing w:before="0" w:after="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n</w:t>
            </w:r>
            <w:r w:rsidR="00EC236D" w:rsidRPr="006405DD">
              <w:rPr>
                <w:rFonts w:ascii="Times New Roman" w:hAnsi="Times New Roman"/>
                <w:color w:val="000000"/>
                <w:sz w:val="22"/>
                <w:szCs w:val="22"/>
                <w:lang w:val="nb-NO"/>
              </w:rPr>
              <w:t>=553</w:t>
            </w:r>
          </w:p>
        </w:tc>
        <w:tc>
          <w:tcPr>
            <w:tcW w:w="2718" w:type="dxa"/>
            <w:tcBorders>
              <w:top w:val="nil"/>
              <w:bottom w:val="single" w:sz="4" w:space="0" w:color="auto"/>
              <w:right w:val="single" w:sz="4" w:space="0" w:color="auto"/>
            </w:tcBorders>
          </w:tcPr>
          <w:p w14:paraId="28B87D78" w14:textId="77777777" w:rsidR="00EC236D" w:rsidRPr="006405DD" w:rsidRDefault="00EC236D" w:rsidP="003002FC">
            <w:pPr>
              <w:pStyle w:val="Table"/>
              <w:widowControl w:val="0"/>
              <w:spacing w:before="0" w:after="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n=553</w:t>
            </w:r>
          </w:p>
        </w:tc>
      </w:tr>
      <w:tr w:rsidR="00EC236D" w:rsidRPr="006405DD" w14:paraId="59DE6D7D" w14:textId="77777777" w:rsidTr="003002FC">
        <w:trPr>
          <w:cantSplit/>
        </w:trPr>
        <w:tc>
          <w:tcPr>
            <w:tcW w:w="3794" w:type="dxa"/>
            <w:tcBorders>
              <w:top w:val="nil"/>
              <w:left w:val="single" w:sz="4" w:space="0" w:color="auto"/>
            </w:tcBorders>
          </w:tcPr>
          <w:p w14:paraId="75B3A0CA" w14:textId="77777777" w:rsidR="00EC236D" w:rsidRPr="006405DD" w:rsidRDefault="00EC236D" w:rsidP="003002FC">
            <w:pPr>
              <w:pStyle w:val="Table"/>
              <w:widowControl w:val="0"/>
              <w:spacing w:before="0" w:after="0"/>
              <w:rPr>
                <w:rFonts w:ascii="Times New Roman" w:hAnsi="Times New Roman"/>
                <w:b/>
                <w:color w:val="000000"/>
                <w:sz w:val="22"/>
                <w:szCs w:val="22"/>
                <w:lang w:val="nb-NO"/>
              </w:rPr>
            </w:pPr>
            <w:r w:rsidRPr="006405DD">
              <w:rPr>
                <w:rFonts w:ascii="Times New Roman" w:hAnsi="Times New Roman"/>
                <w:b/>
                <w:color w:val="000000"/>
                <w:sz w:val="22"/>
                <w:szCs w:val="22"/>
                <w:lang w:val="nb-NO"/>
              </w:rPr>
              <w:t>Hematologisk respons</w:t>
            </w:r>
          </w:p>
        </w:tc>
        <w:tc>
          <w:tcPr>
            <w:tcW w:w="2693" w:type="dxa"/>
            <w:tcBorders>
              <w:top w:val="nil"/>
            </w:tcBorders>
          </w:tcPr>
          <w:p w14:paraId="072C6DD5" w14:textId="77777777" w:rsidR="00EC236D" w:rsidRPr="006405DD" w:rsidRDefault="00EC236D" w:rsidP="003002FC">
            <w:pPr>
              <w:pStyle w:val="Table"/>
              <w:widowControl w:val="0"/>
              <w:spacing w:before="0" w:after="0"/>
              <w:jc w:val="center"/>
              <w:rPr>
                <w:rFonts w:ascii="Times New Roman" w:hAnsi="Times New Roman"/>
                <w:b/>
                <w:color w:val="000000"/>
                <w:sz w:val="22"/>
                <w:szCs w:val="22"/>
                <w:lang w:val="nb-NO"/>
              </w:rPr>
            </w:pPr>
          </w:p>
        </w:tc>
        <w:tc>
          <w:tcPr>
            <w:tcW w:w="2718" w:type="dxa"/>
            <w:tcBorders>
              <w:top w:val="nil"/>
              <w:right w:val="single" w:sz="4" w:space="0" w:color="auto"/>
            </w:tcBorders>
          </w:tcPr>
          <w:p w14:paraId="4E7E2F03" w14:textId="77777777" w:rsidR="00EC236D" w:rsidRPr="006405DD" w:rsidRDefault="00EC236D" w:rsidP="003002FC">
            <w:pPr>
              <w:pStyle w:val="Table"/>
              <w:widowControl w:val="0"/>
              <w:spacing w:before="0" w:after="0"/>
              <w:jc w:val="center"/>
              <w:rPr>
                <w:rFonts w:ascii="Times New Roman" w:hAnsi="Times New Roman"/>
                <w:b/>
                <w:color w:val="000000"/>
                <w:sz w:val="22"/>
                <w:szCs w:val="22"/>
                <w:lang w:val="nb-NO"/>
              </w:rPr>
            </w:pPr>
          </w:p>
        </w:tc>
      </w:tr>
      <w:tr w:rsidR="00EC236D" w:rsidRPr="006405DD" w14:paraId="6BF1A7CA" w14:textId="77777777" w:rsidTr="003002FC">
        <w:trPr>
          <w:cantSplit/>
        </w:trPr>
        <w:tc>
          <w:tcPr>
            <w:tcW w:w="3794" w:type="dxa"/>
            <w:tcBorders>
              <w:top w:val="nil"/>
              <w:left w:val="single" w:sz="4" w:space="0" w:color="auto"/>
            </w:tcBorders>
          </w:tcPr>
          <w:p w14:paraId="451B47BA" w14:textId="77777777" w:rsidR="00EC236D" w:rsidRPr="006405DD" w:rsidRDefault="00EC236D" w:rsidP="003002FC">
            <w:pPr>
              <w:pStyle w:val="Table"/>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CHR</w:t>
              </w:r>
            </w:smartTag>
            <w:r w:rsidRPr="006405DD">
              <w:rPr>
                <w:rFonts w:ascii="Times New Roman" w:hAnsi="Times New Roman"/>
                <w:color w:val="000000"/>
                <w:sz w:val="22"/>
                <w:szCs w:val="22"/>
                <w:lang w:val="nb-NO"/>
              </w:rPr>
              <w:t xml:space="preserve"> ratio n (%)</w:t>
            </w:r>
          </w:p>
        </w:tc>
        <w:tc>
          <w:tcPr>
            <w:tcW w:w="2693" w:type="dxa"/>
            <w:tcBorders>
              <w:top w:val="nil"/>
            </w:tcBorders>
          </w:tcPr>
          <w:p w14:paraId="429B72F4" w14:textId="77777777" w:rsidR="00EC236D" w:rsidRPr="006405DD" w:rsidRDefault="00EC236D" w:rsidP="003002FC">
            <w:pPr>
              <w:pStyle w:val="Table"/>
              <w:widowControl w:val="0"/>
              <w:spacing w:before="0" w:after="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5</w:t>
            </w:r>
            <w:r w:rsidR="00FA52C1" w:rsidRPr="006405DD">
              <w:rPr>
                <w:rFonts w:ascii="Times New Roman" w:hAnsi="Times New Roman"/>
                <w:color w:val="000000"/>
                <w:sz w:val="22"/>
                <w:szCs w:val="22"/>
                <w:lang w:val="nb-NO"/>
              </w:rPr>
              <w:t>34</w:t>
            </w:r>
            <w:r w:rsidRPr="006405DD">
              <w:rPr>
                <w:rFonts w:ascii="Times New Roman" w:hAnsi="Times New Roman"/>
                <w:color w:val="000000"/>
                <w:sz w:val="22"/>
                <w:szCs w:val="22"/>
                <w:lang w:val="nb-NO"/>
              </w:rPr>
              <w:t xml:space="preserve"> (9</w:t>
            </w:r>
            <w:r w:rsidR="00FA52C1" w:rsidRPr="006405DD">
              <w:rPr>
                <w:rFonts w:ascii="Times New Roman" w:hAnsi="Times New Roman"/>
                <w:color w:val="000000"/>
                <w:sz w:val="22"/>
                <w:szCs w:val="22"/>
                <w:lang w:val="nb-NO"/>
              </w:rPr>
              <w:t>6</w:t>
            </w:r>
            <w:r w:rsidRPr="006405DD">
              <w:rPr>
                <w:rFonts w:ascii="Times New Roman" w:hAnsi="Times New Roman"/>
                <w:color w:val="000000"/>
                <w:sz w:val="22"/>
                <w:szCs w:val="22"/>
                <w:lang w:val="nb-NO"/>
              </w:rPr>
              <w:t>,</w:t>
            </w:r>
            <w:r w:rsidR="00FA52C1" w:rsidRPr="006405DD">
              <w:rPr>
                <w:rFonts w:ascii="Times New Roman" w:hAnsi="Times New Roman"/>
                <w:color w:val="000000"/>
                <w:sz w:val="22"/>
                <w:szCs w:val="22"/>
                <w:lang w:val="nb-NO"/>
              </w:rPr>
              <w:t>6</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w:t>
            </w:r>
          </w:p>
        </w:tc>
        <w:tc>
          <w:tcPr>
            <w:tcW w:w="2718" w:type="dxa"/>
            <w:tcBorders>
              <w:top w:val="nil"/>
              <w:right w:val="single" w:sz="4" w:space="0" w:color="auto"/>
            </w:tcBorders>
          </w:tcPr>
          <w:p w14:paraId="6095BFF3" w14:textId="77777777" w:rsidR="00EC236D" w:rsidRPr="006405DD" w:rsidRDefault="00EC236D" w:rsidP="003002FC">
            <w:pPr>
              <w:pStyle w:val="Table"/>
              <w:widowControl w:val="0"/>
              <w:spacing w:before="0" w:after="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3</w:t>
            </w:r>
            <w:r w:rsidR="00FA52C1" w:rsidRPr="006405DD">
              <w:rPr>
                <w:rFonts w:ascii="Times New Roman" w:hAnsi="Times New Roman"/>
                <w:color w:val="000000"/>
                <w:sz w:val="22"/>
                <w:szCs w:val="22"/>
                <w:lang w:val="nb-NO"/>
              </w:rPr>
              <w:t>13</w:t>
            </w:r>
            <w:r w:rsidRPr="006405DD">
              <w:rPr>
                <w:rFonts w:ascii="Times New Roman" w:hAnsi="Times New Roman"/>
                <w:color w:val="000000"/>
                <w:sz w:val="22"/>
                <w:szCs w:val="22"/>
                <w:lang w:val="nb-NO"/>
              </w:rPr>
              <w:t xml:space="preserve"> (5</w:t>
            </w:r>
            <w:r w:rsidR="00FA52C1" w:rsidRPr="006405DD">
              <w:rPr>
                <w:rFonts w:ascii="Times New Roman" w:hAnsi="Times New Roman"/>
                <w:color w:val="000000"/>
                <w:sz w:val="22"/>
                <w:szCs w:val="22"/>
                <w:lang w:val="nb-NO"/>
              </w:rPr>
              <w:t>6</w:t>
            </w:r>
            <w:r w:rsidRPr="006405DD">
              <w:rPr>
                <w:rFonts w:ascii="Times New Roman" w:hAnsi="Times New Roman"/>
                <w:color w:val="000000"/>
                <w:sz w:val="22"/>
                <w:szCs w:val="22"/>
                <w:lang w:val="nb-NO"/>
              </w:rPr>
              <w:t>,</w:t>
            </w:r>
            <w:r w:rsidR="00FA52C1" w:rsidRPr="006405DD">
              <w:rPr>
                <w:rFonts w:ascii="Times New Roman" w:hAnsi="Times New Roman"/>
                <w:color w:val="000000"/>
                <w:sz w:val="22"/>
                <w:szCs w:val="22"/>
                <w:lang w:val="nb-NO"/>
              </w:rPr>
              <w:t>6</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w:t>
            </w:r>
          </w:p>
        </w:tc>
      </w:tr>
      <w:tr w:rsidR="00EC236D" w:rsidRPr="006405DD" w14:paraId="6788CC66" w14:textId="77777777" w:rsidTr="003002FC">
        <w:trPr>
          <w:cantSplit/>
        </w:trPr>
        <w:tc>
          <w:tcPr>
            <w:tcW w:w="3794" w:type="dxa"/>
            <w:tcBorders>
              <w:left w:val="single" w:sz="4" w:space="0" w:color="auto"/>
            </w:tcBorders>
          </w:tcPr>
          <w:p w14:paraId="30BEDA68" w14:textId="77777777" w:rsidR="00EC236D" w:rsidRPr="006405DD" w:rsidRDefault="00EC236D"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lang w:val="nb-NO"/>
              </w:rPr>
              <w:tab/>
              <w:t>[95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K</w:t>
            </w:r>
            <w:r w:rsidRPr="006405DD">
              <w:rPr>
                <w:rFonts w:ascii="Times New Roman" w:hAnsi="Times New Roman"/>
                <w:color w:val="000000"/>
                <w:sz w:val="22"/>
                <w:szCs w:val="22"/>
              </w:rPr>
              <w:t>I]</w:t>
            </w:r>
          </w:p>
        </w:tc>
        <w:tc>
          <w:tcPr>
            <w:tcW w:w="2693" w:type="dxa"/>
          </w:tcPr>
          <w:p w14:paraId="24CDA285" w14:textId="77777777" w:rsidR="00EC236D" w:rsidRPr="006405DD" w:rsidRDefault="00EC236D"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[9</w:t>
            </w:r>
            <w:r w:rsidR="00FA52C1" w:rsidRPr="006405DD">
              <w:rPr>
                <w:rFonts w:ascii="Times New Roman" w:hAnsi="Times New Roman"/>
                <w:color w:val="000000"/>
                <w:sz w:val="22"/>
                <w:szCs w:val="22"/>
              </w:rPr>
              <w:t>4</w:t>
            </w:r>
            <w:r w:rsidRPr="006405DD">
              <w:rPr>
                <w:rFonts w:ascii="Times New Roman" w:hAnsi="Times New Roman"/>
                <w:color w:val="000000"/>
                <w:sz w:val="22"/>
                <w:szCs w:val="22"/>
              </w:rPr>
              <w:t>,</w:t>
            </w:r>
            <w:r w:rsidR="00FA52C1" w:rsidRPr="006405DD">
              <w:rPr>
                <w:rFonts w:ascii="Times New Roman" w:hAnsi="Times New Roman"/>
                <w:color w:val="000000"/>
                <w:sz w:val="22"/>
                <w:szCs w:val="22"/>
              </w:rPr>
              <w:t>7</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 9</w:t>
            </w:r>
            <w:r w:rsidR="00FA52C1" w:rsidRPr="006405DD">
              <w:rPr>
                <w:rFonts w:ascii="Times New Roman" w:hAnsi="Times New Roman"/>
                <w:color w:val="000000"/>
                <w:sz w:val="22"/>
                <w:szCs w:val="22"/>
              </w:rPr>
              <w:t>7</w:t>
            </w:r>
            <w:r w:rsidRPr="006405DD">
              <w:rPr>
                <w:rFonts w:ascii="Times New Roman" w:hAnsi="Times New Roman"/>
                <w:color w:val="000000"/>
                <w:sz w:val="22"/>
                <w:szCs w:val="22"/>
              </w:rPr>
              <w:t>,9</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w:t>
            </w:r>
          </w:p>
        </w:tc>
        <w:tc>
          <w:tcPr>
            <w:tcW w:w="2718" w:type="dxa"/>
            <w:tcBorders>
              <w:right w:val="single" w:sz="4" w:space="0" w:color="auto"/>
            </w:tcBorders>
          </w:tcPr>
          <w:p w14:paraId="7FE0A0E1" w14:textId="77777777" w:rsidR="00EC236D" w:rsidRPr="006405DD" w:rsidRDefault="00EC236D"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[5</w:t>
            </w:r>
            <w:r w:rsidR="00FA52C1" w:rsidRPr="006405DD">
              <w:rPr>
                <w:rFonts w:ascii="Times New Roman" w:hAnsi="Times New Roman"/>
                <w:color w:val="000000"/>
                <w:sz w:val="22"/>
                <w:szCs w:val="22"/>
              </w:rPr>
              <w:t>2</w:t>
            </w:r>
            <w:r w:rsidRPr="006405DD">
              <w:rPr>
                <w:rFonts w:ascii="Times New Roman" w:hAnsi="Times New Roman"/>
                <w:color w:val="000000"/>
                <w:sz w:val="22"/>
                <w:szCs w:val="22"/>
              </w:rPr>
              <w:t>,4</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 xml:space="preserve">, </w:t>
            </w:r>
            <w:r w:rsidR="00FA52C1" w:rsidRPr="006405DD">
              <w:rPr>
                <w:rFonts w:ascii="Times New Roman" w:hAnsi="Times New Roman"/>
                <w:color w:val="000000"/>
                <w:sz w:val="22"/>
                <w:szCs w:val="22"/>
              </w:rPr>
              <w:t>60</w:t>
            </w:r>
            <w:r w:rsidRPr="006405DD">
              <w:rPr>
                <w:rFonts w:ascii="Times New Roman" w:hAnsi="Times New Roman"/>
                <w:color w:val="000000"/>
                <w:sz w:val="22"/>
                <w:szCs w:val="22"/>
              </w:rPr>
              <w:t>,</w:t>
            </w:r>
            <w:r w:rsidR="00FA52C1" w:rsidRPr="006405DD">
              <w:rPr>
                <w:rFonts w:ascii="Times New Roman" w:hAnsi="Times New Roman"/>
                <w:color w:val="000000"/>
                <w:sz w:val="22"/>
                <w:szCs w:val="22"/>
              </w:rPr>
              <w:t>8</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w:t>
            </w:r>
          </w:p>
        </w:tc>
      </w:tr>
      <w:tr w:rsidR="00EC236D" w:rsidRPr="006405DD" w14:paraId="4B1952D4" w14:textId="77777777" w:rsidTr="003002FC">
        <w:trPr>
          <w:cantSplit/>
        </w:trPr>
        <w:tc>
          <w:tcPr>
            <w:tcW w:w="3794" w:type="dxa"/>
            <w:tcBorders>
              <w:left w:val="single" w:sz="4" w:space="0" w:color="auto"/>
            </w:tcBorders>
          </w:tcPr>
          <w:p w14:paraId="06165E38" w14:textId="77777777" w:rsidR="00EC236D" w:rsidRPr="006405DD" w:rsidRDefault="00EC236D" w:rsidP="003002FC">
            <w:pPr>
              <w:pStyle w:val="Table"/>
              <w:widowControl w:val="0"/>
              <w:spacing w:before="0" w:after="0"/>
              <w:rPr>
                <w:rFonts w:ascii="Times New Roman" w:hAnsi="Times New Roman"/>
                <w:color w:val="000000"/>
                <w:sz w:val="22"/>
                <w:szCs w:val="22"/>
              </w:rPr>
            </w:pPr>
          </w:p>
        </w:tc>
        <w:tc>
          <w:tcPr>
            <w:tcW w:w="2693" w:type="dxa"/>
          </w:tcPr>
          <w:p w14:paraId="232932CF" w14:textId="77777777" w:rsidR="00EC236D" w:rsidRPr="006405DD" w:rsidRDefault="00EC236D" w:rsidP="003002FC">
            <w:pPr>
              <w:pStyle w:val="Table"/>
              <w:widowControl w:val="0"/>
              <w:spacing w:before="0" w:after="0"/>
              <w:rPr>
                <w:rFonts w:ascii="Times New Roman" w:hAnsi="Times New Roman"/>
                <w:color w:val="000000"/>
                <w:sz w:val="22"/>
                <w:szCs w:val="22"/>
              </w:rPr>
            </w:pPr>
          </w:p>
        </w:tc>
        <w:tc>
          <w:tcPr>
            <w:tcW w:w="2718" w:type="dxa"/>
            <w:tcBorders>
              <w:right w:val="single" w:sz="4" w:space="0" w:color="auto"/>
            </w:tcBorders>
          </w:tcPr>
          <w:p w14:paraId="7E8EE5F8" w14:textId="77777777" w:rsidR="00EC236D" w:rsidRPr="006405DD" w:rsidRDefault="00EC236D" w:rsidP="003002FC">
            <w:pPr>
              <w:pStyle w:val="Table"/>
              <w:widowControl w:val="0"/>
              <w:spacing w:before="0" w:after="0"/>
              <w:rPr>
                <w:rFonts w:ascii="Times New Roman" w:hAnsi="Times New Roman"/>
                <w:color w:val="000000"/>
                <w:sz w:val="22"/>
                <w:szCs w:val="22"/>
              </w:rPr>
            </w:pPr>
          </w:p>
        </w:tc>
      </w:tr>
      <w:tr w:rsidR="00EC236D" w:rsidRPr="006405DD" w14:paraId="6CDCFB87" w14:textId="77777777" w:rsidTr="003002FC">
        <w:trPr>
          <w:cantSplit/>
        </w:trPr>
        <w:tc>
          <w:tcPr>
            <w:tcW w:w="3794" w:type="dxa"/>
            <w:tcBorders>
              <w:left w:val="single" w:sz="4" w:space="0" w:color="auto"/>
            </w:tcBorders>
          </w:tcPr>
          <w:p w14:paraId="258B730C" w14:textId="77777777" w:rsidR="00EC236D" w:rsidRPr="006405DD" w:rsidRDefault="00EC236D" w:rsidP="003002FC">
            <w:pPr>
              <w:pStyle w:val="Table"/>
              <w:widowControl w:val="0"/>
              <w:spacing w:before="0" w:after="0"/>
              <w:rPr>
                <w:rFonts w:ascii="Times New Roman" w:hAnsi="Times New Roman"/>
                <w:b/>
                <w:color w:val="000000"/>
                <w:sz w:val="22"/>
                <w:szCs w:val="22"/>
              </w:rPr>
            </w:pPr>
            <w:r w:rsidRPr="006405DD">
              <w:rPr>
                <w:rFonts w:ascii="Times New Roman" w:hAnsi="Times New Roman"/>
                <w:b/>
                <w:color w:val="000000"/>
                <w:sz w:val="22"/>
                <w:szCs w:val="22"/>
              </w:rPr>
              <w:t>Cytogenetisk respons</w:t>
            </w:r>
          </w:p>
        </w:tc>
        <w:tc>
          <w:tcPr>
            <w:tcW w:w="2693" w:type="dxa"/>
          </w:tcPr>
          <w:p w14:paraId="71C959A4" w14:textId="77777777" w:rsidR="00EC236D" w:rsidRPr="006405DD" w:rsidRDefault="00EC236D" w:rsidP="003002FC">
            <w:pPr>
              <w:pStyle w:val="Table"/>
              <w:widowControl w:val="0"/>
              <w:spacing w:before="0" w:after="0"/>
              <w:rPr>
                <w:rFonts w:ascii="Times New Roman" w:hAnsi="Times New Roman"/>
                <w:b/>
                <w:color w:val="000000"/>
                <w:sz w:val="22"/>
                <w:szCs w:val="22"/>
              </w:rPr>
            </w:pPr>
          </w:p>
        </w:tc>
        <w:tc>
          <w:tcPr>
            <w:tcW w:w="2718" w:type="dxa"/>
            <w:tcBorders>
              <w:right w:val="single" w:sz="4" w:space="0" w:color="auto"/>
            </w:tcBorders>
          </w:tcPr>
          <w:p w14:paraId="5480D0F4" w14:textId="77777777" w:rsidR="00EC236D" w:rsidRPr="006405DD" w:rsidRDefault="00EC236D" w:rsidP="003002FC">
            <w:pPr>
              <w:pStyle w:val="Table"/>
              <w:widowControl w:val="0"/>
              <w:spacing w:before="0" w:after="0"/>
              <w:rPr>
                <w:rFonts w:ascii="Times New Roman" w:hAnsi="Times New Roman"/>
                <w:b/>
                <w:color w:val="000000"/>
                <w:sz w:val="22"/>
                <w:szCs w:val="22"/>
              </w:rPr>
            </w:pPr>
          </w:p>
        </w:tc>
      </w:tr>
      <w:tr w:rsidR="00EC236D" w:rsidRPr="006405DD" w14:paraId="5B32F127" w14:textId="77777777" w:rsidTr="003002FC">
        <w:trPr>
          <w:cantSplit/>
        </w:trPr>
        <w:tc>
          <w:tcPr>
            <w:tcW w:w="3794" w:type="dxa"/>
            <w:tcBorders>
              <w:left w:val="single" w:sz="4" w:space="0" w:color="auto"/>
            </w:tcBorders>
          </w:tcPr>
          <w:p w14:paraId="74AA508B" w14:textId="77777777" w:rsidR="00EC236D" w:rsidRPr="006405DD" w:rsidRDefault="00EC236D"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Major respons n (</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w:t>
            </w:r>
          </w:p>
        </w:tc>
        <w:tc>
          <w:tcPr>
            <w:tcW w:w="2693" w:type="dxa"/>
          </w:tcPr>
          <w:p w14:paraId="44E0D0EB" w14:textId="77777777" w:rsidR="00EC236D" w:rsidRPr="006405DD" w:rsidRDefault="00EC236D"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4</w:t>
            </w:r>
            <w:r w:rsidR="00FA52C1" w:rsidRPr="006405DD">
              <w:rPr>
                <w:rFonts w:ascii="Times New Roman" w:hAnsi="Times New Roman"/>
                <w:color w:val="000000"/>
                <w:sz w:val="22"/>
                <w:szCs w:val="22"/>
              </w:rPr>
              <w:t>90</w:t>
            </w:r>
            <w:r w:rsidRPr="006405DD">
              <w:rPr>
                <w:rFonts w:ascii="Times New Roman" w:hAnsi="Times New Roman"/>
                <w:color w:val="000000"/>
                <w:sz w:val="22"/>
                <w:szCs w:val="22"/>
              </w:rPr>
              <w:t xml:space="preserve"> (8</w:t>
            </w:r>
            <w:r w:rsidR="00FA52C1" w:rsidRPr="006405DD">
              <w:rPr>
                <w:rFonts w:ascii="Times New Roman" w:hAnsi="Times New Roman"/>
                <w:color w:val="000000"/>
                <w:sz w:val="22"/>
                <w:szCs w:val="22"/>
              </w:rPr>
              <w:t>8</w:t>
            </w:r>
            <w:r w:rsidRPr="006405DD">
              <w:rPr>
                <w:rFonts w:ascii="Times New Roman" w:hAnsi="Times New Roman"/>
                <w:color w:val="000000"/>
                <w:sz w:val="22"/>
                <w:szCs w:val="22"/>
              </w:rPr>
              <w:t>,</w:t>
            </w:r>
            <w:r w:rsidR="00FA52C1" w:rsidRPr="006405DD">
              <w:rPr>
                <w:rFonts w:ascii="Times New Roman" w:hAnsi="Times New Roman"/>
                <w:color w:val="000000"/>
                <w:sz w:val="22"/>
                <w:szCs w:val="22"/>
              </w:rPr>
              <w:t>6</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w:t>
            </w:r>
          </w:p>
        </w:tc>
        <w:tc>
          <w:tcPr>
            <w:tcW w:w="2718" w:type="dxa"/>
            <w:tcBorders>
              <w:right w:val="single" w:sz="4" w:space="0" w:color="auto"/>
            </w:tcBorders>
          </w:tcPr>
          <w:p w14:paraId="7FBB9AEA" w14:textId="77777777" w:rsidR="00EC236D" w:rsidRPr="006405DD" w:rsidRDefault="00EC236D"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12</w:t>
            </w:r>
            <w:r w:rsidR="00FA52C1" w:rsidRPr="006405DD">
              <w:rPr>
                <w:rFonts w:ascii="Times New Roman" w:hAnsi="Times New Roman"/>
                <w:color w:val="000000"/>
                <w:sz w:val="22"/>
                <w:szCs w:val="22"/>
              </w:rPr>
              <w:t>9</w:t>
            </w:r>
            <w:r w:rsidRPr="006405DD">
              <w:rPr>
                <w:rFonts w:ascii="Times New Roman" w:hAnsi="Times New Roman"/>
                <w:color w:val="000000"/>
                <w:sz w:val="22"/>
                <w:szCs w:val="22"/>
              </w:rPr>
              <w:t xml:space="preserve"> (23,</w:t>
            </w:r>
            <w:r w:rsidR="00FA52C1" w:rsidRPr="006405DD">
              <w:rPr>
                <w:rFonts w:ascii="Times New Roman" w:hAnsi="Times New Roman"/>
                <w:color w:val="000000"/>
                <w:sz w:val="22"/>
                <w:szCs w:val="22"/>
              </w:rPr>
              <w:t>3</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w:t>
            </w:r>
          </w:p>
        </w:tc>
      </w:tr>
      <w:tr w:rsidR="00EC236D" w:rsidRPr="006405DD" w14:paraId="76328842" w14:textId="77777777" w:rsidTr="003002FC">
        <w:trPr>
          <w:cantSplit/>
        </w:trPr>
        <w:tc>
          <w:tcPr>
            <w:tcW w:w="3794" w:type="dxa"/>
            <w:tcBorders>
              <w:left w:val="single" w:sz="4" w:space="0" w:color="auto"/>
            </w:tcBorders>
          </w:tcPr>
          <w:p w14:paraId="4C5A3F9B" w14:textId="77777777" w:rsidR="00EC236D" w:rsidRPr="006405DD" w:rsidRDefault="00EC236D"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ab/>
              <w:t>[95</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 xml:space="preserve"> KI]</w:t>
            </w:r>
          </w:p>
        </w:tc>
        <w:tc>
          <w:tcPr>
            <w:tcW w:w="2693" w:type="dxa"/>
          </w:tcPr>
          <w:p w14:paraId="3D47005D" w14:textId="77777777" w:rsidR="00EC236D" w:rsidRPr="006405DD" w:rsidRDefault="00EC236D"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[8</w:t>
            </w:r>
            <w:r w:rsidR="00FA52C1" w:rsidRPr="006405DD">
              <w:rPr>
                <w:rFonts w:ascii="Times New Roman" w:hAnsi="Times New Roman"/>
                <w:color w:val="000000"/>
                <w:sz w:val="22"/>
                <w:szCs w:val="22"/>
              </w:rPr>
              <w:t>5</w:t>
            </w:r>
            <w:r w:rsidRPr="006405DD">
              <w:rPr>
                <w:rFonts w:ascii="Times New Roman" w:hAnsi="Times New Roman"/>
                <w:color w:val="000000"/>
                <w:sz w:val="22"/>
                <w:szCs w:val="22"/>
              </w:rPr>
              <w:t>,</w:t>
            </w:r>
            <w:r w:rsidR="00FA52C1" w:rsidRPr="006405DD">
              <w:rPr>
                <w:rFonts w:ascii="Times New Roman" w:hAnsi="Times New Roman"/>
                <w:color w:val="000000"/>
                <w:sz w:val="22"/>
                <w:szCs w:val="22"/>
              </w:rPr>
              <w:t>7</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 xml:space="preserve">, </w:t>
            </w:r>
            <w:r w:rsidR="00FA52C1" w:rsidRPr="006405DD">
              <w:rPr>
                <w:rFonts w:ascii="Times New Roman" w:hAnsi="Times New Roman"/>
                <w:color w:val="000000"/>
                <w:sz w:val="22"/>
                <w:szCs w:val="22"/>
              </w:rPr>
              <w:t>91</w:t>
            </w:r>
            <w:r w:rsidRPr="006405DD">
              <w:rPr>
                <w:rFonts w:ascii="Times New Roman" w:hAnsi="Times New Roman"/>
                <w:color w:val="000000"/>
                <w:sz w:val="22"/>
                <w:szCs w:val="22"/>
              </w:rPr>
              <w:t>,</w:t>
            </w:r>
            <w:r w:rsidR="00FA52C1" w:rsidRPr="006405DD">
              <w:rPr>
                <w:rFonts w:ascii="Times New Roman" w:hAnsi="Times New Roman"/>
                <w:color w:val="000000"/>
                <w:sz w:val="22"/>
                <w:szCs w:val="22"/>
              </w:rPr>
              <w:t>1</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w:t>
            </w:r>
          </w:p>
        </w:tc>
        <w:tc>
          <w:tcPr>
            <w:tcW w:w="2718" w:type="dxa"/>
            <w:tcBorders>
              <w:right w:val="single" w:sz="4" w:space="0" w:color="auto"/>
            </w:tcBorders>
          </w:tcPr>
          <w:p w14:paraId="67E5CE91" w14:textId="77777777" w:rsidR="00EC236D" w:rsidRPr="006405DD" w:rsidRDefault="00EC236D"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[19,</w:t>
            </w:r>
            <w:r w:rsidR="00FA52C1" w:rsidRPr="006405DD">
              <w:rPr>
                <w:rFonts w:ascii="Times New Roman" w:hAnsi="Times New Roman"/>
                <w:color w:val="000000"/>
                <w:sz w:val="22"/>
                <w:szCs w:val="22"/>
              </w:rPr>
              <w:t>9</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 2</w:t>
            </w:r>
            <w:r w:rsidR="00FA52C1" w:rsidRPr="006405DD">
              <w:rPr>
                <w:rFonts w:ascii="Times New Roman" w:hAnsi="Times New Roman"/>
                <w:color w:val="000000"/>
                <w:sz w:val="22"/>
                <w:szCs w:val="22"/>
              </w:rPr>
              <w:t>7</w:t>
            </w:r>
            <w:r w:rsidRPr="006405DD">
              <w:rPr>
                <w:rFonts w:ascii="Times New Roman" w:hAnsi="Times New Roman"/>
                <w:color w:val="000000"/>
                <w:sz w:val="22"/>
                <w:szCs w:val="22"/>
              </w:rPr>
              <w:t>,</w:t>
            </w:r>
            <w:r w:rsidR="00FA52C1" w:rsidRPr="006405DD">
              <w:rPr>
                <w:rFonts w:ascii="Times New Roman" w:hAnsi="Times New Roman"/>
                <w:color w:val="000000"/>
                <w:sz w:val="22"/>
                <w:szCs w:val="22"/>
              </w:rPr>
              <w:t>1</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w:t>
            </w:r>
          </w:p>
        </w:tc>
      </w:tr>
      <w:tr w:rsidR="00EC236D" w:rsidRPr="006405DD" w14:paraId="108CC800" w14:textId="77777777" w:rsidTr="003002FC">
        <w:trPr>
          <w:cantSplit/>
        </w:trPr>
        <w:tc>
          <w:tcPr>
            <w:tcW w:w="3794" w:type="dxa"/>
            <w:tcBorders>
              <w:left w:val="single" w:sz="4" w:space="0" w:color="auto"/>
            </w:tcBorders>
          </w:tcPr>
          <w:p w14:paraId="0BA24849" w14:textId="77777777" w:rsidR="00EC236D" w:rsidRPr="006405DD" w:rsidRDefault="00EC236D"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ab/>
              <w:t>Komplett CyR n (%)</w:t>
            </w:r>
          </w:p>
        </w:tc>
        <w:tc>
          <w:tcPr>
            <w:tcW w:w="2693" w:type="dxa"/>
          </w:tcPr>
          <w:p w14:paraId="6BBBD92E" w14:textId="77777777" w:rsidR="00EC236D" w:rsidRPr="006405DD" w:rsidRDefault="00EC236D"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4</w:t>
            </w:r>
            <w:r w:rsidR="00FA52C1" w:rsidRPr="006405DD">
              <w:rPr>
                <w:rFonts w:ascii="Times New Roman" w:hAnsi="Times New Roman"/>
                <w:color w:val="000000"/>
                <w:sz w:val="22"/>
                <w:szCs w:val="22"/>
              </w:rPr>
              <w:t>5</w:t>
            </w:r>
            <w:r w:rsidR="00C23D60" w:rsidRPr="006405DD">
              <w:rPr>
                <w:rFonts w:ascii="Times New Roman" w:hAnsi="Times New Roman"/>
                <w:color w:val="000000"/>
                <w:sz w:val="22"/>
                <w:szCs w:val="22"/>
              </w:rPr>
              <w:t>6</w:t>
            </w:r>
            <w:r w:rsidRPr="006405DD">
              <w:rPr>
                <w:rFonts w:ascii="Times New Roman" w:hAnsi="Times New Roman"/>
                <w:color w:val="000000"/>
                <w:sz w:val="22"/>
                <w:szCs w:val="22"/>
              </w:rPr>
              <w:t xml:space="preserve"> (</w:t>
            </w:r>
            <w:r w:rsidR="00FA52C1" w:rsidRPr="006405DD">
              <w:rPr>
                <w:rFonts w:ascii="Times New Roman" w:hAnsi="Times New Roman"/>
                <w:color w:val="000000"/>
                <w:sz w:val="22"/>
                <w:szCs w:val="22"/>
              </w:rPr>
              <w:t>82</w:t>
            </w:r>
            <w:r w:rsidRPr="006405DD">
              <w:rPr>
                <w:rFonts w:ascii="Times New Roman" w:hAnsi="Times New Roman"/>
                <w:color w:val="000000"/>
                <w:sz w:val="22"/>
                <w:szCs w:val="22"/>
              </w:rPr>
              <w:t>,</w:t>
            </w:r>
            <w:r w:rsidR="00C23D60" w:rsidRPr="006405DD">
              <w:rPr>
                <w:rFonts w:ascii="Times New Roman" w:hAnsi="Times New Roman"/>
                <w:color w:val="000000"/>
                <w:sz w:val="22"/>
                <w:szCs w:val="22"/>
              </w:rPr>
              <w:t>5</w:t>
            </w:r>
            <w:r w:rsidR="003A75E8" w:rsidRPr="006405DD">
              <w:rPr>
                <w:rFonts w:ascii="Times New Roman" w:hAnsi="Times New Roman"/>
                <w:color w:val="000000"/>
                <w:sz w:val="22"/>
                <w:szCs w:val="22"/>
              </w:rPr>
              <w:t> </w:t>
            </w:r>
            <w:r w:rsidRPr="006405DD">
              <w:rPr>
                <w:rFonts w:ascii="Times New Roman" w:hAnsi="Times New Roman"/>
                <w:color w:val="000000"/>
                <w:sz w:val="22"/>
                <w:szCs w:val="22"/>
              </w:rPr>
              <w:t>%)*</w:t>
            </w:r>
          </w:p>
        </w:tc>
        <w:tc>
          <w:tcPr>
            <w:tcW w:w="2718" w:type="dxa"/>
            <w:tcBorders>
              <w:right w:val="single" w:sz="4" w:space="0" w:color="auto"/>
            </w:tcBorders>
          </w:tcPr>
          <w:p w14:paraId="2087B08D" w14:textId="77777777" w:rsidR="00EC236D" w:rsidRPr="006405DD" w:rsidRDefault="00FA52C1"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64</w:t>
            </w:r>
            <w:r w:rsidR="00EC236D" w:rsidRPr="006405DD">
              <w:rPr>
                <w:rFonts w:ascii="Times New Roman" w:hAnsi="Times New Roman"/>
                <w:color w:val="000000"/>
                <w:sz w:val="22"/>
                <w:szCs w:val="22"/>
              </w:rPr>
              <w:t xml:space="preserve"> (1</w:t>
            </w:r>
            <w:r w:rsidRPr="006405DD">
              <w:rPr>
                <w:rFonts w:ascii="Times New Roman" w:hAnsi="Times New Roman"/>
                <w:color w:val="000000"/>
                <w:sz w:val="22"/>
                <w:szCs w:val="22"/>
              </w:rPr>
              <w:t>1</w:t>
            </w:r>
            <w:r w:rsidR="00EC236D" w:rsidRPr="006405DD">
              <w:rPr>
                <w:rFonts w:ascii="Times New Roman" w:hAnsi="Times New Roman"/>
                <w:color w:val="000000"/>
                <w:sz w:val="22"/>
                <w:szCs w:val="22"/>
              </w:rPr>
              <w:t>,</w:t>
            </w:r>
            <w:r w:rsidRPr="006405DD">
              <w:rPr>
                <w:rFonts w:ascii="Times New Roman" w:hAnsi="Times New Roman"/>
                <w:color w:val="000000"/>
                <w:sz w:val="22"/>
                <w:szCs w:val="22"/>
              </w:rPr>
              <w:t>6</w:t>
            </w:r>
            <w:r w:rsidR="009B44B4" w:rsidRPr="006405DD">
              <w:rPr>
                <w:rFonts w:ascii="Times New Roman" w:hAnsi="Times New Roman"/>
                <w:color w:val="000000"/>
                <w:sz w:val="22"/>
                <w:szCs w:val="22"/>
              </w:rPr>
              <w:t> %</w:t>
            </w:r>
            <w:r w:rsidR="00EC236D" w:rsidRPr="006405DD">
              <w:rPr>
                <w:rFonts w:ascii="Times New Roman" w:hAnsi="Times New Roman"/>
                <w:color w:val="000000"/>
                <w:sz w:val="22"/>
                <w:szCs w:val="22"/>
              </w:rPr>
              <w:t>)*</w:t>
            </w:r>
          </w:p>
        </w:tc>
      </w:tr>
      <w:tr w:rsidR="00EC236D" w:rsidRPr="006405DD" w14:paraId="21E9EE13" w14:textId="77777777" w:rsidTr="003002FC">
        <w:trPr>
          <w:cantSplit/>
        </w:trPr>
        <w:tc>
          <w:tcPr>
            <w:tcW w:w="3794" w:type="dxa"/>
            <w:tcBorders>
              <w:left w:val="single" w:sz="4" w:space="0" w:color="auto"/>
            </w:tcBorders>
          </w:tcPr>
          <w:p w14:paraId="03E15303" w14:textId="77777777" w:rsidR="00EC236D" w:rsidRPr="006405DD" w:rsidRDefault="00EC236D"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ab/>
              <w:t>Partiell CyR n (%)</w:t>
            </w:r>
          </w:p>
        </w:tc>
        <w:tc>
          <w:tcPr>
            <w:tcW w:w="2693" w:type="dxa"/>
          </w:tcPr>
          <w:p w14:paraId="763A579A" w14:textId="77777777" w:rsidR="00EC236D" w:rsidRPr="006405DD" w:rsidRDefault="00FA52C1"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3</w:t>
            </w:r>
            <w:r w:rsidR="00C23D60" w:rsidRPr="006405DD">
              <w:rPr>
                <w:rFonts w:ascii="Times New Roman" w:hAnsi="Times New Roman"/>
                <w:color w:val="000000"/>
                <w:sz w:val="22"/>
                <w:szCs w:val="22"/>
              </w:rPr>
              <w:t>4</w:t>
            </w:r>
            <w:r w:rsidR="00EC236D" w:rsidRPr="006405DD">
              <w:rPr>
                <w:rFonts w:ascii="Times New Roman" w:hAnsi="Times New Roman"/>
                <w:color w:val="000000"/>
                <w:sz w:val="22"/>
                <w:szCs w:val="22"/>
              </w:rPr>
              <w:t xml:space="preserve"> (</w:t>
            </w:r>
            <w:r w:rsidRPr="006405DD">
              <w:rPr>
                <w:rFonts w:ascii="Times New Roman" w:hAnsi="Times New Roman"/>
                <w:color w:val="000000"/>
                <w:sz w:val="22"/>
                <w:szCs w:val="22"/>
              </w:rPr>
              <w:t>6</w:t>
            </w:r>
            <w:r w:rsidR="00EC236D" w:rsidRPr="006405DD">
              <w:rPr>
                <w:rFonts w:ascii="Times New Roman" w:hAnsi="Times New Roman"/>
                <w:color w:val="000000"/>
                <w:sz w:val="22"/>
                <w:szCs w:val="22"/>
              </w:rPr>
              <w:t>,</w:t>
            </w:r>
            <w:r w:rsidR="00C23D60" w:rsidRPr="006405DD">
              <w:rPr>
                <w:rFonts w:ascii="Times New Roman" w:hAnsi="Times New Roman"/>
                <w:color w:val="000000"/>
                <w:sz w:val="22"/>
                <w:szCs w:val="22"/>
              </w:rPr>
              <w:t>1</w:t>
            </w:r>
            <w:r w:rsidR="003A75E8" w:rsidRPr="006405DD">
              <w:rPr>
                <w:rFonts w:ascii="Times New Roman" w:hAnsi="Times New Roman"/>
                <w:color w:val="000000"/>
                <w:sz w:val="22"/>
                <w:szCs w:val="22"/>
              </w:rPr>
              <w:t> </w:t>
            </w:r>
            <w:r w:rsidR="00EC236D" w:rsidRPr="006405DD">
              <w:rPr>
                <w:rFonts w:ascii="Times New Roman" w:hAnsi="Times New Roman"/>
                <w:color w:val="000000"/>
                <w:sz w:val="22"/>
                <w:szCs w:val="22"/>
              </w:rPr>
              <w:t>%)</w:t>
            </w:r>
          </w:p>
        </w:tc>
        <w:tc>
          <w:tcPr>
            <w:tcW w:w="2718" w:type="dxa"/>
            <w:tcBorders>
              <w:right w:val="single" w:sz="4" w:space="0" w:color="auto"/>
            </w:tcBorders>
          </w:tcPr>
          <w:p w14:paraId="373FB405" w14:textId="77777777" w:rsidR="00EC236D" w:rsidRPr="006405DD" w:rsidRDefault="00EC236D"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6</w:t>
            </w:r>
            <w:r w:rsidR="00FA52C1" w:rsidRPr="006405DD">
              <w:rPr>
                <w:rFonts w:ascii="Times New Roman" w:hAnsi="Times New Roman"/>
                <w:color w:val="000000"/>
                <w:sz w:val="22"/>
                <w:szCs w:val="22"/>
              </w:rPr>
              <w:t>5</w:t>
            </w:r>
            <w:r w:rsidRPr="006405DD">
              <w:rPr>
                <w:rFonts w:ascii="Times New Roman" w:hAnsi="Times New Roman"/>
                <w:color w:val="000000"/>
                <w:sz w:val="22"/>
                <w:szCs w:val="22"/>
              </w:rPr>
              <w:t xml:space="preserve"> (1</w:t>
            </w:r>
            <w:r w:rsidR="00FA52C1" w:rsidRPr="006405DD">
              <w:rPr>
                <w:rFonts w:ascii="Times New Roman" w:hAnsi="Times New Roman"/>
                <w:color w:val="000000"/>
                <w:sz w:val="22"/>
                <w:szCs w:val="22"/>
              </w:rPr>
              <w:t>1</w:t>
            </w:r>
            <w:r w:rsidRPr="006405DD">
              <w:rPr>
                <w:rFonts w:ascii="Times New Roman" w:hAnsi="Times New Roman"/>
                <w:color w:val="000000"/>
                <w:sz w:val="22"/>
                <w:szCs w:val="22"/>
              </w:rPr>
              <w:t>,</w:t>
            </w:r>
            <w:r w:rsidR="00FA52C1" w:rsidRPr="006405DD">
              <w:rPr>
                <w:rFonts w:ascii="Times New Roman" w:hAnsi="Times New Roman"/>
                <w:color w:val="000000"/>
                <w:sz w:val="22"/>
                <w:szCs w:val="22"/>
              </w:rPr>
              <w:t>8</w:t>
            </w:r>
            <w:r w:rsidR="009B44B4" w:rsidRPr="006405DD">
              <w:rPr>
                <w:rFonts w:ascii="Times New Roman" w:hAnsi="Times New Roman"/>
                <w:color w:val="000000"/>
                <w:sz w:val="22"/>
                <w:szCs w:val="22"/>
              </w:rPr>
              <w:t> %</w:t>
            </w:r>
            <w:r w:rsidRPr="006405DD">
              <w:rPr>
                <w:rFonts w:ascii="Times New Roman" w:hAnsi="Times New Roman"/>
                <w:color w:val="000000"/>
                <w:sz w:val="22"/>
                <w:szCs w:val="22"/>
              </w:rPr>
              <w:t>)</w:t>
            </w:r>
          </w:p>
        </w:tc>
      </w:tr>
      <w:tr w:rsidR="00EC236D" w:rsidRPr="006405DD" w14:paraId="5BBC001A" w14:textId="77777777" w:rsidTr="003002FC">
        <w:trPr>
          <w:cantSplit/>
        </w:trPr>
        <w:tc>
          <w:tcPr>
            <w:tcW w:w="3794" w:type="dxa"/>
            <w:tcBorders>
              <w:left w:val="single" w:sz="4" w:space="0" w:color="auto"/>
              <w:bottom w:val="nil"/>
            </w:tcBorders>
          </w:tcPr>
          <w:p w14:paraId="265F029B" w14:textId="77777777" w:rsidR="00EC236D" w:rsidRPr="006405DD" w:rsidRDefault="00EC236D" w:rsidP="003002FC">
            <w:pPr>
              <w:pStyle w:val="Table"/>
              <w:widowControl w:val="0"/>
              <w:spacing w:before="0" w:after="0"/>
              <w:rPr>
                <w:rFonts w:ascii="Times New Roman" w:hAnsi="Times New Roman"/>
                <w:color w:val="000000"/>
                <w:sz w:val="22"/>
                <w:szCs w:val="22"/>
              </w:rPr>
            </w:pPr>
          </w:p>
        </w:tc>
        <w:tc>
          <w:tcPr>
            <w:tcW w:w="2693" w:type="dxa"/>
            <w:tcBorders>
              <w:bottom w:val="nil"/>
            </w:tcBorders>
          </w:tcPr>
          <w:p w14:paraId="25F3B486" w14:textId="77777777" w:rsidR="00EC236D" w:rsidRPr="006405DD" w:rsidRDefault="00EC236D" w:rsidP="003002FC">
            <w:pPr>
              <w:pStyle w:val="Table"/>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16145B6" w14:textId="77777777" w:rsidR="00EC236D" w:rsidRPr="006405DD" w:rsidRDefault="00EC236D" w:rsidP="003002FC">
            <w:pPr>
              <w:pStyle w:val="Table"/>
              <w:widowControl w:val="0"/>
              <w:spacing w:before="0" w:after="0"/>
              <w:rPr>
                <w:rFonts w:ascii="Times New Roman" w:hAnsi="Times New Roman"/>
                <w:color w:val="000000"/>
                <w:sz w:val="22"/>
                <w:szCs w:val="22"/>
              </w:rPr>
            </w:pPr>
          </w:p>
        </w:tc>
      </w:tr>
      <w:tr w:rsidR="00EC236D" w:rsidRPr="006405DD" w14:paraId="6C265521" w14:textId="77777777" w:rsidTr="003002FC">
        <w:trPr>
          <w:cantSplit/>
        </w:trPr>
        <w:tc>
          <w:tcPr>
            <w:tcW w:w="3794" w:type="dxa"/>
            <w:tcBorders>
              <w:left w:val="single" w:sz="4" w:space="0" w:color="auto"/>
              <w:bottom w:val="nil"/>
            </w:tcBorders>
          </w:tcPr>
          <w:p w14:paraId="565CCCFF" w14:textId="77777777" w:rsidR="00EC236D" w:rsidRPr="006405DD" w:rsidRDefault="00EC236D" w:rsidP="003002FC">
            <w:pPr>
              <w:pStyle w:val="Table"/>
              <w:widowControl w:val="0"/>
              <w:spacing w:before="0" w:after="0"/>
              <w:rPr>
                <w:rFonts w:ascii="Times New Roman" w:hAnsi="Times New Roman"/>
                <w:color w:val="000000"/>
                <w:sz w:val="22"/>
                <w:szCs w:val="22"/>
              </w:rPr>
            </w:pPr>
            <w:r w:rsidRPr="006405DD">
              <w:rPr>
                <w:rFonts w:ascii="Times New Roman" w:hAnsi="Times New Roman"/>
                <w:b/>
                <w:color w:val="000000"/>
                <w:sz w:val="22"/>
                <w:szCs w:val="22"/>
              </w:rPr>
              <w:t>Molekylær respons</w:t>
            </w:r>
            <w:r w:rsidR="004C42C1" w:rsidRPr="006405DD">
              <w:rPr>
                <w:rFonts w:ascii="Times New Roman" w:hAnsi="Times New Roman"/>
                <w:color w:val="000000"/>
                <w:sz w:val="22"/>
                <w:szCs w:val="22"/>
              </w:rPr>
              <w:t>**</w:t>
            </w:r>
          </w:p>
        </w:tc>
        <w:tc>
          <w:tcPr>
            <w:tcW w:w="2693" w:type="dxa"/>
            <w:tcBorders>
              <w:bottom w:val="nil"/>
            </w:tcBorders>
          </w:tcPr>
          <w:p w14:paraId="41312D86" w14:textId="77777777" w:rsidR="00EC236D" w:rsidRPr="006405DD" w:rsidRDefault="00EC236D" w:rsidP="003002FC">
            <w:pPr>
              <w:pStyle w:val="Table"/>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6AC542F" w14:textId="77777777" w:rsidR="00EC236D" w:rsidRPr="006405DD" w:rsidRDefault="00EC236D" w:rsidP="003002FC">
            <w:pPr>
              <w:pStyle w:val="Table"/>
              <w:widowControl w:val="0"/>
              <w:spacing w:before="0" w:after="0"/>
              <w:rPr>
                <w:rFonts w:ascii="Times New Roman" w:hAnsi="Times New Roman"/>
                <w:color w:val="000000"/>
                <w:sz w:val="22"/>
                <w:szCs w:val="22"/>
              </w:rPr>
            </w:pPr>
          </w:p>
        </w:tc>
      </w:tr>
      <w:tr w:rsidR="00EC236D" w:rsidRPr="006405DD" w14:paraId="68D4D61A" w14:textId="77777777" w:rsidTr="003002FC">
        <w:trPr>
          <w:cantSplit/>
        </w:trPr>
        <w:tc>
          <w:tcPr>
            <w:tcW w:w="3794" w:type="dxa"/>
            <w:tcBorders>
              <w:left w:val="single" w:sz="4" w:space="0" w:color="auto"/>
              <w:bottom w:val="nil"/>
            </w:tcBorders>
          </w:tcPr>
          <w:p w14:paraId="159CCCD3" w14:textId="77777777" w:rsidR="00EC236D" w:rsidRPr="006405DD" w:rsidRDefault="00EC236D"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lang w:val="en-GB"/>
              </w:rPr>
              <w:t>Major respons ved 12 måneder (%)</w:t>
            </w:r>
          </w:p>
        </w:tc>
        <w:tc>
          <w:tcPr>
            <w:tcW w:w="2693" w:type="dxa"/>
            <w:tcBorders>
              <w:bottom w:val="nil"/>
            </w:tcBorders>
          </w:tcPr>
          <w:p w14:paraId="3B6A7B9E" w14:textId="77777777" w:rsidR="00EC236D" w:rsidRPr="006405DD" w:rsidRDefault="00C23D60"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lang w:val="en-GB"/>
              </w:rPr>
              <w:t>153/305=50,2 %</w:t>
            </w:r>
            <w:r w:rsidR="00EC236D" w:rsidRPr="006405DD">
              <w:rPr>
                <w:rFonts w:ascii="Times New Roman" w:hAnsi="Times New Roman"/>
                <w:color w:val="000000"/>
                <w:sz w:val="22"/>
                <w:szCs w:val="22"/>
                <w:lang w:val="en-GB"/>
              </w:rPr>
              <w:t>*</w:t>
            </w:r>
          </w:p>
        </w:tc>
        <w:tc>
          <w:tcPr>
            <w:tcW w:w="2718" w:type="dxa"/>
            <w:tcBorders>
              <w:bottom w:val="nil"/>
              <w:right w:val="single" w:sz="4" w:space="0" w:color="auto"/>
            </w:tcBorders>
          </w:tcPr>
          <w:p w14:paraId="7F152261" w14:textId="77777777" w:rsidR="00EC236D" w:rsidRPr="006405DD" w:rsidRDefault="00C23D60"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lang w:val="en-GB"/>
              </w:rPr>
              <w:t>8/83=9,6 %</w:t>
            </w:r>
          </w:p>
        </w:tc>
      </w:tr>
      <w:tr w:rsidR="00EC236D" w:rsidRPr="006405DD" w14:paraId="03BB057A" w14:textId="77777777" w:rsidTr="003002FC">
        <w:trPr>
          <w:cantSplit/>
        </w:trPr>
        <w:tc>
          <w:tcPr>
            <w:tcW w:w="3794" w:type="dxa"/>
            <w:tcBorders>
              <w:left w:val="single" w:sz="4" w:space="0" w:color="auto"/>
              <w:bottom w:val="nil"/>
            </w:tcBorders>
          </w:tcPr>
          <w:p w14:paraId="48268ED1" w14:textId="77777777" w:rsidR="00EC236D" w:rsidRPr="006405DD" w:rsidRDefault="00EC236D" w:rsidP="003002FC">
            <w:pPr>
              <w:pStyle w:val="Table"/>
              <w:widowControl w:val="0"/>
              <w:spacing w:before="0" w:after="0"/>
              <w:rPr>
                <w:rFonts w:ascii="Times New Roman" w:hAnsi="Times New Roman"/>
                <w:color w:val="000000"/>
                <w:sz w:val="22"/>
                <w:szCs w:val="22"/>
              </w:rPr>
            </w:pPr>
            <w:bookmarkStart w:id="2" w:name="OLE_LINK1"/>
            <w:r w:rsidRPr="006405DD">
              <w:rPr>
                <w:rFonts w:ascii="Times New Roman" w:hAnsi="Times New Roman"/>
                <w:color w:val="000000"/>
                <w:sz w:val="22"/>
                <w:szCs w:val="22"/>
                <w:lang w:val="en-GB"/>
              </w:rPr>
              <w:t>Major respons ved 24 måneder (%)</w:t>
            </w:r>
            <w:bookmarkEnd w:id="2"/>
          </w:p>
        </w:tc>
        <w:tc>
          <w:tcPr>
            <w:tcW w:w="2693" w:type="dxa"/>
            <w:tcBorders>
              <w:bottom w:val="nil"/>
            </w:tcBorders>
          </w:tcPr>
          <w:p w14:paraId="0A41CCEF" w14:textId="77777777" w:rsidR="00EC236D" w:rsidRPr="006405DD" w:rsidRDefault="002C4F33"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lang w:val="en-GB"/>
              </w:rPr>
              <w:t>73/104=70,2 %</w:t>
            </w:r>
          </w:p>
        </w:tc>
        <w:tc>
          <w:tcPr>
            <w:tcW w:w="2718" w:type="dxa"/>
            <w:tcBorders>
              <w:bottom w:val="nil"/>
              <w:right w:val="single" w:sz="4" w:space="0" w:color="auto"/>
            </w:tcBorders>
          </w:tcPr>
          <w:p w14:paraId="195F9A9C" w14:textId="77777777" w:rsidR="00EC236D" w:rsidRPr="006405DD" w:rsidRDefault="00C23D60"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lang w:val="en-GB"/>
              </w:rPr>
              <w:t>3/12=25 %</w:t>
            </w:r>
          </w:p>
        </w:tc>
      </w:tr>
      <w:tr w:rsidR="00C23D60" w:rsidRPr="006405DD" w14:paraId="17960B67" w14:textId="77777777" w:rsidTr="003002FC">
        <w:trPr>
          <w:cantSplit/>
        </w:trPr>
        <w:tc>
          <w:tcPr>
            <w:tcW w:w="3794" w:type="dxa"/>
            <w:tcBorders>
              <w:left w:val="single" w:sz="4" w:space="0" w:color="auto"/>
              <w:bottom w:val="nil"/>
            </w:tcBorders>
          </w:tcPr>
          <w:p w14:paraId="38CDD2A4" w14:textId="77777777" w:rsidR="00C23D60" w:rsidRPr="006405DD" w:rsidRDefault="00C23D60" w:rsidP="003002FC">
            <w:pPr>
              <w:pStyle w:val="Table"/>
              <w:widowControl w:val="0"/>
              <w:spacing w:before="0" w:after="0"/>
              <w:rPr>
                <w:rFonts w:ascii="Times New Roman" w:hAnsi="Times New Roman"/>
                <w:color w:val="000000"/>
                <w:sz w:val="22"/>
                <w:szCs w:val="22"/>
                <w:lang w:val="en-GB"/>
              </w:rPr>
            </w:pPr>
            <w:r w:rsidRPr="006405DD">
              <w:rPr>
                <w:rFonts w:ascii="Times New Roman" w:hAnsi="Times New Roman"/>
                <w:color w:val="000000"/>
                <w:sz w:val="22"/>
                <w:szCs w:val="22"/>
                <w:lang w:val="en-GB"/>
              </w:rPr>
              <w:t>Major respons ved 84 måneder (%)</w:t>
            </w:r>
          </w:p>
        </w:tc>
        <w:tc>
          <w:tcPr>
            <w:tcW w:w="2693" w:type="dxa"/>
            <w:tcBorders>
              <w:bottom w:val="nil"/>
            </w:tcBorders>
          </w:tcPr>
          <w:p w14:paraId="4B16B5B2" w14:textId="77777777" w:rsidR="00C23D60" w:rsidRPr="006405DD" w:rsidRDefault="00C23D60" w:rsidP="003002FC">
            <w:pPr>
              <w:pStyle w:val="Table"/>
              <w:widowControl w:val="0"/>
              <w:spacing w:before="0" w:after="0"/>
              <w:jc w:val="center"/>
              <w:rPr>
                <w:rFonts w:ascii="Times New Roman" w:hAnsi="Times New Roman"/>
                <w:color w:val="000000"/>
                <w:sz w:val="22"/>
                <w:szCs w:val="22"/>
                <w:lang w:val="en-GB"/>
              </w:rPr>
            </w:pPr>
            <w:r w:rsidRPr="006405DD">
              <w:rPr>
                <w:rFonts w:ascii="Times New Roman" w:hAnsi="Times New Roman"/>
                <w:color w:val="000000"/>
                <w:sz w:val="22"/>
                <w:szCs w:val="22"/>
                <w:lang w:val="en-GB"/>
              </w:rPr>
              <w:t>102/116=87,9 %</w:t>
            </w:r>
          </w:p>
        </w:tc>
        <w:tc>
          <w:tcPr>
            <w:tcW w:w="2718" w:type="dxa"/>
            <w:tcBorders>
              <w:bottom w:val="nil"/>
              <w:right w:val="single" w:sz="4" w:space="0" w:color="auto"/>
            </w:tcBorders>
          </w:tcPr>
          <w:p w14:paraId="41453885" w14:textId="77777777" w:rsidR="00C23D60" w:rsidRPr="006405DD" w:rsidRDefault="00C23D60" w:rsidP="003002FC">
            <w:pPr>
              <w:pStyle w:val="Table"/>
              <w:widowControl w:val="0"/>
              <w:spacing w:before="0" w:after="0"/>
              <w:jc w:val="center"/>
              <w:rPr>
                <w:rFonts w:ascii="Times New Roman" w:hAnsi="Times New Roman"/>
                <w:color w:val="000000"/>
                <w:sz w:val="22"/>
                <w:szCs w:val="22"/>
                <w:lang w:val="en-GB"/>
              </w:rPr>
            </w:pPr>
            <w:r w:rsidRPr="006405DD">
              <w:rPr>
                <w:rFonts w:ascii="Times New Roman" w:hAnsi="Times New Roman"/>
                <w:color w:val="000000"/>
                <w:sz w:val="22"/>
                <w:szCs w:val="22"/>
                <w:lang w:val="en-GB"/>
              </w:rPr>
              <w:t>3/4=75 %</w:t>
            </w:r>
          </w:p>
        </w:tc>
      </w:tr>
      <w:tr w:rsidR="00EC236D" w:rsidRPr="006405DD" w14:paraId="6139ECDB" w14:textId="77777777" w:rsidTr="003002FC">
        <w:trPr>
          <w:cantSplit/>
        </w:trPr>
        <w:tc>
          <w:tcPr>
            <w:tcW w:w="9205" w:type="dxa"/>
            <w:gridSpan w:val="3"/>
            <w:tcBorders>
              <w:top w:val="single" w:sz="4" w:space="0" w:color="auto"/>
              <w:left w:val="single" w:sz="4" w:space="0" w:color="auto"/>
              <w:bottom w:val="single" w:sz="4" w:space="0" w:color="auto"/>
              <w:right w:val="single" w:sz="4" w:space="0" w:color="auto"/>
            </w:tcBorders>
          </w:tcPr>
          <w:p w14:paraId="72403406" w14:textId="77777777" w:rsidR="00EC236D" w:rsidRPr="006405DD" w:rsidRDefault="00EC236D"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p&lt;0,001, Fischer’s exact test</w:t>
            </w:r>
          </w:p>
          <w:p w14:paraId="2418C092" w14:textId="77777777" w:rsidR="00EC236D" w:rsidRPr="006405DD" w:rsidRDefault="00EC236D"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 </w:t>
            </w:r>
            <w:r w:rsidR="002C4F33" w:rsidRPr="006405DD">
              <w:rPr>
                <w:rFonts w:ascii="Times New Roman" w:hAnsi="Times New Roman"/>
                <w:color w:val="000000"/>
                <w:sz w:val="22"/>
                <w:szCs w:val="22"/>
                <w:lang w:val="nb-NO"/>
              </w:rPr>
              <w:t xml:space="preserve">prosentandel </w:t>
            </w:r>
            <w:r w:rsidR="00C23D60" w:rsidRPr="006405DD">
              <w:rPr>
                <w:rFonts w:ascii="Times New Roman" w:hAnsi="Times New Roman"/>
                <w:color w:val="000000"/>
                <w:sz w:val="22"/>
                <w:szCs w:val="22"/>
                <w:lang w:val="nb-NO"/>
              </w:rPr>
              <w:t>molekylær respons er basert på tilgjengelige prøver</w:t>
            </w:r>
          </w:p>
          <w:p w14:paraId="64A05437" w14:textId="77777777" w:rsidR="00EC236D" w:rsidRPr="006405DD" w:rsidRDefault="00EC236D" w:rsidP="003002FC">
            <w:pPr>
              <w:pStyle w:val="Table"/>
              <w:widowControl w:val="0"/>
              <w:spacing w:before="0" w:after="0"/>
              <w:rPr>
                <w:rFonts w:ascii="Times New Roman" w:hAnsi="Times New Roman"/>
                <w:b/>
                <w:color w:val="000000"/>
                <w:sz w:val="22"/>
                <w:szCs w:val="22"/>
                <w:lang w:val="nb-NO"/>
              </w:rPr>
            </w:pPr>
            <w:r w:rsidRPr="006405DD">
              <w:rPr>
                <w:rFonts w:ascii="Times New Roman" w:hAnsi="Times New Roman"/>
                <w:b/>
                <w:color w:val="000000"/>
                <w:sz w:val="22"/>
                <w:szCs w:val="22"/>
                <w:lang w:val="nb-NO"/>
              </w:rPr>
              <w:t xml:space="preserve">Kriterier for hematologisk respons (all respons skal bekreftes etter </w:t>
            </w:r>
            <w:r w:rsidRPr="006405DD">
              <w:rPr>
                <w:rFonts w:ascii="Times New Roman" w:hAnsi="Times New Roman"/>
                <w:b/>
                <w:color w:val="000000"/>
                <w:sz w:val="22"/>
                <w:szCs w:val="22"/>
              </w:rPr>
              <w:sym w:font="Symbol" w:char="F0B3"/>
            </w:r>
            <w:r w:rsidR="00A522CA" w:rsidRPr="006405DD">
              <w:rPr>
                <w:rFonts w:ascii="Times New Roman" w:hAnsi="Times New Roman"/>
                <w:b/>
                <w:color w:val="000000"/>
                <w:sz w:val="22"/>
                <w:szCs w:val="22"/>
                <w:lang w:val="nb-NO"/>
              </w:rPr>
              <w:t> </w:t>
            </w:r>
            <w:r w:rsidRPr="006405DD">
              <w:rPr>
                <w:rFonts w:ascii="Times New Roman" w:hAnsi="Times New Roman"/>
                <w:b/>
                <w:color w:val="000000"/>
                <w:sz w:val="22"/>
                <w:szCs w:val="22"/>
                <w:lang w:val="nb-NO"/>
              </w:rPr>
              <w:t>4 uker):</w:t>
            </w:r>
          </w:p>
          <w:p w14:paraId="75CB9E24" w14:textId="77777777" w:rsidR="00EC236D" w:rsidRPr="006405DD" w:rsidRDefault="00EC236D"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WBC&lt;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450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myelocytter+metamyelocytter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i blod, ingen blastceller og promyelocytter i blod, basofile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20</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ingen ekstramedullær sykdom.</w:t>
            </w:r>
          </w:p>
          <w:p w14:paraId="1F7EB4F4" w14:textId="16DD479A" w:rsidR="00EC236D" w:rsidRPr="006405DD" w:rsidRDefault="00EC236D"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b/>
                <w:color w:val="000000"/>
                <w:sz w:val="22"/>
                <w:szCs w:val="22"/>
                <w:lang w:val="nb-NO"/>
              </w:rPr>
              <w:t xml:space="preserve">Kriterier for cytogenetisk respons: </w:t>
            </w:r>
            <w:r w:rsidRPr="006405DD">
              <w:rPr>
                <w:rFonts w:ascii="Times New Roman" w:hAnsi="Times New Roman"/>
                <w:color w:val="000000"/>
                <w:sz w:val="22"/>
                <w:szCs w:val="22"/>
                <w:lang w:val="nb-NO"/>
              </w:rPr>
              <w:t>Komplett (0</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Ph+ metafaser), partiell (1–35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minor (36</w:t>
            </w:r>
            <w:r w:rsidR="00A522CA" w:rsidRPr="006405DD">
              <w:rPr>
                <w:rFonts w:ascii="Times New Roman" w:hAnsi="Times New Roman"/>
                <w:color w:val="000000"/>
                <w:sz w:val="22"/>
                <w:szCs w:val="22"/>
                <w:lang w:val="nb-NO"/>
              </w:rPr>
              <w:noBreakHyphen/>
            </w:r>
            <w:r w:rsidRPr="006405DD">
              <w:rPr>
                <w:rFonts w:ascii="Times New Roman" w:hAnsi="Times New Roman"/>
                <w:color w:val="000000"/>
                <w:sz w:val="22"/>
                <w:szCs w:val="22"/>
                <w:lang w:val="nb-NO"/>
              </w:rPr>
              <w:t>65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eller minimal (66–95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En major respons (0–35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omfatter både komplett og partiell respons.</w:t>
            </w:r>
          </w:p>
          <w:p w14:paraId="5AF0C171" w14:textId="77777777" w:rsidR="00EC236D" w:rsidRPr="006405DD" w:rsidRDefault="00EC236D"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b/>
                <w:color w:val="000000"/>
                <w:sz w:val="22"/>
                <w:szCs w:val="22"/>
                <w:lang w:val="nb-NO"/>
              </w:rPr>
              <w:t xml:space="preserve">Kriterier for major molekylær respons: </w:t>
            </w:r>
            <w:r w:rsidRPr="006405DD">
              <w:rPr>
                <w:rFonts w:ascii="Times New Roman" w:hAnsi="Times New Roman"/>
                <w:color w:val="000000"/>
                <w:sz w:val="22"/>
                <w:szCs w:val="22"/>
                <w:lang w:val="nb-NO"/>
              </w:rPr>
              <w: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3 logaritmer reduksjon i mengde B</w:t>
            </w:r>
            <w:r w:rsidR="00FA52C1" w:rsidRPr="006405DD">
              <w:rPr>
                <w:rFonts w:ascii="Times New Roman" w:hAnsi="Times New Roman"/>
                <w:color w:val="000000"/>
                <w:sz w:val="22"/>
                <w:szCs w:val="22"/>
                <w:lang w:val="nb-NO"/>
              </w:rPr>
              <w:t>cr</w:t>
            </w:r>
            <w:r w:rsidRPr="006405DD">
              <w:rPr>
                <w:rFonts w:ascii="Times New Roman" w:hAnsi="Times New Roman"/>
                <w:color w:val="000000"/>
                <w:sz w:val="22"/>
                <w:szCs w:val="22"/>
                <w:lang w:val="nb-NO"/>
              </w:rPr>
              <w:t>-A</w:t>
            </w:r>
            <w:r w:rsidR="00FA52C1" w:rsidRPr="006405DD">
              <w:rPr>
                <w:rFonts w:ascii="Times New Roman" w:hAnsi="Times New Roman"/>
                <w:color w:val="000000"/>
                <w:sz w:val="22"/>
                <w:szCs w:val="22"/>
                <w:lang w:val="nb-NO"/>
              </w:rPr>
              <w:t>bl</w:t>
            </w:r>
            <w:r w:rsidRPr="006405DD">
              <w:rPr>
                <w:rFonts w:ascii="Times New Roman" w:hAnsi="Times New Roman"/>
                <w:color w:val="000000"/>
                <w:sz w:val="22"/>
                <w:szCs w:val="22"/>
                <w:lang w:val="nb-NO"/>
              </w:rPr>
              <w:t>-transkripter over en standardisert utgangsverdi i perifert blod (målt som kvantitativ revers-transkriptase-</w:t>
            </w:r>
            <w:smartTag w:uri="urn:schemas-microsoft-com:office:smarttags" w:element="stockticker">
              <w:r w:rsidRPr="006405DD">
                <w:rPr>
                  <w:rFonts w:ascii="Times New Roman" w:hAnsi="Times New Roman"/>
                  <w:color w:val="000000"/>
                  <w:sz w:val="22"/>
                  <w:szCs w:val="22"/>
                  <w:lang w:val="nb-NO"/>
                </w:rPr>
                <w:t>PCR</w:t>
              </w:r>
            </w:smartTag>
            <w:r w:rsidRPr="006405DD">
              <w:rPr>
                <w:rFonts w:ascii="Times New Roman" w:hAnsi="Times New Roman"/>
                <w:color w:val="000000"/>
                <w:sz w:val="22"/>
                <w:szCs w:val="22"/>
                <w:lang w:val="nb-NO"/>
              </w:rPr>
              <w:t>-analyse).</w:t>
            </w:r>
          </w:p>
        </w:tc>
      </w:tr>
    </w:tbl>
    <w:p w14:paraId="0640817A" w14:textId="77777777" w:rsidR="00495870" w:rsidRPr="006405DD" w:rsidRDefault="00495870" w:rsidP="003002FC">
      <w:pPr>
        <w:pStyle w:val="EndnoteText"/>
        <w:widowControl w:val="0"/>
        <w:rPr>
          <w:color w:val="000000"/>
          <w:szCs w:val="22"/>
        </w:rPr>
      </w:pPr>
    </w:p>
    <w:p w14:paraId="73B3D8B8" w14:textId="77777777" w:rsidR="00495870" w:rsidRPr="006405DD" w:rsidRDefault="0043130A" w:rsidP="003002FC">
      <w:pPr>
        <w:pStyle w:val="EndnoteText"/>
        <w:widowControl w:val="0"/>
        <w:rPr>
          <w:color w:val="000000"/>
        </w:rPr>
      </w:pPr>
      <w:r w:rsidRPr="006405DD">
        <w:rPr>
          <w:color w:val="000000"/>
        </w:rPr>
        <w:t>Omfanget av k</w:t>
      </w:r>
      <w:r w:rsidR="00495870" w:rsidRPr="006405DD">
        <w:rPr>
          <w:color w:val="000000"/>
        </w:rPr>
        <w:t xml:space="preserve">omplett hematologisk respons, </w:t>
      </w:r>
      <w:r w:rsidR="00EC236D" w:rsidRPr="006405DD">
        <w:rPr>
          <w:color w:val="000000"/>
        </w:rPr>
        <w:t>major</w:t>
      </w:r>
      <w:r w:rsidR="00495870" w:rsidRPr="006405DD">
        <w:rPr>
          <w:color w:val="000000"/>
        </w:rPr>
        <w:t xml:space="preserve"> cytogenetisk respons og komplett cytogenetisk </w:t>
      </w:r>
      <w:r w:rsidR="00495870" w:rsidRPr="006405DD">
        <w:rPr>
          <w:color w:val="000000"/>
        </w:rPr>
        <w:lastRenderedPageBreak/>
        <w:t xml:space="preserve">respons på førstelinjebehandling ble estimert ved bruk av Kaplan-Meier metoden. </w:t>
      </w:r>
      <w:r w:rsidR="00834AF9" w:rsidRPr="006405DD">
        <w:rPr>
          <w:color w:val="000000"/>
        </w:rPr>
        <w:t>Det ble korrigert for non-respondere den siste</w:t>
      </w:r>
      <w:r w:rsidR="00495870" w:rsidRPr="006405DD">
        <w:rPr>
          <w:color w:val="000000"/>
        </w:rPr>
        <w:t xml:space="preserve"> undersøkelsesdagen. Ved bruk av denne metoden </w:t>
      </w:r>
      <w:r w:rsidRPr="006405DD">
        <w:rPr>
          <w:color w:val="000000"/>
        </w:rPr>
        <w:t>blir de</w:t>
      </w:r>
      <w:r w:rsidR="001C7C3A" w:rsidRPr="006405DD">
        <w:rPr>
          <w:color w:val="000000"/>
        </w:rPr>
        <w:t xml:space="preserve"> </w:t>
      </w:r>
      <w:r w:rsidR="00495870" w:rsidRPr="006405DD">
        <w:rPr>
          <w:color w:val="000000"/>
        </w:rPr>
        <w:t>estimert</w:t>
      </w:r>
      <w:r w:rsidRPr="006405DD">
        <w:rPr>
          <w:color w:val="000000"/>
        </w:rPr>
        <w:t>e</w:t>
      </w:r>
      <w:r w:rsidR="00495870" w:rsidRPr="006405DD">
        <w:rPr>
          <w:color w:val="000000"/>
        </w:rPr>
        <w:t xml:space="preserve"> kumulativ</w:t>
      </w:r>
      <w:r w:rsidRPr="006405DD">
        <w:rPr>
          <w:color w:val="000000"/>
        </w:rPr>
        <w:t>e</w:t>
      </w:r>
      <w:r w:rsidR="00495870" w:rsidRPr="006405DD">
        <w:rPr>
          <w:color w:val="000000"/>
        </w:rPr>
        <w:t xml:space="preserve"> respons</w:t>
      </w:r>
      <w:r w:rsidRPr="006405DD">
        <w:rPr>
          <w:color w:val="000000"/>
        </w:rPr>
        <w:t>raten</w:t>
      </w:r>
      <w:r w:rsidR="005359F5" w:rsidRPr="006405DD">
        <w:rPr>
          <w:color w:val="000000"/>
        </w:rPr>
        <w:t>e</w:t>
      </w:r>
      <w:r w:rsidR="00495870" w:rsidRPr="006405DD">
        <w:rPr>
          <w:color w:val="000000"/>
        </w:rPr>
        <w:t xml:space="preserve"> </w:t>
      </w:r>
      <w:r w:rsidRPr="006405DD">
        <w:rPr>
          <w:color w:val="000000"/>
        </w:rPr>
        <w:t>ved</w:t>
      </w:r>
      <w:r w:rsidR="00495870" w:rsidRPr="006405DD">
        <w:rPr>
          <w:color w:val="000000"/>
        </w:rPr>
        <w:t xml:space="preserve"> førstelinjebehandling med Glivec</w:t>
      </w:r>
      <w:r w:rsidR="001C7C3A" w:rsidRPr="006405DD">
        <w:rPr>
          <w:color w:val="000000"/>
        </w:rPr>
        <w:t xml:space="preserve"> </w:t>
      </w:r>
      <w:r w:rsidR="00834AF9" w:rsidRPr="006405DD">
        <w:rPr>
          <w:color w:val="000000"/>
        </w:rPr>
        <w:t xml:space="preserve">forbedret </w:t>
      </w:r>
      <w:r w:rsidR="001C7C3A" w:rsidRPr="006405DD">
        <w:rPr>
          <w:color w:val="000000"/>
        </w:rPr>
        <w:t>fra 12</w:t>
      </w:r>
      <w:r w:rsidR="000E3B9F" w:rsidRPr="006405DD">
        <w:rPr>
          <w:color w:val="000000"/>
        </w:rPr>
        <w:t> </w:t>
      </w:r>
      <w:r w:rsidR="001C7C3A" w:rsidRPr="006405DD">
        <w:rPr>
          <w:color w:val="000000"/>
        </w:rPr>
        <w:t xml:space="preserve">måneder med behandling til </w:t>
      </w:r>
      <w:r w:rsidR="00C23D60" w:rsidRPr="006405DD">
        <w:rPr>
          <w:color w:val="000000"/>
        </w:rPr>
        <w:t>84 </w:t>
      </w:r>
      <w:r w:rsidR="001C7C3A" w:rsidRPr="006405DD">
        <w:rPr>
          <w:color w:val="000000"/>
        </w:rPr>
        <w:t xml:space="preserve">måneder med behandling: </w:t>
      </w:r>
      <w:smartTag w:uri="urn:schemas-microsoft-com:office:smarttags" w:element="stockticker">
        <w:r w:rsidR="001C7C3A" w:rsidRPr="006405DD">
          <w:rPr>
            <w:color w:val="000000"/>
          </w:rPr>
          <w:t>CHR</w:t>
        </w:r>
      </w:smartTag>
      <w:r w:rsidR="001C7C3A" w:rsidRPr="006405DD">
        <w:rPr>
          <w:color w:val="000000"/>
        </w:rPr>
        <w:t xml:space="preserve"> fra 96,4</w:t>
      </w:r>
      <w:r w:rsidR="009B44B4" w:rsidRPr="006405DD">
        <w:rPr>
          <w:color w:val="000000"/>
        </w:rPr>
        <w:t> %</w:t>
      </w:r>
      <w:r w:rsidR="001C7C3A" w:rsidRPr="006405DD">
        <w:rPr>
          <w:color w:val="000000"/>
        </w:rPr>
        <w:t xml:space="preserve"> til 98,4</w:t>
      </w:r>
      <w:r w:rsidR="009B44B4" w:rsidRPr="006405DD">
        <w:rPr>
          <w:color w:val="000000"/>
        </w:rPr>
        <w:t> %</w:t>
      </w:r>
      <w:r w:rsidR="001C7C3A" w:rsidRPr="006405DD">
        <w:rPr>
          <w:color w:val="000000"/>
        </w:rPr>
        <w:t xml:space="preserve"> og CCyR fra 69,5</w:t>
      </w:r>
      <w:r w:rsidR="009B44B4" w:rsidRPr="006405DD">
        <w:rPr>
          <w:color w:val="000000"/>
        </w:rPr>
        <w:t> %</w:t>
      </w:r>
      <w:r w:rsidR="001C7C3A" w:rsidRPr="006405DD">
        <w:rPr>
          <w:color w:val="000000"/>
        </w:rPr>
        <w:t xml:space="preserve"> til </w:t>
      </w:r>
      <w:r w:rsidR="00C23D60" w:rsidRPr="006405DD">
        <w:rPr>
          <w:color w:val="000000"/>
        </w:rPr>
        <w:t>87,2</w:t>
      </w:r>
      <w:r w:rsidR="002C4F33" w:rsidRPr="006405DD">
        <w:rPr>
          <w:color w:val="000000"/>
        </w:rPr>
        <w:t> </w:t>
      </w:r>
      <w:r w:rsidR="001C7C3A" w:rsidRPr="006405DD">
        <w:rPr>
          <w:color w:val="000000"/>
        </w:rPr>
        <w:t>%</w:t>
      </w:r>
      <w:r w:rsidR="00495870" w:rsidRPr="006405DD">
        <w:rPr>
          <w:color w:val="000000"/>
        </w:rPr>
        <w:t>.</w:t>
      </w:r>
    </w:p>
    <w:p w14:paraId="558DFBE9" w14:textId="77777777" w:rsidR="00495870" w:rsidRPr="006405DD" w:rsidRDefault="00495870" w:rsidP="003002FC">
      <w:pPr>
        <w:pStyle w:val="EndnoteText"/>
        <w:widowControl w:val="0"/>
        <w:rPr>
          <w:color w:val="000000"/>
        </w:rPr>
      </w:pPr>
    </w:p>
    <w:p w14:paraId="4305F73B" w14:textId="77777777" w:rsidR="00495870" w:rsidRPr="006405DD" w:rsidRDefault="00495870" w:rsidP="003002FC">
      <w:pPr>
        <w:pStyle w:val="EndnoteText"/>
        <w:widowControl w:val="0"/>
        <w:rPr>
          <w:color w:val="000000"/>
          <w:szCs w:val="22"/>
        </w:rPr>
      </w:pPr>
      <w:r w:rsidRPr="006405DD">
        <w:rPr>
          <w:color w:val="000000"/>
        </w:rPr>
        <w:t xml:space="preserve">Etter </w:t>
      </w:r>
      <w:r w:rsidR="00C23D60" w:rsidRPr="006405DD">
        <w:rPr>
          <w:color w:val="000000"/>
        </w:rPr>
        <w:t>7</w:t>
      </w:r>
      <w:r w:rsidRPr="006405DD">
        <w:rPr>
          <w:color w:val="000000"/>
        </w:rPr>
        <w:t xml:space="preserve"> års oppfølgning var det </w:t>
      </w:r>
      <w:r w:rsidR="00C23D60" w:rsidRPr="006405DD">
        <w:rPr>
          <w:color w:val="000000"/>
        </w:rPr>
        <w:t>93</w:t>
      </w:r>
      <w:r w:rsidRPr="006405DD">
        <w:rPr>
          <w:color w:val="000000"/>
        </w:rPr>
        <w:t xml:space="preserve"> (</w:t>
      </w:r>
      <w:r w:rsidR="00C23D60" w:rsidRPr="006405DD">
        <w:rPr>
          <w:color w:val="000000"/>
        </w:rPr>
        <w:t>16,8 </w:t>
      </w:r>
      <w:r w:rsidRPr="006405DD">
        <w:rPr>
          <w:color w:val="000000"/>
        </w:rPr>
        <w:t xml:space="preserve">%) tilfeller av sykdomsprogresjon i Glivec-gruppen: </w:t>
      </w:r>
      <w:r w:rsidR="00C23D60" w:rsidRPr="006405DD">
        <w:rPr>
          <w:color w:val="000000"/>
        </w:rPr>
        <w:t>37</w:t>
      </w:r>
      <w:r w:rsidRPr="006405DD">
        <w:rPr>
          <w:color w:val="000000"/>
        </w:rPr>
        <w:t xml:space="preserve"> (6,</w:t>
      </w:r>
      <w:r w:rsidR="00C23D60" w:rsidRPr="006405DD">
        <w:rPr>
          <w:color w:val="000000"/>
        </w:rPr>
        <w:t>7 </w:t>
      </w:r>
      <w:r w:rsidRPr="006405DD">
        <w:rPr>
          <w:color w:val="000000"/>
        </w:rPr>
        <w:t xml:space="preserve">%) omfattet progresjon til akselerert fase/blastkrise, </w:t>
      </w:r>
      <w:r w:rsidR="00C23D60" w:rsidRPr="006405DD">
        <w:rPr>
          <w:color w:val="000000"/>
        </w:rPr>
        <w:t xml:space="preserve">31 </w:t>
      </w:r>
      <w:r w:rsidRPr="006405DD">
        <w:rPr>
          <w:color w:val="000000"/>
        </w:rPr>
        <w:t>(5,</w:t>
      </w:r>
      <w:r w:rsidR="00C23D60" w:rsidRPr="006405DD">
        <w:rPr>
          <w:color w:val="000000"/>
        </w:rPr>
        <w:t>6 </w:t>
      </w:r>
      <w:r w:rsidRPr="006405DD">
        <w:rPr>
          <w:color w:val="000000"/>
        </w:rPr>
        <w:t xml:space="preserve">%) tap av MCyR, </w:t>
      </w:r>
      <w:r w:rsidR="00C23D60" w:rsidRPr="006405DD">
        <w:rPr>
          <w:color w:val="000000"/>
        </w:rPr>
        <w:t xml:space="preserve">15 </w:t>
      </w:r>
      <w:r w:rsidRPr="006405DD">
        <w:rPr>
          <w:color w:val="000000"/>
        </w:rPr>
        <w:t>(</w:t>
      </w:r>
      <w:r w:rsidR="00C23D60" w:rsidRPr="006405DD">
        <w:rPr>
          <w:color w:val="000000"/>
        </w:rPr>
        <w:t>2,7 </w:t>
      </w:r>
      <w:r w:rsidRPr="006405DD">
        <w:rPr>
          <w:color w:val="000000"/>
        </w:rPr>
        <w:t xml:space="preserve">%) tap av </w:t>
      </w:r>
      <w:smartTag w:uri="urn:schemas-microsoft-com:office:smarttags" w:element="stockticker">
        <w:r w:rsidRPr="006405DD">
          <w:rPr>
            <w:color w:val="000000"/>
          </w:rPr>
          <w:t>CHR</w:t>
        </w:r>
      </w:smartTag>
      <w:r w:rsidRPr="006405DD">
        <w:rPr>
          <w:color w:val="000000"/>
        </w:rPr>
        <w:t xml:space="preserve"> eller økning </w:t>
      </w:r>
      <w:r w:rsidR="00EC236D" w:rsidRPr="006405DD">
        <w:rPr>
          <w:color w:val="000000"/>
        </w:rPr>
        <w:t>i</w:t>
      </w:r>
      <w:r w:rsidRPr="006405DD">
        <w:rPr>
          <w:color w:val="000000"/>
        </w:rPr>
        <w:t xml:space="preserve"> WBC og </w:t>
      </w:r>
      <w:r w:rsidR="00C23D60" w:rsidRPr="006405DD">
        <w:rPr>
          <w:color w:val="000000"/>
        </w:rPr>
        <w:t xml:space="preserve">10 </w:t>
      </w:r>
      <w:r w:rsidRPr="006405DD">
        <w:rPr>
          <w:color w:val="000000"/>
        </w:rPr>
        <w:t>(1,</w:t>
      </w:r>
      <w:r w:rsidR="00C23D60" w:rsidRPr="006405DD">
        <w:rPr>
          <w:color w:val="000000"/>
        </w:rPr>
        <w:t>8 </w:t>
      </w:r>
      <w:r w:rsidRPr="006405DD">
        <w:rPr>
          <w:color w:val="000000"/>
        </w:rPr>
        <w:t>%) død</w:t>
      </w:r>
      <w:r w:rsidR="00C344C1" w:rsidRPr="006405DD">
        <w:rPr>
          <w:color w:val="000000"/>
        </w:rPr>
        <w:t>sfall</w:t>
      </w:r>
      <w:r w:rsidRPr="006405DD">
        <w:rPr>
          <w:color w:val="000000"/>
        </w:rPr>
        <w:t xml:space="preserve"> som ikke kunne relateres til </w:t>
      </w:r>
      <w:smartTag w:uri="urn:schemas-microsoft-com:office:smarttags" w:element="stockticker">
        <w:r w:rsidRPr="006405DD">
          <w:rPr>
            <w:color w:val="000000"/>
          </w:rPr>
          <w:t>KML</w:t>
        </w:r>
      </w:smartTag>
      <w:r w:rsidRPr="006405DD">
        <w:rPr>
          <w:color w:val="000000"/>
        </w:rPr>
        <w:t xml:space="preserve">. Til sammenligning var det </w:t>
      </w:r>
      <w:r w:rsidR="00C23D60" w:rsidRPr="006405DD">
        <w:rPr>
          <w:color w:val="000000"/>
        </w:rPr>
        <w:t xml:space="preserve">165 </w:t>
      </w:r>
      <w:r w:rsidRPr="006405DD">
        <w:rPr>
          <w:color w:val="000000"/>
        </w:rPr>
        <w:t>(</w:t>
      </w:r>
      <w:r w:rsidR="00C23D60" w:rsidRPr="006405DD">
        <w:rPr>
          <w:color w:val="000000"/>
        </w:rPr>
        <w:t>29,8 </w:t>
      </w:r>
      <w:r w:rsidRPr="006405DD">
        <w:rPr>
          <w:color w:val="000000"/>
        </w:rPr>
        <w:t xml:space="preserve">%) tilfeller i IFN+Ara-C-gruppen, </w:t>
      </w:r>
      <w:r w:rsidR="00EC236D" w:rsidRPr="006405DD">
        <w:rPr>
          <w:color w:val="000000"/>
        </w:rPr>
        <w:t xml:space="preserve">hvorav </w:t>
      </w:r>
      <w:r w:rsidR="00C23D60" w:rsidRPr="006405DD">
        <w:rPr>
          <w:color w:val="000000"/>
        </w:rPr>
        <w:t>130 </w:t>
      </w:r>
      <w:r w:rsidRPr="006405DD">
        <w:rPr>
          <w:color w:val="000000"/>
        </w:rPr>
        <w:t xml:space="preserve">av </w:t>
      </w:r>
      <w:r w:rsidR="00EC236D" w:rsidRPr="006405DD">
        <w:rPr>
          <w:color w:val="000000"/>
        </w:rPr>
        <w:t>hendelsene</w:t>
      </w:r>
      <w:r w:rsidRPr="006405DD">
        <w:rPr>
          <w:color w:val="000000"/>
        </w:rPr>
        <w:t xml:space="preserve"> oppstod i løpet av førstelinjebehandlingen med IFN+Ara-C.</w:t>
      </w:r>
    </w:p>
    <w:p w14:paraId="56EA6740" w14:textId="77777777" w:rsidR="00780B0C" w:rsidRPr="006405DD" w:rsidRDefault="00780B0C" w:rsidP="003002FC">
      <w:pPr>
        <w:pStyle w:val="EndnoteText"/>
        <w:widowControl w:val="0"/>
        <w:tabs>
          <w:tab w:val="clear" w:pos="567"/>
        </w:tabs>
        <w:rPr>
          <w:color w:val="000000"/>
          <w:szCs w:val="22"/>
        </w:rPr>
      </w:pPr>
    </w:p>
    <w:p w14:paraId="7987F3C3" w14:textId="77777777" w:rsidR="00BF3488" w:rsidRPr="006405DD" w:rsidRDefault="009802C8" w:rsidP="003002FC">
      <w:pPr>
        <w:pStyle w:val="EndnoteText"/>
        <w:widowControl w:val="0"/>
        <w:tabs>
          <w:tab w:val="clear" w:pos="567"/>
        </w:tabs>
        <w:rPr>
          <w:color w:val="000000"/>
          <w:szCs w:val="22"/>
        </w:rPr>
      </w:pPr>
      <w:r w:rsidRPr="006405DD">
        <w:rPr>
          <w:color w:val="000000"/>
          <w:szCs w:val="22"/>
        </w:rPr>
        <w:t>Estimert hyppighet av pasienter uten progresjon</w:t>
      </w:r>
      <w:r w:rsidR="004B0967" w:rsidRPr="006405DD">
        <w:rPr>
          <w:color w:val="000000"/>
          <w:szCs w:val="22"/>
        </w:rPr>
        <w:t xml:space="preserve"> </w:t>
      </w:r>
      <w:r w:rsidRPr="006405DD">
        <w:rPr>
          <w:color w:val="000000"/>
          <w:szCs w:val="22"/>
        </w:rPr>
        <w:t xml:space="preserve">til akselerert fase eller blastkrise ved </w:t>
      </w:r>
      <w:r w:rsidR="00C23D60" w:rsidRPr="006405DD">
        <w:rPr>
          <w:color w:val="000000"/>
          <w:szCs w:val="22"/>
        </w:rPr>
        <w:t>84 </w:t>
      </w:r>
      <w:r w:rsidRPr="006405DD">
        <w:rPr>
          <w:color w:val="000000"/>
          <w:szCs w:val="22"/>
        </w:rPr>
        <w:t>måneder, var signifikant høyere i Glivec-gruppen sammenlignet med IFN-gruppen (</w:t>
      </w:r>
      <w:r w:rsidR="00780B0C" w:rsidRPr="006405DD">
        <w:rPr>
          <w:color w:val="000000"/>
          <w:szCs w:val="22"/>
        </w:rPr>
        <w:t>9</w:t>
      </w:r>
      <w:r w:rsidR="00495870" w:rsidRPr="006405DD">
        <w:rPr>
          <w:color w:val="000000"/>
          <w:szCs w:val="22"/>
        </w:rPr>
        <w:t>2</w:t>
      </w:r>
      <w:r w:rsidR="00780B0C" w:rsidRPr="006405DD">
        <w:rPr>
          <w:color w:val="000000"/>
          <w:szCs w:val="22"/>
        </w:rPr>
        <w:t>,</w:t>
      </w:r>
      <w:r w:rsidR="00C23D60" w:rsidRPr="006405DD">
        <w:rPr>
          <w:color w:val="000000"/>
          <w:szCs w:val="22"/>
        </w:rPr>
        <w:t>5 </w:t>
      </w:r>
      <w:r w:rsidRPr="006405DD">
        <w:rPr>
          <w:color w:val="000000"/>
          <w:szCs w:val="22"/>
        </w:rPr>
        <w:t xml:space="preserve">% versus </w:t>
      </w:r>
      <w:r w:rsidR="00C23D60" w:rsidRPr="006405DD">
        <w:rPr>
          <w:color w:val="000000"/>
          <w:szCs w:val="22"/>
        </w:rPr>
        <w:t>85,1 </w:t>
      </w:r>
      <w:r w:rsidRPr="006405DD">
        <w:rPr>
          <w:color w:val="000000"/>
          <w:szCs w:val="22"/>
        </w:rPr>
        <w:t xml:space="preserve">%, p&lt;0,001). </w:t>
      </w:r>
      <w:r w:rsidR="00495870" w:rsidRPr="006405DD">
        <w:rPr>
          <w:color w:val="000000"/>
        </w:rPr>
        <w:t xml:space="preserve">Årlig hyppighet av progresjon </w:t>
      </w:r>
      <w:r w:rsidR="001C7C3A" w:rsidRPr="006405DD">
        <w:rPr>
          <w:color w:val="000000"/>
        </w:rPr>
        <w:t xml:space="preserve">til akselerert fase eller blastkrise </w:t>
      </w:r>
      <w:r w:rsidR="00FA52C1" w:rsidRPr="006405DD">
        <w:rPr>
          <w:color w:val="000000"/>
        </w:rPr>
        <w:t>ble redusert</w:t>
      </w:r>
      <w:r w:rsidR="00495870" w:rsidRPr="006405DD">
        <w:rPr>
          <w:color w:val="000000"/>
        </w:rPr>
        <w:t xml:space="preserve"> med behandlingstiden</w:t>
      </w:r>
      <w:r w:rsidR="001C7C3A" w:rsidRPr="006405DD">
        <w:rPr>
          <w:color w:val="000000"/>
        </w:rPr>
        <w:t xml:space="preserve"> og var mindre enn 1</w:t>
      </w:r>
      <w:r w:rsidR="009B44B4" w:rsidRPr="006405DD">
        <w:rPr>
          <w:color w:val="000000"/>
        </w:rPr>
        <w:t> %</w:t>
      </w:r>
      <w:r w:rsidR="001C7C3A" w:rsidRPr="006405DD">
        <w:rPr>
          <w:color w:val="000000"/>
        </w:rPr>
        <w:t xml:space="preserve"> årlig det fjerde og femte året. </w:t>
      </w:r>
      <w:r w:rsidRPr="006405DD">
        <w:rPr>
          <w:color w:val="000000"/>
          <w:szCs w:val="22"/>
        </w:rPr>
        <w:t xml:space="preserve">Estimert hyppighet av progresjonsfri overlevelse ved </w:t>
      </w:r>
      <w:r w:rsidR="00C23D60" w:rsidRPr="006405DD">
        <w:rPr>
          <w:color w:val="000000"/>
          <w:szCs w:val="22"/>
        </w:rPr>
        <w:t>84 </w:t>
      </w:r>
      <w:r w:rsidRPr="006405DD">
        <w:rPr>
          <w:color w:val="000000"/>
          <w:szCs w:val="22"/>
        </w:rPr>
        <w:t xml:space="preserve">måneder var </w:t>
      </w:r>
      <w:r w:rsidR="00C23D60" w:rsidRPr="006405DD">
        <w:rPr>
          <w:color w:val="000000"/>
          <w:szCs w:val="22"/>
        </w:rPr>
        <w:t>81,2 </w:t>
      </w:r>
      <w:r w:rsidRPr="006405DD">
        <w:rPr>
          <w:color w:val="000000"/>
          <w:szCs w:val="22"/>
        </w:rPr>
        <w:t xml:space="preserve">% i Glivec-gruppen og </w:t>
      </w:r>
      <w:r w:rsidR="00C23D60" w:rsidRPr="006405DD">
        <w:rPr>
          <w:color w:val="000000"/>
          <w:szCs w:val="22"/>
        </w:rPr>
        <w:t>60,6 </w:t>
      </w:r>
      <w:r w:rsidRPr="006405DD">
        <w:rPr>
          <w:color w:val="000000"/>
          <w:szCs w:val="22"/>
        </w:rPr>
        <w:t>% i kontrollgruppen</w:t>
      </w:r>
      <w:r w:rsidR="00BF3488" w:rsidRPr="006405DD">
        <w:rPr>
          <w:color w:val="000000"/>
          <w:szCs w:val="22"/>
        </w:rPr>
        <w:t xml:space="preserve"> (p&lt;0,001)</w:t>
      </w:r>
      <w:r w:rsidRPr="006405DD">
        <w:rPr>
          <w:color w:val="000000"/>
          <w:szCs w:val="22"/>
        </w:rPr>
        <w:t xml:space="preserve">. </w:t>
      </w:r>
      <w:r w:rsidR="00BF3488" w:rsidRPr="006405DD">
        <w:rPr>
          <w:color w:val="000000"/>
          <w:szCs w:val="22"/>
        </w:rPr>
        <w:t xml:space="preserve">Årlig hyppighet av </w:t>
      </w:r>
      <w:r w:rsidR="001C7C3A" w:rsidRPr="006405DD">
        <w:rPr>
          <w:color w:val="000000"/>
          <w:szCs w:val="22"/>
        </w:rPr>
        <w:t xml:space="preserve">enhver type </w:t>
      </w:r>
      <w:r w:rsidR="00BF3488" w:rsidRPr="006405DD">
        <w:rPr>
          <w:color w:val="000000"/>
          <w:szCs w:val="22"/>
        </w:rPr>
        <w:t xml:space="preserve">progresjon </w:t>
      </w:r>
      <w:r w:rsidR="009C54A0" w:rsidRPr="006405DD">
        <w:rPr>
          <w:color w:val="000000"/>
          <w:szCs w:val="22"/>
        </w:rPr>
        <w:t>ble redusert over tid med Glivec.</w:t>
      </w:r>
    </w:p>
    <w:p w14:paraId="6F9F8728" w14:textId="77777777" w:rsidR="00BF3488" w:rsidRPr="006405DD" w:rsidRDefault="00BF3488" w:rsidP="003002FC">
      <w:pPr>
        <w:pStyle w:val="EndnoteText"/>
        <w:widowControl w:val="0"/>
        <w:tabs>
          <w:tab w:val="clear" w:pos="567"/>
        </w:tabs>
        <w:rPr>
          <w:color w:val="000000"/>
          <w:szCs w:val="22"/>
        </w:rPr>
      </w:pPr>
    </w:p>
    <w:p w14:paraId="56110B88" w14:textId="77777777" w:rsidR="00BF3488" w:rsidRPr="006405DD" w:rsidRDefault="00BF3488" w:rsidP="003002FC">
      <w:pPr>
        <w:pStyle w:val="EndnoteText"/>
        <w:widowControl w:val="0"/>
        <w:rPr>
          <w:color w:val="000000"/>
        </w:rPr>
      </w:pPr>
      <w:r w:rsidRPr="006405DD">
        <w:rPr>
          <w:color w:val="000000"/>
        </w:rPr>
        <w:t xml:space="preserve">Totalt døde henholdsvis </w:t>
      </w:r>
      <w:r w:rsidR="002C15A1" w:rsidRPr="006405DD">
        <w:rPr>
          <w:color w:val="000000"/>
        </w:rPr>
        <w:t xml:space="preserve">71 </w:t>
      </w:r>
      <w:r w:rsidRPr="006405DD">
        <w:rPr>
          <w:color w:val="000000"/>
        </w:rPr>
        <w:t>(</w:t>
      </w:r>
      <w:r w:rsidR="002C15A1" w:rsidRPr="006405DD">
        <w:rPr>
          <w:color w:val="000000"/>
        </w:rPr>
        <w:t>12,8 </w:t>
      </w:r>
      <w:r w:rsidRPr="006405DD">
        <w:rPr>
          <w:color w:val="000000"/>
        </w:rPr>
        <w:t xml:space="preserve">%) og </w:t>
      </w:r>
      <w:r w:rsidR="002C15A1" w:rsidRPr="006405DD">
        <w:rPr>
          <w:color w:val="000000"/>
        </w:rPr>
        <w:t xml:space="preserve">85 </w:t>
      </w:r>
      <w:r w:rsidRPr="006405DD">
        <w:rPr>
          <w:color w:val="000000"/>
        </w:rPr>
        <w:t>(</w:t>
      </w:r>
      <w:r w:rsidR="002C15A1" w:rsidRPr="006405DD">
        <w:rPr>
          <w:color w:val="000000"/>
        </w:rPr>
        <w:t>15,4 </w:t>
      </w:r>
      <w:r w:rsidRPr="006405DD">
        <w:rPr>
          <w:color w:val="000000"/>
        </w:rPr>
        <w:t xml:space="preserve">%) pasienter i Glivec- og IFN+Ara-C-gruppene. Etter </w:t>
      </w:r>
      <w:r w:rsidR="002C15A1" w:rsidRPr="006405DD">
        <w:rPr>
          <w:color w:val="000000"/>
        </w:rPr>
        <w:t>84</w:t>
      </w:r>
      <w:r w:rsidRPr="006405DD">
        <w:rPr>
          <w:color w:val="000000"/>
        </w:rPr>
        <w:t xml:space="preserve"> måneder var estimert overlevelse på henholdsvis </w:t>
      </w:r>
      <w:r w:rsidR="002C15A1" w:rsidRPr="006405DD">
        <w:rPr>
          <w:color w:val="000000"/>
        </w:rPr>
        <w:t>86,4 </w:t>
      </w:r>
      <w:r w:rsidRPr="006405DD">
        <w:rPr>
          <w:color w:val="000000"/>
        </w:rPr>
        <w:t>% (</w:t>
      </w:r>
      <w:r w:rsidR="002C15A1" w:rsidRPr="006405DD">
        <w:rPr>
          <w:color w:val="000000"/>
        </w:rPr>
        <w:t>83</w:t>
      </w:r>
      <w:r w:rsidRPr="006405DD">
        <w:rPr>
          <w:color w:val="000000"/>
        </w:rPr>
        <w:t xml:space="preserve">, </w:t>
      </w:r>
      <w:r w:rsidR="002C15A1" w:rsidRPr="006405DD">
        <w:rPr>
          <w:color w:val="000000"/>
        </w:rPr>
        <w:t>90</w:t>
      </w:r>
      <w:r w:rsidRPr="006405DD">
        <w:rPr>
          <w:color w:val="000000"/>
        </w:rPr>
        <w:t xml:space="preserve">) versus </w:t>
      </w:r>
      <w:r w:rsidR="002C15A1" w:rsidRPr="006405DD">
        <w:rPr>
          <w:color w:val="000000"/>
        </w:rPr>
        <w:t>83,3 </w:t>
      </w:r>
      <w:r w:rsidRPr="006405DD">
        <w:rPr>
          <w:color w:val="000000"/>
        </w:rPr>
        <w:t>% (</w:t>
      </w:r>
      <w:r w:rsidR="002C15A1" w:rsidRPr="006405DD">
        <w:rPr>
          <w:color w:val="000000"/>
        </w:rPr>
        <w:t>80</w:t>
      </w:r>
      <w:r w:rsidRPr="006405DD">
        <w:rPr>
          <w:color w:val="000000"/>
        </w:rPr>
        <w:t xml:space="preserve">, </w:t>
      </w:r>
      <w:r w:rsidR="002C15A1" w:rsidRPr="006405DD">
        <w:rPr>
          <w:color w:val="000000"/>
        </w:rPr>
        <w:t>87</w:t>
      </w:r>
      <w:r w:rsidRPr="006405DD">
        <w:rPr>
          <w:color w:val="000000"/>
        </w:rPr>
        <w:t>) i de randomiserte Glivec- og IFN+Ara-C-gruppene (p=0,</w:t>
      </w:r>
      <w:r w:rsidR="002C15A1" w:rsidRPr="006405DD">
        <w:rPr>
          <w:color w:val="000000"/>
        </w:rPr>
        <w:t>073</w:t>
      </w:r>
      <w:r w:rsidRPr="006405DD">
        <w:rPr>
          <w:color w:val="000000"/>
        </w:rPr>
        <w:t>, log-rank test). Endepunktet ”ti</w:t>
      </w:r>
      <w:r w:rsidR="00B0105A" w:rsidRPr="006405DD">
        <w:rPr>
          <w:color w:val="000000"/>
        </w:rPr>
        <w:t>d til hendelse</w:t>
      </w:r>
      <w:r w:rsidRPr="006405DD">
        <w:rPr>
          <w:color w:val="000000"/>
        </w:rPr>
        <w:t xml:space="preserve">” påvirkes sterkt av det store antallet pasienter som krysset over fra IFN+Ara-C til Glivec. </w:t>
      </w:r>
      <w:r w:rsidR="0043130A" w:rsidRPr="006405DD">
        <w:rPr>
          <w:color w:val="000000"/>
        </w:rPr>
        <w:t>En ytterligere undersøkelse av e</w:t>
      </w:r>
      <w:r w:rsidRPr="006405DD">
        <w:rPr>
          <w:color w:val="000000"/>
        </w:rPr>
        <w:t xml:space="preserve">ffekten av Glivec-behandling på overlevelse </w:t>
      </w:r>
      <w:r w:rsidR="00FA52C1" w:rsidRPr="006405DD">
        <w:rPr>
          <w:color w:val="000000"/>
        </w:rPr>
        <w:t xml:space="preserve">ved nylig diagnostisert </w:t>
      </w:r>
      <w:smartTag w:uri="urn:schemas-microsoft-com:office:smarttags" w:element="stockticker">
        <w:r w:rsidR="00FA52C1" w:rsidRPr="006405DD">
          <w:rPr>
            <w:color w:val="000000"/>
          </w:rPr>
          <w:t>KML</w:t>
        </w:r>
      </w:smartTag>
      <w:r w:rsidR="00FA52C1" w:rsidRPr="006405DD">
        <w:rPr>
          <w:color w:val="000000"/>
        </w:rPr>
        <w:t xml:space="preserve"> </w:t>
      </w:r>
      <w:r w:rsidRPr="006405DD">
        <w:rPr>
          <w:color w:val="000000"/>
        </w:rPr>
        <w:t xml:space="preserve">i kronisk fase er gjort i en retrospektiv analyse av de ovennevnte data for Glivec sammen med primærdata fra en annen fase </w:t>
      </w:r>
      <w:smartTag w:uri="urn:schemas-microsoft-com:office:smarttags" w:element="stockticker">
        <w:r w:rsidRPr="006405DD">
          <w:rPr>
            <w:color w:val="000000"/>
          </w:rPr>
          <w:t>III</w:t>
        </w:r>
      </w:smartTag>
      <w:r w:rsidRPr="006405DD">
        <w:rPr>
          <w:color w:val="000000"/>
        </w:rPr>
        <w:t xml:space="preserve"> studie som b</w:t>
      </w:r>
      <w:r w:rsidR="00FA52C1" w:rsidRPr="006405DD">
        <w:rPr>
          <w:color w:val="000000"/>
        </w:rPr>
        <w:t>enyttet</w:t>
      </w:r>
      <w:r w:rsidRPr="006405DD">
        <w:rPr>
          <w:color w:val="000000"/>
        </w:rPr>
        <w:t xml:space="preserve"> et identisk behandlingsregime</w:t>
      </w:r>
      <w:r w:rsidR="00FA52C1" w:rsidRPr="006405DD">
        <w:rPr>
          <w:color w:val="000000"/>
        </w:rPr>
        <w:t xml:space="preserve"> med</w:t>
      </w:r>
      <w:r w:rsidRPr="006405DD">
        <w:rPr>
          <w:color w:val="000000"/>
        </w:rPr>
        <w:t xml:space="preserve"> IFN+Ara-C (n=325). I denne retrospektive analyse</w:t>
      </w:r>
      <w:r w:rsidR="00FA52C1" w:rsidRPr="006405DD">
        <w:rPr>
          <w:color w:val="000000"/>
        </w:rPr>
        <w:t>n</w:t>
      </w:r>
      <w:r w:rsidRPr="006405DD">
        <w:rPr>
          <w:color w:val="000000"/>
        </w:rPr>
        <w:t xml:space="preserve"> ble det vist at Glivec var mer effektiv (superior) enn IFN+Ara-C på total overlevelse (p&lt;0,001); innen 42 måneder var 47 (8,5</w:t>
      </w:r>
      <w:r w:rsidR="009B44B4" w:rsidRPr="006405DD">
        <w:rPr>
          <w:color w:val="000000"/>
        </w:rPr>
        <w:t> %</w:t>
      </w:r>
      <w:r w:rsidRPr="006405DD">
        <w:rPr>
          <w:color w:val="000000"/>
        </w:rPr>
        <w:t>) Glivec-pasienter og 63 (19,4</w:t>
      </w:r>
      <w:r w:rsidR="009B44B4" w:rsidRPr="006405DD">
        <w:rPr>
          <w:color w:val="000000"/>
        </w:rPr>
        <w:t> %</w:t>
      </w:r>
      <w:r w:rsidRPr="006405DD">
        <w:rPr>
          <w:color w:val="000000"/>
        </w:rPr>
        <w:t>) IFN+Ara-C pasienter døde.</w:t>
      </w:r>
    </w:p>
    <w:p w14:paraId="66F43FF0" w14:textId="77777777" w:rsidR="00BF3488" w:rsidRPr="006405DD" w:rsidRDefault="00BF3488" w:rsidP="003002FC">
      <w:pPr>
        <w:pStyle w:val="EndnoteText"/>
        <w:widowControl w:val="0"/>
        <w:rPr>
          <w:color w:val="000000"/>
        </w:rPr>
      </w:pPr>
    </w:p>
    <w:p w14:paraId="4345CABB" w14:textId="77777777" w:rsidR="009802C8" w:rsidRPr="006405DD" w:rsidRDefault="00BF3488" w:rsidP="003002FC">
      <w:pPr>
        <w:pStyle w:val="EndnoteText"/>
        <w:widowControl w:val="0"/>
        <w:rPr>
          <w:color w:val="000000"/>
          <w:szCs w:val="22"/>
        </w:rPr>
      </w:pPr>
      <w:r w:rsidRPr="006405DD">
        <w:rPr>
          <w:color w:val="000000"/>
        </w:rPr>
        <w:t xml:space="preserve">Graden av cytogenetisk respons </w:t>
      </w:r>
      <w:r w:rsidR="009C54A0" w:rsidRPr="006405DD">
        <w:rPr>
          <w:color w:val="000000"/>
        </w:rPr>
        <w:t xml:space="preserve">og molekylær respons </w:t>
      </w:r>
      <w:r w:rsidRPr="006405DD">
        <w:rPr>
          <w:color w:val="000000"/>
        </w:rPr>
        <w:t xml:space="preserve">hadde en klar effekt på </w:t>
      </w:r>
      <w:r w:rsidR="0043130A" w:rsidRPr="006405DD">
        <w:rPr>
          <w:color w:val="000000"/>
        </w:rPr>
        <w:t xml:space="preserve">det </w:t>
      </w:r>
      <w:r w:rsidRPr="006405DD">
        <w:rPr>
          <w:color w:val="000000"/>
        </w:rPr>
        <w:t>lang</w:t>
      </w:r>
      <w:r w:rsidR="0043130A" w:rsidRPr="006405DD">
        <w:rPr>
          <w:color w:val="000000"/>
        </w:rPr>
        <w:t xml:space="preserve">siktige </w:t>
      </w:r>
      <w:r w:rsidRPr="006405DD">
        <w:rPr>
          <w:color w:val="000000"/>
        </w:rPr>
        <w:t xml:space="preserve">utfallet for pasienter som </w:t>
      </w:r>
      <w:r w:rsidR="00FA52C1" w:rsidRPr="006405DD">
        <w:rPr>
          <w:color w:val="000000"/>
        </w:rPr>
        <w:t>ble behandlet med</w:t>
      </w:r>
      <w:r w:rsidRPr="006405DD">
        <w:rPr>
          <w:color w:val="000000"/>
        </w:rPr>
        <w:t xml:space="preserve"> Glivec. Mens </w:t>
      </w:r>
      <w:r w:rsidR="00FA52C1" w:rsidRPr="006405DD">
        <w:rPr>
          <w:color w:val="000000"/>
        </w:rPr>
        <w:t xml:space="preserve">det ble estimert at </w:t>
      </w:r>
      <w:r w:rsidR="002C15A1" w:rsidRPr="006405DD">
        <w:rPr>
          <w:color w:val="000000"/>
        </w:rPr>
        <w:t>96 </w:t>
      </w:r>
      <w:r w:rsidRPr="006405DD">
        <w:rPr>
          <w:color w:val="000000"/>
        </w:rPr>
        <w:t>% (93</w:t>
      </w:r>
      <w:r w:rsidR="009B44B4" w:rsidRPr="006405DD">
        <w:rPr>
          <w:color w:val="000000"/>
        </w:rPr>
        <w:t> %</w:t>
      </w:r>
      <w:r w:rsidRPr="006405DD">
        <w:rPr>
          <w:color w:val="000000"/>
        </w:rPr>
        <w:t xml:space="preserve">) av pasientene med CCyR (PCyR) ved 12 måneder </w:t>
      </w:r>
      <w:r w:rsidR="00FA52C1" w:rsidRPr="006405DD">
        <w:rPr>
          <w:color w:val="000000"/>
        </w:rPr>
        <w:t>ikke hadde</w:t>
      </w:r>
      <w:r w:rsidRPr="006405DD">
        <w:rPr>
          <w:color w:val="000000"/>
        </w:rPr>
        <w:t xml:space="preserve"> progresjon til akselerert fase/blastkrise </w:t>
      </w:r>
      <w:r w:rsidR="00FA52C1" w:rsidRPr="006405DD">
        <w:rPr>
          <w:color w:val="000000"/>
        </w:rPr>
        <w:t>ved</w:t>
      </w:r>
      <w:r w:rsidRPr="006405DD">
        <w:rPr>
          <w:color w:val="000000"/>
        </w:rPr>
        <w:t xml:space="preserve"> </w:t>
      </w:r>
      <w:r w:rsidR="002C15A1" w:rsidRPr="006405DD">
        <w:rPr>
          <w:color w:val="000000"/>
        </w:rPr>
        <w:t>84 </w:t>
      </w:r>
      <w:r w:rsidRPr="006405DD">
        <w:rPr>
          <w:color w:val="000000"/>
        </w:rPr>
        <w:t>måneder, var</w:t>
      </w:r>
      <w:r w:rsidR="00E73BEF" w:rsidRPr="006405DD">
        <w:rPr>
          <w:color w:val="000000"/>
        </w:rPr>
        <w:t xml:space="preserve"> det</w:t>
      </w:r>
      <w:r w:rsidRPr="006405DD">
        <w:rPr>
          <w:color w:val="000000"/>
        </w:rPr>
        <w:t xml:space="preserve"> kun 81</w:t>
      </w:r>
      <w:r w:rsidR="009B44B4" w:rsidRPr="006405DD">
        <w:rPr>
          <w:color w:val="000000"/>
        </w:rPr>
        <w:t> %</w:t>
      </w:r>
      <w:r w:rsidRPr="006405DD">
        <w:rPr>
          <w:color w:val="000000"/>
        </w:rPr>
        <w:t xml:space="preserve"> av pasientene uten MCyR ved 12 måneder </w:t>
      </w:r>
      <w:r w:rsidR="00FA52C1" w:rsidRPr="006405DD">
        <w:rPr>
          <w:color w:val="000000"/>
        </w:rPr>
        <w:t>som ikke hadde</w:t>
      </w:r>
      <w:r w:rsidRPr="006405DD">
        <w:rPr>
          <w:color w:val="000000"/>
        </w:rPr>
        <w:t xml:space="preserve"> progresjon til </w:t>
      </w:r>
      <w:r w:rsidR="00FA52C1" w:rsidRPr="006405DD">
        <w:rPr>
          <w:color w:val="000000"/>
        </w:rPr>
        <w:t>avansert</w:t>
      </w:r>
      <w:r w:rsidR="00852462" w:rsidRPr="006405DD">
        <w:rPr>
          <w:color w:val="000000"/>
        </w:rPr>
        <w:t xml:space="preserve"> fase</w:t>
      </w:r>
      <w:r w:rsidRPr="006405DD">
        <w:rPr>
          <w:color w:val="000000"/>
        </w:rPr>
        <w:t xml:space="preserve"> </w:t>
      </w:r>
      <w:smartTag w:uri="urn:schemas-microsoft-com:office:smarttags" w:element="stockticker">
        <w:r w:rsidRPr="006405DD">
          <w:rPr>
            <w:color w:val="000000"/>
          </w:rPr>
          <w:t>KML</w:t>
        </w:r>
      </w:smartTag>
      <w:r w:rsidRPr="006405DD">
        <w:rPr>
          <w:color w:val="000000"/>
        </w:rPr>
        <w:t xml:space="preserve"> ved </w:t>
      </w:r>
      <w:r w:rsidR="002C15A1" w:rsidRPr="006405DD">
        <w:rPr>
          <w:color w:val="000000"/>
        </w:rPr>
        <w:t>84 </w:t>
      </w:r>
      <w:r w:rsidRPr="006405DD">
        <w:rPr>
          <w:color w:val="000000"/>
        </w:rPr>
        <w:t>måneder (p&lt;0,001 totalt, p=0,2</w:t>
      </w:r>
      <w:r w:rsidR="002C15A1" w:rsidRPr="006405DD">
        <w:rPr>
          <w:color w:val="000000"/>
        </w:rPr>
        <w:t>5</w:t>
      </w:r>
      <w:r w:rsidRPr="006405DD">
        <w:rPr>
          <w:color w:val="000000"/>
        </w:rPr>
        <w:t xml:space="preserve"> mellom CCyR og PCyR). </w:t>
      </w:r>
      <w:r w:rsidR="009C54A0" w:rsidRPr="006405DD">
        <w:rPr>
          <w:color w:val="000000"/>
        </w:rPr>
        <w:t xml:space="preserve">For pasienter med </w:t>
      </w:r>
      <w:r w:rsidR="0043130A" w:rsidRPr="006405DD">
        <w:rPr>
          <w:color w:val="000000"/>
        </w:rPr>
        <w:t>minst 3</w:t>
      </w:r>
      <w:r w:rsidR="000E3B9F" w:rsidRPr="006405DD">
        <w:rPr>
          <w:color w:val="000000"/>
        </w:rPr>
        <w:t> </w:t>
      </w:r>
      <w:r w:rsidR="0043130A" w:rsidRPr="006405DD">
        <w:rPr>
          <w:color w:val="000000"/>
        </w:rPr>
        <w:t xml:space="preserve">logaritmer </w:t>
      </w:r>
      <w:r w:rsidR="009C54A0" w:rsidRPr="006405DD">
        <w:rPr>
          <w:color w:val="000000"/>
        </w:rPr>
        <w:t xml:space="preserve">reduksjon i </w:t>
      </w:r>
      <w:r w:rsidR="0043130A" w:rsidRPr="006405DD">
        <w:rPr>
          <w:color w:val="000000"/>
        </w:rPr>
        <w:t xml:space="preserve">mengden </w:t>
      </w:r>
      <w:r w:rsidR="009C54A0" w:rsidRPr="006405DD">
        <w:rPr>
          <w:color w:val="000000"/>
        </w:rPr>
        <w:t>Bcr-Abl transkript</w:t>
      </w:r>
      <w:r w:rsidR="0043130A" w:rsidRPr="006405DD">
        <w:rPr>
          <w:color w:val="000000"/>
        </w:rPr>
        <w:t>er</w:t>
      </w:r>
      <w:r w:rsidR="009C54A0" w:rsidRPr="006405DD">
        <w:rPr>
          <w:color w:val="000000"/>
        </w:rPr>
        <w:t xml:space="preserve"> ved 12 måneder, var sannsynligheten for å forbli fri for progresjon til akselerert fase/blastkrise </w:t>
      </w:r>
      <w:r w:rsidR="002C15A1" w:rsidRPr="006405DD">
        <w:rPr>
          <w:color w:val="000000"/>
        </w:rPr>
        <w:t>99 </w:t>
      </w:r>
      <w:r w:rsidR="009C54A0" w:rsidRPr="006405DD">
        <w:rPr>
          <w:color w:val="000000"/>
        </w:rPr>
        <w:t xml:space="preserve">% ved </w:t>
      </w:r>
      <w:r w:rsidR="002C15A1" w:rsidRPr="006405DD">
        <w:rPr>
          <w:color w:val="000000"/>
        </w:rPr>
        <w:t>84 </w:t>
      </w:r>
      <w:r w:rsidR="009C54A0" w:rsidRPr="006405DD">
        <w:rPr>
          <w:color w:val="000000"/>
        </w:rPr>
        <w:t>måneder. Liknende resultat ble funnet basert på analyser ved 18 måneder.</w:t>
      </w:r>
    </w:p>
    <w:p w14:paraId="677F3B07" w14:textId="77777777" w:rsidR="00C85605" w:rsidRPr="006405DD" w:rsidRDefault="00C85605" w:rsidP="003002FC">
      <w:pPr>
        <w:pStyle w:val="EndnoteText"/>
        <w:widowControl w:val="0"/>
        <w:tabs>
          <w:tab w:val="clear" w:pos="567"/>
        </w:tabs>
        <w:rPr>
          <w:color w:val="000000"/>
          <w:szCs w:val="22"/>
        </w:rPr>
      </w:pPr>
    </w:p>
    <w:p w14:paraId="1708663E" w14:textId="77777777" w:rsidR="00C85605" w:rsidRPr="006405DD" w:rsidRDefault="00C85605" w:rsidP="003002FC">
      <w:pPr>
        <w:pStyle w:val="EndnoteText"/>
        <w:widowControl w:val="0"/>
        <w:tabs>
          <w:tab w:val="clear" w:pos="567"/>
        </w:tabs>
        <w:rPr>
          <w:color w:val="000000"/>
          <w:szCs w:val="22"/>
        </w:rPr>
      </w:pPr>
      <w:r w:rsidRPr="006405DD">
        <w:rPr>
          <w:color w:val="000000"/>
          <w:szCs w:val="22"/>
        </w:rPr>
        <w:t xml:space="preserve">I denne studien var </w:t>
      </w:r>
      <w:r w:rsidR="00B703EF" w:rsidRPr="006405DD">
        <w:rPr>
          <w:color w:val="000000"/>
          <w:szCs w:val="22"/>
        </w:rPr>
        <w:t xml:space="preserve">det tillatt med </w:t>
      </w:r>
      <w:r w:rsidRPr="006405DD">
        <w:rPr>
          <w:color w:val="000000"/>
          <w:szCs w:val="22"/>
        </w:rPr>
        <w:t>doseøkning</w:t>
      </w:r>
      <w:r w:rsidR="00B703EF" w:rsidRPr="006405DD">
        <w:rPr>
          <w:color w:val="000000"/>
          <w:szCs w:val="22"/>
        </w:rPr>
        <w:t>er</w:t>
      </w:r>
      <w:r w:rsidRPr="006405DD">
        <w:rPr>
          <w:color w:val="000000"/>
          <w:szCs w:val="22"/>
        </w:rPr>
        <w:t xml:space="preserve"> fra 400</w:t>
      </w:r>
      <w:r w:rsidR="00C3335D" w:rsidRPr="006405DD">
        <w:rPr>
          <w:color w:val="000000"/>
          <w:szCs w:val="22"/>
        </w:rPr>
        <w:t> </w:t>
      </w:r>
      <w:r w:rsidRPr="006405DD">
        <w:rPr>
          <w:color w:val="000000"/>
          <w:szCs w:val="22"/>
        </w:rPr>
        <w:t>mg daglig til 600</w:t>
      </w:r>
      <w:r w:rsidR="00C3335D" w:rsidRPr="006405DD">
        <w:rPr>
          <w:color w:val="000000"/>
          <w:szCs w:val="22"/>
        </w:rPr>
        <w:t> </w:t>
      </w:r>
      <w:r w:rsidRPr="006405DD">
        <w:rPr>
          <w:color w:val="000000"/>
          <w:szCs w:val="22"/>
        </w:rPr>
        <w:t>mg daglig, og deretter fra 600</w:t>
      </w:r>
      <w:r w:rsidR="00C3335D" w:rsidRPr="006405DD">
        <w:rPr>
          <w:color w:val="000000"/>
          <w:szCs w:val="22"/>
        </w:rPr>
        <w:t> </w:t>
      </w:r>
      <w:r w:rsidRPr="006405DD">
        <w:rPr>
          <w:color w:val="000000"/>
          <w:szCs w:val="22"/>
        </w:rPr>
        <w:t>mg daglig til 800</w:t>
      </w:r>
      <w:r w:rsidR="00C3335D" w:rsidRPr="006405DD">
        <w:rPr>
          <w:color w:val="000000"/>
          <w:szCs w:val="22"/>
        </w:rPr>
        <w:t> </w:t>
      </w:r>
      <w:r w:rsidRPr="006405DD">
        <w:rPr>
          <w:color w:val="000000"/>
          <w:szCs w:val="22"/>
        </w:rPr>
        <w:t>mg daglig. Etter 42</w:t>
      </w:r>
      <w:r w:rsidR="00C3335D" w:rsidRPr="006405DD">
        <w:rPr>
          <w:color w:val="000000"/>
          <w:szCs w:val="22"/>
        </w:rPr>
        <w:t> </w:t>
      </w:r>
      <w:r w:rsidRPr="006405DD">
        <w:rPr>
          <w:color w:val="000000"/>
          <w:szCs w:val="22"/>
        </w:rPr>
        <w:t xml:space="preserve">måneders oppfølging </w:t>
      </w:r>
      <w:r w:rsidR="00BA3A71" w:rsidRPr="006405DD">
        <w:rPr>
          <w:color w:val="000000"/>
          <w:szCs w:val="22"/>
        </w:rPr>
        <w:t>hadde 11</w:t>
      </w:r>
      <w:r w:rsidR="00C3335D" w:rsidRPr="006405DD">
        <w:rPr>
          <w:color w:val="000000"/>
          <w:szCs w:val="22"/>
        </w:rPr>
        <w:t> </w:t>
      </w:r>
      <w:r w:rsidR="00BA3A71" w:rsidRPr="006405DD">
        <w:rPr>
          <w:color w:val="000000"/>
          <w:szCs w:val="22"/>
        </w:rPr>
        <w:t xml:space="preserve">pasienter et bekreftet tap </w:t>
      </w:r>
      <w:r w:rsidR="00E649E8" w:rsidRPr="006405DD">
        <w:rPr>
          <w:color w:val="000000"/>
          <w:szCs w:val="22"/>
        </w:rPr>
        <w:t>(innen 4</w:t>
      </w:r>
      <w:r w:rsidR="00C3335D" w:rsidRPr="006405DD">
        <w:rPr>
          <w:color w:val="000000"/>
          <w:szCs w:val="22"/>
        </w:rPr>
        <w:t> </w:t>
      </w:r>
      <w:r w:rsidR="00E649E8" w:rsidRPr="006405DD">
        <w:rPr>
          <w:color w:val="000000"/>
          <w:szCs w:val="22"/>
        </w:rPr>
        <w:t xml:space="preserve">uker) </w:t>
      </w:r>
      <w:r w:rsidR="00BA3A71" w:rsidRPr="006405DD">
        <w:rPr>
          <w:color w:val="000000"/>
          <w:szCs w:val="22"/>
        </w:rPr>
        <w:t>av cytogenetisk repsons. 4 av de 11</w:t>
      </w:r>
      <w:r w:rsidR="00C3335D" w:rsidRPr="006405DD">
        <w:rPr>
          <w:color w:val="000000"/>
          <w:szCs w:val="22"/>
        </w:rPr>
        <w:t> </w:t>
      </w:r>
      <w:r w:rsidR="00BA3A71" w:rsidRPr="006405DD">
        <w:rPr>
          <w:color w:val="000000"/>
          <w:szCs w:val="22"/>
        </w:rPr>
        <w:t>pasientene økte dosen til 800</w:t>
      </w:r>
      <w:r w:rsidR="00C3335D" w:rsidRPr="006405DD">
        <w:rPr>
          <w:color w:val="000000"/>
          <w:szCs w:val="22"/>
        </w:rPr>
        <w:t> </w:t>
      </w:r>
      <w:r w:rsidR="00BA3A71" w:rsidRPr="006405DD">
        <w:rPr>
          <w:color w:val="000000"/>
          <w:szCs w:val="22"/>
        </w:rPr>
        <w:t>mg daglig, hvorpå 2</w:t>
      </w:r>
      <w:r w:rsidR="00C3335D" w:rsidRPr="006405DD">
        <w:rPr>
          <w:color w:val="000000"/>
          <w:szCs w:val="22"/>
        </w:rPr>
        <w:t> </w:t>
      </w:r>
      <w:r w:rsidR="00BA3A71" w:rsidRPr="006405DD">
        <w:rPr>
          <w:color w:val="000000"/>
          <w:szCs w:val="22"/>
        </w:rPr>
        <w:t>fikk tilbake cytogenetisk respons (1</w:t>
      </w:r>
      <w:r w:rsidR="00C3335D" w:rsidRPr="006405DD">
        <w:rPr>
          <w:color w:val="000000"/>
          <w:szCs w:val="22"/>
        </w:rPr>
        <w:t> </w:t>
      </w:r>
      <w:r w:rsidR="00BA3A71" w:rsidRPr="006405DD">
        <w:rPr>
          <w:color w:val="000000"/>
          <w:szCs w:val="22"/>
        </w:rPr>
        <w:t>delvis og 1</w:t>
      </w:r>
      <w:r w:rsidR="00C3335D" w:rsidRPr="006405DD">
        <w:rPr>
          <w:color w:val="000000"/>
          <w:szCs w:val="22"/>
        </w:rPr>
        <w:t> </w:t>
      </w:r>
      <w:r w:rsidR="00BA3A71" w:rsidRPr="006405DD">
        <w:rPr>
          <w:color w:val="000000"/>
          <w:szCs w:val="22"/>
        </w:rPr>
        <w:t>komplett, sistnevnte oppnådde også molekylær respons). Kun 1 av de 7</w:t>
      </w:r>
      <w:r w:rsidR="00C3335D" w:rsidRPr="006405DD">
        <w:rPr>
          <w:color w:val="000000"/>
          <w:szCs w:val="22"/>
        </w:rPr>
        <w:t> </w:t>
      </w:r>
      <w:r w:rsidR="00BA3A71" w:rsidRPr="006405DD">
        <w:rPr>
          <w:color w:val="000000"/>
          <w:szCs w:val="22"/>
        </w:rPr>
        <w:t xml:space="preserve">pasientene som ikke økte dosen </w:t>
      </w:r>
      <w:r w:rsidR="002C19FC" w:rsidRPr="006405DD">
        <w:rPr>
          <w:color w:val="000000"/>
          <w:szCs w:val="22"/>
        </w:rPr>
        <w:t xml:space="preserve">fikk tilbake </w:t>
      </w:r>
      <w:r w:rsidR="00BA3A71" w:rsidRPr="006405DD">
        <w:rPr>
          <w:color w:val="000000"/>
          <w:szCs w:val="22"/>
        </w:rPr>
        <w:t xml:space="preserve">komplett cytogenetisk respons. </w:t>
      </w:r>
      <w:r w:rsidR="002C19FC" w:rsidRPr="006405DD">
        <w:rPr>
          <w:color w:val="000000"/>
          <w:szCs w:val="22"/>
        </w:rPr>
        <w:t>E</w:t>
      </w:r>
      <w:r w:rsidR="00BA3A71" w:rsidRPr="006405DD">
        <w:rPr>
          <w:color w:val="000000"/>
          <w:szCs w:val="22"/>
        </w:rPr>
        <w:t xml:space="preserve">nkelte bivirkninger </w:t>
      </w:r>
      <w:r w:rsidR="002C19FC" w:rsidRPr="006405DD">
        <w:rPr>
          <w:color w:val="000000"/>
          <w:szCs w:val="22"/>
        </w:rPr>
        <w:t xml:space="preserve">forekom oftere hos de </w:t>
      </w:r>
      <w:r w:rsidR="00BA3A71" w:rsidRPr="006405DD">
        <w:rPr>
          <w:color w:val="000000"/>
          <w:szCs w:val="22"/>
        </w:rPr>
        <w:t>40</w:t>
      </w:r>
      <w:r w:rsidR="00C3335D" w:rsidRPr="006405DD">
        <w:rPr>
          <w:color w:val="000000"/>
          <w:szCs w:val="22"/>
        </w:rPr>
        <w:t> </w:t>
      </w:r>
      <w:r w:rsidR="00BA3A71" w:rsidRPr="006405DD">
        <w:rPr>
          <w:color w:val="000000"/>
          <w:szCs w:val="22"/>
        </w:rPr>
        <w:t>pasientene som økte dosen til 800</w:t>
      </w:r>
      <w:r w:rsidR="00C3335D" w:rsidRPr="006405DD">
        <w:rPr>
          <w:color w:val="000000"/>
          <w:szCs w:val="22"/>
        </w:rPr>
        <w:t> </w:t>
      </w:r>
      <w:r w:rsidR="00BA3A71" w:rsidRPr="006405DD">
        <w:rPr>
          <w:color w:val="000000"/>
          <w:szCs w:val="22"/>
        </w:rPr>
        <w:t xml:space="preserve">mg daglig sammenlignet med pasientpopulasjonen før doseøkning (n=551). </w:t>
      </w:r>
      <w:r w:rsidR="00FD7FC1" w:rsidRPr="006405DD">
        <w:rPr>
          <w:color w:val="000000"/>
          <w:szCs w:val="22"/>
        </w:rPr>
        <w:t>Blant bivirkninger som tiltok var gastrointestinale blødninger, konjunktivitt og økte transaminaser eller bilirubin. Frekvensen av andre bivirkninger var lavere eller uforandret.</w:t>
      </w:r>
    </w:p>
    <w:p w14:paraId="3847252D" w14:textId="77777777" w:rsidR="009802C8" w:rsidRPr="006405DD" w:rsidRDefault="009802C8" w:rsidP="003002FC">
      <w:pPr>
        <w:pStyle w:val="EndnoteText"/>
        <w:widowControl w:val="0"/>
        <w:tabs>
          <w:tab w:val="clear" w:pos="567"/>
        </w:tabs>
        <w:rPr>
          <w:i/>
          <w:color w:val="000000"/>
          <w:szCs w:val="22"/>
        </w:rPr>
      </w:pPr>
    </w:p>
    <w:p w14:paraId="1C6A0239"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 xml:space="preserve">Kronisk fase, mislykket terapi med interferon: </w:t>
      </w:r>
      <w:r w:rsidRPr="006405DD">
        <w:rPr>
          <w:color w:val="000000"/>
          <w:szCs w:val="22"/>
        </w:rPr>
        <w:t>532</w:t>
      </w:r>
      <w:r w:rsidR="00B835F3" w:rsidRPr="006405DD">
        <w:rPr>
          <w:color w:val="000000"/>
          <w:szCs w:val="22"/>
        </w:rPr>
        <w:t> </w:t>
      </w:r>
      <w:r w:rsidR="000325DC" w:rsidRPr="006405DD">
        <w:rPr>
          <w:color w:val="000000"/>
          <w:szCs w:val="22"/>
        </w:rPr>
        <w:t xml:space="preserve">voksne </w:t>
      </w:r>
      <w:r w:rsidRPr="006405DD">
        <w:rPr>
          <w:color w:val="000000"/>
          <w:szCs w:val="22"/>
        </w:rPr>
        <w:t>pasienter ble behandlet med en initialdose på 400 mg. Pasientene ble fordelt i tre hovedkategorier: Manglende hematologisk respons (29</w:t>
      </w:r>
      <w:r w:rsidR="009B44B4" w:rsidRPr="006405DD">
        <w:rPr>
          <w:color w:val="000000"/>
          <w:szCs w:val="22"/>
        </w:rPr>
        <w:t> %</w:t>
      </w:r>
      <w:r w:rsidRPr="006405DD">
        <w:rPr>
          <w:color w:val="000000"/>
          <w:szCs w:val="22"/>
        </w:rPr>
        <w:t>), manglende cytogenetisk respons (35</w:t>
      </w:r>
      <w:r w:rsidR="009B44B4" w:rsidRPr="006405DD">
        <w:rPr>
          <w:color w:val="000000"/>
          <w:szCs w:val="22"/>
        </w:rPr>
        <w:t> %</w:t>
      </w:r>
      <w:r w:rsidRPr="006405DD">
        <w:rPr>
          <w:color w:val="000000"/>
          <w:szCs w:val="22"/>
        </w:rPr>
        <w:t>) eller interferonintoleranse (36</w:t>
      </w:r>
      <w:r w:rsidR="009B44B4" w:rsidRPr="006405DD">
        <w:rPr>
          <w:color w:val="000000"/>
          <w:szCs w:val="22"/>
        </w:rPr>
        <w:t> %</w:t>
      </w:r>
      <w:r w:rsidRPr="006405DD">
        <w:rPr>
          <w:color w:val="000000"/>
          <w:szCs w:val="22"/>
        </w:rPr>
        <w:t>). Pasientene var tidligere behandlet i 14</w:t>
      </w:r>
      <w:r w:rsidR="00B835F3" w:rsidRPr="006405DD">
        <w:rPr>
          <w:color w:val="000000"/>
          <w:szCs w:val="22"/>
        </w:rPr>
        <w:t> </w:t>
      </w:r>
      <w:r w:rsidRPr="006405DD">
        <w:rPr>
          <w:color w:val="000000"/>
          <w:szCs w:val="22"/>
        </w:rPr>
        <w:t xml:space="preserve">måneder (medianverdi) med IFN i doser på </w:t>
      </w:r>
      <w:r w:rsidRPr="006405DD">
        <w:rPr>
          <w:color w:val="000000"/>
          <w:szCs w:val="22"/>
        </w:rPr>
        <w:sym w:font="Symbol" w:char="F0B3"/>
      </w:r>
      <w:r w:rsidR="00A522CA" w:rsidRPr="006405DD">
        <w:rPr>
          <w:color w:val="000000"/>
          <w:szCs w:val="22"/>
        </w:rPr>
        <w:t> </w:t>
      </w:r>
      <w:r w:rsidRPr="006405DD">
        <w:rPr>
          <w:color w:val="000000"/>
          <w:szCs w:val="22"/>
        </w:rPr>
        <w:t>25 x</w:t>
      </w:r>
      <w:r w:rsidR="00B835F3" w:rsidRPr="006405DD">
        <w:rPr>
          <w:color w:val="000000"/>
          <w:szCs w:val="22"/>
        </w:rPr>
        <w:t> </w:t>
      </w:r>
      <w:r w:rsidRPr="006405DD">
        <w:rPr>
          <w:color w:val="000000"/>
          <w:szCs w:val="22"/>
        </w:rPr>
        <w:t>10</w:t>
      </w:r>
      <w:r w:rsidRPr="006405DD">
        <w:rPr>
          <w:color w:val="000000"/>
          <w:szCs w:val="22"/>
          <w:vertAlign w:val="superscript"/>
        </w:rPr>
        <w:t>6</w:t>
      </w:r>
      <w:r w:rsidRPr="006405DD">
        <w:rPr>
          <w:color w:val="000000"/>
          <w:szCs w:val="22"/>
        </w:rPr>
        <w:t xml:space="preserve"> IE/uke og var i sen kronisk fase. Det var 32</w:t>
      </w:r>
      <w:r w:rsidR="00B835F3" w:rsidRPr="006405DD">
        <w:rPr>
          <w:color w:val="000000"/>
          <w:szCs w:val="22"/>
        </w:rPr>
        <w:t> </w:t>
      </w:r>
      <w:r w:rsidRPr="006405DD">
        <w:rPr>
          <w:color w:val="000000"/>
          <w:szCs w:val="22"/>
        </w:rPr>
        <w:t>måneder (medianverdi) siden diagnosen ble stilt. Den primære effektvariabelen i studien var graden av</w:t>
      </w:r>
      <w:r w:rsidR="004B0967" w:rsidRPr="006405DD">
        <w:rPr>
          <w:color w:val="000000"/>
          <w:szCs w:val="22"/>
        </w:rPr>
        <w:t xml:space="preserve"> </w:t>
      </w:r>
      <w:r w:rsidR="00B978CA" w:rsidRPr="006405DD">
        <w:rPr>
          <w:color w:val="000000"/>
          <w:szCs w:val="22"/>
        </w:rPr>
        <w:t>major</w:t>
      </w:r>
      <w:r w:rsidRPr="006405DD">
        <w:rPr>
          <w:color w:val="000000"/>
          <w:szCs w:val="22"/>
        </w:rPr>
        <w:t xml:space="preserve"> cytogenetisk respons (komplett pluss partiell respons, 0 til 35</w:t>
      </w:r>
      <w:r w:rsidR="009B44B4" w:rsidRPr="006405DD">
        <w:rPr>
          <w:color w:val="000000"/>
          <w:szCs w:val="22"/>
        </w:rPr>
        <w:t> %</w:t>
      </w:r>
      <w:r w:rsidRPr="006405DD">
        <w:rPr>
          <w:color w:val="000000"/>
          <w:szCs w:val="22"/>
        </w:rPr>
        <w:t xml:space="preserve"> Ph+ metafaser i beinmarg).</w:t>
      </w:r>
    </w:p>
    <w:p w14:paraId="29E3F423" w14:textId="77777777" w:rsidR="009802C8" w:rsidRPr="006405DD" w:rsidRDefault="009802C8" w:rsidP="003002FC">
      <w:pPr>
        <w:pStyle w:val="EndnoteText"/>
        <w:widowControl w:val="0"/>
        <w:tabs>
          <w:tab w:val="clear" w:pos="567"/>
        </w:tabs>
        <w:rPr>
          <w:color w:val="000000"/>
          <w:szCs w:val="22"/>
        </w:rPr>
      </w:pPr>
    </w:p>
    <w:p w14:paraId="2919BBBB"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I denne studien oppnådde </w:t>
      </w:r>
      <w:r w:rsidR="00A0510F" w:rsidRPr="006405DD">
        <w:rPr>
          <w:color w:val="000000"/>
          <w:szCs w:val="22"/>
        </w:rPr>
        <w:t>65</w:t>
      </w:r>
      <w:r w:rsidR="009B44B4" w:rsidRPr="006405DD">
        <w:rPr>
          <w:color w:val="000000"/>
          <w:szCs w:val="22"/>
        </w:rPr>
        <w:t> %</w:t>
      </w:r>
      <w:r w:rsidRPr="006405DD">
        <w:rPr>
          <w:color w:val="000000"/>
          <w:szCs w:val="22"/>
        </w:rPr>
        <w:t xml:space="preserve"> av pasientene en </w:t>
      </w:r>
      <w:r w:rsidR="00B978CA" w:rsidRPr="006405DD">
        <w:rPr>
          <w:color w:val="000000"/>
          <w:szCs w:val="22"/>
        </w:rPr>
        <w:t>major</w:t>
      </w:r>
      <w:r w:rsidRPr="006405DD">
        <w:rPr>
          <w:color w:val="000000"/>
          <w:szCs w:val="22"/>
        </w:rPr>
        <w:t xml:space="preserve"> cytogenetisk respons som var komplett hos </w:t>
      </w:r>
      <w:r w:rsidR="00A0510F" w:rsidRPr="006405DD">
        <w:rPr>
          <w:color w:val="000000"/>
          <w:szCs w:val="22"/>
        </w:rPr>
        <w:lastRenderedPageBreak/>
        <w:t>53</w:t>
      </w:r>
      <w:r w:rsidR="009B44B4" w:rsidRPr="006405DD">
        <w:rPr>
          <w:color w:val="000000"/>
          <w:szCs w:val="22"/>
        </w:rPr>
        <w:t> %</w:t>
      </w:r>
      <w:r w:rsidRPr="006405DD">
        <w:rPr>
          <w:color w:val="000000"/>
          <w:szCs w:val="22"/>
        </w:rPr>
        <w:t xml:space="preserve"> (bekreftet hos </w:t>
      </w:r>
      <w:r w:rsidR="00A0510F" w:rsidRPr="006405DD">
        <w:rPr>
          <w:color w:val="000000"/>
          <w:szCs w:val="22"/>
        </w:rPr>
        <w:t>43</w:t>
      </w:r>
      <w:r w:rsidR="009B44B4" w:rsidRPr="006405DD">
        <w:rPr>
          <w:color w:val="000000"/>
          <w:szCs w:val="22"/>
        </w:rPr>
        <w:t> %</w:t>
      </w:r>
      <w:r w:rsidRPr="006405DD">
        <w:rPr>
          <w:color w:val="000000"/>
          <w:szCs w:val="22"/>
        </w:rPr>
        <w:t>) av pasientene (</w:t>
      </w:r>
      <w:r w:rsidR="00053142" w:rsidRPr="006405DD">
        <w:rPr>
          <w:color w:val="000000"/>
          <w:szCs w:val="22"/>
        </w:rPr>
        <w:t>T</w:t>
      </w:r>
      <w:r w:rsidRPr="006405DD">
        <w:rPr>
          <w:color w:val="000000"/>
          <w:szCs w:val="22"/>
        </w:rPr>
        <w:t>abell</w:t>
      </w:r>
      <w:r w:rsidR="004E3CA6" w:rsidRPr="006405DD">
        <w:rPr>
          <w:color w:val="000000"/>
          <w:szCs w:val="22"/>
        </w:rPr>
        <w:t> </w:t>
      </w:r>
      <w:r w:rsidR="00EA04CD" w:rsidRPr="006405DD">
        <w:rPr>
          <w:color w:val="000000"/>
          <w:szCs w:val="22"/>
        </w:rPr>
        <w:t>3</w:t>
      </w:r>
      <w:r w:rsidRPr="006405DD">
        <w:rPr>
          <w:color w:val="000000"/>
          <w:szCs w:val="22"/>
        </w:rPr>
        <w:t xml:space="preserve">). En komplett hematologisk respons ble oppnådd hos </w:t>
      </w:r>
      <w:r w:rsidR="00A0510F" w:rsidRPr="006405DD">
        <w:rPr>
          <w:color w:val="000000"/>
          <w:szCs w:val="22"/>
        </w:rPr>
        <w:t>95</w:t>
      </w:r>
      <w:r w:rsidR="009B44B4" w:rsidRPr="006405DD">
        <w:rPr>
          <w:color w:val="000000"/>
          <w:szCs w:val="22"/>
        </w:rPr>
        <w:t> %</w:t>
      </w:r>
      <w:r w:rsidRPr="006405DD">
        <w:rPr>
          <w:color w:val="000000"/>
          <w:szCs w:val="22"/>
        </w:rPr>
        <w:t xml:space="preserve"> av pasientene.</w:t>
      </w:r>
    </w:p>
    <w:p w14:paraId="5B43C6AE" w14:textId="77777777" w:rsidR="009802C8" w:rsidRPr="006405DD" w:rsidRDefault="009802C8" w:rsidP="003002FC">
      <w:pPr>
        <w:pStyle w:val="EndnoteText"/>
        <w:widowControl w:val="0"/>
        <w:tabs>
          <w:tab w:val="clear" w:pos="567"/>
        </w:tabs>
        <w:rPr>
          <w:color w:val="000000"/>
          <w:szCs w:val="22"/>
        </w:rPr>
      </w:pPr>
    </w:p>
    <w:p w14:paraId="5229E191"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Akselerert fase</w:t>
      </w:r>
      <w:r w:rsidRPr="006405DD">
        <w:rPr>
          <w:color w:val="000000"/>
          <w:szCs w:val="22"/>
        </w:rPr>
        <w:t>: 235 </w:t>
      </w:r>
      <w:r w:rsidR="000325DC" w:rsidRPr="006405DD">
        <w:rPr>
          <w:color w:val="000000"/>
          <w:szCs w:val="22"/>
        </w:rPr>
        <w:t xml:space="preserve">voksne </w:t>
      </w:r>
      <w:r w:rsidRPr="006405DD">
        <w:rPr>
          <w:color w:val="000000"/>
          <w:szCs w:val="22"/>
        </w:rPr>
        <w:t>pasienter med sykdom i akselerert fase ble inkludert. De første 77 pasientene fikk en initialdose på 400</w:t>
      </w:r>
      <w:r w:rsidR="00710D07" w:rsidRPr="006405DD">
        <w:rPr>
          <w:color w:val="000000"/>
          <w:szCs w:val="22"/>
        </w:rPr>
        <w:t> mg</w:t>
      </w:r>
      <w:r w:rsidRPr="006405DD">
        <w:rPr>
          <w:color w:val="000000"/>
          <w:szCs w:val="22"/>
        </w:rPr>
        <w:t>. Protokollen ble senere endret til å tillate høyere dosering, og de resterende 158</w:t>
      </w:r>
      <w:r w:rsidR="00B835F3" w:rsidRPr="006405DD">
        <w:rPr>
          <w:color w:val="000000"/>
          <w:szCs w:val="22"/>
        </w:rPr>
        <w:t> </w:t>
      </w:r>
      <w:r w:rsidRPr="006405DD">
        <w:rPr>
          <w:color w:val="000000"/>
          <w:szCs w:val="22"/>
        </w:rPr>
        <w:t>pasientene fikk en initialdose på 600</w:t>
      </w:r>
      <w:r w:rsidR="00710D07" w:rsidRPr="006405DD">
        <w:rPr>
          <w:color w:val="000000"/>
          <w:szCs w:val="22"/>
        </w:rPr>
        <w:t> mg</w:t>
      </w:r>
      <w:r w:rsidRPr="006405DD">
        <w:rPr>
          <w:color w:val="000000"/>
          <w:szCs w:val="22"/>
        </w:rPr>
        <w:t>.</w:t>
      </w:r>
    </w:p>
    <w:p w14:paraId="2BBF6825" w14:textId="77777777" w:rsidR="009802C8" w:rsidRPr="006405DD" w:rsidRDefault="009802C8" w:rsidP="003002FC">
      <w:pPr>
        <w:pStyle w:val="EndnoteText"/>
        <w:widowControl w:val="0"/>
        <w:tabs>
          <w:tab w:val="clear" w:pos="567"/>
        </w:tabs>
        <w:rPr>
          <w:color w:val="000000"/>
          <w:szCs w:val="22"/>
        </w:rPr>
      </w:pPr>
    </w:p>
    <w:p w14:paraId="690B1F91"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 xml:space="preserve">Den primære effektvariabelen var graden av hematologisk respons, rapportert som enten komplett hematologisk respons, ingen tegn på leukemi (dvs. fravær av blastceller i marg og blod, men uten en normalisering av perifere blodverdier som ved en komplett respons) eller retur til </w:t>
      </w:r>
      <w:smartTag w:uri="urn:schemas-microsoft-com:office:smarttags" w:element="stockticker">
        <w:r w:rsidRPr="006405DD">
          <w:rPr>
            <w:color w:val="000000"/>
            <w:szCs w:val="22"/>
          </w:rPr>
          <w:t>KML</w:t>
        </w:r>
      </w:smartTag>
      <w:r w:rsidRPr="006405DD">
        <w:rPr>
          <w:color w:val="000000"/>
          <w:szCs w:val="22"/>
        </w:rPr>
        <w:t xml:space="preserve"> i kronisk fase. En bekreftet hematologisk respons ble oppnådd hos </w:t>
      </w:r>
      <w:r w:rsidR="00A0510F" w:rsidRPr="006405DD">
        <w:rPr>
          <w:color w:val="000000"/>
          <w:szCs w:val="22"/>
        </w:rPr>
        <w:t>71,5</w:t>
      </w:r>
      <w:r w:rsidR="009B44B4" w:rsidRPr="006405DD">
        <w:rPr>
          <w:color w:val="000000"/>
          <w:szCs w:val="22"/>
        </w:rPr>
        <w:t> %</w:t>
      </w:r>
      <w:r w:rsidRPr="006405DD">
        <w:rPr>
          <w:color w:val="000000"/>
          <w:szCs w:val="22"/>
        </w:rPr>
        <w:t xml:space="preserve"> av pasientene (</w:t>
      </w:r>
      <w:r w:rsidR="00053142" w:rsidRPr="006405DD">
        <w:rPr>
          <w:color w:val="000000"/>
          <w:szCs w:val="22"/>
        </w:rPr>
        <w:t>T</w:t>
      </w:r>
      <w:r w:rsidRPr="006405DD">
        <w:rPr>
          <w:color w:val="000000"/>
          <w:szCs w:val="22"/>
        </w:rPr>
        <w:t>abell</w:t>
      </w:r>
      <w:r w:rsidR="004E3CA6" w:rsidRPr="006405DD">
        <w:rPr>
          <w:color w:val="000000"/>
          <w:szCs w:val="22"/>
        </w:rPr>
        <w:t> </w:t>
      </w:r>
      <w:r w:rsidR="00EA04CD" w:rsidRPr="006405DD">
        <w:rPr>
          <w:color w:val="000000"/>
          <w:szCs w:val="22"/>
        </w:rPr>
        <w:t>3</w:t>
      </w:r>
      <w:r w:rsidRPr="006405DD">
        <w:rPr>
          <w:color w:val="000000"/>
          <w:szCs w:val="22"/>
        </w:rPr>
        <w:t xml:space="preserve">). Det er viktig å merke seg at </w:t>
      </w:r>
      <w:r w:rsidR="00A0510F" w:rsidRPr="006405DD">
        <w:rPr>
          <w:color w:val="000000"/>
          <w:szCs w:val="22"/>
        </w:rPr>
        <w:t>27,7</w:t>
      </w:r>
      <w:r w:rsidR="009B44B4" w:rsidRPr="006405DD">
        <w:rPr>
          <w:color w:val="000000"/>
          <w:szCs w:val="22"/>
        </w:rPr>
        <w:t> %</w:t>
      </w:r>
      <w:r w:rsidRPr="006405DD">
        <w:rPr>
          <w:color w:val="000000"/>
          <w:szCs w:val="22"/>
        </w:rPr>
        <w:t xml:space="preserve"> av pasientene også oppnådde en </w:t>
      </w:r>
      <w:r w:rsidR="00B978CA" w:rsidRPr="006405DD">
        <w:rPr>
          <w:color w:val="000000"/>
          <w:szCs w:val="22"/>
        </w:rPr>
        <w:t>major</w:t>
      </w:r>
      <w:r w:rsidRPr="006405DD">
        <w:rPr>
          <w:color w:val="000000"/>
          <w:szCs w:val="22"/>
        </w:rPr>
        <w:t xml:space="preserve"> cytogenetisk respons, som var komplett hos </w:t>
      </w:r>
      <w:r w:rsidR="00A0510F" w:rsidRPr="006405DD">
        <w:rPr>
          <w:color w:val="000000"/>
          <w:szCs w:val="22"/>
        </w:rPr>
        <w:t>20,4</w:t>
      </w:r>
      <w:r w:rsidR="009B44B4" w:rsidRPr="006405DD">
        <w:rPr>
          <w:color w:val="000000"/>
          <w:szCs w:val="22"/>
        </w:rPr>
        <w:t> %</w:t>
      </w:r>
      <w:r w:rsidRPr="006405DD">
        <w:rPr>
          <w:color w:val="000000"/>
          <w:szCs w:val="22"/>
        </w:rPr>
        <w:t xml:space="preserve"> (bekreftet hos </w:t>
      </w:r>
      <w:r w:rsidR="00A0510F" w:rsidRPr="006405DD">
        <w:rPr>
          <w:color w:val="000000"/>
          <w:szCs w:val="22"/>
        </w:rPr>
        <w:t>16</w:t>
      </w:r>
      <w:r w:rsidR="009B44B4" w:rsidRPr="006405DD">
        <w:rPr>
          <w:color w:val="000000"/>
          <w:szCs w:val="22"/>
        </w:rPr>
        <w:t> %</w:t>
      </w:r>
      <w:r w:rsidRPr="006405DD">
        <w:rPr>
          <w:color w:val="000000"/>
          <w:szCs w:val="22"/>
        </w:rPr>
        <w:t>) av pasientene. Hos pasientene behandlet med 600</w:t>
      </w:r>
      <w:r w:rsidR="00710D07" w:rsidRPr="006405DD">
        <w:rPr>
          <w:color w:val="000000"/>
          <w:szCs w:val="22"/>
        </w:rPr>
        <w:t> mg</w:t>
      </w:r>
      <w:r w:rsidRPr="006405DD">
        <w:rPr>
          <w:color w:val="000000"/>
          <w:szCs w:val="22"/>
        </w:rPr>
        <w:t xml:space="preserve">, </w:t>
      </w:r>
      <w:r w:rsidR="00A0510F" w:rsidRPr="006405DD">
        <w:rPr>
          <w:color w:val="000000"/>
          <w:szCs w:val="22"/>
        </w:rPr>
        <w:t xml:space="preserve">var </w:t>
      </w:r>
      <w:r w:rsidR="006F73C2" w:rsidRPr="006405DD">
        <w:rPr>
          <w:color w:val="000000"/>
          <w:szCs w:val="22"/>
        </w:rPr>
        <w:t xml:space="preserve">nåværende </w:t>
      </w:r>
      <w:r w:rsidR="00A0510F" w:rsidRPr="006405DD">
        <w:rPr>
          <w:color w:val="000000"/>
          <w:szCs w:val="22"/>
        </w:rPr>
        <w:t xml:space="preserve">estimater for median </w:t>
      </w:r>
      <w:r w:rsidRPr="006405DD">
        <w:rPr>
          <w:color w:val="000000"/>
          <w:szCs w:val="22"/>
        </w:rPr>
        <w:t xml:space="preserve">progresjonfri overlevelse og total overlevelse henholdsvis </w:t>
      </w:r>
      <w:r w:rsidR="00B4578A" w:rsidRPr="006405DD">
        <w:rPr>
          <w:color w:val="000000"/>
          <w:szCs w:val="22"/>
        </w:rPr>
        <w:t>22,9 og 42,5</w:t>
      </w:r>
      <w:r w:rsidR="00C3335D" w:rsidRPr="006405DD">
        <w:rPr>
          <w:color w:val="000000"/>
          <w:szCs w:val="22"/>
        </w:rPr>
        <w:t> </w:t>
      </w:r>
      <w:r w:rsidR="00B4578A" w:rsidRPr="006405DD">
        <w:rPr>
          <w:color w:val="000000"/>
          <w:szCs w:val="22"/>
        </w:rPr>
        <w:t>måneder</w:t>
      </w:r>
      <w:r w:rsidRPr="006405DD">
        <w:rPr>
          <w:color w:val="000000"/>
          <w:szCs w:val="22"/>
        </w:rPr>
        <w:t>.</w:t>
      </w:r>
    </w:p>
    <w:p w14:paraId="6AC6EC7E" w14:textId="77777777" w:rsidR="009802C8" w:rsidRPr="006405DD" w:rsidRDefault="009802C8" w:rsidP="003002FC">
      <w:pPr>
        <w:pStyle w:val="EndnoteText"/>
        <w:widowControl w:val="0"/>
        <w:tabs>
          <w:tab w:val="clear" w:pos="567"/>
        </w:tabs>
        <w:rPr>
          <w:color w:val="000000"/>
          <w:szCs w:val="22"/>
        </w:rPr>
      </w:pPr>
    </w:p>
    <w:p w14:paraId="6C6B9069"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Myelogen blastkrise:</w:t>
      </w:r>
      <w:r w:rsidRPr="006405DD">
        <w:rPr>
          <w:color w:val="000000"/>
          <w:szCs w:val="22"/>
        </w:rPr>
        <w:t xml:space="preserve"> 260 pasienter med myelogen blastkrise ble inkludert. 95 (37</w:t>
      </w:r>
      <w:r w:rsidR="009B44B4" w:rsidRPr="006405DD">
        <w:rPr>
          <w:color w:val="000000"/>
          <w:szCs w:val="22"/>
        </w:rPr>
        <w:t> %</w:t>
      </w:r>
      <w:r w:rsidRPr="006405DD">
        <w:rPr>
          <w:color w:val="000000"/>
          <w:szCs w:val="22"/>
        </w:rPr>
        <w:t>) var tidligere behandlet med kjemoterapi på grunn av enten akselerert fase eller blastkrise (</w:t>
      </w:r>
      <w:r w:rsidR="00710D07" w:rsidRPr="006405DD">
        <w:rPr>
          <w:color w:val="000000"/>
          <w:szCs w:val="22"/>
        </w:rPr>
        <w:t>”</w:t>
      </w:r>
      <w:r w:rsidRPr="006405DD">
        <w:rPr>
          <w:color w:val="000000"/>
          <w:szCs w:val="22"/>
        </w:rPr>
        <w:t>tidligere behandlede pasienter”), mens 165 (63</w:t>
      </w:r>
      <w:r w:rsidR="009B44B4" w:rsidRPr="006405DD">
        <w:rPr>
          <w:color w:val="000000"/>
          <w:szCs w:val="22"/>
        </w:rPr>
        <w:t> %</w:t>
      </w:r>
      <w:r w:rsidRPr="006405DD">
        <w:rPr>
          <w:color w:val="000000"/>
          <w:szCs w:val="22"/>
        </w:rPr>
        <w:t>) ikke var behandlet tidligere (</w:t>
      </w:r>
      <w:r w:rsidR="00710D07" w:rsidRPr="006405DD">
        <w:rPr>
          <w:color w:val="000000"/>
          <w:szCs w:val="22"/>
        </w:rPr>
        <w:t>”</w:t>
      </w:r>
      <w:r w:rsidRPr="006405DD">
        <w:rPr>
          <w:color w:val="000000"/>
          <w:szCs w:val="22"/>
        </w:rPr>
        <w:t>ubehandlede pasienter”). De første 37 pasientene fikk initialdoser på 400</w:t>
      </w:r>
      <w:r w:rsidR="00710D07" w:rsidRPr="006405DD">
        <w:rPr>
          <w:color w:val="000000"/>
          <w:szCs w:val="22"/>
        </w:rPr>
        <w:t> mg</w:t>
      </w:r>
      <w:r w:rsidRPr="006405DD">
        <w:rPr>
          <w:color w:val="000000"/>
          <w:szCs w:val="22"/>
        </w:rPr>
        <w:t>. Protokollen ble senere endret til å tillate høyere dosering, og de resterende 223</w:t>
      </w:r>
      <w:r w:rsidR="00B835F3" w:rsidRPr="006405DD">
        <w:rPr>
          <w:color w:val="000000"/>
          <w:szCs w:val="22"/>
        </w:rPr>
        <w:t> </w:t>
      </w:r>
      <w:r w:rsidRPr="006405DD">
        <w:rPr>
          <w:color w:val="000000"/>
          <w:szCs w:val="22"/>
        </w:rPr>
        <w:t>pasientene fikk en initialdose på 600</w:t>
      </w:r>
      <w:r w:rsidR="00710D07" w:rsidRPr="006405DD">
        <w:rPr>
          <w:color w:val="000000"/>
          <w:szCs w:val="22"/>
        </w:rPr>
        <w:t> mg</w:t>
      </w:r>
      <w:r w:rsidRPr="006405DD">
        <w:rPr>
          <w:color w:val="000000"/>
          <w:szCs w:val="22"/>
        </w:rPr>
        <w:t>.</w:t>
      </w:r>
    </w:p>
    <w:p w14:paraId="7590090C" w14:textId="77777777" w:rsidR="009802C8" w:rsidRPr="006405DD" w:rsidRDefault="009802C8" w:rsidP="003002FC">
      <w:pPr>
        <w:pStyle w:val="EndnoteText"/>
        <w:widowControl w:val="0"/>
        <w:tabs>
          <w:tab w:val="clear" w:pos="567"/>
        </w:tabs>
        <w:rPr>
          <w:color w:val="000000"/>
          <w:szCs w:val="22"/>
        </w:rPr>
      </w:pPr>
    </w:p>
    <w:p w14:paraId="31B809C5"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Den primære effektvariabelen var graden av hematologisk respons, rapportert som enten komplett hematologisk respons, ingen tegn på leukemi eller retur til </w:t>
      </w:r>
      <w:smartTag w:uri="urn:schemas-microsoft-com:office:smarttags" w:element="stockticker">
        <w:r w:rsidRPr="006405DD">
          <w:rPr>
            <w:color w:val="000000"/>
            <w:szCs w:val="22"/>
          </w:rPr>
          <w:t>KML</w:t>
        </w:r>
      </w:smartTag>
      <w:r w:rsidRPr="006405DD">
        <w:rPr>
          <w:color w:val="000000"/>
          <w:szCs w:val="22"/>
        </w:rPr>
        <w:t xml:space="preserve"> i kronisk fase, ved bruk av de samme kriteriene som i studien med akselerert fase. I denne studien oppnådde 31</w:t>
      </w:r>
      <w:r w:rsidR="009B44B4" w:rsidRPr="006405DD">
        <w:rPr>
          <w:color w:val="000000"/>
          <w:szCs w:val="22"/>
        </w:rPr>
        <w:t> %</w:t>
      </w:r>
      <w:r w:rsidRPr="006405DD">
        <w:rPr>
          <w:color w:val="000000"/>
          <w:szCs w:val="22"/>
        </w:rPr>
        <w:t xml:space="preserve"> av pasientene en hematologisk respons (36</w:t>
      </w:r>
      <w:r w:rsidR="009B44B4" w:rsidRPr="006405DD">
        <w:rPr>
          <w:color w:val="000000"/>
          <w:szCs w:val="22"/>
        </w:rPr>
        <w:t> %</w:t>
      </w:r>
      <w:r w:rsidRPr="006405DD">
        <w:rPr>
          <w:color w:val="000000"/>
          <w:szCs w:val="22"/>
        </w:rPr>
        <w:t xml:space="preserve"> hos tidligere ubehandlede pasienter og 22</w:t>
      </w:r>
      <w:r w:rsidR="009B44B4" w:rsidRPr="006405DD">
        <w:rPr>
          <w:color w:val="000000"/>
          <w:szCs w:val="22"/>
        </w:rPr>
        <w:t> %</w:t>
      </w:r>
      <w:r w:rsidRPr="006405DD">
        <w:rPr>
          <w:color w:val="000000"/>
          <w:szCs w:val="22"/>
        </w:rPr>
        <w:t xml:space="preserve"> hos tidligere behandlede pasienter). Responsraten var også høyere hos pasientene som ble behandlet med 600</w:t>
      </w:r>
      <w:r w:rsidR="00710D07" w:rsidRPr="006405DD">
        <w:rPr>
          <w:color w:val="000000"/>
          <w:szCs w:val="22"/>
        </w:rPr>
        <w:t> mg</w:t>
      </w:r>
      <w:r w:rsidRPr="006405DD">
        <w:rPr>
          <w:color w:val="000000"/>
          <w:szCs w:val="22"/>
        </w:rPr>
        <w:t xml:space="preserve"> (33</w:t>
      </w:r>
      <w:r w:rsidR="009B44B4" w:rsidRPr="006405DD">
        <w:rPr>
          <w:color w:val="000000"/>
          <w:szCs w:val="22"/>
        </w:rPr>
        <w:t> %</w:t>
      </w:r>
      <w:r w:rsidRPr="006405DD">
        <w:rPr>
          <w:color w:val="000000"/>
          <w:szCs w:val="22"/>
        </w:rPr>
        <w:t>) sammenlignet med pasienter behandlet med 400</w:t>
      </w:r>
      <w:r w:rsidR="00710D07" w:rsidRPr="006405DD">
        <w:rPr>
          <w:color w:val="000000"/>
          <w:szCs w:val="22"/>
        </w:rPr>
        <w:t> mg</w:t>
      </w:r>
      <w:r w:rsidRPr="006405DD">
        <w:rPr>
          <w:color w:val="000000"/>
          <w:szCs w:val="22"/>
        </w:rPr>
        <w:t xml:space="preserve"> (16</w:t>
      </w:r>
      <w:r w:rsidR="009B44B4" w:rsidRPr="006405DD">
        <w:rPr>
          <w:color w:val="000000"/>
          <w:szCs w:val="22"/>
        </w:rPr>
        <w:t> %</w:t>
      </w:r>
      <w:r w:rsidRPr="006405DD">
        <w:rPr>
          <w:color w:val="000000"/>
          <w:szCs w:val="22"/>
        </w:rPr>
        <w:t>, p=0,0220). Aktuelt estimat av median overlevelse hos tidligere ubehandlede og behandlede pasienter var henholdsvis 7,7 og 4,7</w:t>
      </w:r>
      <w:r w:rsidR="00B835F3" w:rsidRPr="006405DD">
        <w:rPr>
          <w:color w:val="000000"/>
          <w:szCs w:val="22"/>
        </w:rPr>
        <w:t> </w:t>
      </w:r>
      <w:r w:rsidRPr="006405DD">
        <w:rPr>
          <w:color w:val="000000"/>
          <w:szCs w:val="22"/>
        </w:rPr>
        <w:t>måneder.</w:t>
      </w:r>
    </w:p>
    <w:p w14:paraId="7C5BA081" w14:textId="77777777" w:rsidR="009802C8" w:rsidRPr="006405DD" w:rsidRDefault="009802C8" w:rsidP="003002FC">
      <w:pPr>
        <w:pStyle w:val="EndnoteText"/>
        <w:widowControl w:val="0"/>
        <w:tabs>
          <w:tab w:val="clear" w:pos="567"/>
        </w:tabs>
        <w:rPr>
          <w:color w:val="000000"/>
          <w:szCs w:val="22"/>
        </w:rPr>
      </w:pPr>
    </w:p>
    <w:p w14:paraId="6229822D"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 xml:space="preserve">Lymfoid blastkrise: </w:t>
      </w:r>
      <w:r w:rsidRPr="006405DD">
        <w:rPr>
          <w:color w:val="000000"/>
          <w:szCs w:val="22"/>
        </w:rPr>
        <w:t>Et begrenset antall pasienter ble inkludert i fase</w:t>
      </w:r>
      <w:r w:rsidR="00053142" w:rsidRPr="006405DD">
        <w:rPr>
          <w:color w:val="000000"/>
          <w:szCs w:val="22"/>
        </w:rPr>
        <w:t> </w:t>
      </w:r>
      <w:r w:rsidRPr="006405DD">
        <w:rPr>
          <w:color w:val="000000"/>
          <w:szCs w:val="22"/>
        </w:rPr>
        <w:t>I studier (n=10). Graden av hematologisk respons var 70</w:t>
      </w:r>
      <w:r w:rsidR="009B44B4" w:rsidRPr="006405DD">
        <w:rPr>
          <w:color w:val="000000"/>
          <w:szCs w:val="22"/>
        </w:rPr>
        <w:t> %</w:t>
      </w:r>
      <w:r w:rsidRPr="006405DD">
        <w:rPr>
          <w:color w:val="000000"/>
          <w:szCs w:val="22"/>
        </w:rPr>
        <w:t xml:space="preserve"> med en varighet på 2</w:t>
      </w:r>
      <w:r w:rsidR="004B0967" w:rsidRPr="006405DD">
        <w:rPr>
          <w:color w:val="000000"/>
          <w:szCs w:val="22"/>
        </w:rPr>
        <w:t>–</w:t>
      </w:r>
      <w:r w:rsidRPr="006405DD">
        <w:rPr>
          <w:color w:val="000000"/>
          <w:szCs w:val="22"/>
        </w:rPr>
        <w:t>3</w:t>
      </w:r>
      <w:r w:rsidR="00B835F3" w:rsidRPr="006405DD">
        <w:rPr>
          <w:color w:val="000000"/>
          <w:szCs w:val="22"/>
        </w:rPr>
        <w:t> </w:t>
      </w:r>
      <w:r w:rsidRPr="006405DD">
        <w:rPr>
          <w:color w:val="000000"/>
          <w:szCs w:val="22"/>
        </w:rPr>
        <w:t>måneder.</w:t>
      </w:r>
    </w:p>
    <w:p w14:paraId="6D73E85D" w14:textId="77777777" w:rsidR="009802C8" w:rsidRPr="006405DD" w:rsidRDefault="009802C8" w:rsidP="003002FC">
      <w:pPr>
        <w:pStyle w:val="EndnoteText"/>
        <w:widowControl w:val="0"/>
        <w:tabs>
          <w:tab w:val="clear" w:pos="567"/>
        </w:tabs>
        <w:rPr>
          <w:color w:val="000000"/>
          <w:szCs w:val="22"/>
        </w:rPr>
      </w:pPr>
    </w:p>
    <w:p w14:paraId="12A626D5" w14:textId="77777777" w:rsidR="009802C8" w:rsidRPr="006405DD" w:rsidRDefault="009802C8" w:rsidP="003002FC">
      <w:pPr>
        <w:pStyle w:val="EndnoteText"/>
        <w:keepNext/>
        <w:keepLines/>
        <w:widowControl w:val="0"/>
        <w:tabs>
          <w:tab w:val="clear" w:pos="567"/>
          <w:tab w:val="left" w:pos="1134"/>
        </w:tabs>
        <w:rPr>
          <w:color w:val="000000"/>
          <w:szCs w:val="22"/>
        </w:rPr>
      </w:pPr>
      <w:r w:rsidRPr="006405DD">
        <w:rPr>
          <w:b/>
          <w:color w:val="000000"/>
          <w:szCs w:val="22"/>
        </w:rPr>
        <w:lastRenderedPageBreak/>
        <w:t>Tabell</w:t>
      </w:r>
      <w:r w:rsidR="004E3CA6" w:rsidRPr="006405DD">
        <w:rPr>
          <w:b/>
          <w:color w:val="000000"/>
          <w:szCs w:val="22"/>
        </w:rPr>
        <w:t> </w:t>
      </w:r>
      <w:r w:rsidR="00EA04CD" w:rsidRPr="006405DD">
        <w:rPr>
          <w:b/>
          <w:color w:val="000000"/>
          <w:szCs w:val="22"/>
        </w:rPr>
        <w:t>3</w:t>
      </w:r>
      <w:r w:rsidRPr="006405DD">
        <w:rPr>
          <w:b/>
          <w:color w:val="000000"/>
          <w:szCs w:val="22"/>
        </w:rPr>
        <w:tab/>
        <w:t xml:space="preserve">Respons i </w:t>
      </w:r>
      <w:smartTag w:uri="urn:schemas-microsoft-com:office:smarttags" w:element="stockticker">
        <w:r w:rsidRPr="006405DD">
          <w:rPr>
            <w:b/>
            <w:color w:val="000000"/>
            <w:szCs w:val="22"/>
          </w:rPr>
          <w:t>KML</w:t>
        </w:r>
      </w:smartTag>
      <w:r w:rsidRPr="006405DD">
        <w:rPr>
          <w:b/>
          <w:color w:val="000000"/>
          <w:szCs w:val="22"/>
        </w:rPr>
        <w:t xml:space="preserve"> studier</w:t>
      </w:r>
      <w:r w:rsidR="00F71166" w:rsidRPr="006405DD">
        <w:rPr>
          <w:b/>
          <w:color w:val="000000"/>
          <w:szCs w:val="22"/>
        </w:rPr>
        <w:t xml:space="preserve"> hos voksne pasienter</w:t>
      </w:r>
    </w:p>
    <w:p w14:paraId="0B2C745A" w14:textId="77777777" w:rsidR="009802C8" w:rsidRPr="006405DD" w:rsidRDefault="009802C8" w:rsidP="003002FC">
      <w:pPr>
        <w:pStyle w:val="EndnoteText"/>
        <w:keepNext/>
        <w:keepLines/>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9802C8" w:rsidRPr="006405DD" w14:paraId="2BC964E1" w14:textId="77777777" w:rsidTr="003002FC">
        <w:trPr>
          <w:cantSplit/>
        </w:trPr>
        <w:tc>
          <w:tcPr>
            <w:tcW w:w="3227" w:type="dxa"/>
            <w:tcBorders>
              <w:bottom w:val="nil"/>
            </w:tcBorders>
          </w:tcPr>
          <w:p w14:paraId="4378524C" w14:textId="77777777" w:rsidR="009802C8" w:rsidRPr="006405DD" w:rsidRDefault="009802C8" w:rsidP="003002FC">
            <w:pPr>
              <w:pStyle w:val="EndnoteText"/>
              <w:keepNext/>
              <w:keepLines/>
              <w:widowControl w:val="0"/>
              <w:tabs>
                <w:tab w:val="clear" w:pos="567"/>
              </w:tabs>
              <w:rPr>
                <w:color w:val="000000"/>
                <w:szCs w:val="22"/>
              </w:rPr>
            </w:pPr>
          </w:p>
        </w:tc>
        <w:tc>
          <w:tcPr>
            <w:tcW w:w="1898" w:type="dxa"/>
            <w:tcBorders>
              <w:bottom w:val="nil"/>
            </w:tcBorders>
          </w:tcPr>
          <w:p w14:paraId="79FA10E3"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Studie 0110</w:t>
            </w:r>
          </w:p>
          <w:p w14:paraId="0966C828"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37-måneders data</w:t>
            </w:r>
          </w:p>
          <w:p w14:paraId="47196B64" w14:textId="77777777" w:rsidR="00A55539"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Kronisk fase,</w:t>
            </w:r>
          </w:p>
          <w:p w14:paraId="3539B265"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mislykket IFN terapi</w:t>
            </w:r>
          </w:p>
          <w:p w14:paraId="017DA915"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(n=532)</w:t>
            </w:r>
          </w:p>
        </w:tc>
        <w:tc>
          <w:tcPr>
            <w:tcW w:w="1985" w:type="dxa"/>
            <w:tcBorders>
              <w:bottom w:val="nil"/>
            </w:tcBorders>
          </w:tcPr>
          <w:p w14:paraId="4CCC3CAE"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Studie 0109</w:t>
            </w:r>
          </w:p>
          <w:p w14:paraId="5240C5F0"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40,5</w:t>
            </w:r>
            <w:r w:rsidR="00C3335D" w:rsidRPr="006405DD">
              <w:rPr>
                <w:color w:val="000000"/>
                <w:szCs w:val="22"/>
              </w:rPr>
              <w:t> </w:t>
            </w:r>
            <w:r w:rsidRPr="006405DD">
              <w:rPr>
                <w:color w:val="000000"/>
                <w:szCs w:val="22"/>
              </w:rPr>
              <w:t>måneders data</w:t>
            </w:r>
          </w:p>
          <w:p w14:paraId="19F66E9E"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Akselerert fase</w:t>
            </w:r>
          </w:p>
          <w:p w14:paraId="1DFE627E"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(n=235)</w:t>
            </w:r>
          </w:p>
        </w:tc>
        <w:tc>
          <w:tcPr>
            <w:tcW w:w="1929" w:type="dxa"/>
            <w:tcBorders>
              <w:bottom w:val="nil"/>
            </w:tcBorders>
          </w:tcPr>
          <w:p w14:paraId="43152D00"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Studie 0102</w:t>
            </w:r>
          </w:p>
          <w:p w14:paraId="1E6C3FCE"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38-måneders data</w:t>
            </w:r>
          </w:p>
          <w:p w14:paraId="39D87D68"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Myelogen blastkrise</w:t>
            </w:r>
          </w:p>
          <w:p w14:paraId="414FC1C4"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(n=260)</w:t>
            </w:r>
          </w:p>
        </w:tc>
      </w:tr>
      <w:tr w:rsidR="009802C8" w:rsidRPr="006405DD" w14:paraId="786B89F6" w14:textId="77777777" w:rsidTr="003002FC">
        <w:trPr>
          <w:cantSplit/>
        </w:trPr>
        <w:tc>
          <w:tcPr>
            <w:tcW w:w="3227" w:type="dxa"/>
            <w:tcBorders>
              <w:bottom w:val="nil"/>
            </w:tcBorders>
          </w:tcPr>
          <w:p w14:paraId="682FDC0F" w14:textId="77777777" w:rsidR="009802C8" w:rsidRPr="006405DD" w:rsidRDefault="009802C8" w:rsidP="003002FC">
            <w:pPr>
              <w:pStyle w:val="EndnoteText"/>
              <w:keepNext/>
              <w:keepLines/>
              <w:widowControl w:val="0"/>
              <w:tabs>
                <w:tab w:val="clear" w:pos="567"/>
              </w:tabs>
              <w:rPr>
                <w:color w:val="000000"/>
                <w:szCs w:val="22"/>
              </w:rPr>
            </w:pPr>
          </w:p>
        </w:tc>
        <w:tc>
          <w:tcPr>
            <w:tcW w:w="5812" w:type="dxa"/>
            <w:gridSpan w:val="3"/>
            <w:tcBorders>
              <w:bottom w:val="nil"/>
            </w:tcBorders>
          </w:tcPr>
          <w:p w14:paraId="0F1A20DD"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 av pasienter (KI</w:t>
            </w:r>
            <w:r w:rsidRPr="006405DD">
              <w:rPr>
                <w:color w:val="000000"/>
                <w:szCs w:val="22"/>
                <w:vertAlign w:val="subscript"/>
              </w:rPr>
              <w:t>95</w:t>
            </w:r>
            <w:r w:rsidR="00BA51BE" w:rsidRPr="006405DD">
              <w:rPr>
                <w:color w:val="000000"/>
                <w:szCs w:val="22"/>
                <w:vertAlign w:val="subscript"/>
              </w:rPr>
              <w:t> </w:t>
            </w:r>
            <w:r w:rsidRPr="006405DD">
              <w:rPr>
                <w:color w:val="000000"/>
                <w:szCs w:val="22"/>
                <w:vertAlign w:val="subscript"/>
              </w:rPr>
              <w:t>%</w:t>
            </w:r>
            <w:r w:rsidRPr="006405DD">
              <w:rPr>
                <w:color w:val="000000"/>
                <w:szCs w:val="22"/>
              </w:rPr>
              <w:t>)</w:t>
            </w:r>
          </w:p>
        </w:tc>
      </w:tr>
      <w:tr w:rsidR="00B4578A" w:rsidRPr="006405DD" w14:paraId="723C3583" w14:textId="77777777" w:rsidTr="003002FC">
        <w:trPr>
          <w:cantSplit/>
        </w:trPr>
        <w:tc>
          <w:tcPr>
            <w:tcW w:w="3227" w:type="dxa"/>
            <w:tcBorders>
              <w:bottom w:val="nil"/>
            </w:tcBorders>
          </w:tcPr>
          <w:p w14:paraId="50988DBD" w14:textId="77777777" w:rsidR="00B4578A" w:rsidRPr="006405DD" w:rsidRDefault="00B4578A" w:rsidP="003002FC">
            <w:pPr>
              <w:pStyle w:val="EndnoteText"/>
              <w:keepNext/>
              <w:keepLines/>
              <w:widowControl w:val="0"/>
              <w:tabs>
                <w:tab w:val="clear" w:pos="567"/>
              </w:tabs>
              <w:rPr>
                <w:color w:val="000000"/>
                <w:szCs w:val="22"/>
                <w:vertAlign w:val="superscript"/>
              </w:rPr>
            </w:pPr>
            <w:r w:rsidRPr="006405DD">
              <w:rPr>
                <w:color w:val="000000"/>
                <w:szCs w:val="22"/>
              </w:rPr>
              <w:t>Hematologisk respons</w:t>
            </w:r>
            <w:r w:rsidRPr="006405DD">
              <w:rPr>
                <w:color w:val="000000"/>
                <w:szCs w:val="22"/>
                <w:vertAlign w:val="superscript"/>
              </w:rPr>
              <w:t>1</w:t>
            </w:r>
          </w:p>
        </w:tc>
        <w:tc>
          <w:tcPr>
            <w:tcW w:w="1898" w:type="dxa"/>
            <w:tcBorders>
              <w:bottom w:val="nil"/>
            </w:tcBorders>
          </w:tcPr>
          <w:p w14:paraId="078270BE"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95</w:t>
            </w:r>
            <w:r w:rsidR="009B44B4" w:rsidRPr="006405DD">
              <w:rPr>
                <w:color w:val="000000"/>
                <w:szCs w:val="22"/>
              </w:rPr>
              <w:t> %</w:t>
            </w:r>
            <w:r w:rsidRPr="006405DD">
              <w:rPr>
                <w:color w:val="000000"/>
                <w:szCs w:val="22"/>
              </w:rPr>
              <w:t xml:space="preserve"> (92,3–96,3)</w:t>
            </w:r>
          </w:p>
        </w:tc>
        <w:tc>
          <w:tcPr>
            <w:tcW w:w="1985" w:type="dxa"/>
            <w:tcBorders>
              <w:bottom w:val="nil"/>
            </w:tcBorders>
          </w:tcPr>
          <w:p w14:paraId="322BDDC6"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71</w:t>
            </w:r>
            <w:r w:rsidR="009B44B4" w:rsidRPr="006405DD">
              <w:rPr>
                <w:color w:val="000000"/>
                <w:szCs w:val="22"/>
              </w:rPr>
              <w:t> %</w:t>
            </w:r>
            <w:r w:rsidRPr="006405DD">
              <w:rPr>
                <w:color w:val="000000"/>
                <w:szCs w:val="22"/>
              </w:rPr>
              <w:t xml:space="preserve"> (65,3–77,2)</w:t>
            </w:r>
          </w:p>
        </w:tc>
        <w:tc>
          <w:tcPr>
            <w:tcW w:w="1929" w:type="dxa"/>
            <w:tcBorders>
              <w:bottom w:val="nil"/>
            </w:tcBorders>
          </w:tcPr>
          <w:p w14:paraId="57E7C9F9"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31</w:t>
            </w:r>
            <w:r w:rsidR="009B44B4" w:rsidRPr="006405DD">
              <w:rPr>
                <w:color w:val="000000"/>
                <w:szCs w:val="22"/>
              </w:rPr>
              <w:t> %</w:t>
            </w:r>
            <w:r w:rsidRPr="006405DD">
              <w:rPr>
                <w:color w:val="000000"/>
                <w:szCs w:val="22"/>
              </w:rPr>
              <w:t xml:space="preserve"> (25,2–36,8)</w:t>
            </w:r>
          </w:p>
        </w:tc>
      </w:tr>
      <w:tr w:rsidR="009802C8" w:rsidRPr="006405DD" w14:paraId="3FEB8FCD" w14:textId="77777777" w:rsidTr="003002FC">
        <w:trPr>
          <w:cantSplit/>
        </w:trPr>
        <w:tc>
          <w:tcPr>
            <w:tcW w:w="3227" w:type="dxa"/>
            <w:tcBorders>
              <w:top w:val="nil"/>
              <w:bottom w:val="nil"/>
            </w:tcBorders>
          </w:tcPr>
          <w:p w14:paraId="0ADDDD8D" w14:textId="77777777" w:rsidR="009802C8" w:rsidRPr="006405DD" w:rsidRDefault="009802C8" w:rsidP="003002FC">
            <w:pPr>
              <w:pStyle w:val="EndnoteText"/>
              <w:keepNext/>
              <w:keepLines/>
              <w:widowControl w:val="0"/>
              <w:tabs>
                <w:tab w:val="clear" w:pos="567"/>
              </w:tabs>
              <w:ind w:left="284"/>
              <w:rPr>
                <w:color w:val="000000"/>
                <w:szCs w:val="22"/>
              </w:rPr>
            </w:pPr>
            <w:r w:rsidRPr="006405DD">
              <w:rPr>
                <w:color w:val="000000"/>
                <w:szCs w:val="22"/>
              </w:rPr>
              <w:t>Komplett hematologisk respons (</w:t>
            </w:r>
            <w:smartTag w:uri="urn:schemas-microsoft-com:office:smarttags" w:element="stockticker">
              <w:r w:rsidRPr="006405DD">
                <w:rPr>
                  <w:color w:val="000000"/>
                  <w:szCs w:val="22"/>
                </w:rPr>
                <w:t>CHR</w:t>
              </w:r>
            </w:smartTag>
            <w:r w:rsidRPr="006405DD">
              <w:rPr>
                <w:color w:val="000000"/>
                <w:szCs w:val="22"/>
              </w:rPr>
              <w:t>)</w:t>
            </w:r>
          </w:p>
        </w:tc>
        <w:tc>
          <w:tcPr>
            <w:tcW w:w="1898" w:type="dxa"/>
            <w:tcBorders>
              <w:top w:val="nil"/>
              <w:bottom w:val="nil"/>
            </w:tcBorders>
          </w:tcPr>
          <w:p w14:paraId="7C89208B"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95</w:t>
            </w:r>
            <w:r w:rsidR="009B44B4" w:rsidRPr="006405DD">
              <w:rPr>
                <w:color w:val="000000"/>
                <w:szCs w:val="22"/>
              </w:rPr>
              <w:t> %</w:t>
            </w:r>
          </w:p>
        </w:tc>
        <w:tc>
          <w:tcPr>
            <w:tcW w:w="1985" w:type="dxa"/>
            <w:tcBorders>
              <w:top w:val="nil"/>
              <w:bottom w:val="nil"/>
            </w:tcBorders>
          </w:tcPr>
          <w:p w14:paraId="33B268C9"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42</w:t>
            </w:r>
            <w:r w:rsidR="009B44B4" w:rsidRPr="006405DD">
              <w:rPr>
                <w:color w:val="000000"/>
                <w:szCs w:val="22"/>
              </w:rPr>
              <w:t> %</w:t>
            </w:r>
          </w:p>
        </w:tc>
        <w:tc>
          <w:tcPr>
            <w:tcW w:w="1929" w:type="dxa"/>
            <w:tcBorders>
              <w:top w:val="nil"/>
              <w:bottom w:val="nil"/>
            </w:tcBorders>
          </w:tcPr>
          <w:p w14:paraId="5E6ABD43"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8</w:t>
            </w:r>
            <w:r w:rsidR="009B44B4" w:rsidRPr="006405DD">
              <w:rPr>
                <w:color w:val="000000"/>
                <w:szCs w:val="22"/>
              </w:rPr>
              <w:t> %</w:t>
            </w:r>
          </w:p>
        </w:tc>
      </w:tr>
      <w:tr w:rsidR="009802C8" w:rsidRPr="006405DD" w14:paraId="0F5A9652" w14:textId="77777777" w:rsidTr="003002FC">
        <w:trPr>
          <w:cantSplit/>
        </w:trPr>
        <w:tc>
          <w:tcPr>
            <w:tcW w:w="3227" w:type="dxa"/>
            <w:tcBorders>
              <w:top w:val="nil"/>
              <w:bottom w:val="nil"/>
            </w:tcBorders>
          </w:tcPr>
          <w:p w14:paraId="4AF88ADB" w14:textId="77777777" w:rsidR="009802C8" w:rsidRPr="006405DD" w:rsidRDefault="009802C8" w:rsidP="003002FC">
            <w:pPr>
              <w:pStyle w:val="EndnoteText"/>
              <w:keepNext/>
              <w:keepLines/>
              <w:widowControl w:val="0"/>
              <w:tabs>
                <w:tab w:val="clear" w:pos="567"/>
              </w:tabs>
              <w:ind w:left="284"/>
              <w:rPr>
                <w:color w:val="000000"/>
                <w:szCs w:val="22"/>
              </w:rPr>
            </w:pPr>
            <w:r w:rsidRPr="006405DD">
              <w:rPr>
                <w:color w:val="000000"/>
                <w:szCs w:val="22"/>
              </w:rPr>
              <w:t>Ingen tegn på leukemi (NEL)</w:t>
            </w:r>
          </w:p>
        </w:tc>
        <w:tc>
          <w:tcPr>
            <w:tcW w:w="1898" w:type="dxa"/>
            <w:tcBorders>
              <w:top w:val="nil"/>
              <w:bottom w:val="nil"/>
            </w:tcBorders>
          </w:tcPr>
          <w:p w14:paraId="3BF3D62A"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Ikke relevant</w:t>
            </w:r>
          </w:p>
        </w:tc>
        <w:tc>
          <w:tcPr>
            <w:tcW w:w="1985" w:type="dxa"/>
            <w:tcBorders>
              <w:top w:val="nil"/>
              <w:bottom w:val="nil"/>
            </w:tcBorders>
          </w:tcPr>
          <w:p w14:paraId="146BE499"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12</w:t>
            </w:r>
            <w:r w:rsidR="009B44B4" w:rsidRPr="006405DD">
              <w:rPr>
                <w:color w:val="000000"/>
                <w:szCs w:val="22"/>
              </w:rPr>
              <w:t> %</w:t>
            </w:r>
          </w:p>
        </w:tc>
        <w:tc>
          <w:tcPr>
            <w:tcW w:w="1929" w:type="dxa"/>
            <w:tcBorders>
              <w:top w:val="nil"/>
              <w:bottom w:val="nil"/>
            </w:tcBorders>
          </w:tcPr>
          <w:p w14:paraId="0A2D852C"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5</w:t>
            </w:r>
            <w:r w:rsidR="009B44B4" w:rsidRPr="006405DD">
              <w:rPr>
                <w:color w:val="000000"/>
                <w:szCs w:val="22"/>
              </w:rPr>
              <w:t> %</w:t>
            </w:r>
          </w:p>
        </w:tc>
      </w:tr>
      <w:tr w:rsidR="009802C8" w:rsidRPr="006405DD" w14:paraId="3C981362" w14:textId="77777777" w:rsidTr="003002FC">
        <w:trPr>
          <w:cantSplit/>
        </w:trPr>
        <w:tc>
          <w:tcPr>
            <w:tcW w:w="3227" w:type="dxa"/>
            <w:tcBorders>
              <w:top w:val="nil"/>
              <w:bottom w:val="nil"/>
            </w:tcBorders>
          </w:tcPr>
          <w:p w14:paraId="21457725" w14:textId="77777777" w:rsidR="009802C8" w:rsidRPr="006405DD" w:rsidRDefault="009802C8" w:rsidP="003002FC">
            <w:pPr>
              <w:pStyle w:val="EndnoteText"/>
              <w:keepNext/>
              <w:keepLines/>
              <w:widowControl w:val="0"/>
              <w:tabs>
                <w:tab w:val="clear" w:pos="567"/>
              </w:tabs>
              <w:ind w:left="284"/>
              <w:rPr>
                <w:color w:val="000000"/>
                <w:szCs w:val="22"/>
              </w:rPr>
            </w:pPr>
            <w:r w:rsidRPr="006405DD">
              <w:rPr>
                <w:color w:val="000000"/>
                <w:szCs w:val="22"/>
              </w:rPr>
              <w:t>Retur til kronisk fase (</w:t>
            </w:r>
            <w:smartTag w:uri="urn:schemas-microsoft-com:office:smarttags" w:element="stockticker">
              <w:r w:rsidRPr="006405DD">
                <w:rPr>
                  <w:color w:val="000000"/>
                  <w:szCs w:val="22"/>
                </w:rPr>
                <w:t>RTC</w:t>
              </w:r>
            </w:smartTag>
            <w:r w:rsidRPr="006405DD">
              <w:rPr>
                <w:color w:val="000000"/>
                <w:szCs w:val="22"/>
              </w:rPr>
              <w:t>)</w:t>
            </w:r>
          </w:p>
        </w:tc>
        <w:tc>
          <w:tcPr>
            <w:tcW w:w="1898" w:type="dxa"/>
            <w:tcBorders>
              <w:top w:val="nil"/>
              <w:bottom w:val="nil"/>
            </w:tcBorders>
          </w:tcPr>
          <w:p w14:paraId="00F8987E"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Ikke relevant</w:t>
            </w:r>
          </w:p>
        </w:tc>
        <w:tc>
          <w:tcPr>
            <w:tcW w:w="1985" w:type="dxa"/>
            <w:tcBorders>
              <w:top w:val="nil"/>
              <w:bottom w:val="nil"/>
            </w:tcBorders>
          </w:tcPr>
          <w:p w14:paraId="5BFEC947"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17</w:t>
            </w:r>
            <w:r w:rsidR="009B44B4" w:rsidRPr="006405DD">
              <w:rPr>
                <w:color w:val="000000"/>
                <w:szCs w:val="22"/>
              </w:rPr>
              <w:t> %</w:t>
            </w:r>
          </w:p>
        </w:tc>
        <w:tc>
          <w:tcPr>
            <w:tcW w:w="1929" w:type="dxa"/>
            <w:tcBorders>
              <w:top w:val="nil"/>
              <w:bottom w:val="nil"/>
            </w:tcBorders>
          </w:tcPr>
          <w:p w14:paraId="587C88C7"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18</w:t>
            </w:r>
            <w:r w:rsidR="009B44B4" w:rsidRPr="006405DD">
              <w:rPr>
                <w:color w:val="000000"/>
                <w:szCs w:val="22"/>
              </w:rPr>
              <w:t> %</w:t>
            </w:r>
          </w:p>
        </w:tc>
      </w:tr>
      <w:tr w:rsidR="00B4578A" w:rsidRPr="006405DD" w14:paraId="220CF36B" w14:textId="77777777" w:rsidTr="003002FC">
        <w:trPr>
          <w:cantSplit/>
        </w:trPr>
        <w:tc>
          <w:tcPr>
            <w:tcW w:w="3227" w:type="dxa"/>
            <w:tcBorders>
              <w:bottom w:val="nil"/>
            </w:tcBorders>
          </w:tcPr>
          <w:p w14:paraId="312C6F51" w14:textId="77777777" w:rsidR="00B4578A" w:rsidRPr="006405DD" w:rsidRDefault="00B978CA" w:rsidP="003002FC">
            <w:pPr>
              <w:pStyle w:val="EndnoteText"/>
              <w:keepNext/>
              <w:keepLines/>
              <w:widowControl w:val="0"/>
              <w:tabs>
                <w:tab w:val="clear" w:pos="567"/>
              </w:tabs>
              <w:rPr>
                <w:color w:val="000000"/>
                <w:szCs w:val="22"/>
                <w:vertAlign w:val="superscript"/>
              </w:rPr>
            </w:pPr>
            <w:r w:rsidRPr="006405DD">
              <w:rPr>
                <w:color w:val="000000"/>
                <w:szCs w:val="22"/>
              </w:rPr>
              <w:t>Major</w:t>
            </w:r>
            <w:r w:rsidR="00B4578A" w:rsidRPr="006405DD">
              <w:rPr>
                <w:color w:val="000000"/>
                <w:szCs w:val="22"/>
              </w:rPr>
              <w:t xml:space="preserve"> cytogenetisk respons</w:t>
            </w:r>
            <w:r w:rsidR="00B4578A" w:rsidRPr="006405DD">
              <w:rPr>
                <w:color w:val="000000"/>
                <w:szCs w:val="22"/>
                <w:vertAlign w:val="superscript"/>
              </w:rPr>
              <w:t>2</w:t>
            </w:r>
          </w:p>
        </w:tc>
        <w:tc>
          <w:tcPr>
            <w:tcW w:w="1898" w:type="dxa"/>
            <w:tcBorders>
              <w:bottom w:val="nil"/>
            </w:tcBorders>
          </w:tcPr>
          <w:p w14:paraId="10B752AA"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65</w:t>
            </w:r>
            <w:r w:rsidR="009B44B4" w:rsidRPr="006405DD">
              <w:rPr>
                <w:color w:val="000000"/>
                <w:szCs w:val="22"/>
              </w:rPr>
              <w:t> %</w:t>
            </w:r>
            <w:r w:rsidRPr="006405DD">
              <w:rPr>
                <w:color w:val="000000"/>
                <w:szCs w:val="22"/>
              </w:rPr>
              <w:t xml:space="preserve"> (61,2–69,5)</w:t>
            </w:r>
          </w:p>
        </w:tc>
        <w:tc>
          <w:tcPr>
            <w:tcW w:w="1985" w:type="dxa"/>
            <w:tcBorders>
              <w:bottom w:val="nil"/>
            </w:tcBorders>
          </w:tcPr>
          <w:p w14:paraId="63EB0E3C"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28</w:t>
            </w:r>
            <w:r w:rsidR="009B44B4" w:rsidRPr="006405DD">
              <w:rPr>
                <w:color w:val="000000"/>
                <w:szCs w:val="22"/>
              </w:rPr>
              <w:t> %</w:t>
            </w:r>
            <w:r w:rsidRPr="006405DD">
              <w:rPr>
                <w:color w:val="000000"/>
                <w:szCs w:val="22"/>
              </w:rPr>
              <w:t xml:space="preserve"> (22,0–33,9)</w:t>
            </w:r>
          </w:p>
        </w:tc>
        <w:tc>
          <w:tcPr>
            <w:tcW w:w="1929" w:type="dxa"/>
            <w:tcBorders>
              <w:bottom w:val="nil"/>
            </w:tcBorders>
          </w:tcPr>
          <w:p w14:paraId="4B8E02C4" w14:textId="77777777" w:rsidR="00B4578A"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15</w:t>
            </w:r>
            <w:r w:rsidR="009B44B4" w:rsidRPr="006405DD">
              <w:rPr>
                <w:color w:val="000000"/>
                <w:szCs w:val="22"/>
              </w:rPr>
              <w:t> %</w:t>
            </w:r>
            <w:r w:rsidRPr="006405DD">
              <w:rPr>
                <w:color w:val="000000"/>
                <w:szCs w:val="22"/>
              </w:rPr>
              <w:t xml:space="preserve"> (11,2–20,4)</w:t>
            </w:r>
          </w:p>
        </w:tc>
      </w:tr>
      <w:tr w:rsidR="009802C8" w:rsidRPr="006405DD" w14:paraId="5EC6674B" w14:textId="77777777" w:rsidTr="003002FC">
        <w:trPr>
          <w:cantSplit/>
        </w:trPr>
        <w:tc>
          <w:tcPr>
            <w:tcW w:w="3227" w:type="dxa"/>
            <w:tcBorders>
              <w:top w:val="nil"/>
              <w:bottom w:val="nil"/>
            </w:tcBorders>
          </w:tcPr>
          <w:p w14:paraId="65E31E05" w14:textId="77777777" w:rsidR="009802C8" w:rsidRPr="006405DD" w:rsidRDefault="009802C8" w:rsidP="003002FC">
            <w:pPr>
              <w:pStyle w:val="EndnoteText"/>
              <w:keepNext/>
              <w:keepLines/>
              <w:widowControl w:val="0"/>
              <w:tabs>
                <w:tab w:val="clear" w:pos="567"/>
              </w:tabs>
              <w:ind w:left="284"/>
              <w:rPr>
                <w:color w:val="000000"/>
                <w:szCs w:val="22"/>
              </w:rPr>
            </w:pPr>
            <w:r w:rsidRPr="006405DD">
              <w:rPr>
                <w:color w:val="000000"/>
                <w:szCs w:val="22"/>
              </w:rPr>
              <w:t>Komplett</w:t>
            </w:r>
          </w:p>
          <w:p w14:paraId="550390F7" w14:textId="77777777" w:rsidR="009802C8" w:rsidRPr="006405DD" w:rsidRDefault="009802C8" w:rsidP="003002FC">
            <w:pPr>
              <w:pStyle w:val="EndnoteText"/>
              <w:keepNext/>
              <w:keepLines/>
              <w:widowControl w:val="0"/>
              <w:tabs>
                <w:tab w:val="clear" w:pos="567"/>
              </w:tabs>
              <w:ind w:left="284"/>
              <w:rPr>
                <w:color w:val="000000"/>
                <w:szCs w:val="22"/>
              </w:rPr>
            </w:pPr>
            <w:r w:rsidRPr="006405DD">
              <w:rPr>
                <w:color w:val="000000"/>
                <w:szCs w:val="22"/>
              </w:rPr>
              <w:t>(Bekreftet</w:t>
            </w:r>
            <w:r w:rsidRPr="006405DD">
              <w:rPr>
                <w:color w:val="000000"/>
                <w:szCs w:val="22"/>
                <w:vertAlign w:val="superscript"/>
              </w:rPr>
              <w:t>3</w:t>
            </w:r>
            <w:r w:rsidRPr="006405DD">
              <w:rPr>
                <w:color w:val="000000"/>
                <w:szCs w:val="22"/>
              </w:rPr>
              <w:t>) [95</w:t>
            </w:r>
            <w:r w:rsidR="009B44B4" w:rsidRPr="006405DD">
              <w:rPr>
                <w:color w:val="000000"/>
                <w:szCs w:val="22"/>
              </w:rPr>
              <w:t> %</w:t>
            </w:r>
            <w:r w:rsidRPr="006405DD">
              <w:rPr>
                <w:color w:val="000000"/>
                <w:szCs w:val="22"/>
              </w:rPr>
              <w:t xml:space="preserve"> KI]</w:t>
            </w:r>
          </w:p>
        </w:tc>
        <w:tc>
          <w:tcPr>
            <w:tcW w:w="1898" w:type="dxa"/>
            <w:tcBorders>
              <w:top w:val="nil"/>
              <w:bottom w:val="nil"/>
            </w:tcBorders>
          </w:tcPr>
          <w:p w14:paraId="04DD23D5"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53</w:t>
            </w:r>
            <w:r w:rsidR="009B44B4" w:rsidRPr="006405DD">
              <w:rPr>
                <w:color w:val="000000"/>
                <w:szCs w:val="22"/>
              </w:rPr>
              <w:t> %</w:t>
            </w:r>
          </w:p>
          <w:p w14:paraId="32B45C86"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(43</w:t>
            </w:r>
            <w:r w:rsidR="009B44B4" w:rsidRPr="006405DD">
              <w:rPr>
                <w:color w:val="000000"/>
                <w:szCs w:val="22"/>
              </w:rPr>
              <w:t> %</w:t>
            </w:r>
            <w:r w:rsidRPr="006405DD">
              <w:rPr>
                <w:color w:val="000000"/>
                <w:szCs w:val="22"/>
              </w:rPr>
              <w:t>) [38,6–47,2]</w:t>
            </w:r>
          </w:p>
        </w:tc>
        <w:tc>
          <w:tcPr>
            <w:tcW w:w="1985" w:type="dxa"/>
            <w:tcBorders>
              <w:top w:val="nil"/>
              <w:bottom w:val="nil"/>
            </w:tcBorders>
          </w:tcPr>
          <w:p w14:paraId="4C4E58B8"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20</w:t>
            </w:r>
            <w:r w:rsidR="009B44B4" w:rsidRPr="006405DD">
              <w:rPr>
                <w:color w:val="000000"/>
                <w:szCs w:val="22"/>
              </w:rPr>
              <w:t> %</w:t>
            </w:r>
          </w:p>
          <w:p w14:paraId="74AE7517"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(16</w:t>
            </w:r>
            <w:r w:rsidR="009B44B4" w:rsidRPr="006405DD">
              <w:rPr>
                <w:color w:val="000000"/>
                <w:szCs w:val="22"/>
              </w:rPr>
              <w:t> %</w:t>
            </w:r>
            <w:r w:rsidRPr="006405DD">
              <w:rPr>
                <w:color w:val="000000"/>
                <w:szCs w:val="22"/>
              </w:rPr>
              <w:t>) [11,3–21,0]</w:t>
            </w:r>
          </w:p>
        </w:tc>
        <w:tc>
          <w:tcPr>
            <w:tcW w:w="1929" w:type="dxa"/>
            <w:tcBorders>
              <w:top w:val="nil"/>
              <w:bottom w:val="nil"/>
            </w:tcBorders>
          </w:tcPr>
          <w:p w14:paraId="63CEE2EC"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7</w:t>
            </w:r>
            <w:r w:rsidR="009B44B4" w:rsidRPr="006405DD">
              <w:rPr>
                <w:color w:val="000000"/>
                <w:szCs w:val="22"/>
              </w:rPr>
              <w:t> %</w:t>
            </w:r>
          </w:p>
          <w:p w14:paraId="12E46369"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(2</w:t>
            </w:r>
            <w:r w:rsidR="009B44B4" w:rsidRPr="006405DD">
              <w:rPr>
                <w:color w:val="000000"/>
                <w:szCs w:val="22"/>
              </w:rPr>
              <w:t> %</w:t>
            </w:r>
            <w:r w:rsidRPr="006405DD">
              <w:rPr>
                <w:color w:val="000000"/>
                <w:szCs w:val="22"/>
              </w:rPr>
              <w:t>) [0,6–4,4]</w:t>
            </w:r>
          </w:p>
        </w:tc>
      </w:tr>
      <w:tr w:rsidR="009802C8" w:rsidRPr="006405DD" w14:paraId="559CE824" w14:textId="77777777" w:rsidTr="003002FC">
        <w:trPr>
          <w:cantSplit/>
        </w:trPr>
        <w:tc>
          <w:tcPr>
            <w:tcW w:w="3227" w:type="dxa"/>
            <w:tcBorders>
              <w:top w:val="nil"/>
              <w:bottom w:val="nil"/>
            </w:tcBorders>
          </w:tcPr>
          <w:p w14:paraId="7C759244" w14:textId="77777777" w:rsidR="009802C8" w:rsidRPr="006405DD" w:rsidRDefault="009802C8" w:rsidP="003002FC">
            <w:pPr>
              <w:pStyle w:val="EndnoteText"/>
              <w:keepNext/>
              <w:keepLines/>
              <w:widowControl w:val="0"/>
              <w:tabs>
                <w:tab w:val="clear" w:pos="567"/>
              </w:tabs>
              <w:ind w:left="284"/>
              <w:rPr>
                <w:color w:val="000000"/>
                <w:szCs w:val="22"/>
              </w:rPr>
            </w:pPr>
            <w:r w:rsidRPr="006405DD">
              <w:rPr>
                <w:color w:val="000000"/>
                <w:szCs w:val="22"/>
              </w:rPr>
              <w:t>Partiell</w:t>
            </w:r>
          </w:p>
        </w:tc>
        <w:tc>
          <w:tcPr>
            <w:tcW w:w="1898" w:type="dxa"/>
            <w:tcBorders>
              <w:top w:val="nil"/>
              <w:bottom w:val="nil"/>
            </w:tcBorders>
          </w:tcPr>
          <w:p w14:paraId="45793BBB" w14:textId="77777777" w:rsidR="009802C8" w:rsidRPr="006405DD" w:rsidRDefault="00B4578A" w:rsidP="003002FC">
            <w:pPr>
              <w:pStyle w:val="EndnoteText"/>
              <w:keepNext/>
              <w:keepLines/>
              <w:widowControl w:val="0"/>
              <w:tabs>
                <w:tab w:val="clear" w:pos="567"/>
              </w:tabs>
              <w:jc w:val="center"/>
              <w:rPr>
                <w:color w:val="000000"/>
                <w:szCs w:val="22"/>
              </w:rPr>
            </w:pPr>
            <w:r w:rsidRPr="006405DD">
              <w:rPr>
                <w:color w:val="000000"/>
                <w:szCs w:val="22"/>
              </w:rPr>
              <w:t>12</w:t>
            </w:r>
            <w:r w:rsidR="009B44B4" w:rsidRPr="006405DD">
              <w:rPr>
                <w:color w:val="000000"/>
                <w:szCs w:val="22"/>
              </w:rPr>
              <w:t> %</w:t>
            </w:r>
          </w:p>
        </w:tc>
        <w:tc>
          <w:tcPr>
            <w:tcW w:w="1985" w:type="dxa"/>
            <w:tcBorders>
              <w:top w:val="nil"/>
              <w:bottom w:val="nil"/>
            </w:tcBorders>
          </w:tcPr>
          <w:p w14:paraId="56F546AE"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7</w:t>
            </w:r>
            <w:r w:rsidR="009B44B4" w:rsidRPr="006405DD">
              <w:rPr>
                <w:color w:val="000000"/>
                <w:szCs w:val="22"/>
              </w:rPr>
              <w:t> %</w:t>
            </w:r>
          </w:p>
        </w:tc>
        <w:tc>
          <w:tcPr>
            <w:tcW w:w="1929" w:type="dxa"/>
            <w:tcBorders>
              <w:top w:val="nil"/>
              <w:bottom w:val="nil"/>
            </w:tcBorders>
          </w:tcPr>
          <w:p w14:paraId="1AA56192"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8</w:t>
            </w:r>
            <w:r w:rsidR="009B44B4" w:rsidRPr="006405DD">
              <w:rPr>
                <w:color w:val="000000"/>
                <w:szCs w:val="22"/>
              </w:rPr>
              <w:t> %</w:t>
            </w:r>
          </w:p>
        </w:tc>
      </w:tr>
      <w:tr w:rsidR="009802C8" w:rsidRPr="006405DD" w14:paraId="6822F9DB" w14:textId="77777777" w:rsidTr="003002FC">
        <w:trPr>
          <w:cantSplit/>
        </w:trPr>
        <w:tc>
          <w:tcPr>
            <w:tcW w:w="9039" w:type="dxa"/>
            <w:gridSpan w:val="4"/>
            <w:tcBorders>
              <w:top w:val="single" w:sz="4" w:space="0" w:color="auto"/>
            </w:tcBorders>
          </w:tcPr>
          <w:p w14:paraId="7F829F91" w14:textId="77777777" w:rsidR="009802C8" w:rsidRPr="006405DD" w:rsidRDefault="009802C8" w:rsidP="003002FC">
            <w:pPr>
              <w:pStyle w:val="Table"/>
              <w:widowControl w:val="0"/>
              <w:tabs>
                <w:tab w:val="clear" w:pos="284"/>
              </w:tabs>
              <w:spacing w:before="0" w:after="0"/>
              <w:rPr>
                <w:rFonts w:ascii="Times New Roman" w:hAnsi="Times New Roman"/>
                <w:b/>
                <w:color w:val="000000"/>
                <w:sz w:val="22"/>
                <w:szCs w:val="22"/>
                <w:lang w:val="nb-NO"/>
              </w:rPr>
            </w:pPr>
            <w:r w:rsidRPr="006405DD">
              <w:rPr>
                <w:rFonts w:ascii="Times New Roman" w:hAnsi="Times New Roman"/>
                <w:b/>
                <w:color w:val="000000"/>
                <w:sz w:val="22"/>
                <w:szCs w:val="22"/>
                <w:vertAlign w:val="superscript"/>
                <w:lang w:val="nb-NO"/>
              </w:rPr>
              <w:t xml:space="preserve">1 </w:t>
            </w:r>
            <w:r w:rsidRPr="006405DD">
              <w:rPr>
                <w:rFonts w:ascii="Times New Roman" w:hAnsi="Times New Roman"/>
                <w:b/>
                <w:color w:val="000000"/>
                <w:sz w:val="22"/>
                <w:szCs w:val="22"/>
                <w:lang w:val="nb-NO"/>
              </w:rPr>
              <w:t>Kriterier for hematologisk respons (all respons skal bekreftes etter ≥</w:t>
            </w:r>
            <w:r w:rsidR="00A522CA" w:rsidRPr="006405DD">
              <w:rPr>
                <w:rFonts w:ascii="Times New Roman" w:hAnsi="Times New Roman"/>
                <w:b/>
                <w:color w:val="000000"/>
                <w:sz w:val="22"/>
                <w:szCs w:val="22"/>
                <w:lang w:val="nb-NO"/>
              </w:rPr>
              <w:t> </w:t>
            </w:r>
            <w:r w:rsidRPr="006405DD">
              <w:rPr>
                <w:rFonts w:ascii="Times New Roman" w:hAnsi="Times New Roman"/>
                <w:b/>
                <w:color w:val="000000"/>
                <w:sz w:val="22"/>
                <w:szCs w:val="22"/>
                <w:lang w:val="nb-NO"/>
              </w:rPr>
              <w:t>4</w:t>
            </w:r>
            <w:r w:rsidR="00B835F3" w:rsidRPr="006405DD">
              <w:rPr>
                <w:rFonts w:ascii="Times New Roman" w:hAnsi="Times New Roman"/>
                <w:b/>
                <w:color w:val="000000"/>
                <w:sz w:val="22"/>
                <w:szCs w:val="22"/>
                <w:lang w:val="nb-NO"/>
              </w:rPr>
              <w:t> </w:t>
            </w:r>
            <w:r w:rsidRPr="006405DD">
              <w:rPr>
                <w:rFonts w:ascii="Times New Roman" w:hAnsi="Times New Roman"/>
                <w:b/>
                <w:color w:val="000000"/>
                <w:sz w:val="22"/>
                <w:szCs w:val="22"/>
                <w:lang w:val="nb-NO"/>
              </w:rPr>
              <w:t>uker):</w:t>
            </w:r>
          </w:p>
          <w:p w14:paraId="51306C7E" w14:textId="77777777" w:rsidR="009802C8" w:rsidRPr="006405DD" w:rsidRDefault="009802C8" w:rsidP="003002FC">
            <w:pPr>
              <w:pStyle w:val="Table"/>
              <w:widowControl w:val="0"/>
              <w:tabs>
                <w:tab w:val="clear" w:pos="284"/>
              </w:tabs>
              <w:spacing w:before="0" w:after="0"/>
              <w:ind w:left="567" w:hanging="567"/>
              <w:rPr>
                <w:rFonts w:ascii="Times New Roman" w:hAnsi="Times New Roman"/>
                <w:color w:val="000000"/>
                <w:sz w:val="22"/>
                <w:szCs w:val="22"/>
                <w:lang w:val="nb-NO"/>
              </w:rPr>
            </w:pPr>
            <w:r w:rsidRPr="006405DD">
              <w:rPr>
                <w:rFonts w:ascii="Times New Roman" w:hAnsi="Times New Roman"/>
                <w:color w:val="000000"/>
                <w:sz w:val="22"/>
                <w:szCs w:val="22"/>
                <w:lang w:val="nb-NO"/>
              </w:rPr>
              <w:t>CHR:</w:t>
            </w:r>
            <w:r w:rsidRPr="006405DD">
              <w:rPr>
                <w:rFonts w:ascii="Times New Roman" w:hAnsi="Times New Roman"/>
                <w:color w:val="000000"/>
                <w:sz w:val="22"/>
                <w:szCs w:val="22"/>
                <w:lang w:val="nb-NO"/>
              </w:rPr>
              <w:tab/>
              <w:t>Studie 0110 [Leukocytter (WBC)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x</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450</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x</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myelocytter+metamyelocytter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i blod, ingen blastceller og promyelocytter i blod, basofile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20</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ingen ekstramedullær sykdom] og i studiene 0102 og 0109 [ANC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1,5</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x</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trombocytter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100</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x</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ingen blastceller i blod,</w:t>
            </w:r>
            <w:r w:rsidR="004B0967" w:rsidRPr="006405DD">
              <w:rPr>
                <w:rFonts w:ascii="Times New Roman" w:hAnsi="Times New Roman"/>
                <w:color w:val="000000"/>
                <w:sz w:val="22"/>
                <w:szCs w:val="22"/>
                <w:lang w:val="nb-NO"/>
              </w:rPr>
              <w:t xml:space="preserve"> </w:t>
            </w:r>
            <w:r w:rsidRPr="006405DD">
              <w:rPr>
                <w:rFonts w:ascii="Times New Roman" w:hAnsi="Times New Roman"/>
                <w:color w:val="000000"/>
                <w:sz w:val="22"/>
                <w:szCs w:val="22"/>
                <w:lang w:val="nb-NO"/>
              </w:rPr>
              <w:t>blastceller i BM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og ingen ekstramedullær sykdom]</w:t>
            </w:r>
          </w:p>
          <w:p w14:paraId="49BF107D" w14:textId="77777777" w:rsidR="009802C8" w:rsidRPr="006405DD" w:rsidRDefault="009802C8" w:rsidP="003002FC">
            <w:pPr>
              <w:pStyle w:val="Table"/>
              <w:widowControl w:val="0"/>
              <w:tabs>
                <w:tab w:val="clear" w:pos="284"/>
              </w:tabs>
              <w:spacing w:before="0" w:after="0"/>
              <w:ind w:left="567" w:hanging="567"/>
              <w:rPr>
                <w:rFonts w:ascii="Times New Roman" w:hAnsi="Times New Roman"/>
                <w:color w:val="000000"/>
                <w:sz w:val="22"/>
                <w:szCs w:val="22"/>
                <w:lang w:val="nb-NO"/>
              </w:rPr>
            </w:pPr>
            <w:r w:rsidRPr="006405DD">
              <w:rPr>
                <w:rFonts w:ascii="Times New Roman" w:hAnsi="Times New Roman"/>
                <w:color w:val="000000"/>
                <w:sz w:val="22"/>
                <w:szCs w:val="22"/>
                <w:lang w:val="nb-NO"/>
              </w:rPr>
              <w:t>NEL:</w:t>
            </w:r>
            <w:r w:rsidRPr="006405DD">
              <w:rPr>
                <w:rFonts w:ascii="Times New Roman" w:hAnsi="Times New Roman"/>
                <w:color w:val="000000"/>
                <w:sz w:val="22"/>
                <w:szCs w:val="22"/>
                <w:lang w:val="nb-NO"/>
              </w:rPr>
              <w:tab/>
              <w:t xml:space="preserve">Samme kriterier som for </w:t>
            </w:r>
            <w:smartTag w:uri="urn:schemas-microsoft-com:office:smarttags" w:element="stockticker">
              <w:r w:rsidRPr="006405DD">
                <w:rPr>
                  <w:rFonts w:ascii="Times New Roman" w:hAnsi="Times New Roman"/>
                  <w:color w:val="000000"/>
                  <w:sz w:val="22"/>
                  <w:szCs w:val="22"/>
                  <w:lang w:val="nb-NO"/>
                </w:rPr>
                <w:t>CHR</w:t>
              </w:r>
            </w:smartTag>
            <w:r w:rsidRPr="006405DD">
              <w:rPr>
                <w:rFonts w:ascii="Times New Roman" w:hAnsi="Times New Roman"/>
                <w:color w:val="000000"/>
                <w:sz w:val="22"/>
                <w:szCs w:val="22"/>
                <w:lang w:val="nb-NO"/>
              </w:rPr>
              <w:t xml:space="preserve">, men ANC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x</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og trombocytter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20 x</w:t>
            </w:r>
            <w:r w:rsidR="00B835F3"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(kun 0102 og 0109)</w:t>
            </w:r>
          </w:p>
          <w:p w14:paraId="41E868C5" w14:textId="77777777" w:rsidR="009802C8" w:rsidRPr="006405DD" w:rsidRDefault="009802C8" w:rsidP="003002FC">
            <w:pPr>
              <w:pStyle w:val="Table"/>
              <w:widowControl w:val="0"/>
              <w:tabs>
                <w:tab w:val="clear" w:pos="284"/>
              </w:tabs>
              <w:spacing w:before="0" w:after="0"/>
              <w:ind w:left="567" w:hanging="567"/>
              <w:rPr>
                <w:rFonts w:ascii="Times New Roman" w:hAnsi="Times New Roman"/>
                <w:color w:val="000000"/>
                <w:sz w:val="22"/>
                <w:szCs w:val="22"/>
                <w:lang w:val="nb-NO"/>
              </w:rPr>
            </w:pPr>
            <w:r w:rsidRPr="006405DD">
              <w:rPr>
                <w:rFonts w:ascii="Times New Roman" w:hAnsi="Times New Roman"/>
                <w:color w:val="000000"/>
                <w:sz w:val="22"/>
                <w:szCs w:val="22"/>
                <w:lang w:val="nb-NO"/>
              </w:rPr>
              <w:t>RTC:</w:t>
            </w:r>
            <w:r w:rsidRPr="006405DD">
              <w:rPr>
                <w:rFonts w:ascii="Times New Roman" w:hAnsi="Times New Roman"/>
                <w:color w:val="000000"/>
                <w:sz w:val="22"/>
                <w:szCs w:val="22"/>
                <w:lang w:val="nb-NO"/>
              </w:rPr>
              <w:tab/>
              <w:t>&lt;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15</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blastceller</w:t>
            </w:r>
            <w:r w:rsidR="004B0967" w:rsidRPr="006405DD">
              <w:rPr>
                <w:rFonts w:ascii="Times New Roman" w:hAnsi="Times New Roman"/>
                <w:color w:val="000000"/>
                <w:sz w:val="22"/>
                <w:szCs w:val="22"/>
                <w:lang w:val="nb-NO"/>
              </w:rPr>
              <w:t xml:space="preserve"> </w:t>
            </w:r>
            <w:r w:rsidRPr="006405DD">
              <w:rPr>
                <w:rFonts w:ascii="Times New Roman" w:hAnsi="Times New Roman"/>
                <w:color w:val="000000"/>
                <w:sz w:val="22"/>
                <w:szCs w:val="22"/>
                <w:lang w:val="nb-NO"/>
              </w:rPr>
              <w:t>i BM og PB,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30</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blastceller + promyelocytter i BM og PB,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20</w:t>
            </w:r>
            <w:r w:rsidR="009B44B4"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 basofile i PB, ingen ekstramedullær sykdom annet enn i milt og lever (kun i 0102 og 0109).</w:t>
            </w:r>
          </w:p>
          <w:p w14:paraId="0C0833D9" w14:textId="77777777" w:rsidR="009802C8" w:rsidRPr="006405DD" w:rsidRDefault="009802C8" w:rsidP="003002FC">
            <w:pPr>
              <w:pStyle w:val="Table"/>
              <w:widowControl w:val="0"/>
              <w:tabs>
                <w:tab w:val="clear" w:pos="284"/>
              </w:tabs>
              <w:spacing w:before="0" w:after="0"/>
              <w:ind w:left="567" w:hanging="567"/>
              <w:rPr>
                <w:rFonts w:ascii="Times New Roman" w:hAnsi="Times New Roman"/>
                <w:color w:val="000000"/>
                <w:sz w:val="22"/>
                <w:szCs w:val="22"/>
                <w:lang w:val="nb-NO"/>
              </w:rPr>
            </w:pPr>
            <w:r w:rsidRPr="006405DD">
              <w:rPr>
                <w:rFonts w:ascii="Times New Roman" w:hAnsi="Times New Roman"/>
                <w:color w:val="000000"/>
                <w:sz w:val="22"/>
                <w:szCs w:val="22"/>
                <w:lang w:val="nb-NO"/>
              </w:rPr>
              <w:t>BM = beinmarg, PB = perifert blod</w:t>
            </w:r>
          </w:p>
          <w:p w14:paraId="31B9BCFC" w14:textId="77777777" w:rsidR="009802C8" w:rsidRPr="006405DD" w:rsidRDefault="009802C8" w:rsidP="003002FC">
            <w:pPr>
              <w:pStyle w:val="Table"/>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b/>
                <w:color w:val="000000"/>
                <w:sz w:val="22"/>
                <w:szCs w:val="22"/>
                <w:vertAlign w:val="superscript"/>
                <w:lang w:val="nb-NO"/>
              </w:rPr>
              <w:t xml:space="preserve">2 </w:t>
            </w:r>
            <w:r w:rsidRPr="006405DD">
              <w:rPr>
                <w:rFonts w:ascii="Times New Roman" w:hAnsi="Times New Roman"/>
                <w:b/>
                <w:color w:val="000000"/>
                <w:sz w:val="22"/>
                <w:szCs w:val="22"/>
                <w:lang w:val="nb-NO"/>
              </w:rPr>
              <w:t>Kriterier for cytogenetisk respons</w:t>
            </w:r>
          </w:p>
          <w:p w14:paraId="3D93EF61" w14:textId="77777777" w:rsidR="009802C8" w:rsidRPr="006405DD" w:rsidRDefault="009802C8" w:rsidP="003002FC">
            <w:pPr>
              <w:pStyle w:val="EndnoteText"/>
              <w:keepNext/>
              <w:keepLines/>
              <w:widowControl w:val="0"/>
              <w:tabs>
                <w:tab w:val="clear" w:pos="567"/>
              </w:tabs>
              <w:rPr>
                <w:color w:val="000000"/>
                <w:szCs w:val="22"/>
              </w:rPr>
            </w:pPr>
            <w:r w:rsidRPr="006405DD">
              <w:rPr>
                <w:color w:val="000000"/>
                <w:szCs w:val="22"/>
              </w:rPr>
              <w:t xml:space="preserve">En </w:t>
            </w:r>
            <w:r w:rsidR="00B978CA" w:rsidRPr="006405DD">
              <w:rPr>
                <w:color w:val="000000"/>
                <w:szCs w:val="22"/>
              </w:rPr>
              <w:t>major</w:t>
            </w:r>
            <w:r w:rsidRPr="006405DD">
              <w:rPr>
                <w:color w:val="000000"/>
                <w:szCs w:val="22"/>
              </w:rPr>
              <w:t xml:space="preserve"> respons omfatter både komplett og partiell respons: Komplett</w:t>
            </w:r>
            <w:r w:rsidR="004B0967" w:rsidRPr="006405DD">
              <w:rPr>
                <w:color w:val="000000"/>
                <w:szCs w:val="22"/>
              </w:rPr>
              <w:t xml:space="preserve"> </w:t>
            </w:r>
            <w:r w:rsidRPr="006405DD">
              <w:rPr>
                <w:color w:val="000000"/>
                <w:szCs w:val="22"/>
              </w:rPr>
              <w:t>(0</w:t>
            </w:r>
            <w:r w:rsidR="009B44B4" w:rsidRPr="006405DD">
              <w:rPr>
                <w:color w:val="000000"/>
                <w:szCs w:val="22"/>
              </w:rPr>
              <w:t> %</w:t>
            </w:r>
            <w:r w:rsidRPr="006405DD">
              <w:rPr>
                <w:color w:val="000000"/>
                <w:szCs w:val="22"/>
              </w:rPr>
              <w:t xml:space="preserve"> Ph+ metafaser), partiell (1–35</w:t>
            </w:r>
            <w:r w:rsidR="009B44B4" w:rsidRPr="006405DD">
              <w:rPr>
                <w:color w:val="000000"/>
                <w:szCs w:val="22"/>
              </w:rPr>
              <w:t> %</w:t>
            </w:r>
            <w:r w:rsidRPr="006405DD">
              <w:rPr>
                <w:color w:val="000000"/>
                <w:szCs w:val="22"/>
              </w:rPr>
              <w:t>).</w:t>
            </w:r>
          </w:p>
          <w:p w14:paraId="6F53424A" w14:textId="77777777" w:rsidR="009802C8" w:rsidRPr="006405DD" w:rsidRDefault="009802C8" w:rsidP="003002FC">
            <w:pPr>
              <w:pStyle w:val="EndnoteText"/>
              <w:keepNext/>
              <w:keepLines/>
              <w:widowControl w:val="0"/>
              <w:tabs>
                <w:tab w:val="clear" w:pos="567"/>
              </w:tabs>
              <w:rPr>
                <w:color w:val="000000"/>
                <w:szCs w:val="22"/>
              </w:rPr>
            </w:pPr>
            <w:r w:rsidRPr="006405DD">
              <w:rPr>
                <w:color w:val="000000"/>
                <w:szCs w:val="22"/>
                <w:vertAlign w:val="superscript"/>
              </w:rPr>
              <w:t>3</w:t>
            </w:r>
            <w:r w:rsidRPr="006405DD">
              <w:rPr>
                <w:color w:val="000000"/>
                <w:szCs w:val="22"/>
              </w:rPr>
              <w:t>Komplett cytogenetisk respons bekreftet ved en ny cytogenetisk evaluering av beinmarg utført minst en måned etter den første beinmargsstudien.</w:t>
            </w:r>
          </w:p>
        </w:tc>
      </w:tr>
    </w:tbl>
    <w:p w14:paraId="20D832D5" w14:textId="77777777" w:rsidR="009802C8" w:rsidRPr="006405DD" w:rsidRDefault="009802C8" w:rsidP="003002FC">
      <w:pPr>
        <w:pStyle w:val="EndnoteText"/>
        <w:widowControl w:val="0"/>
        <w:tabs>
          <w:tab w:val="clear" w:pos="567"/>
        </w:tabs>
        <w:rPr>
          <w:color w:val="000000"/>
          <w:szCs w:val="22"/>
        </w:rPr>
      </w:pPr>
    </w:p>
    <w:p w14:paraId="2122DAEA" w14:textId="77777777" w:rsidR="00F71166" w:rsidRPr="006405DD" w:rsidRDefault="00F71166" w:rsidP="003002FC">
      <w:pPr>
        <w:pStyle w:val="EndnoteText"/>
        <w:widowControl w:val="0"/>
        <w:tabs>
          <w:tab w:val="clear" w:pos="567"/>
        </w:tabs>
        <w:rPr>
          <w:color w:val="000000"/>
          <w:szCs w:val="22"/>
        </w:rPr>
      </w:pPr>
      <w:r w:rsidRPr="006405DD">
        <w:rPr>
          <w:i/>
          <w:color w:val="000000"/>
          <w:szCs w:val="22"/>
        </w:rPr>
        <w:t xml:space="preserve">Pediatriske pasienter: </w:t>
      </w:r>
      <w:r w:rsidRPr="006405DD">
        <w:rPr>
          <w:color w:val="000000"/>
          <w:szCs w:val="22"/>
        </w:rPr>
        <w:t xml:space="preserve">Totalt 26 pediatriske pasienter under 18 år, med enten </w:t>
      </w:r>
      <w:smartTag w:uri="urn:schemas-microsoft-com:office:smarttags" w:element="stockticker">
        <w:r w:rsidRPr="006405DD">
          <w:rPr>
            <w:color w:val="000000"/>
            <w:szCs w:val="22"/>
          </w:rPr>
          <w:t>KML</w:t>
        </w:r>
      </w:smartTag>
      <w:r w:rsidRPr="006405DD">
        <w:rPr>
          <w:color w:val="000000"/>
          <w:szCs w:val="22"/>
        </w:rPr>
        <w:t xml:space="preserve"> i kronisk fase (n=11) eller </w:t>
      </w:r>
      <w:smartTag w:uri="urn:schemas-microsoft-com:office:smarttags" w:element="stockticker">
        <w:r w:rsidRPr="006405DD">
          <w:rPr>
            <w:color w:val="000000"/>
            <w:szCs w:val="22"/>
          </w:rPr>
          <w:t>KML</w:t>
        </w:r>
      </w:smartTag>
      <w:r w:rsidRPr="006405DD">
        <w:rPr>
          <w:color w:val="000000"/>
          <w:szCs w:val="22"/>
        </w:rPr>
        <w:t xml:space="preserve"> i blastkrise eller Ph+ akutt leukemi (n=15), ble inkludert i en doseeskalerende fase I studie. Dette var en gruppe pasienter som allerede hadde fått omfattende behandling, 46</w:t>
      </w:r>
      <w:r w:rsidR="009B44B4" w:rsidRPr="006405DD">
        <w:rPr>
          <w:color w:val="000000"/>
          <w:szCs w:val="22"/>
        </w:rPr>
        <w:t> %</w:t>
      </w:r>
      <w:r w:rsidRPr="006405DD">
        <w:rPr>
          <w:color w:val="000000"/>
          <w:szCs w:val="22"/>
        </w:rPr>
        <w:t xml:space="preserve"> hadde gjennomgått beinmargstransplantasjon og 73</w:t>
      </w:r>
      <w:r w:rsidR="009B44B4" w:rsidRPr="006405DD">
        <w:rPr>
          <w:color w:val="000000"/>
          <w:szCs w:val="22"/>
        </w:rPr>
        <w:t> %</w:t>
      </w:r>
      <w:r w:rsidRPr="006405DD">
        <w:rPr>
          <w:color w:val="000000"/>
          <w:szCs w:val="22"/>
        </w:rPr>
        <w:t xml:space="preserve"> var behandlet med flere typer kjemoterapi. Pasientene ble behandlet med Glivecdoser på 260 mg/m</w:t>
      </w:r>
      <w:r w:rsidRPr="006405DD">
        <w:rPr>
          <w:color w:val="000000"/>
          <w:szCs w:val="22"/>
          <w:vertAlign w:val="superscript"/>
        </w:rPr>
        <w:t>2</w:t>
      </w:r>
      <w:r w:rsidRPr="006405DD">
        <w:rPr>
          <w:color w:val="000000"/>
          <w:szCs w:val="22"/>
        </w:rPr>
        <w:t>/dag (n=5), 340 mg/m</w:t>
      </w:r>
      <w:r w:rsidRPr="006405DD">
        <w:rPr>
          <w:color w:val="000000"/>
          <w:szCs w:val="22"/>
          <w:vertAlign w:val="superscript"/>
        </w:rPr>
        <w:t>2</w:t>
      </w:r>
      <w:r w:rsidRPr="006405DD">
        <w:rPr>
          <w:color w:val="000000"/>
          <w:szCs w:val="22"/>
        </w:rPr>
        <w:t>/dag (n=9), 440 mg/m</w:t>
      </w:r>
      <w:r w:rsidRPr="006405DD">
        <w:rPr>
          <w:color w:val="000000"/>
          <w:szCs w:val="22"/>
          <w:vertAlign w:val="superscript"/>
        </w:rPr>
        <w:t>2</w:t>
      </w:r>
      <w:r w:rsidRPr="006405DD">
        <w:rPr>
          <w:color w:val="000000"/>
          <w:szCs w:val="22"/>
        </w:rPr>
        <w:t>/dag (n=7) og 570 mg/m</w:t>
      </w:r>
      <w:r w:rsidRPr="006405DD">
        <w:rPr>
          <w:color w:val="000000"/>
          <w:szCs w:val="22"/>
          <w:vertAlign w:val="superscript"/>
        </w:rPr>
        <w:t>2</w:t>
      </w:r>
      <w:r w:rsidRPr="006405DD">
        <w:rPr>
          <w:color w:val="000000"/>
          <w:szCs w:val="22"/>
        </w:rPr>
        <w:t xml:space="preserve">/dag (n=5). Av 9 pasienter med </w:t>
      </w:r>
      <w:smartTag w:uri="urn:schemas-microsoft-com:office:smarttags" w:element="stockticker">
        <w:r w:rsidRPr="006405DD">
          <w:rPr>
            <w:color w:val="000000"/>
            <w:szCs w:val="22"/>
          </w:rPr>
          <w:t>KML</w:t>
        </w:r>
      </w:smartTag>
      <w:r w:rsidRPr="006405DD">
        <w:rPr>
          <w:color w:val="000000"/>
          <w:szCs w:val="22"/>
        </w:rPr>
        <w:t xml:space="preserve"> i kronisk fase og tilgjengelige cytogenetiske data oppnådde henholdsvis 4 (44</w:t>
      </w:r>
      <w:r w:rsidR="009B44B4" w:rsidRPr="006405DD">
        <w:rPr>
          <w:color w:val="000000"/>
          <w:szCs w:val="22"/>
        </w:rPr>
        <w:t> %</w:t>
      </w:r>
      <w:r w:rsidRPr="006405DD">
        <w:rPr>
          <w:color w:val="000000"/>
          <w:szCs w:val="22"/>
        </w:rPr>
        <w:t>) og 3 (33</w:t>
      </w:r>
      <w:r w:rsidR="009B44B4" w:rsidRPr="006405DD">
        <w:rPr>
          <w:color w:val="000000"/>
          <w:szCs w:val="22"/>
        </w:rPr>
        <w:t> %</w:t>
      </w:r>
      <w:r w:rsidRPr="006405DD">
        <w:rPr>
          <w:color w:val="000000"/>
          <w:szCs w:val="22"/>
        </w:rPr>
        <w:t>) fullstendig og partiell cytogenetisk respons; MCyR rate på 77</w:t>
      </w:r>
      <w:r w:rsidR="009B44B4" w:rsidRPr="006405DD">
        <w:rPr>
          <w:color w:val="000000"/>
          <w:szCs w:val="22"/>
        </w:rPr>
        <w:t> %</w:t>
      </w:r>
      <w:r w:rsidRPr="006405DD">
        <w:rPr>
          <w:color w:val="000000"/>
          <w:szCs w:val="22"/>
        </w:rPr>
        <w:t>.</w:t>
      </w:r>
    </w:p>
    <w:p w14:paraId="51350C10" w14:textId="77777777" w:rsidR="00F71166" w:rsidRPr="006405DD" w:rsidRDefault="00F71166" w:rsidP="003002FC">
      <w:pPr>
        <w:pStyle w:val="EndnoteText"/>
        <w:widowControl w:val="0"/>
        <w:tabs>
          <w:tab w:val="clear" w:pos="567"/>
        </w:tabs>
        <w:rPr>
          <w:color w:val="000000"/>
          <w:szCs w:val="22"/>
        </w:rPr>
      </w:pPr>
    </w:p>
    <w:p w14:paraId="7B1C9F78" w14:textId="77777777" w:rsidR="00F71166" w:rsidRPr="006405DD" w:rsidRDefault="00F71166" w:rsidP="003002FC">
      <w:pPr>
        <w:pStyle w:val="EndnoteText"/>
        <w:widowControl w:val="0"/>
        <w:tabs>
          <w:tab w:val="clear" w:pos="567"/>
        </w:tabs>
        <w:rPr>
          <w:color w:val="000000"/>
          <w:szCs w:val="22"/>
        </w:rPr>
      </w:pPr>
      <w:r w:rsidRPr="006405DD">
        <w:rPr>
          <w:color w:val="000000"/>
          <w:szCs w:val="22"/>
        </w:rPr>
        <w:t xml:space="preserve">Totalt 51 pediatriske pasienter med nylig diagnostisert og ubehandlet </w:t>
      </w:r>
      <w:smartTag w:uri="urn:schemas-microsoft-com:office:smarttags" w:element="stockticker">
        <w:r w:rsidRPr="006405DD">
          <w:rPr>
            <w:color w:val="000000"/>
            <w:szCs w:val="22"/>
          </w:rPr>
          <w:t>KML</w:t>
        </w:r>
      </w:smartTag>
      <w:r w:rsidRPr="006405DD">
        <w:rPr>
          <w:color w:val="000000"/>
          <w:szCs w:val="22"/>
        </w:rPr>
        <w:t xml:space="preserve"> i kronisk fase ble inkludert i en åpen, multisenter, enarmet, fase II studie. Pasientene ble behandlet med Glivec 340 mg/m</w:t>
      </w:r>
      <w:r w:rsidRPr="006405DD">
        <w:rPr>
          <w:color w:val="000000"/>
          <w:szCs w:val="22"/>
          <w:vertAlign w:val="superscript"/>
        </w:rPr>
        <w:t>2</w:t>
      </w:r>
      <w:r w:rsidRPr="006405DD">
        <w:rPr>
          <w:color w:val="000000"/>
          <w:szCs w:val="22"/>
        </w:rPr>
        <w:t xml:space="preserve">/dag uten opphold dersom dosebegrensende toksisitet ikke forekom. Behandling med Glivec induserer en rask respons hos nylig diagnostiserte pediatriske pasienter med </w:t>
      </w:r>
      <w:smartTag w:uri="urn:schemas-microsoft-com:office:smarttags" w:element="stockticker">
        <w:r w:rsidRPr="006405DD">
          <w:rPr>
            <w:color w:val="000000"/>
            <w:szCs w:val="22"/>
          </w:rPr>
          <w:t>KML</w:t>
        </w:r>
      </w:smartTag>
      <w:r w:rsidRPr="006405DD">
        <w:rPr>
          <w:color w:val="000000"/>
          <w:szCs w:val="22"/>
        </w:rPr>
        <w:t xml:space="preserve"> med komplett hematologisk respons hos 78</w:t>
      </w:r>
      <w:r w:rsidR="009B44B4" w:rsidRPr="006405DD">
        <w:rPr>
          <w:color w:val="000000"/>
          <w:szCs w:val="22"/>
        </w:rPr>
        <w:t> %</w:t>
      </w:r>
      <w:r w:rsidRPr="006405DD">
        <w:rPr>
          <w:color w:val="000000"/>
          <w:szCs w:val="22"/>
        </w:rPr>
        <w:t xml:space="preserve"> etter 8 ukers behandling. Den høye forekomsten av komplett hematologisk respons følges av utvikling av komplett cytogenetisk respons (CCyR) på 65</w:t>
      </w:r>
      <w:r w:rsidR="009B44B4" w:rsidRPr="006405DD">
        <w:rPr>
          <w:color w:val="000000"/>
          <w:szCs w:val="22"/>
        </w:rPr>
        <w:t> %</w:t>
      </w:r>
      <w:r w:rsidRPr="006405DD">
        <w:rPr>
          <w:color w:val="000000"/>
          <w:szCs w:val="22"/>
        </w:rPr>
        <w:t>, hvilket er sammenlignbart med resultater observert hos voksne. Partiell cytogenetisk respons (PCyR) ble videre observert hos 16</w:t>
      </w:r>
      <w:r w:rsidR="009B44B4" w:rsidRPr="006405DD">
        <w:rPr>
          <w:color w:val="000000"/>
          <w:szCs w:val="22"/>
        </w:rPr>
        <w:t> %</w:t>
      </w:r>
      <w:r w:rsidRPr="006405DD">
        <w:rPr>
          <w:color w:val="000000"/>
          <w:szCs w:val="22"/>
        </w:rPr>
        <w:t xml:space="preserve"> av 81</w:t>
      </w:r>
      <w:r w:rsidR="009B44B4" w:rsidRPr="006405DD">
        <w:rPr>
          <w:color w:val="000000"/>
          <w:szCs w:val="22"/>
        </w:rPr>
        <w:t> %</w:t>
      </w:r>
      <w:r w:rsidRPr="006405DD">
        <w:rPr>
          <w:color w:val="000000"/>
          <w:szCs w:val="22"/>
        </w:rPr>
        <w:t xml:space="preserve"> med </w:t>
      </w:r>
      <w:r w:rsidR="00AD701E" w:rsidRPr="006405DD">
        <w:rPr>
          <w:color w:val="000000"/>
          <w:szCs w:val="22"/>
        </w:rPr>
        <w:t>major</w:t>
      </w:r>
      <w:r w:rsidRPr="006405DD">
        <w:rPr>
          <w:color w:val="000000"/>
          <w:szCs w:val="22"/>
        </w:rPr>
        <w:t xml:space="preserve"> cytogenetisk respons. De fleste pasientene som oppnådde CCyR utviklet CCyR mellom måned 3 og måned 10 med median tid til respons basert på Kaplan-Meier-estimat på 5,6 måneder.</w:t>
      </w:r>
    </w:p>
    <w:p w14:paraId="141EC0BF" w14:textId="77777777" w:rsidR="009802C8" w:rsidRPr="006405DD" w:rsidRDefault="009802C8" w:rsidP="003002FC">
      <w:pPr>
        <w:pStyle w:val="EndnoteText"/>
        <w:widowControl w:val="0"/>
        <w:tabs>
          <w:tab w:val="clear" w:pos="567"/>
        </w:tabs>
        <w:rPr>
          <w:color w:val="000000"/>
          <w:szCs w:val="22"/>
        </w:rPr>
      </w:pPr>
    </w:p>
    <w:p w14:paraId="7AD5267E" w14:textId="77777777" w:rsidR="007F526B" w:rsidRPr="006405DD" w:rsidRDefault="007F526B" w:rsidP="003002FC">
      <w:pPr>
        <w:pStyle w:val="EndnoteText"/>
        <w:widowControl w:val="0"/>
        <w:tabs>
          <w:tab w:val="clear" w:pos="567"/>
        </w:tabs>
        <w:rPr>
          <w:rFonts w:eastAsia="SimSun"/>
          <w:color w:val="000000"/>
          <w:szCs w:val="22"/>
          <w:lang w:eastAsia="zh-CN"/>
        </w:rPr>
      </w:pPr>
      <w:r w:rsidRPr="006405DD">
        <w:rPr>
          <w:rFonts w:eastAsia="SimSun"/>
          <w:color w:val="000000"/>
          <w:szCs w:val="22"/>
          <w:lang w:eastAsia="zh-CN"/>
        </w:rPr>
        <w:t xml:space="preserve">Det europeiske legemiddelkontoret (The European Medicines Agency) har gitt unntak fra forpliktelsen </w:t>
      </w:r>
      <w:r w:rsidRPr="006405DD">
        <w:rPr>
          <w:rFonts w:eastAsia="SimSun"/>
          <w:color w:val="000000"/>
          <w:szCs w:val="22"/>
          <w:lang w:eastAsia="zh-CN"/>
        </w:rPr>
        <w:lastRenderedPageBreak/>
        <w:t xml:space="preserve">til å presentere resultater fra studier med Glivec i alle undergrupper av den pediatriske populasjonen </w:t>
      </w:r>
      <w:r w:rsidR="00DA7774" w:rsidRPr="006405DD">
        <w:rPr>
          <w:rFonts w:eastAsia="SimSun"/>
          <w:color w:val="000000"/>
          <w:szCs w:val="22"/>
          <w:lang w:eastAsia="zh-CN"/>
        </w:rPr>
        <w:t>med</w:t>
      </w:r>
      <w:r w:rsidRPr="006405DD">
        <w:rPr>
          <w:rFonts w:eastAsia="SimSun"/>
          <w:color w:val="000000"/>
          <w:szCs w:val="22"/>
          <w:lang w:eastAsia="zh-CN"/>
        </w:rPr>
        <w:t xml:space="preserve"> </w:t>
      </w:r>
      <w:r w:rsidR="00BD3BF4" w:rsidRPr="006405DD">
        <w:rPr>
          <w:color w:val="000000"/>
          <w:szCs w:val="22"/>
        </w:rPr>
        <w:t>Philadelphiakromosom (bcr-abl translokasjon) positiv kronisk myelogen leukemi</w:t>
      </w:r>
      <w:r w:rsidR="00BD3BF4" w:rsidRPr="006405DD">
        <w:rPr>
          <w:rFonts w:eastAsia="SimSun"/>
          <w:color w:val="000000"/>
          <w:szCs w:val="22"/>
          <w:lang w:eastAsia="zh-CN"/>
        </w:rPr>
        <w:t xml:space="preserve"> </w:t>
      </w:r>
      <w:r w:rsidRPr="006405DD">
        <w:rPr>
          <w:rFonts w:eastAsia="SimSun"/>
          <w:color w:val="000000"/>
          <w:szCs w:val="22"/>
          <w:lang w:eastAsia="zh-CN"/>
        </w:rPr>
        <w:t>(se punkt 4.2 for informasjon vedrørende pediatrisk bruk)</w:t>
      </w:r>
      <w:r w:rsidR="00BD3BF4" w:rsidRPr="006405DD">
        <w:rPr>
          <w:rFonts w:eastAsia="SimSun"/>
          <w:color w:val="000000"/>
          <w:szCs w:val="22"/>
          <w:lang w:eastAsia="zh-CN"/>
        </w:rPr>
        <w:t>.</w:t>
      </w:r>
    </w:p>
    <w:p w14:paraId="5E329812" w14:textId="77777777" w:rsidR="007F526B" w:rsidRPr="006405DD" w:rsidRDefault="007F526B" w:rsidP="003002FC">
      <w:pPr>
        <w:pStyle w:val="EndnoteText"/>
        <w:widowControl w:val="0"/>
        <w:tabs>
          <w:tab w:val="clear" w:pos="567"/>
        </w:tabs>
        <w:rPr>
          <w:color w:val="000000"/>
          <w:szCs w:val="22"/>
        </w:rPr>
      </w:pPr>
    </w:p>
    <w:p w14:paraId="5600E4BF" w14:textId="77777777" w:rsidR="001E0558" w:rsidRPr="006405DD" w:rsidRDefault="001E0558" w:rsidP="003002FC">
      <w:pPr>
        <w:pStyle w:val="EndnoteText"/>
        <w:keepNext/>
        <w:widowControl w:val="0"/>
        <w:tabs>
          <w:tab w:val="clear" w:pos="567"/>
        </w:tabs>
        <w:rPr>
          <w:color w:val="000000"/>
          <w:szCs w:val="22"/>
          <w:u w:val="single"/>
        </w:rPr>
      </w:pPr>
      <w:r w:rsidRPr="006405DD">
        <w:rPr>
          <w:color w:val="000000"/>
          <w:szCs w:val="22"/>
          <w:u w:val="single"/>
        </w:rPr>
        <w:t xml:space="preserve">Kliniske studier på Ph+ </w:t>
      </w:r>
      <w:smartTag w:uri="urn:schemas-microsoft-com:office:smarttags" w:element="stockticker">
        <w:r w:rsidRPr="006405DD">
          <w:rPr>
            <w:color w:val="000000"/>
            <w:szCs w:val="22"/>
            <w:u w:val="single"/>
          </w:rPr>
          <w:t>ALL</w:t>
        </w:r>
      </w:smartTag>
    </w:p>
    <w:p w14:paraId="7B54570A" w14:textId="77777777" w:rsidR="001E0558" w:rsidRPr="006405DD" w:rsidRDefault="001E0558" w:rsidP="003002FC">
      <w:pPr>
        <w:pStyle w:val="EndnoteText"/>
        <w:widowControl w:val="0"/>
        <w:tabs>
          <w:tab w:val="clear" w:pos="567"/>
        </w:tabs>
        <w:rPr>
          <w:color w:val="000000"/>
          <w:szCs w:val="22"/>
        </w:rPr>
      </w:pPr>
      <w:r w:rsidRPr="006405DD">
        <w:rPr>
          <w:i/>
          <w:color w:val="000000"/>
          <w:szCs w:val="22"/>
        </w:rPr>
        <w:t xml:space="preserve">Nylig diagnostisert Ph+ </w:t>
      </w:r>
      <w:smartTag w:uri="urn:schemas-microsoft-com:office:smarttags" w:element="stockticker">
        <w:r w:rsidRPr="006405DD">
          <w:rPr>
            <w:i/>
            <w:color w:val="000000"/>
            <w:szCs w:val="22"/>
          </w:rPr>
          <w:t>ALL</w:t>
        </w:r>
      </w:smartTag>
      <w:r w:rsidRPr="006405DD">
        <w:rPr>
          <w:i/>
          <w:color w:val="000000"/>
          <w:szCs w:val="22"/>
        </w:rPr>
        <w:t>:</w:t>
      </w:r>
      <w:r w:rsidRPr="006405DD">
        <w:rPr>
          <w:color w:val="000000"/>
          <w:szCs w:val="22"/>
        </w:rPr>
        <w:t xml:space="preserve"> I en kontrollert studie (ADE10) på imatinib versus induksjonskjemoterapi hos 55 nylig diagnostiserte pasienter i alderen 55 år og oppover, induserte imatinib, gitt som eneste behandling, en signifikant høyere komplett hematologisk responsrate sammenlignet med kjemoterapi (96,3</w:t>
      </w:r>
      <w:r w:rsidR="009B44B4" w:rsidRPr="006405DD">
        <w:rPr>
          <w:color w:val="000000"/>
          <w:szCs w:val="22"/>
        </w:rPr>
        <w:t> %</w:t>
      </w:r>
      <w:r w:rsidRPr="006405DD">
        <w:rPr>
          <w:color w:val="000000"/>
          <w:szCs w:val="22"/>
        </w:rPr>
        <w:t xml:space="preserve"> vs. 50</w:t>
      </w:r>
      <w:r w:rsidR="009B44B4" w:rsidRPr="006405DD">
        <w:rPr>
          <w:color w:val="000000"/>
          <w:szCs w:val="22"/>
        </w:rPr>
        <w:t> %</w:t>
      </w:r>
      <w:r w:rsidRPr="006405DD">
        <w:rPr>
          <w:color w:val="000000"/>
          <w:szCs w:val="22"/>
        </w:rPr>
        <w:t>; p=0,0001). Når imatinib ble gitt som behandling til pasienter som ikke responderte, eller responderte dårlig på kjemoterapi, førte det til at 9 av 11 pasienter (81,8</w:t>
      </w:r>
      <w:r w:rsidR="009B44B4" w:rsidRPr="006405DD">
        <w:rPr>
          <w:color w:val="000000"/>
          <w:szCs w:val="22"/>
        </w:rPr>
        <w:t> %</w:t>
      </w:r>
      <w:r w:rsidRPr="006405DD">
        <w:rPr>
          <w:color w:val="000000"/>
          <w:szCs w:val="22"/>
        </w:rPr>
        <w:t>) fikk en komplett hematologisk respons. Denne kliniske effekten var assosiert med en større reduksjon i bcr-abl-transkriptene etter 2 ukers behandling hos pasienter som fikk imatinib sammenlignet med gruppen som fikk kjemoterapi (p=0,02). Alle pasientene fikk imatinib og konsoliderende kjemoterapi (se Tabell </w:t>
      </w:r>
      <w:r w:rsidR="00EA04CD" w:rsidRPr="006405DD">
        <w:rPr>
          <w:color w:val="000000"/>
          <w:szCs w:val="22"/>
        </w:rPr>
        <w:t>4</w:t>
      </w:r>
      <w:r w:rsidRPr="006405DD">
        <w:rPr>
          <w:color w:val="000000"/>
          <w:szCs w:val="22"/>
        </w:rPr>
        <w:t>) etter induksjon, og nivåene av bcl-abl-transkriptene var identiske i de to gruppene etter 8 uker. Som forventet på grunnlag av studiens design, ble det ikke observert forskjeller i remisjonsvarighet, sykdomsfri overlevelse eller total overlevelse, selv om pasienter med komplett molekylær respons og vedvarende minimal residual sykdom hadde bedre utfall med hensyn på både remisjonsvarighet (p=0,01) og sykdomsfri overlevelse (p=0,02).</w:t>
      </w:r>
    </w:p>
    <w:p w14:paraId="6D9C0ACC" w14:textId="77777777" w:rsidR="001E0558" w:rsidRPr="006405DD" w:rsidRDefault="001E0558" w:rsidP="003002FC">
      <w:pPr>
        <w:pStyle w:val="EndnoteText"/>
        <w:widowControl w:val="0"/>
        <w:tabs>
          <w:tab w:val="clear" w:pos="567"/>
        </w:tabs>
        <w:rPr>
          <w:color w:val="000000"/>
          <w:szCs w:val="22"/>
        </w:rPr>
      </w:pPr>
    </w:p>
    <w:p w14:paraId="1657312B" w14:textId="77777777" w:rsidR="001E0558" w:rsidRPr="006405DD" w:rsidRDefault="001E0558" w:rsidP="003002FC">
      <w:pPr>
        <w:pStyle w:val="EndnoteText"/>
        <w:widowControl w:val="0"/>
        <w:tabs>
          <w:tab w:val="clear" w:pos="567"/>
        </w:tabs>
        <w:rPr>
          <w:color w:val="000000"/>
          <w:szCs w:val="22"/>
        </w:rPr>
      </w:pPr>
      <w:r w:rsidRPr="006405DD">
        <w:rPr>
          <w:color w:val="000000"/>
          <w:szCs w:val="22"/>
        </w:rPr>
        <w:t xml:space="preserve">Resultatene som ble observert hos en populasjon med 211 nylig diagnostiserte Ph+ </w:t>
      </w:r>
      <w:smartTag w:uri="urn:schemas-microsoft-com:office:smarttags" w:element="stockticker">
        <w:r w:rsidRPr="006405DD">
          <w:rPr>
            <w:color w:val="000000"/>
            <w:szCs w:val="22"/>
          </w:rPr>
          <w:t>ALL</w:t>
        </w:r>
      </w:smartTag>
      <w:r w:rsidRPr="006405DD">
        <w:rPr>
          <w:color w:val="000000"/>
          <w:szCs w:val="22"/>
        </w:rPr>
        <w:t>-pasienter i fire ukontrollerte kliniske studier (AAU02, ADE04, AJP01 og AUS01) stemmer overens med resultatene som er beskrevet over. Imatinib gitt sammen med induksjonskjemoterapi (se Tabell </w:t>
      </w:r>
      <w:r w:rsidR="00EA04CD" w:rsidRPr="006405DD">
        <w:rPr>
          <w:color w:val="000000"/>
          <w:szCs w:val="22"/>
        </w:rPr>
        <w:t>4</w:t>
      </w:r>
      <w:r w:rsidRPr="006405DD">
        <w:rPr>
          <w:color w:val="000000"/>
          <w:szCs w:val="22"/>
        </w:rPr>
        <w:t>) ga en komplett hematologisk responsrate på 93</w:t>
      </w:r>
      <w:r w:rsidR="009B44B4" w:rsidRPr="006405DD">
        <w:rPr>
          <w:color w:val="000000"/>
          <w:szCs w:val="22"/>
        </w:rPr>
        <w:t> %</w:t>
      </w:r>
      <w:r w:rsidRPr="006405DD">
        <w:rPr>
          <w:color w:val="000000"/>
          <w:szCs w:val="22"/>
        </w:rPr>
        <w:t xml:space="preserve"> (147 av 158 evaluerbare pasienter), og en </w:t>
      </w:r>
      <w:r w:rsidR="00AD701E" w:rsidRPr="006405DD">
        <w:rPr>
          <w:color w:val="000000"/>
          <w:szCs w:val="22"/>
        </w:rPr>
        <w:t>major</w:t>
      </w:r>
      <w:r w:rsidRPr="006405DD">
        <w:rPr>
          <w:color w:val="000000"/>
          <w:szCs w:val="22"/>
        </w:rPr>
        <w:t xml:space="preserve"> cytogenetisk responsrate på 90</w:t>
      </w:r>
      <w:r w:rsidR="009B44B4" w:rsidRPr="006405DD">
        <w:rPr>
          <w:color w:val="000000"/>
          <w:szCs w:val="22"/>
        </w:rPr>
        <w:t> %</w:t>
      </w:r>
      <w:r w:rsidRPr="006405DD">
        <w:rPr>
          <w:color w:val="000000"/>
          <w:szCs w:val="22"/>
        </w:rPr>
        <w:t xml:space="preserve"> (19 av 21 evaluerbare pasienter). Komplett molekylær responsrate var 48</w:t>
      </w:r>
      <w:r w:rsidR="009B44B4" w:rsidRPr="006405DD">
        <w:rPr>
          <w:color w:val="000000"/>
          <w:szCs w:val="22"/>
        </w:rPr>
        <w:t> %</w:t>
      </w:r>
      <w:r w:rsidRPr="006405DD">
        <w:rPr>
          <w:color w:val="000000"/>
          <w:szCs w:val="22"/>
        </w:rPr>
        <w:t xml:space="preserve"> (49 av 102 evaluerbare pasienter). Sykdomsfri overlevelse (</w:t>
      </w:r>
      <w:smartTag w:uri="urn:schemas-microsoft-com:office:smarttags" w:element="stockticker">
        <w:r w:rsidRPr="006405DD">
          <w:rPr>
            <w:color w:val="000000"/>
            <w:szCs w:val="22"/>
          </w:rPr>
          <w:t>DFS</w:t>
        </w:r>
      </w:smartTag>
      <w:r w:rsidRPr="006405DD">
        <w:rPr>
          <w:color w:val="000000"/>
          <w:szCs w:val="22"/>
        </w:rPr>
        <w:t>) og total overlevelse (OS) var konstant over ett år og bedre enn historiske kontroller (</w:t>
      </w:r>
      <w:smartTag w:uri="urn:schemas-microsoft-com:office:smarttags" w:element="stockticker">
        <w:r w:rsidRPr="006405DD">
          <w:rPr>
            <w:color w:val="000000"/>
            <w:szCs w:val="22"/>
          </w:rPr>
          <w:t>DFS</w:t>
        </w:r>
      </w:smartTag>
      <w:r w:rsidRPr="006405DD">
        <w:rPr>
          <w:color w:val="000000"/>
          <w:szCs w:val="22"/>
        </w:rPr>
        <w:t xml:space="preserve"> p&lt;0,001; OS p&lt;0,0001) i to studier (AJP01 og AUS01).</w:t>
      </w:r>
    </w:p>
    <w:p w14:paraId="2A05F83E" w14:textId="77777777" w:rsidR="0018143F" w:rsidRPr="006405DD" w:rsidRDefault="0018143F" w:rsidP="003002FC">
      <w:pPr>
        <w:pStyle w:val="EndnoteText"/>
        <w:widowControl w:val="0"/>
        <w:tabs>
          <w:tab w:val="clear" w:pos="567"/>
        </w:tabs>
        <w:rPr>
          <w:color w:val="000000"/>
          <w:szCs w:val="22"/>
        </w:rPr>
      </w:pPr>
    </w:p>
    <w:p w14:paraId="42113026" w14:textId="77777777" w:rsidR="001E0558" w:rsidRPr="006405DD" w:rsidRDefault="001E0558" w:rsidP="003002FC">
      <w:pPr>
        <w:pStyle w:val="EndnoteText"/>
        <w:keepNext/>
        <w:widowControl w:val="0"/>
        <w:rPr>
          <w:b/>
          <w:bCs/>
          <w:color w:val="000000"/>
          <w:szCs w:val="22"/>
        </w:rPr>
      </w:pPr>
      <w:r w:rsidRPr="006405DD">
        <w:rPr>
          <w:b/>
          <w:bCs/>
          <w:color w:val="000000"/>
          <w:szCs w:val="22"/>
        </w:rPr>
        <w:t>Tabell </w:t>
      </w:r>
      <w:r w:rsidR="00EA04CD" w:rsidRPr="006405DD">
        <w:rPr>
          <w:b/>
          <w:bCs/>
          <w:color w:val="000000"/>
          <w:szCs w:val="22"/>
        </w:rPr>
        <w:t>4</w:t>
      </w:r>
      <w:r w:rsidRPr="006405DD">
        <w:rPr>
          <w:b/>
          <w:bCs/>
          <w:color w:val="000000"/>
          <w:szCs w:val="22"/>
        </w:rPr>
        <w:tab/>
        <w:t xml:space="preserve">Kjemoterapi brukt i kombinasjon med </w:t>
      </w:r>
      <w:r w:rsidRPr="006405DD">
        <w:rPr>
          <w:b/>
          <w:color w:val="000000"/>
          <w:szCs w:val="22"/>
        </w:rPr>
        <w:t>imatinib</w:t>
      </w:r>
    </w:p>
    <w:p w14:paraId="2871028A" w14:textId="77777777" w:rsidR="001E0558" w:rsidRPr="006405DD" w:rsidRDefault="001E0558" w:rsidP="003002FC">
      <w:pPr>
        <w:pStyle w:val="EndnoteText"/>
        <w:keepNext/>
        <w:widowControl w:val="0"/>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1E0558" w:rsidRPr="006405DD" w14:paraId="3966E07A" w14:textId="77777777" w:rsidTr="00101A85">
        <w:trPr>
          <w:cantSplit/>
        </w:trPr>
        <w:tc>
          <w:tcPr>
            <w:tcW w:w="2148" w:type="dxa"/>
            <w:tcBorders>
              <w:top w:val="single" w:sz="4" w:space="0" w:color="auto"/>
              <w:bottom w:val="single" w:sz="4" w:space="0" w:color="auto"/>
            </w:tcBorders>
            <w:shd w:val="clear" w:color="auto" w:fill="auto"/>
          </w:tcPr>
          <w:p w14:paraId="127B2EB8"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b/>
                <w:color w:val="000000"/>
                <w:sz w:val="22"/>
                <w:szCs w:val="22"/>
              </w:rPr>
              <w:t>Studie ADE10</w:t>
            </w:r>
          </w:p>
        </w:tc>
        <w:tc>
          <w:tcPr>
            <w:tcW w:w="6732" w:type="dxa"/>
            <w:gridSpan w:val="4"/>
            <w:tcBorders>
              <w:top w:val="single" w:sz="4" w:space="0" w:color="auto"/>
              <w:bottom w:val="single" w:sz="4" w:space="0" w:color="auto"/>
            </w:tcBorders>
            <w:shd w:val="clear" w:color="auto" w:fill="auto"/>
          </w:tcPr>
          <w:p w14:paraId="1ABC005E"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r>
      <w:tr w:rsidR="001E0558" w:rsidRPr="006405DD" w14:paraId="6A2BD498" w14:textId="77777777" w:rsidTr="00101A85">
        <w:trPr>
          <w:cantSplit/>
        </w:trPr>
        <w:tc>
          <w:tcPr>
            <w:tcW w:w="2148" w:type="dxa"/>
            <w:tcBorders>
              <w:top w:val="single" w:sz="4" w:space="0" w:color="auto"/>
              <w:bottom w:val="single" w:sz="4" w:space="0" w:color="auto"/>
            </w:tcBorders>
            <w:shd w:val="clear" w:color="auto" w:fill="auto"/>
          </w:tcPr>
          <w:p w14:paraId="3ABE895A"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Pre-fase</w:t>
            </w:r>
          </w:p>
        </w:tc>
        <w:tc>
          <w:tcPr>
            <w:tcW w:w="6732" w:type="dxa"/>
            <w:gridSpan w:val="4"/>
            <w:tcBorders>
              <w:top w:val="single" w:sz="4" w:space="0" w:color="auto"/>
              <w:bottom w:val="single" w:sz="4" w:space="0" w:color="auto"/>
            </w:tcBorders>
            <w:shd w:val="clear" w:color="auto" w:fill="auto"/>
          </w:tcPr>
          <w:p w14:paraId="3AA82427"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p w14:paraId="5F7FB991"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200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3, 4, 5;</w:t>
            </w:r>
          </w:p>
          <w:p w14:paraId="41FEE1DE"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12 mg intratekalt, dag 1</w:t>
            </w:r>
          </w:p>
        </w:tc>
      </w:tr>
      <w:tr w:rsidR="001E0558" w:rsidRPr="006405DD" w14:paraId="62285C79" w14:textId="77777777" w:rsidTr="00101A85">
        <w:trPr>
          <w:cantSplit/>
        </w:trPr>
        <w:tc>
          <w:tcPr>
            <w:tcW w:w="2148" w:type="dxa"/>
            <w:tcBorders>
              <w:top w:val="single" w:sz="4" w:space="0" w:color="auto"/>
              <w:bottom w:val="single" w:sz="4" w:space="0" w:color="auto"/>
            </w:tcBorders>
            <w:shd w:val="clear" w:color="auto" w:fill="auto"/>
          </w:tcPr>
          <w:p w14:paraId="2E87A7FB"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Remisjonsinduksjon</w:t>
            </w:r>
          </w:p>
        </w:tc>
        <w:tc>
          <w:tcPr>
            <w:tcW w:w="6732" w:type="dxa"/>
            <w:gridSpan w:val="4"/>
            <w:tcBorders>
              <w:top w:val="single" w:sz="4" w:space="0" w:color="auto"/>
              <w:bottom w:val="single" w:sz="4" w:space="0" w:color="auto"/>
            </w:tcBorders>
            <w:shd w:val="clear" w:color="auto" w:fill="auto"/>
          </w:tcPr>
          <w:p w14:paraId="25441D14"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6-7, 13-16;</w:t>
            </w:r>
          </w:p>
          <w:p w14:paraId="411C5A63"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1 mg i.v., dag 7, 14;</w:t>
            </w:r>
          </w:p>
          <w:p w14:paraId="77C464CC"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IDA</w:t>
              </w:r>
            </w:smartTag>
            <w:r w:rsidRPr="006405DD">
              <w:rPr>
                <w:rFonts w:ascii="Times New Roman" w:hAnsi="Times New Roman"/>
                <w:color w:val="000000"/>
                <w:sz w:val="22"/>
                <w:szCs w:val="22"/>
                <w:lang w:val="nb-NO"/>
              </w:rPr>
              <w:t xml:space="preserve"> 8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(0,5 t</w:t>
            </w:r>
            <w:r w:rsidR="00F25DE6"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dag 7, 8, 14, 15;</w:t>
            </w:r>
          </w:p>
          <w:p w14:paraId="445BE856"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500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i.v.(1 t</w:t>
            </w:r>
            <w:r w:rsidR="0018143F"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dag 1;</w:t>
            </w:r>
          </w:p>
          <w:p w14:paraId="14ECF965"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22-25, 29-32</w:t>
            </w:r>
          </w:p>
        </w:tc>
      </w:tr>
      <w:tr w:rsidR="001E0558" w:rsidRPr="006405DD" w14:paraId="777A500A" w14:textId="77777777" w:rsidTr="00101A85">
        <w:trPr>
          <w:cantSplit/>
        </w:trPr>
        <w:tc>
          <w:tcPr>
            <w:tcW w:w="2148" w:type="dxa"/>
            <w:tcBorders>
              <w:top w:val="single" w:sz="4" w:space="0" w:color="auto"/>
              <w:bottom w:val="single" w:sz="4" w:space="0" w:color="auto"/>
            </w:tcBorders>
            <w:shd w:val="clear" w:color="auto" w:fill="auto"/>
          </w:tcPr>
          <w:p w14:paraId="4170846B"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Konsoliderings-behandling I, </w:t>
            </w:r>
            <w:smartTag w:uri="urn:schemas-microsoft-com:office:smarttags" w:element="stockticker">
              <w:r w:rsidRPr="006405DD">
                <w:rPr>
                  <w:rFonts w:ascii="Times New Roman" w:hAnsi="Times New Roman"/>
                  <w:color w:val="000000"/>
                  <w:sz w:val="22"/>
                  <w:szCs w:val="22"/>
                  <w:lang w:val="nb-NO"/>
                </w:rPr>
                <w:t>III</w:t>
              </w:r>
            </w:smartTag>
            <w:r w:rsidRPr="006405DD">
              <w:rPr>
                <w:rFonts w:ascii="Times New Roman" w:hAnsi="Times New Roman"/>
                <w:color w:val="000000"/>
                <w:sz w:val="22"/>
                <w:szCs w:val="22"/>
                <w:lang w:val="nb-NO"/>
              </w:rPr>
              <w:t>, V</w:t>
            </w:r>
          </w:p>
        </w:tc>
        <w:tc>
          <w:tcPr>
            <w:tcW w:w="6732" w:type="dxa"/>
            <w:gridSpan w:val="4"/>
            <w:tcBorders>
              <w:top w:val="single" w:sz="4" w:space="0" w:color="auto"/>
              <w:bottom w:val="single" w:sz="4" w:space="0" w:color="auto"/>
            </w:tcBorders>
            <w:shd w:val="clear" w:color="auto" w:fill="auto"/>
          </w:tcPr>
          <w:p w14:paraId="1494DD62"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500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w:t>
            </w:r>
            <w:r w:rsidR="0018143F"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dag 1, 15;</w:t>
            </w:r>
          </w:p>
          <w:p w14:paraId="2DFDAA48"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6-MP 25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1-20</w:t>
            </w:r>
          </w:p>
        </w:tc>
      </w:tr>
      <w:tr w:rsidR="001E0558" w:rsidRPr="006405DD" w14:paraId="69DB17A7" w14:textId="77777777" w:rsidTr="00101A85">
        <w:trPr>
          <w:cantSplit/>
        </w:trPr>
        <w:tc>
          <w:tcPr>
            <w:tcW w:w="2148" w:type="dxa"/>
            <w:tcBorders>
              <w:top w:val="single" w:sz="4" w:space="0" w:color="auto"/>
              <w:bottom w:val="single" w:sz="4" w:space="0" w:color="auto"/>
            </w:tcBorders>
            <w:shd w:val="clear" w:color="auto" w:fill="auto"/>
          </w:tcPr>
          <w:p w14:paraId="2A5D7F34"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lang w:val="nb-NO"/>
              </w:rPr>
              <w:t xml:space="preserve">Konsoliderings-behandling </w:t>
            </w:r>
            <w:r w:rsidRPr="006405DD">
              <w:rPr>
                <w:rFonts w:ascii="Times New Roman" w:hAnsi="Times New Roman"/>
                <w:color w:val="000000"/>
                <w:sz w:val="22"/>
                <w:szCs w:val="22"/>
              </w:rPr>
              <w:t>II, IV</w:t>
            </w:r>
          </w:p>
        </w:tc>
        <w:tc>
          <w:tcPr>
            <w:tcW w:w="6732" w:type="dxa"/>
            <w:gridSpan w:val="4"/>
            <w:tcBorders>
              <w:top w:val="single" w:sz="4" w:space="0" w:color="auto"/>
              <w:bottom w:val="single" w:sz="4" w:space="0" w:color="auto"/>
            </w:tcBorders>
            <w:shd w:val="clear" w:color="auto" w:fill="auto"/>
          </w:tcPr>
          <w:p w14:paraId="5FE5B333"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pt-BR"/>
              </w:rPr>
            </w:pPr>
            <w:r w:rsidRPr="006405DD">
              <w:rPr>
                <w:rFonts w:ascii="Times New Roman" w:hAnsi="Times New Roman"/>
                <w:color w:val="000000"/>
                <w:sz w:val="22"/>
                <w:szCs w:val="22"/>
                <w:lang w:val="pt-BR"/>
              </w:rPr>
              <w:t>Ara-C 75 mg/m</w:t>
            </w:r>
            <w:r w:rsidRPr="006405DD">
              <w:rPr>
                <w:rFonts w:ascii="Times New Roman" w:hAnsi="Times New Roman"/>
                <w:color w:val="000000"/>
                <w:sz w:val="22"/>
                <w:szCs w:val="22"/>
                <w:vertAlign w:val="superscript"/>
                <w:lang w:val="pt-BR"/>
              </w:rPr>
              <w:t>2</w:t>
            </w:r>
            <w:r w:rsidRPr="006405DD">
              <w:rPr>
                <w:rFonts w:ascii="Times New Roman" w:hAnsi="Times New Roman"/>
                <w:color w:val="000000"/>
                <w:sz w:val="22"/>
                <w:szCs w:val="22"/>
                <w:lang w:val="pt-BR"/>
              </w:rPr>
              <w:t xml:space="preserve"> i.v. (1 t</w:t>
            </w:r>
            <w:r w:rsidR="0018143F" w:rsidRPr="006405DD">
              <w:rPr>
                <w:rFonts w:ascii="Times New Roman" w:hAnsi="Times New Roman"/>
                <w:color w:val="000000"/>
                <w:sz w:val="22"/>
                <w:szCs w:val="22"/>
                <w:lang w:val="pt-BR"/>
              </w:rPr>
              <w:t>ime</w:t>
            </w:r>
            <w:r w:rsidRPr="006405DD">
              <w:rPr>
                <w:rFonts w:ascii="Times New Roman" w:hAnsi="Times New Roman"/>
                <w:color w:val="000000"/>
                <w:sz w:val="22"/>
                <w:szCs w:val="22"/>
                <w:lang w:val="pt-BR"/>
              </w:rPr>
              <w:t>), dag 1-5;</w:t>
            </w:r>
          </w:p>
          <w:p w14:paraId="0A18860B"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pt-BR"/>
              </w:rPr>
            </w:pPr>
            <w:r w:rsidRPr="006405DD">
              <w:rPr>
                <w:rFonts w:ascii="Times New Roman" w:hAnsi="Times New Roman"/>
                <w:color w:val="000000"/>
                <w:sz w:val="22"/>
                <w:szCs w:val="22"/>
                <w:lang w:val="pt-BR"/>
              </w:rPr>
              <w:t>VM26 60 mg/m</w:t>
            </w:r>
            <w:r w:rsidRPr="006405DD">
              <w:rPr>
                <w:rFonts w:ascii="Times New Roman" w:hAnsi="Times New Roman"/>
                <w:color w:val="000000"/>
                <w:sz w:val="22"/>
                <w:szCs w:val="22"/>
                <w:vertAlign w:val="superscript"/>
                <w:lang w:val="pt-BR"/>
              </w:rPr>
              <w:t>2</w:t>
            </w:r>
            <w:r w:rsidRPr="006405DD">
              <w:rPr>
                <w:rFonts w:ascii="Times New Roman" w:hAnsi="Times New Roman"/>
                <w:color w:val="000000"/>
                <w:sz w:val="22"/>
                <w:szCs w:val="22"/>
                <w:lang w:val="pt-BR"/>
              </w:rPr>
              <w:t xml:space="preserve"> i.v. (1 t</w:t>
            </w:r>
            <w:r w:rsidR="0018143F" w:rsidRPr="006405DD">
              <w:rPr>
                <w:rFonts w:ascii="Times New Roman" w:hAnsi="Times New Roman"/>
                <w:color w:val="000000"/>
                <w:sz w:val="22"/>
                <w:szCs w:val="22"/>
                <w:lang w:val="pt-BR"/>
              </w:rPr>
              <w:t>ime</w:t>
            </w:r>
            <w:r w:rsidRPr="006405DD">
              <w:rPr>
                <w:rFonts w:ascii="Times New Roman" w:hAnsi="Times New Roman"/>
                <w:color w:val="000000"/>
                <w:sz w:val="22"/>
                <w:szCs w:val="22"/>
                <w:lang w:val="pt-BR"/>
              </w:rPr>
              <w:t>), dag 1-5</w:t>
            </w:r>
          </w:p>
        </w:tc>
      </w:tr>
      <w:tr w:rsidR="001E0558" w:rsidRPr="006405DD" w14:paraId="1FA8346D" w14:textId="77777777" w:rsidTr="00101A85">
        <w:trPr>
          <w:cantSplit/>
        </w:trPr>
        <w:tc>
          <w:tcPr>
            <w:tcW w:w="2148" w:type="dxa"/>
            <w:tcBorders>
              <w:top w:val="single" w:sz="4" w:space="0" w:color="auto"/>
              <w:bottom w:val="single" w:sz="4" w:space="0" w:color="auto"/>
            </w:tcBorders>
            <w:shd w:val="clear" w:color="auto" w:fill="auto"/>
          </w:tcPr>
          <w:p w14:paraId="152762B3" w14:textId="77777777" w:rsidR="001E0558" w:rsidRPr="006405DD" w:rsidRDefault="001E0558" w:rsidP="003002FC">
            <w:pPr>
              <w:pStyle w:val="Table"/>
              <w:keepLines w:val="0"/>
              <w:widowControl w:val="0"/>
              <w:spacing w:before="0" w:after="0"/>
              <w:rPr>
                <w:rFonts w:ascii="Times New Roman" w:hAnsi="Times New Roman"/>
                <w:b/>
                <w:color w:val="000000"/>
                <w:sz w:val="22"/>
                <w:szCs w:val="22"/>
              </w:rPr>
            </w:pPr>
            <w:r w:rsidRPr="006405DD">
              <w:rPr>
                <w:rFonts w:ascii="Times New Roman" w:hAnsi="Times New Roman"/>
                <w:b/>
                <w:color w:val="000000"/>
                <w:sz w:val="22"/>
                <w:szCs w:val="22"/>
              </w:rPr>
              <w:t>Studie AAU02</w:t>
            </w:r>
          </w:p>
        </w:tc>
        <w:tc>
          <w:tcPr>
            <w:tcW w:w="2652" w:type="dxa"/>
            <w:tcBorders>
              <w:top w:val="single" w:sz="4" w:space="0" w:color="auto"/>
              <w:bottom w:val="single" w:sz="4" w:space="0" w:color="auto"/>
            </w:tcBorders>
            <w:shd w:val="clear" w:color="auto" w:fill="auto"/>
          </w:tcPr>
          <w:p w14:paraId="23021843"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226994C3"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477CCF30"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1A252FD1"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r>
      <w:tr w:rsidR="001E0558" w:rsidRPr="006405DD" w14:paraId="4AEB1A61" w14:textId="77777777" w:rsidTr="00101A85">
        <w:trPr>
          <w:cantSplit/>
        </w:trPr>
        <w:tc>
          <w:tcPr>
            <w:tcW w:w="2148" w:type="dxa"/>
            <w:tcBorders>
              <w:top w:val="single" w:sz="4" w:space="0" w:color="auto"/>
              <w:bottom w:val="single" w:sz="4" w:space="0" w:color="auto"/>
            </w:tcBorders>
            <w:shd w:val="clear" w:color="auto" w:fill="auto"/>
          </w:tcPr>
          <w:p w14:paraId="12F008BA"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Induksjons-behandling (</w:t>
            </w:r>
            <w:r w:rsidRPr="006405DD">
              <w:rPr>
                <w:rFonts w:ascii="Times New Roman" w:hAnsi="Times New Roman"/>
                <w:i/>
                <w:color w:val="000000"/>
                <w:sz w:val="22"/>
                <w:szCs w:val="22"/>
                <w:lang w:val="nb-NO"/>
              </w:rPr>
              <w:t>de novo</w:t>
            </w:r>
            <w:r w:rsidRPr="006405DD">
              <w:rPr>
                <w:rFonts w:ascii="Times New Roman" w:hAnsi="Times New Roman"/>
                <w:color w:val="000000"/>
                <w:sz w:val="22"/>
                <w:szCs w:val="22"/>
                <w:lang w:val="nb-NO"/>
              </w:rPr>
              <w:t xml:space="preserve"> Ph+ </w:t>
            </w:r>
            <w:smartTag w:uri="urn:schemas-microsoft-com:office:smarttags" w:element="stockticker">
              <w:r w:rsidRPr="006405DD">
                <w:rPr>
                  <w:rFonts w:ascii="Times New Roman" w:hAnsi="Times New Roman"/>
                  <w:color w:val="000000"/>
                  <w:sz w:val="22"/>
                  <w:szCs w:val="22"/>
                  <w:lang w:val="nb-NO"/>
                </w:rPr>
                <w:t>ALL</w:t>
              </w:r>
            </w:smartTag>
            <w:r w:rsidRPr="006405DD">
              <w:rPr>
                <w:rFonts w:ascii="Times New Roman" w:hAnsi="Times New Roman"/>
                <w:color w:val="000000"/>
                <w:sz w:val="22"/>
                <w:szCs w:val="22"/>
                <w:lang w:val="nb-NO"/>
              </w:rPr>
              <w:t>)</w:t>
            </w:r>
          </w:p>
        </w:tc>
        <w:tc>
          <w:tcPr>
            <w:tcW w:w="6732" w:type="dxa"/>
            <w:gridSpan w:val="4"/>
            <w:tcBorders>
              <w:top w:val="single" w:sz="4" w:space="0" w:color="auto"/>
              <w:bottom w:val="single" w:sz="4" w:space="0" w:color="auto"/>
            </w:tcBorders>
            <w:shd w:val="clear" w:color="auto" w:fill="auto"/>
          </w:tcPr>
          <w:p w14:paraId="1D8B73DB"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Daunorubicin 30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1-3, 15-16;</w:t>
            </w:r>
          </w:p>
          <w:p w14:paraId="09E85973"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2 mg total dose i.v., dag 1, 8, 15, 22;</w:t>
            </w:r>
          </w:p>
          <w:p w14:paraId="31BC4FCB"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750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1, 8;</w:t>
            </w:r>
          </w:p>
          <w:p w14:paraId="204DEF5F" w14:textId="77777777" w:rsidR="00732664" w:rsidRPr="006405DD" w:rsidRDefault="00FA0EC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P</w:t>
            </w:r>
            <w:r w:rsidR="001E0558" w:rsidRPr="006405DD">
              <w:rPr>
                <w:rFonts w:ascii="Times New Roman" w:hAnsi="Times New Roman"/>
                <w:color w:val="000000"/>
                <w:sz w:val="22"/>
                <w:szCs w:val="22"/>
                <w:lang w:val="nb-NO"/>
              </w:rPr>
              <w:t>rednison 60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oral, dag 1-7, 15-21;</w:t>
            </w:r>
          </w:p>
          <w:p w14:paraId="68E4D412"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IDA</w:t>
              </w:r>
            </w:smartTag>
            <w:r w:rsidRPr="006405DD">
              <w:rPr>
                <w:rFonts w:ascii="Times New Roman" w:hAnsi="Times New Roman"/>
                <w:color w:val="000000"/>
                <w:sz w:val="22"/>
                <w:szCs w:val="22"/>
                <w:lang w:val="nb-NO"/>
              </w:rPr>
              <w:t xml:space="preserve"> 9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1-28;</w:t>
            </w:r>
          </w:p>
          <w:p w14:paraId="2DA89819"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15 mg intratekalt, dag 1, 8, 15, 22;</w:t>
            </w:r>
          </w:p>
          <w:p w14:paraId="37DFBD97" w14:textId="77777777" w:rsidR="00FA0EC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40 mg intratekalt, dag 1, 8, 15, 22;</w:t>
            </w:r>
          </w:p>
          <w:p w14:paraId="1D7920C6" w14:textId="77777777" w:rsidR="001E0558" w:rsidRPr="006405DD" w:rsidRDefault="00FA0EC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M</w:t>
            </w:r>
            <w:r w:rsidR="001E0558" w:rsidRPr="006405DD">
              <w:rPr>
                <w:rFonts w:ascii="Times New Roman" w:hAnsi="Times New Roman"/>
                <w:color w:val="000000"/>
                <w:sz w:val="22"/>
                <w:szCs w:val="22"/>
                <w:lang w:val="nb-NO"/>
              </w:rPr>
              <w:t>etylprednisolon 40 mg intratekalt, dag 1, 8, 15, 22</w:t>
            </w:r>
          </w:p>
        </w:tc>
      </w:tr>
      <w:tr w:rsidR="001E0558" w:rsidRPr="006405DD" w14:paraId="1280B102" w14:textId="77777777" w:rsidTr="00101A85">
        <w:trPr>
          <w:cantSplit/>
        </w:trPr>
        <w:tc>
          <w:tcPr>
            <w:tcW w:w="2148" w:type="dxa"/>
            <w:tcBorders>
              <w:top w:val="single" w:sz="4" w:space="0" w:color="auto"/>
              <w:bottom w:val="single" w:sz="4" w:space="0" w:color="auto"/>
            </w:tcBorders>
            <w:shd w:val="clear" w:color="auto" w:fill="auto"/>
          </w:tcPr>
          <w:p w14:paraId="385FDBE6" w14:textId="77777777" w:rsidR="001E0558" w:rsidRPr="006405DD" w:rsidRDefault="001E0558"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Konsolidering (</w:t>
            </w:r>
            <w:r w:rsidRPr="006405DD">
              <w:rPr>
                <w:rFonts w:ascii="Times New Roman" w:hAnsi="Times New Roman"/>
                <w:i/>
                <w:color w:val="000000"/>
                <w:sz w:val="22"/>
                <w:szCs w:val="22"/>
                <w:lang w:val="nb-NO"/>
              </w:rPr>
              <w:t>de novo</w:t>
            </w:r>
            <w:r w:rsidRPr="006405DD">
              <w:rPr>
                <w:rFonts w:ascii="Times New Roman" w:hAnsi="Times New Roman"/>
                <w:color w:val="000000"/>
                <w:sz w:val="22"/>
                <w:szCs w:val="22"/>
                <w:lang w:val="nb-NO"/>
              </w:rPr>
              <w:t xml:space="preserve"> Ph+ </w:t>
            </w:r>
            <w:smartTag w:uri="urn:schemas-microsoft-com:office:smarttags" w:element="stockticker">
              <w:r w:rsidRPr="006405DD">
                <w:rPr>
                  <w:rFonts w:ascii="Times New Roman" w:hAnsi="Times New Roman"/>
                  <w:color w:val="000000"/>
                  <w:sz w:val="22"/>
                  <w:szCs w:val="22"/>
                  <w:lang w:val="nb-NO"/>
                </w:rPr>
                <w:t>ALL</w:t>
              </w:r>
            </w:smartTag>
            <w:r w:rsidRPr="006405DD">
              <w:rPr>
                <w:rFonts w:ascii="Times New Roman" w:hAnsi="Times New Roman"/>
                <w:color w:val="000000"/>
                <w:sz w:val="22"/>
                <w:szCs w:val="22"/>
                <w:lang w:val="nb-NO"/>
              </w:rPr>
              <w:t>)</w:t>
            </w:r>
          </w:p>
        </w:tc>
        <w:tc>
          <w:tcPr>
            <w:tcW w:w="6732" w:type="dxa"/>
            <w:gridSpan w:val="4"/>
            <w:tcBorders>
              <w:top w:val="single" w:sz="4" w:space="0" w:color="auto"/>
              <w:bottom w:val="single" w:sz="4" w:space="0" w:color="auto"/>
            </w:tcBorders>
            <w:shd w:val="clear" w:color="auto" w:fill="auto"/>
          </w:tcPr>
          <w:p w14:paraId="5083C62B" w14:textId="77777777" w:rsidR="00FA0EC8" w:rsidRPr="006405DD" w:rsidRDefault="001E0558"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1000 mg/m</w:t>
            </w:r>
            <w:r w:rsidRPr="006405DD">
              <w:rPr>
                <w:rFonts w:ascii="Times New Roman" w:hAnsi="Times New Roman"/>
                <w:color w:val="000000"/>
                <w:sz w:val="22"/>
                <w:szCs w:val="22"/>
                <w:vertAlign w:val="superscript"/>
                <w:lang w:val="nb-NO"/>
              </w:rPr>
              <w:t>2</w:t>
            </w:r>
            <w:r w:rsidR="00AD701E" w:rsidRPr="006405DD">
              <w:rPr>
                <w:rFonts w:ascii="Times New Roman" w:hAnsi="Times New Roman"/>
                <w:color w:val="000000"/>
                <w:sz w:val="22"/>
                <w:szCs w:val="22"/>
                <w:lang w:val="nb-NO"/>
              </w:rPr>
              <w:t xml:space="preserve"> hver </w:t>
            </w:r>
            <w:r w:rsidRPr="006405DD">
              <w:rPr>
                <w:rFonts w:ascii="Times New Roman" w:hAnsi="Times New Roman"/>
                <w:color w:val="000000"/>
                <w:sz w:val="22"/>
                <w:szCs w:val="22"/>
                <w:lang w:val="nb-NO"/>
              </w:rPr>
              <w:t>12</w:t>
            </w:r>
            <w:r w:rsidR="00AD701E" w:rsidRPr="006405DD">
              <w:rPr>
                <w:rFonts w:ascii="Times New Roman" w:hAnsi="Times New Roman"/>
                <w:color w:val="000000"/>
                <w:sz w:val="22"/>
                <w:szCs w:val="22"/>
                <w:lang w:val="nb-NO"/>
              </w:rPr>
              <w:t>.</w:t>
            </w:r>
            <w:r w:rsidRPr="006405DD">
              <w:rPr>
                <w:rFonts w:ascii="Times New Roman" w:hAnsi="Times New Roman"/>
                <w:color w:val="000000"/>
                <w:sz w:val="22"/>
                <w:szCs w:val="22"/>
                <w:lang w:val="nb-NO"/>
              </w:rPr>
              <w:t> t</w:t>
            </w:r>
            <w:r w:rsidR="0018143F"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xml:space="preserve"> i.v.(3 t</w:t>
            </w:r>
            <w:r w:rsidR="0018143F"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dag 1-4;</w:t>
            </w:r>
          </w:p>
          <w:p w14:paraId="6A5641A0" w14:textId="77777777" w:rsidR="00FA0EC8" w:rsidRPr="006405DD" w:rsidRDefault="00FA0EC8"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M</w:t>
            </w:r>
            <w:r w:rsidR="001E0558" w:rsidRPr="006405DD">
              <w:rPr>
                <w:rFonts w:ascii="Times New Roman" w:hAnsi="Times New Roman"/>
                <w:color w:val="000000"/>
                <w:sz w:val="22"/>
                <w:szCs w:val="22"/>
                <w:lang w:val="nb-NO"/>
              </w:rPr>
              <w:t>itoksantron 10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i.v. dag 3-5;</w:t>
            </w:r>
          </w:p>
          <w:p w14:paraId="0A208772" w14:textId="77777777" w:rsidR="00732664" w:rsidRPr="006405DD" w:rsidRDefault="001E0558" w:rsidP="003002FC">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15 mg intratekalt, dag 1;</w:t>
            </w:r>
          </w:p>
          <w:p w14:paraId="1CF8DE9B" w14:textId="77777777" w:rsidR="001E0558" w:rsidRPr="006405DD" w:rsidRDefault="00732664"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M</w:t>
            </w:r>
            <w:r w:rsidR="001E0558" w:rsidRPr="006405DD">
              <w:rPr>
                <w:rFonts w:ascii="Times New Roman" w:hAnsi="Times New Roman"/>
                <w:color w:val="000000"/>
                <w:sz w:val="22"/>
                <w:szCs w:val="22"/>
                <w:lang w:val="nb-NO"/>
              </w:rPr>
              <w:t>etylprednisolon 40 mg intratekalt, dag 1</w:t>
            </w:r>
          </w:p>
        </w:tc>
      </w:tr>
      <w:tr w:rsidR="001E0558" w:rsidRPr="006405DD" w14:paraId="209D995D" w14:textId="77777777" w:rsidTr="00101A85">
        <w:trPr>
          <w:cantSplit/>
        </w:trPr>
        <w:tc>
          <w:tcPr>
            <w:tcW w:w="4800" w:type="dxa"/>
            <w:gridSpan w:val="2"/>
            <w:tcBorders>
              <w:top w:val="single" w:sz="4" w:space="0" w:color="auto"/>
              <w:bottom w:val="single" w:sz="4" w:space="0" w:color="auto"/>
            </w:tcBorders>
            <w:shd w:val="clear" w:color="auto" w:fill="auto"/>
          </w:tcPr>
          <w:p w14:paraId="6E136540" w14:textId="77777777" w:rsidR="001E0558" w:rsidRPr="006405DD" w:rsidRDefault="001E0558" w:rsidP="003002FC">
            <w:pPr>
              <w:pStyle w:val="Table"/>
              <w:keepLines w:val="0"/>
              <w:widowControl w:val="0"/>
              <w:spacing w:before="0" w:after="0"/>
              <w:rPr>
                <w:rFonts w:ascii="Times New Roman" w:hAnsi="Times New Roman"/>
                <w:b/>
                <w:color w:val="000000"/>
                <w:sz w:val="22"/>
                <w:szCs w:val="22"/>
              </w:rPr>
            </w:pPr>
            <w:r w:rsidRPr="006405DD">
              <w:rPr>
                <w:rFonts w:ascii="Times New Roman" w:hAnsi="Times New Roman"/>
                <w:b/>
                <w:color w:val="000000"/>
                <w:sz w:val="22"/>
                <w:szCs w:val="22"/>
              </w:rPr>
              <w:lastRenderedPageBreak/>
              <w:t>Studie ADE04</w:t>
            </w:r>
          </w:p>
        </w:tc>
        <w:tc>
          <w:tcPr>
            <w:tcW w:w="1080" w:type="dxa"/>
            <w:tcBorders>
              <w:top w:val="single" w:sz="4" w:space="0" w:color="auto"/>
              <w:bottom w:val="single" w:sz="4" w:space="0" w:color="auto"/>
            </w:tcBorders>
          </w:tcPr>
          <w:p w14:paraId="79204C0C"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671255AD"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456DCEA6"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r>
      <w:tr w:rsidR="001E0558" w:rsidRPr="006405DD" w14:paraId="6C5DB8C0" w14:textId="77777777" w:rsidTr="00101A85">
        <w:trPr>
          <w:cantSplit/>
        </w:trPr>
        <w:tc>
          <w:tcPr>
            <w:tcW w:w="2148" w:type="dxa"/>
            <w:tcBorders>
              <w:top w:val="single" w:sz="4" w:space="0" w:color="auto"/>
              <w:bottom w:val="single" w:sz="4" w:space="0" w:color="auto"/>
            </w:tcBorders>
            <w:shd w:val="clear" w:color="auto" w:fill="auto"/>
          </w:tcPr>
          <w:p w14:paraId="59113D34"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Pre-fase</w:t>
            </w:r>
          </w:p>
        </w:tc>
        <w:tc>
          <w:tcPr>
            <w:tcW w:w="6732" w:type="dxa"/>
            <w:gridSpan w:val="4"/>
            <w:tcBorders>
              <w:top w:val="single" w:sz="4" w:space="0" w:color="auto"/>
              <w:bottom w:val="single" w:sz="4" w:space="0" w:color="auto"/>
            </w:tcBorders>
            <w:shd w:val="clear" w:color="auto" w:fill="auto"/>
          </w:tcPr>
          <w:p w14:paraId="0565EB7B"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p w14:paraId="32077D44"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200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3-5;</w:t>
            </w:r>
          </w:p>
          <w:p w14:paraId="645D5A4A"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15 mg intratekalt, dag 1</w:t>
            </w:r>
          </w:p>
        </w:tc>
      </w:tr>
      <w:tr w:rsidR="001E0558" w:rsidRPr="006405DD" w14:paraId="2BBA4CC5" w14:textId="77777777" w:rsidTr="00101A85">
        <w:trPr>
          <w:cantSplit/>
        </w:trPr>
        <w:tc>
          <w:tcPr>
            <w:tcW w:w="2148" w:type="dxa"/>
            <w:tcBorders>
              <w:top w:val="single" w:sz="4" w:space="0" w:color="auto"/>
              <w:bottom w:val="single" w:sz="4" w:space="0" w:color="auto"/>
            </w:tcBorders>
            <w:shd w:val="clear" w:color="auto" w:fill="auto"/>
          </w:tcPr>
          <w:p w14:paraId="62857EDB"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Induksjons-behandling I</w:t>
            </w:r>
          </w:p>
        </w:tc>
        <w:tc>
          <w:tcPr>
            <w:tcW w:w="6732" w:type="dxa"/>
            <w:gridSpan w:val="4"/>
            <w:tcBorders>
              <w:top w:val="single" w:sz="4" w:space="0" w:color="auto"/>
              <w:bottom w:val="single" w:sz="4" w:space="0" w:color="auto"/>
            </w:tcBorders>
            <w:shd w:val="clear" w:color="auto" w:fill="auto"/>
          </w:tcPr>
          <w:p w14:paraId="366080FC"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p w14:paraId="2F410CD4"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2 mg i.v., dag 6, 13, 20;</w:t>
            </w:r>
          </w:p>
          <w:p w14:paraId="6D95ED37" w14:textId="77777777" w:rsidR="001E0558" w:rsidRPr="006405DD" w:rsidRDefault="00732664"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w:t>
            </w:r>
            <w:r w:rsidR="001E0558" w:rsidRPr="006405DD">
              <w:rPr>
                <w:rFonts w:ascii="Times New Roman" w:hAnsi="Times New Roman"/>
                <w:color w:val="000000"/>
                <w:sz w:val="22"/>
                <w:szCs w:val="22"/>
                <w:lang w:val="nb-NO"/>
              </w:rPr>
              <w:t>aunorubicin 45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i.v., dag 6-7, 13-14</w:t>
            </w:r>
          </w:p>
        </w:tc>
      </w:tr>
      <w:tr w:rsidR="001E0558" w:rsidRPr="006405DD" w14:paraId="1250DB86" w14:textId="77777777" w:rsidTr="00101A85">
        <w:trPr>
          <w:cantSplit/>
        </w:trPr>
        <w:tc>
          <w:tcPr>
            <w:tcW w:w="2148" w:type="dxa"/>
            <w:tcBorders>
              <w:top w:val="single" w:sz="4" w:space="0" w:color="auto"/>
              <w:bottom w:val="single" w:sz="4" w:space="0" w:color="auto"/>
            </w:tcBorders>
            <w:shd w:val="clear" w:color="auto" w:fill="auto"/>
          </w:tcPr>
          <w:p w14:paraId="251FE9B9"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Induksjons-behandling II</w:t>
            </w:r>
          </w:p>
        </w:tc>
        <w:tc>
          <w:tcPr>
            <w:tcW w:w="6732" w:type="dxa"/>
            <w:gridSpan w:val="4"/>
            <w:tcBorders>
              <w:top w:val="single" w:sz="4" w:space="0" w:color="auto"/>
              <w:bottom w:val="single" w:sz="4" w:space="0" w:color="auto"/>
            </w:tcBorders>
            <w:shd w:val="clear" w:color="auto" w:fill="auto"/>
          </w:tcPr>
          <w:p w14:paraId="545634F9"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1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(1 t</w:t>
            </w:r>
            <w:r w:rsidR="0018143F"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dag 26, 46;</w:t>
            </w:r>
          </w:p>
          <w:p w14:paraId="0A3B1B56"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75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(1 t</w:t>
            </w:r>
            <w:r w:rsidR="0018143F"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dag 28-31, 35-38, 42-45;</w:t>
            </w:r>
          </w:p>
          <w:p w14:paraId="189474C8"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pl-PL"/>
              </w:rPr>
            </w:pPr>
            <w:r w:rsidRPr="006405DD">
              <w:rPr>
                <w:rFonts w:ascii="Times New Roman" w:hAnsi="Times New Roman"/>
                <w:color w:val="000000"/>
                <w:sz w:val="22"/>
                <w:szCs w:val="22"/>
                <w:lang w:val="nb-NO"/>
              </w:rPr>
              <w:t>6-MP 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26-46</w:t>
            </w:r>
          </w:p>
        </w:tc>
      </w:tr>
      <w:tr w:rsidR="001E0558" w:rsidRPr="006405DD" w14:paraId="4D60D466" w14:textId="77777777" w:rsidTr="00101A85">
        <w:trPr>
          <w:cantSplit/>
        </w:trPr>
        <w:tc>
          <w:tcPr>
            <w:tcW w:w="2148" w:type="dxa"/>
            <w:tcBorders>
              <w:top w:val="nil"/>
              <w:bottom w:val="single" w:sz="4" w:space="0" w:color="auto"/>
            </w:tcBorders>
            <w:shd w:val="clear" w:color="auto" w:fill="auto"/>
          </w:tcPr>
          <w:p w14:paraId="4302665E" w14:textId="77777777" w:rsidR="001E0558" w:rsidRPr="006405DD" w:rsidRDefault="001E0558" w:rsidP="003002FC">
            <w:pPr>
              <w:pStyle w:val="Table"/>
              <w:keepNext w:val="0"/>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 xml:space="preserve">Konsoliderings-behandling </w:t>
            </w:r>
          </w:p>
        </w:tc>
        <w:tc>
          <w:tcPr>
            <w:tcW w:w="6732" w:type="dxa"/>
            <w:gridSpan w:val="4"/>
            <w:tcBorders>
              <w:top w:val="nil"/>
              <w:bottom w:val="single" w:sz="4" w:space="0" w:color="auto"/>
            </w:tcBorders>
            <w:shd w:val="clear" w:color="auto" w:fill="auto"/>
          </w:tcPr>
          <w:p w14:paraId="4E1DF0F3" w14:textId="77777777" w:rsidR="00732664" w:rsidRPr="006405DD" w:rsidRDefault="001E0558"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p w14:paraId="6DB17B15" w14:textId="77777777" w:rsidR="00732664" w:rsidRPr="006405DD" w:rsidRDefault="00732664"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V</w:t>
            </w:r>
            <w:r w:rsidR="001E0558" w:rsidRPr="006405DD">
              <w:rPr>
                <w:rFonts w:ascii="Times New Roman" w:hAnsi="Times New Roman"/>
                <w:color w:val="000000"/>
                <w:sz w:val="22"/>
                <w:szCs w:val="22"/>
                <w:lang w:val="nb-NO"/>
              </w:rPr>
              <w:t>indesin 3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i.v., dag 1;</w:t>
            </w:r>
          </w:p>
          <w:p w14:paraId="4CCBC88B" w14:textId="77777777" w:rsidR="00732664" w:rsidRPr="006405DD" w:rsidRDefault="001E0558" w:rsidP="003002FC">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1,5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w:t>
            </w:r>
            <w:r w:rsidR="0018143F"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dag 1;</w:t>
            </w:r>
          </w:p>
          <w:p w14:paraId="40D95656" w14:textId="77777777" w:rsidR="00732664" w:rsidRPr="006405DD" w:rsidRDefault="00732664"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E</w:t>
            </w:r>
            <w:r w:rsidR="001E0558" w:rsidRPr="006405DD">
              <w:rPr>
                <w:rFonts w:ascii="Times New Roman" w:hAnsi="Times New Roman"/>
                <w:color w:val="000000"/>
                <w:sz w:val="22"/>
                <w:szCs w:val="22"/>
                <w:lang w:val="nb-NO"/>
              </w:rPr>
              <w:t>toposid 250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i.v. (1 t</w:t>
            </w:r>
            <w:r w:rsidR="0018143F" w:rsidRPr="006405DD">
              <w:rPr>
                <w:rFonts w:ascii="Times New Roman" w:hAnsi="Times New Roman"/>
                <w:color w:val="000000"/>
                <w:sz w:val="22"/>
                <w:szCs w:val="22"/>
                <w:lang w:val="nb-NO"/>
              </w:rPr>
              <w:t>ime</w:t>
            </w:r>
            <w:r w:rsidR="001E0558" w:rsidRPr="006405DD">
              <w:rPr>
                <w:rFonts w:ascii="Times New Roman" w:hAnsi="Times New Roman"/>
                <w:color w:val="000000"/>
                <w:sz w:val="22"/>
                <w:szCs w:val="22"/>
                <w:lang w:val="nb-NO"/>
              </w:rPr>
              <w:t>) dag 4-5;</w:t>
            </w:r>
          </w:p>
          <w:p w14:paraId="6CD1F2E9" w14:textId="77777777" w:rsidR="001E0558" w:rsidRPr="006405DD" w:rsidRDefault="001E0558"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2x 2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(3 t</w:t>
            </w:r>
            <w:r w:rsidR="0018143F"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hver 12. t</w:t>
            </w:r>
            <w:r w:rsidR="0018143F"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dag 5</w:t>
            </w:r>
          </w:p>
        </w:tc>
      </w:tr>
      <w:tr w:rsidR="001E0558" w:rsidRPr="006405DD" w14:paraId="4DE4A33B" w14:textId="77777777" w:rsidTr="00101A85">
        <w:trPr>
          <w:cantSplit/>
        </w:trPr>
        <w:tc>
          <w:tcPr>
            <w:tcW w:w="2148" w:type="dxa"/>
            <w:tcBorders>
              <w:top w:val="single" w:sz="4" w:space="0" w:color="auto"/>
              <w:bottom w:val="single" w:sz="4" w:space="0" w:color="auto"/>
            </w:tcBorders>
            <w:shd w:val="clear" w:color="auto" w:fill="auto"/>
          </w:tcPr>
          <w:p w14:paraId="16C11B5C" w14:textId="77777777" w:rsidR="001E0558" w:rsidRPr="006405DD" w:rsidRDefault="001E0558" w:rsidP="003002FC">
            <w:pPr>
              <w:pStyle w:val="Table"/>
              <w:keepLines w:val="0"/>
              <w:widowControl w:val="0"/>
              <w:spacing w:before="0" w:after="0"/>
              <w:rPr>
                <w:rFonts w:ascii="Times New Roman" w:hAnsi="Times New Roman"/>
                <w:b/>
                <w:color w:val="000000"/>
                <w:sz w:val="22"/>
                <w:szCs w:val="22"/>
                <w:lang w:val="nb-NO"/>
              </w:rPr>
            </w:pPr>
            <w:r w:rsidRPr="006405DD">
              <w:rPr>
                <w:rFonts w:ascii="Times New Roman" w:hAnsi="Times New Roman"/>
                <w:b/>
                <w:color w:val="000000"/>
                <w:sz w:val="22"/>
                <w:szCs w:val="22"/>
                <w:lang w:val="nb-NO"/>
              </w:rPr>
              <w:t>Studie AJP01</w:t>
            </w:r>
          </w:p>
        </w:tc>
        <w:tc>
          <w:tcPr>
            <w:tcW w:w="2652" w:type="dxa"/>
            <w:tcBorders>
              <w:top w:val="single" w:sz="4" w:space="0" w:color="auto"/>
              <w:bottom w:val="single" w:sz="4" w:space="0" w:color="auto"/>
            </w:tcBorders>
            <w:shd w:val="clear" w:color="auto" w:fill="auto"/>
          </w:tcPr>
          <w:p w14:paraId="094344C8"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p>
        </w:tc>
        <w:tc>
          <w:tcPr>
            <w:tcW w:w="1080" w:type="dxa"/>
            <w:tcBorders>
              <w:top w:val="single" w:sz="4" w:space="0" w:color="auto"/>
              <w:bottom w:val="single" w:sz="4" w:space="0" w:color="auto"/>
            </w:tcBorders>
          </w:tcPr>
          <w:p w14:paraId="74B27482"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p>
        </w:tc>
        <w:tc>
          <w:tcPr>
            <w:tcW w:w="1380" w:type="dxa"/>
            <w:tcBorders>
              <w:top w:val="single" w:sz="4" w:space="0" w:color="auto"/>
              <w:bottom w:val="single" w:sz="4" w:space="0" w:color="auto"/>
            </w:tcBorders>
          </w:tcPr>
          <w:p w14:paraId="7D2CA6D8"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p>
        </w:tc>
        <w:tc>
          <w:tcPr>
            <w:tcW w:w="1620" w:type="dxa"/>
            <w:tcBorders>
              <w:top w:val="single" w:sz="4" w:space="0" w:color="auto"/>
              <w:bottom w:val="single" w:sz="4" w:space="0" w:color="auto"/>
            </w:tcBorders>
          </w:tcPr>
          <w:p w14:paraId="3509A3FB"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p>
        </w:tc>
      </w:tr>
      <w:tr w:rsidR="001E0558" w:rsidRPr="006405DD" w14:paraId="09FED098" w14:textId="77777777" w:rsidTr="00101A85">
        <w:trPr>
          <w:cantSplit/>
        </w:trPr>
        <w:tc>
          <w:tcPr>
            <w:tcW w:w="2148" w:type="dxa"/>
            <w:tcBorders>
              <w:top w:val="nil"/>
              <w:bottom w:val="single" w:sz="4" w:space="0" w:color="auto"/>
            </w:tcBorders>
            <w:shd w:val="clear" w:color="auto" w:fill="auto"/>
          </w:tcPr>
          <w:p w14:paraId="57570079" w14:textId="77777777" w:rsidR="001E0558" w:rsidRPr="006405DD" w:rsidRDefault="001E0558" w:rsidP="003002FC">
            <w:pPr>
              <w:pStyle w:val="Table"/>
              <w:keepLines w:val="0"/>
              <w:widowControl w:val="0"/>
              <w:spacing w:before="0" w:after="0"/>
              <w:jc w:val="both"/>
              <w:rPr>
                <w:rFonts w:ascii="Times New Roman" w:hAnsi="Times New Roman"/>
                <w:color w:val="000000"/>
                <w:sz w:val="22"/>
                <w:szCs w:val="22"/>
                <w:lang w:val="nb-NO"/>
              </w:rPr>
            </w:pPr>
            <w:r w:rsidRPr="006405DD">
              <w:rPr>
                <w:rFonts w:ascii="Times New Roman" w:hAnsi="Times New Roman"/>
                <w:color w:val="000000"/>
                <w:sz w:val="22"/>
                <w:szCs w:val="22"/>
                <w:lang w:val="nb-NO"/>
              </w:rPr>
              <w:t>Induksjons-behandling</w:t>
            </w:r>
          </w:p>
        </w:tc>
        <w:tc>
          <w:tcPr>
            <w:tcW w:w="6732" w:type="dxa"/>
            <w:gridSpan w:val="4"/>
            <w:tcBorders>
              <w:top w:val="nil"/>
              <w:bottom w:val="single" w:sz="4" w:space="0" w:color="auto"/>
            </w:tcBorders>
            <w:shd w:val="clear" w:color="auto" w:fill="auto"/>
          </w:tcPr>
          <w:p w14:paraId="3FBA0D54"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1,2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(3 t</w:t>
            </w:r>
            <w:r w:rsidR="00AD701E"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dag 1;</w:t>
            </w:r>
          </w:p>
          <w:p w14:paraId="5F9E3484" w14:textId="77777777" w:rsidR="00732664" w:rsidRPr="006405DD" w:rsidRDefault="00732664"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w:t>
            </w:r>
            <w:r w:rsidR="001E0558" w:rsidRPr="006405DD">
              <w:rPr>
                <w:rFonts w:ascii="Times New Roman" w:hAnsi="Times New Roman"/>
                <w:color w:val="000000"/>
                <w:sz w:val="22"/>
                <w:szCs w:val="22"/>
                <w:lang w:val="nb-NO"/>
              </w:rPr>
              <w:t>aunorubicin 60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i.v. (1 t</w:t>
            </w:r>
            <w:r w:rsidR="0018143F" w:rsidRPr="006405DD">
              <w:rPr>
                <w:rFonts w:ascii="Times New Roman" w:hAnsi="Times New Roman"/>
                <w:color w:val="000000"/>
                <w:sz w:val="22"/>
                <w:szCs w:val="22"/>
                <w:lang w:val="nb-NO"/>
              </w:rPr>
              <w:t>ime</w:t>
            </w:r>
            <w:r w:rsidR="001E0558" w:rsidRPr="006405DD">
              <w:rPr>
                <w:rFonts w:ascii="Times New Roman" w:hAnsi="Times New Roman"/>
                <w:color w:val="000000"/>
                <w:sz w:val="22"/>
                <w:szCs w:val="22"/>
                <w:lang w:val="nb-NO"/>
              </w:rPr>
              <w:t>), dag 1-3;</w:t>
            </w:r>
          </w:p>
          <w:p w14:paraId="5351A676" w14:textId="77777777" w:rsidR="00732664" w:rsidRPr="006405DD" w:rsidRDefault="00732664"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V</w:t>
            </w:r>
            <w:r w:rsidR="001E0558" w:rsidRPr="006405DD">
              <w:rPr>
                <w:rFonts w:ascii="Times New Roman" w:hAnsi="Times New Roman"/>
                <w:color w:val="000000"/>
                <w:sz w:val="22"/>
                <w:szCs w:val="22"/>
                <w:lang w:val="nb-NO"/>
              </w:rPr>
              <w:t>inkristin 1,3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i.v., dag 1, 8, 15, 21;</w:t>
            </w:r>
          </w:p>
          <w:p w14:paraId="7E6BD607" w14:textId="77777777" w:rsidR="001E0558" w:rsidRPr="006405DD" w:rsidRDefault="00732664"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P</w:t>
            </w:r>
            <w:r w:rsidR="001E0558" w:rsidRPr="006405DD">
              <w:rPr>
                <w:rFonts w:ascii="Times New Roman" w:hAnsi="Times New Roman"/>
                <w:color w:val="000000"/>
                <w:sz w:val="22"/>
                <w:szCs w:val="22"/>
                <w:lang w:val="nb-NO"/>
              </w:rPr>
              <w:t>rednisolon 60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/dag oral</w:t>
            </w:r>
          </w:p>
        </w:tc>
      </w:tr>
      <w:tr w:rsidR="001E0558" w:rsidRPr="006405DD" w14:paraId="1580430A" w14:textId="77777777" w:rsidTr="00101A85">
        <w:trPr>
          <w:cantSplit/>
        </w:trPr>
        <w:tc>
          <w:tcPr>
            <w:tcW w:w="2148" w:type="dxa"/>
            <w:tcBorders>
              <w:top w:val="single" w:sz="4" w:space="0" w:color="auto"/>
              <w:bottom w:val="single" w:sz="4" w:space="0" w:color="auto"/>
            </w:tcBorders>
            <w:shd w:val="clear" w:color="auto" w:fill="auto"/>
          </w:tcPr>
          <w:p w14:paraId="0F95090D" w14:textId="77777777" w:rsidR="001E0558" w:rsidRPr="006405DD" w:rsidRDefault="001E0558" w:rsidP="003002FC">
            <w:pPr>
              <w:pStyle w:val="Table"/>
              <w:keepLines w:val="0"/>
              <w:widowControl w:val="0"/>
              <w:tabs>
                <w:tab w:val="left" w:pos="0"/>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Konsoliderings-behandling </w:t>
            </w:r>
          </w:p>
        </w:tc>
        <w:tc>
          <w:tcPr>
            <w:tcW w:w="6732" w:type="dxa"/>
            <w:gridSpan w:val="4"/>
            <w:tcBorders>
              <w:top w:val="single" w:sz="4" w:space="0" w:color="auto"/>
              <w:bottom w:val="single" w:sz="4" w:space="0" w:color="auto"/>
            </w:tcBorders>
            <w:shd w:val="clear" w:color="auto" w:fill="auto"/>
          </w:tcPr>
          <w:p w14:paraId="6388E32E"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Vekslende kjemoterapibehandling: høydose kjemoterapi med </w:t>
            </w: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w:t>
            </w:r>
            <w:r w:rsidR="0018143F"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dag 1, og Ara-C 2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(hver 12. t</w:t>
            </w:r>
            <w:r w:rsidR="0018143F"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dag 2-3, i 4 sykluser</w:t>
            </w:r>
          </w:p>
        </w:tc>
      </w:tr>
      <w:tr w:rsidR="001E0558" w:rsidRPr="006405DD" w14:paraId="1CC6101A" w14:textId="77777777" w:rsidTr="00101A85">
        <w:trPr>
          <w:cantSplit/>
        </w:trPr>
        <w:tc>
          <w:tcPr>
            <w:tcW w:w="2148" w:type="dxa"/>
            <w:tcBorders>
              <w:top w:val="single" w:sz="4" w:space="0" w:color="auto"/>
              <w:bottom w:val="single" w:sz="4" w:space="0" w:color="auto"/>
            </w:tcBorders>
            <w:shd w:val="clear" w:color="auto" w:fill="auto"/>
          </w:tcPr>
          <w:p w14:paraId="74989C9D" w14:textId="77777777" w:rsidR="001E0558" w:rsidRPr="006405DD" w:rsidRDefault="001E0558" w:rsidP="003002FC">
            <w:pPr>
              <w:pStyle w:val="Table"/>
              <w:keepNext w:val="0"/>
              <w:keepLines w:val="0"/>
              <w:widowControl w:val="0"/>
              <w:tabs>
                <w:tab w:val="left" w:pos="0"/>
              </w:tabs>
              <w:spacing w:before="0" w:after="0"/>
              <w:rPr>
                <w:rFonts w:ascii="Times New Roman" w:hAnsi="Times New Roman"/>
                <w:color w:val="000000"/>
                <w:sz w:val="22"/>
                <w:szCs w:val="22"/>
              </w:rPr>
            </w:pPr>
            <w:r w:rsidRPr="006405DD">
              <w:rPr>
                <w:rFonts w:ascii="Times New Roman" w:hAnsi="Times New Roman"/>
                <w:color w:val="000000"/>
                <w:sz w:val="22"/>
                <w:szCs w:val="22"/>
              </w:rPr>
              <w:t>Vedlikehold</w:t>
            </w:r>
          </w:p>
        </w:tc>
        <w:tc>
          <w:tcPr>
            <w:tcW w:w="6732" w:type="dxa"/>
            <w:gridSpan w:val="4"/>
            <w:tcBorders>
              <w:top w:val="single" w:sz="4" w:space="0" w:color="auto"/>
              <w:bottom w:val="single" w:sz="4" w:space="0" w:color="auto"/>
            </w:tcBorders>
            <w:shd w:val="clear" w:color="auto" w:fill="auto"/>
          </w:tcPr>
          <w:p w14:paraId="1DBD25E7" w14:textId="77777777" w:rsidR="00732664" w:rsidRPr="006405DD" w:rsidRDefault="001E0558" w:rsidP="003002FC">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1,3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1;</w:t>
            </w:r>
          </w:p>
          <w:p w14:paraId="7C63D3EC" w14:textId="77777777" w:rsidR="001E0558" w:rsidRPr="006405DD" w:rsidRDefault="00732664" w:rsidP="003002FC">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P</w:t>
            </w:r>
            <w:r w:rsidR="001E0558" w:rsidRPr="006405DD">
              <w:rPr>
                <w:rFonts w:ascii="Times New Roman" w:hAnsi="Times New Roman"/>
                <w:color w:val="000000"/>
                <w:sz w:val="22"/>
                <w:szCs w:val="22"/>
                <w:lang w:val="nb-NO"/>
              </w:rPr>
              <w:t>rednisolon 60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oral, dag 1-5</w:t>
            </w:r>
          </w:p>
        </w:tc>
      </w:tr>
      <w:tr w:rsidR="001E0558" w:rsidRPr="006405DD" w14:paraId="37808C09" w14:textId="77777777" w:rsidTr="00101A85">
        <w:trPr>
          <w:cantSplit/>
        </w:trPr>
        <w:tc>
          <w:tcPr>
            <w:tcW w:w="4800" w:type="dxa"/>
            <w:gridSpan w:val="2"/>
            <w:tcBorders>
              <w:top w:val="single" w:sz="4" w:space="0" w:color="auto"/>
              <w:bottom w:val="single" w:sz="4" w:space="0" w:color="auto"/>
            </w:tcBorders>
            <w:shd w:val="clear" w:color="auto" w:fill="auto"/>
          </w:tcPr>
          <w:p w14:paraId="75648996"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b/>
                <w:color w:val="000000"/>
                <w:sz w:val="22"/>
                <w:szCs w:val="22"/>
              </w:rPr>
              <w:t>Studie AUS01</w:t>
            </w:r>
          </w:p>
        </w:tc>
        <w:tc>
          <w:tcPr>
            <w:tcW w:w="1080" w:type="dxa"/>
            <w:tcBorders>
              <w:top w:val="single" w:sz="4" w:space="0" w:color="auto"/>
              <w:bottom w:val="single" w:sz="4" w:space="0" w:color="auto"/>
            </w:tcBorders>
          </w:tcPr>
          <w:p w14:paraId="2CFF3F06"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572182A6"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3B9E005C"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p>
        </w:tc>
      </w:tr>
      <w:tr w:rsidR="001E0558" w:rsidRPr="006405DD" w14:paraId="23448DD7" w14:textId="77777777" w:rsidTr="00101A85">
        <w:trPr>
          <w:cantSplit/>
        </w:trPr>
        <w:tc>
          <w:tcPr>
            <w:tcW w:w="2148" w:type="dxa"/>
            <w:tcBorders>
              <w:top w:val="single" w:sz="4" w:space="0" w:color="auto"/>
              <w:bottom w:val="single" w:sz="4" w:space="0" w:color="auto"/>
            </w:tcBorders>
            <w:shd w:val="clear" w:color="auto" w:fill="auto"/>
          </w:tcPr>
          <w:p w14:paraId="5988FB1A" w14:textId="77777777" w:rsidR="001E0558" w:rsidRPr="006405DD" w:rsidRDefault="001E0558" w:rsidP="003002FC">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 xml:space="preserve">Induksjons-konsoliderings-behandling </w:t>
            </w:r>
          </w:p>
        </w:tc>
        <w:tc>
          <w:tcPr>
            <w:tcW w:w="6732" w:type="dxa"/>
            <w:gridSpan w:val="4"/>
            <w:tcBorders>
              <w:top w:val="single" w:sz="4" w:space="0" w:color="auto"/>
              <w:bottom w:val="single" w:sz="4" w:space="0" w:color="auto"/>
            </w:tcBorders>
            <w:shd w:val="clear" w:color="auto" w:fill="auto"/>
          </w:tcPr>
          <w:p w14:paraId="7715F95F"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Hyper-CVAD regime: CP 300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(3 t</w:t>
            </w:r>
            <w:r w:rsidR="0018143F"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hver 12. t</w:t>
            </w:r>
            <w:r w:rsidR="0018143F"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dag 1-3;</w:t>
            </w:r>
          </w:p>
          <w:p w14:paraId="210CA50E" w14:textId="77777777" w:rsidR="00732664" w:rsidRPr="006405DD" w:rsidRDefault="00732664"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V</w:t>
            </w:r>
            <w:r w:rsidR="001E0558" w:rsidRPr="006405DD">
              <w:rPr>
                <w:rFonts w:ascii="Times New Roman" w:hAnsi="Times New Roman"/>
                <w:color w:val="000000"/>
                <w:sz w:val="22"/>
                <w:szCs w:val="22"/>
                <w:lang w:val="nb-NO"/>
              </w:rPr>
              <w:t>inkristin 2 mg i.v., dag 4, 11;</w:t>
            </w:r>
          </w:p>
          <w:p w14:paraId="7D24C128" w14:textId="77777777" w:rsidR="00732664" w:rsidRPr="006405DD" w:rsidRDefault="00732664"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w:t>
            </w:r>
            <w:r w:rsidR="001E0558" w:rsidRPr="006405DD">
              <w:rPr>
                <w:rFonts w:ascii="Times New Roman" w:hAnsi="Times New Roman"/>
                <w:color w:val="000000"/>
                <w:sz w:val="22"/>
                <w:szCs w:val="22"/>
                <w:lang w:val="nb-NO"/>
              </w:rPr>
              <w:t>oksorubicin 50 mg/m</w:t>
            </w:r>
            <w:r w:rsidR="001E0558" w:rsidRPr="006405DD">
              <w:rPr>
                <w:rFonts w:ascii="Times New Roman" w:hAnsi="Times New Roman"/>
                <w:color w:val="000000"/>
                <w:sz w:val="22"/>
                <w:szCs w:val="22"/>
                <w:vertAlign w:val="superscript"/>
                <w:lang w:val="nb-NO"/>
              </w:rPr>
              <w:t>2</w:t>
            </w:r>
            <w:r w:rsidR="001E0558" w:rsidRPr="006405DD">
              <w:rPr>
                <w:rFonts w:ascii="Times New Roman" w:hAnsi="Times New Roman"/>
                <w:color w:val="000000"/>
                <w:sz w:val="22"/>
                <w:szCs w:val="22"/>
                <w:lang w:val="nb-NO"/>
              </w:rPr>
              <w:t xml:space="preserve"> i.v. (24 t</w:t>
            </w:r>
            <w:r w:rsidR="00AD701E" w:rsidRPr="006405DD">
              <w:rPr>
                <w:rFonts w:ascii="Times New Roman" w:hAnsi="Times New Roman"/>
                <w:color w:val="000000"/>
                <w:sz w:val="22"/>
                <w:szCs w:val="22"/>
                <w:lang w:val="nb-NO"/>
              </w:rPr>
              <w:t>imer</w:t>
            </w:r>
            <w:r w:rsidR="001E0558" w:rsidRPr="006405DD">
              <w:rPr>
                <w:rFonts w:ascii="Times New Roman" w:hAnsi="Times New Roman"/>
                <w:color w:val="000000"/>
                <w:sz w:val="22"/>
                <w:szCs w:val="22"/>
                <w:lang w:val="nb-NO"/>
              </w:rPr>
              <w:t>), dag 4;</w:t>
            </w:r>
          </w:p>
          <w:p w14:paraId="061308C8"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DEX 40 mg/dag på dag 1-4 og 11-14, vekslende med </w:t>
            </w: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w:t>
            </w:r>
            <w:r w:rsidR="00AD701E"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dag 1, Ara-C 1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 t</w:t>
            </w:r>
            <w:r w:rsidR="0018143F" w:rsidRPr="006405DD">
              <w:rPr>
                <w:rFonts w:ascii="Times New Roman" w:hAnsi="Times New Roman"/>
                <w:color w:val="000000"/>
                <w:sz w:val="22"/>
                <w:szCs w:val="22"/>
                <w:lang w:val="nb-NO"/>
              </w:rPr>
              <w:t>imer</w:t>
            </w:r>
            <w:r w:rsidRPr="006405DD">
              <w:rPr>
                <w:rFonts w:ascii="Times New Roman" w:hAnsi="Times New Roman"/>
                <w:color w:val="000000"/>
                <w:sz w:val="22"/>
                <w:szCs w:val="22"/>
                <w:lang w:val="nb-NO"/>
              </w:rPr>
              <w:t>, hver 12. t</w:t>
            </w:r>
            <w:r w:rsidR="0018143F" w:rsidRPr="006405DD">
              <w:rPr>
                <w:rFonts w:ascii="Times New Roman" w:hAnsi="Times New Roman"/>
                <w:color w:val="000000"/>
                <w:sz w:val="22"/>
                <w:szCs w:val="22"/>
                <w:lang w:val="nb-NO"/>
              </w:rPr>
              <w:t>ime</w:t>
            </w:r>
            <w:r w:rsidRPr="006405DD">
              <w:rPr>
                <w:rFonts w:ascii="Times New Roman" w:hAnsi="Times New Roman"/>
                <w:color w:val="000000"/>
                <w:sz w:val="22"/>
                <w:szCs w:val="22"/>
                <w:lang w:val="nb-NO"/>
              </w:rPr>
              <w:t>), dag 2-3 (totalt 8 behandlingsrunder)</w:t>
            </w:r>
          </w:p>
        </w:tc>
      </w:tr>
      <w:tr w:rsidR="001E0558" w:rsidRPr="006405DD" w14:paraId="1B644176" w14:textId="77777777" w:rsidTr="00101A85">
        <w:trPr>
          <w:cantSplit/>
        </w:trPr>
        <w:tc>
          <w:tcPr>
            <w:tcW w:w="2148" w:type="dxa"/>
            <w:tcBorders>
              <w:top w:val="single" w:sz="4" w:space="0" w:color="auto"/>
              <w:bottom w:val="single" w:sz="4" w:space="0" w:color="auto"/>
            </w:tcBorders>
            <w:shd w:val="clear" w:color="auto" w:fill="auto"/>
          </w:tcPr>
          <w:p w14:paraId="180238E4"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Vedlikehold</w:t>
            </w:r>
          </w:p>
        </w:tc>
        <w:tc>
          <w:tcPr>
            <w:tcW w:w="6732" w:type="dxa"/>
            <w:gridSpan w:val="4"/>
            <w:tcBorders>
              <w:top w:val="single" w:sz="4" w:space="0" w:color="auto"/>
              <w:bottom w:val="single" w:sz="4" w:space="0" w:color="auto"/>
            </w:tcBorders>
            <w:shd w:val="clear" w:color="auto" w:fill="auto"/>
          </w:tcPr>
          <w:p w14:paraId="284D36C1" w14:textId="77777777" w:rsidR="00732664" w:rsidRPr="006405DD" w:rsidRDefault="001E0558" w:rsidP="003002FC">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2 mg i.v. hver måned i 13 måneder;</w:t>
            </w:r>
          </w:p>
          <w:p w14:paraId="353A5F3C" w14:textId="77777777" w:rsidR="001E0558" w:rsidRPr="006405DD" w:rsidRDefault="00732664"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P</w:t>
            </w:r>
            <w:r w:rsidR="001E0558" w:rsidRPr="006405DD">
              <w:rPr>
                <w:rFonts w:ascii="Times New Roman" w:hAnsi="Times New Roman"/>
                <w:color w:val="000000"/>
                <w:sz w:val="22"/>
                <w:szCs w:val="22"/>
                <w:lang w:val="nb-NO"/>
              </w:rPr>
              <w:t>rednisolon 200 mg oral, 5 dager per måned i 13 måneder</w:t>
            </w:r>
          </w:p>
        </w:tc>
      </w:tr>
      <w:tr w:rsidR="001E0558" w:rsidRPr="006405DD" w14:paraId="00BC1298" w14:textId="77777777" w:rsidTr="00101A85">
        <w:trPr>
          <w:cantSplit/>
        </w:trPr>
        <w:tc>
          <w:tcPr>
            <w:tcW w:w="8880" w:type="dxa"/>
            <w:gridSpan w:val="5"/>
            <w:tcBorders>
              <w:top w:val="single" w:sz="4" w:space="0" w:color="auto"/>
              <w:bottom w:val="single" w:sz="4" w:space="0" w:color="auto"/>
            </w:tcBorders>
            <w:shd w:val="clear" w:color="auto" w:fill="auto"/>
          </w:tcPr>
          <w:p w14:paraId="70301C56"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Alle behandlingsregimer inkluderer administrasjon av steroider for </w:t>
            </w:r>
            <w:smartTag w:uri="urn:schemas-microsoft-com:office:smarttags" w:element="stockticker">
              <w:r w:rsidRPr="006405DD">
                <w:rPr>
                  <w:rFonts w:ascii="Times New Roman" w:hAnsi="Times New Roman"/>
                  <w:color w:val="000000"/>
                  <w:sz w:val="22"/>
                  <w:szCs w:val="22"/>
                  <w:lang w:val="nb-NO"/>
                </w:rPr>
                <w:t>CNS</w:t>
              </w:r>
            </w:smartTag>
            <w:r w:rsidRPr="006405DD">
              <w:rPr>
                <w:rFonts w:ascii="Times New Roman" w:hAnsi="Times New Roman"/>
                <w:color w:val="000000"/>
                <w:sz w:val="22"/>
                <w:szCs w:val="22"/>
                <w:lang w:val="nb-NO"/>
              </w:rPr>
              <w:t xml:space="preserve"> profylakse.</w:t>
            </w:r>
          </w:p>
        </w:tc>
      </w:tr>
      <w:tr w:rsidR="001E0558" w:rsidRPr="006405DD" w14:paraId="188216AA" w14:textId="77777777" w:rsidTr="00101A85">
        <w:trPr>
          <w:cantSplit/>
        </w:trPr>
        <w:tc>
          <w:tcPr>
            <w:tcW w:w="8880" w:type="dxa"/>
            <w:gridSpan w:val="5"/>
            <w:tcBorders>
              <w:top w:val="single" w:sz="4" w:space="0" w:color="auto"/>
              <w:bottom w:val="single" w:sz="4" w:space="0" w:color="auto"/>
            </w:tcBorders>
            <w:shd w:val="clear" w:color="auto" w:fill="auto"/>
          </w:tcPr>
          <w:p w14:paraId="4A2214BB" w14:textId="77777777" w:rsidR="001E0558" w:rsidRPr="006405DD" w:rsidRDefault="001E0558" w:rsidP="003002FC">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Ara-C: cytosin arabinosid; CP: cyklofosfamid; DEX: deksametason; </w:t>
            </w: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metotreksat; 6-MP: 6-merkaptopurin; VM26: teniposid; </w:t>
            </w: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vinkristin; </w:t>
            </w:r>
            <w:smartTag w:uri="urn:schemas-microsoft-com:office:smarttags" w:element="stockticker">
              <w:r w:rsidRPr="006405DD">
                <w:rPr>
                  <w:rFonts w:ascii="Times New Roman" w:hAnsi="Times New Roman"/>
                  <w:color w:val="000000"/>
                  <w:sz w:val="22"/>
                  <w:szCs w:val="22"/>
                  <w:lang w:val="nb-NO"/>
                </w:rPr>
                <w:t>IDA</w:t>
              </w:r>
            </w:smartTag>
            <w:r w:rsidRPr="006405DD">
              <w:rPr>
                <w:rFonts w:ascii="Times New Roman" w:hAnsi="Times New Roman"/>
                <w:color w:val="000000"/>
                <w:sz w:val="22"/>
                <w:szCs w:val="22"/>
                <w:lang w:val="nb-NO"/>
              </w:rPr>
              <w:t>: idarubicin; i.v.: intravenøs</w:t>
            </w:r>
          </w:p>
        </w:tc>
      </w:tr>
    </w:tbl>
    <w:p w14:paraId="51AC36B2" w14:textId="77777777" w:rsidR="001E0558" w:rsidRPr="006405DD" w:rsidRDefault="001E0558" w:rsidP="003002FC">
      <w:pPr>
        <w:pStyle w:val="EndnoteText"/>
        <w:widowControl w:val="0"/>
        <w:tabs>
          <w:tab w:val="clear" w:pos="567"/>
        </w:tabs>
        <w:rPr>
          <w:color w:val="000000"/>
          <w:szCs w:val="22"/>
        </w:rPr>
      </w:pPr>
    </w:p>
    <w:p w14:paraId="56BB3AAE" w14:textId="77777777" w:rsidR="006D1E83" w:rsidRPr="006405DD" w:rsidRDefault="00657523" w:rsidP="003002FC">
      <w:pPr>
        <w:pStyle w:val="EndnoteText"/>
        <w:widowControl w:val="0"/>
        <w:rPr>
          <w:color w:val="000000"/>
        </w:rPr>
      </w:pPr>
      <w:r w:rsidRPr="006405DD">
        <w:rPr>
          <w:i/>
          <w:color w:val="000000"/>
        </w:rPr>
        <w:t>Pediatriske pasienter</w:t>
      </w:r>
      <w:r w:rsidR="006D1E83" w:rsidRPr="006405DD">
        <w:rPr>
          <w:color w:val="000000"/>
        </w:rPr>
        <w:t>:</w:t>
      </w:r>
      <w:r w:rsidR="006D1E83" w:rsidRPr="006405DD">
        <w:t xml:space="preserve"> </w:t>
      </w:r>
      <w:r w:rsidR="006D1E83" w:rsidRPr="006405DD">
        <w:rPr>
          <w:color w:val="000000"/>
        </w:rPr>
        <w:t>I studie I2301 ble totalt 93</w:t>
      </w:r>
      <w:r w:rsidR="00133BA6" w:rsidRPr="006405DD">
        <w:rPr>
          <w:color w:val="000000"/>
        </w:rPr>
        <w:t> </w:t>
      </w:r>
      <w:r w:rsidR="006D1E83" w:rsidRPr="006405DD">
        <w:rPr>
          <w:color w:val="000000"/>
        </w:rPr>
        <w:t>barn, ungdom o</w:t>
      </w:r>
      <w:r w:rsidRPr="006405DD">
        <w:rPr>
          <w:color w:val="000000"/>
        </w:rPr>
        <w:t>g</w:t>
      </w:r>
      <w:r w:rsidR="006D1E83" w:rsidRPr="006405DD">
        <w:rPr>
          <w:color w:val="000000"/>
        </w:rPr>
        <w:t xml:space="preserve"> unge voksne pasienter (</w:t>
      </w:r>
      <w:r w:rsidRPr="006405DD">
        <w:rPr>
          <w:color w:val="000000"/>
        </w:rPr>
        <w:t xml:space="preserve">i alderen </w:t>
      </w:r>
      <w:r w:rsidR="006D1E83" w:rsidRPr="006405DD">
        <w:rPr>
          <w:color w:val="000000"/>
        </w:rPr>
        <w:t xml:space="preserve">1 til 22 år) </w:t>
      </w:r>
      <w:r w:rsidRPr="006405DD">
        <w:rPr>
          <w:color w:val="000000"/>
        </w:rPr>
        <w:t>med</w:t>
      </w:r>
      <w:r w:rsidR="006D1E83" w:rsidRPr="006405DD">
        <w:rPr>
          <w:color w:val="000000"/>
        </w:rPr>
        <w:t xml:space="preserve"> Ph+ ALL </w:t>
      </w:r>
      <w:r w:rsidRPr="006405DD">
        <w:rPr>
          <w:color w:val="000000"/>
        </w:rPr>
        <w:t>inkludert i en åpen, multisenter, kohort-sekvensiell, ikke-randomisert fase III studie. Disse ble behandlet med G</w:t>
      </w:r>
      <w:r w:rsidR="006D1E83" w:rsidRPr="006405DD">
        <w:rPr>
          <w:color w:val="000000"/>
        </w:rPr>
        <w:t>livec (340 mg/m</w:t>
      </w:r>
      <w:r w:rsidR="006D1E83" w:rsidRPr="006405DD">
        <w:rPr>
          <w:color w:val="000000"/>
          <w:vertAlign w:val="superscript"/>
        </w:rPr>
        <w:t>2</w:t>
      </w:r>
      <w:r w:rsidR="006D1E83" w:rsidRPr="006405DD">
        <w:rPr>
          <w:color w:val="000000"/>
        </w:rPr>
        <w:t>/da</w:t>
      </w:r>
      <w:r w:rsidRPr="006405DD">
        <w:rPr>
          <w:color w:val="000000"/>
        </w:rPr>
        <w:t>g</w:t>
      </w:r>
      <w:r w:rsidR="006D1E83" w:rsidRPr="006405DD">
        <w:rPr>
          <w:color w:val="000000"/>
        </w:rPr>
        <w:t xml:space="preserve">) i </w:t>
      </w:r>
      <w:r w:rsidRPr="006405DD">
        <w:rPr>
          <w:color w:val="000000"/>
        </w:rPr>
        <w:t xml:space="preserve">kombinasjon med </w:t>
      </w:r>
      <w:r w:rsidR="00455592" w:rsidRPr="006405DD">
        <w:rPr>
          <w:color w:val="000000"/>
        </w:rPr>
        <w:t>intensiv</w:t>
      </w:r>
      <w:r w:rsidRPr="006405DD">
        <w:rPr>
          <w:color w:val="000000"/>
        </w:rPr>
        <w:t xml:space="preserve"> kjemoterapi etter induksjons</w:t>
      </w:r>
      <w:r w:rsidR="002639BA" w:rsidRPr="006405DD">
        <w:rPr>
          <w:color w:val="000000"/>
        </w:rPr>
        <w:t xml:space="preserve">behandling. </w:t>
      </w:r>
      <w:r w:rsidR="006D1E83" w:rsidRPr="006405DD">
        <w:rPr>
          <w:color w:val="000000"/>
        </w:rPr>
        <w:t>G</w:t>
      </w:r>
      <w:r w:rsidR="002639BA" w:rsidRPr="006405DD">
        <w:rPr>
          <w:color w:val="000000"/>
        </w:rPr>
        <w:t>l</w:t>
      </w:r>
      <w:r w:rsidR="006D1E83" w:rsidRPr="006405DD">
        <w:rPr>
          <w:color w:val="000000"/>
        </w:rPr>
        <w:t xml:space="preserve">ivec </w:t>
      </w:r>
      <w:r w:rsidR="002639BA" w:rsidRPr="006405DD">
        <w:rPr>
          <w:color w:val="000000"/>
        </w:rPr>
        <w:t>ble gitt periodevis i kohorter 1</w:t>
      </w:r>
      <w:r w:rsidR="00133BA6" w:rsidRPr="006405DD">
        <w:rPr>
          <w:color w:val="000000"/>
        </w:rPr>
        <w:noBreakHyphen/>
      </w:r>
      <w:r w:rsidR="002639BA" w:rsidRPr="006405DD">
        <w:rPr>
          <w:color w:val="000000"/>
        </w:rPr>
        <w:t xml:space="preserve">5, med økende varighet og tidligere start av Glivec fra kohort til kohort; kohort </w:t>
      </w:r>
      <w:r w:rsidR="006D1E83" w:rsidRPr="006405DD">
        <w:rPr>
          <w:color w:val="000000"/>
        </w:rPr>
        <w:t xml:space="preserve">1 </w:t>
      </w:r>
      <w:r w:rsidR="002639BA" w:rsidRPr="006405DD">
        <w:rPr>
          <w:color w:val="000000"/>
        </w:rPr>
        <w:t xml:space="preserve">fikk den laveste intensiteten og kohort </w:t>
      </w:r>
      <w:r w:rsidR="006D1E83" w:rsidRPr="006405DD">
        <w:rPr>
          <w:color w:val="000000"/>
        </w:rPr>
        <w:t xml:space="preserve">5 </w:t>
      </w:r>
      <w:r w:rsidR="002639BA" w:rsidRPr="006405DD">
        <w:rPr>
          <w:color w:val="000000"/>
        </w:rPr>
        <w:t xml:space="preserve">fikk den høyeste intensiteten av </w:t>
      </w:r>
      <w:r w:rsidR="006D1E83" w:rsidRPr="006405DD">
        <w:rPr>
          <w:color w:val="000000"/>
        </w:rPr>
        <w:t>Glivec (l</w:t>
      </w:r>
      <w:r w:rsidR="002639BA" w:rsidRPr="006405DD">
        <w:rPr>
          <w:color w:val="000000"/>
        </w:rPr>
        <w:t xml:space="preserve">engst varighet i dager med kontinuerlig daglig Glivec-dosering i løpet av </w:t>
      </w:r>
      <w:r w:rsidR="00A43FFC" w:rsidRPr="006405DD">
        <w:rPr>
          <w:color w:val="000000"/>
        </w:rPr>
        <w:t>behandlingsrunden med kjemoterapi</w:t>
      </w:r>
      <w:r w:rsidR="0006006C" w:rsidRPr="006405DD">
        <w:rPr>
          <w:color w:val="000000"/>
        </w:rPr>
        <w:t>)</w:t>
      </w:r>
      <w:r w:rsidR="00A43FFC" w:rsidRPr="006405DD">
        <w:rPr>
          <w:color w:val="000000"/>
        </w:rPr>
        <w:t xml:space="preserve">. </w:t>
      </w:r>
      <w:r w:rsidR="00DF3CFA" w:rsidRPr="006405DD">
        <w:rPr>
          <w:color w:val="000000"/>
        </w:rPr>
        <w:t>Kontinuerlig daglig eksponering for G</w:t>
      </w:r>
      <w:r w:rsidR="006D1E83" w:rsidRPr="006405DD">
        <w:rPr>
          <w:color w:val="000000"/>
        </w:rPr>
        <w:t xml:space="preserve">livec </w:t>
      </w:r>
      <w:r w:rsidR="00DF3CFA" w:rsidRPr="006405DD">
        <w:rPr>
          <w:color w:val="000000"/>
        </w:rPr>
        <w:t xml:space="preserve">tidlig i behandlingsrunden i kombinasjon med kjemoterapi </w:t>
      </w:r>
      <w:r w:rsidR="00EA6518" w:rsidRPr="006405DD">
        <w:rPr>
          <w:color w:val="000000"/>
        </w:rPr>
        <w:t>blant</w:t>
      </w:r>
      <w:r w:rsidR="00DF3CFA" w:rsidRPr="006405DD">
        <w:rPr>
          <w:color w:val="000000"/>
        </w:rPr>
        <w:t xml:space="preserve"> kohort</w:t>
      </w:r>
      <w:r w:rsidR="00EA6518" w:rsidRPr="006405DD">
        <w:rPr>
          <w:color w:val="000000"/>
        </w:rPr>
        <w:t xml:space="preserve"> </w:t>
      </w:r>
      <w:r w:rsidR="006D1E83" w:rsidRPr="006405DD">
        <w:rPr>
          <w:color w:val="000000"/>
        </w:rPr>
        <w:t>5-pa</w:t>
      </w:r>
      <w:r w:rsidR="00EA6518" w:rsidRPr="006405DD">
        <w:rPr>
          <w:color w:val="000000"/>
        </w:rPr>
        <w:t>sienter</w:t>
      </w:r>
      <w:r w:rsidR="006D1E83" w:rsidRPr="006405DD">
        <w:rPr>
          <w:color w:val="000000"/>
        </w:rPr>
        <w:t xml:space="preserve"> (n=50) </w:t>
      </w:r>
      <w:r w:rsidR="00EA6518" w:rsidRPr="006405DD">
        <w:rPr>
          <w:color w:val="000000"/>
        </w:rPr>
        <w:t>bedret 4-årig hendelsesfri overlevelse (</w:t>
      </w:r>
      <w:r w:rsidR="00EA6518" w:rsidRPr="006405DD">
        <w:rPr>
          <w:color w:val="000000"/>
          <w:szCs w:val="22"/>
        </w:rPr>
        <w:t>”</w:t>
      </w:r>
      <w:r w:rsidR="00EA6518" w:rsidRPr="006405DD">
        <w:rPr>
          <w:color w:val="000000"/>
        </w:rPr>
        <w:t>event-free survival</w:t>
      </w:r>
      <w:r w:rsidR="00EA6518" w:rsidRPr="006405DD">
        <w:rPr>
          <w:color w:val="000000"/>
          <w:szCs w:val="22"/>
        </w:rPr>
        <w:t xml:space="preserve">” (EFS)) sammenlignet med historiske kontroller </w:t>
      </w:r>
      <w:r w:rsidR="006D1E83" w:rsidRPr="006405DD">
        <w:rPr>
          <w:color w:val="000000"/>
        </w:rPr>
        <w:t xml:space="preserve">(n=120), </w:t>
      </w:r>
      <w:r w:rsidR="00EA6518" w:rsidRPr="006405DD">
        <w:rPr>
          <w:color w:val="000000"/>
        </w:rPr>
        <w:t xml:space="preserve">som fikk standard kjemoterapi uten </w:t>
      </w:r>
      <w:r w:rsidR="006D1E83" w:rsidRPr="006405DD">
        <w:rPr>
          <w:color w:val="000000"/>
        </w:rPr>
        <w:t>Glivec (</w:t>
      </w:r>
      <w:r w:rsidR="00F56467" w:rsidRPr="006405DD">
        <w:rPr>
          <w:color w:val="000000"/>
        </w:rPr>
        <w:t xml:space="preserve">henholdsvis </w:t>
      </w:r>
      <w:r w:rsidR="006D1E83" w:rsidRPr="006405DD">
        <w:rPr>
          <w:color w:val="000000"/>
        </w:rPr>
        <w:t>69</w:t>
      </w:r>
      <w:r w:rsidR="00EA6518" w:rsidRPr="006405DD">
        <w:rPr>
          <w:color w:val="000000"/>
        </w:rPr>
        <w:t>,</w:t>
      </w:r>
      <w:r w:rsidR="006D1E83" w:rsidRPr="006405DD">
        <w:rPr>
          <w:color w:val="000000"/>
        </w:rPr>
        <w:t>6</w:t>
      </w:r>
      <w:r w:rsidR="00F56467" w:rsidRPr="006405DD">
        <w:rPr>
          <w:color w:val="000000"/>
        </w:rPr>
        <w:t> </w:t>
      </w:r>
      <w:r w:rsidR="006D1E83" w:rsidRPr="006405DD">
        <w:rPr>
          <w:color w:val="000000"/>
        </w:rPr>
        <w:t>% vs. 31</w:t>
      </w:r>
      <w:r w:rsidR="00F56467" w:rsidRPr="006405DD">
        <w:rPr>
          <w:color w:val="000000"/>
        </w:rPr>
        <w:t>,</w:t>
      </w:r>
      <w:r w:rsidR="006D1E83" w:rsidRPr="006405DD">
        <w:rPr>
          <w:color w:val="000000"/>
        </w:rPr>
        <w:t>6</w:t>
      </w:r>
      <w:r w:rsidR="00F56467" w:rsidRPr="006405DD">
        <w:rPr>
          <w:color w:val="000000"/>
        </w:rPr>
        <w:t> </w:t>
      </w:r>
      <w:r w:rsidR="006D1E83" w:rsidRPr="006405DD">
        <w:rPr>
          <w:color w:val="000000"/>
        </w:rPr>
        <w:t xml:space="preserve">%). </w:t>
      </w:r>
      <w:r w:rsidR="00F56467" w:rsidRPr="006405DD">
        <w:rPr>
          <w:color w:val="000000"/>
        </w:rPr>
        <w:t>Estimert 4-årig OS blant kohort</w:t>
      </w:r>
      <w:r w:rsidR="006D1E83" w:rsidRPr="006405DD">
        <w:rPr>
          <w:color w:val="000000"/>
        </w:rPr>
        <w:t xml:space="preserve"> 5-pa</w:t>
      </w:r>
      <w:r w:rsidR="00F56467" w:rsidRPr="006405DD">
        <w:rPr>
          <w:color w:val="000000"/>
        </w:rPr>
        <w:t xml:space="preserve">sienter var </w:t>
      </w:r>
      <w:r w:rsidR="006D1E83" w:rsidRPr="006405DD">
        <w:rPr>
          <w:color w:val="000000"/>
        </w:rPr>
        <w:t>83</w:t>
      </w:r>
      <w:r w:rsidR="00F56467" w:rsidRPr="006405DD">
        <w:rPr>
          <w:color w:val="000000"/>
        </w:rPr>
        <w:t>,</w:t>
      </w:r>
      <w:r w:rsidR="006D1E83" w:rsidRPr="006405DD">
        <w:rPr>
          <w:color w:val="000000"/>
        </w:rPr>
        <w:t>6</w:t>
      </w:r>
      <w:r w:rsidR="00F56467" w:rsidRPr="006405DD">
        <w:rPr>
          <w:color w:val="000000"/>
        </w:rPr>
        <w:t> </w:t>
      </w:r>
      <w:r w:rsidR="006D1E83" w:rsidRPr="006405DD">
        <w:rPr>
          <w:color w:val="000000"/>
        </w:rPr>
        <w:t xml:space="preserve">% </w:t>
      </w:r>
      <w:r w:rsidR="00F56467" w:rsidRPr="006405DD">
        <w:rPr>
          <w:color w:val="000000"/>
        </w:rPr>
        <w:t xml:space="preserve">sammenlignet med </w:t>
      </w:r>
      <w:r w:rsidR="006D1E83" w:rsidRPr="006405DD">
        <w:rPr>
          <w:color w:val="000000"/>
        </w:rPr>
        <w:t>44</w:t>
      </w:r>
      <w:r w:rsidR="00F56467" w:rsidRPr="006405DD">
        <w:rPr>
          <w:color w:val="000000"/>
        </w:rPr>
        <w:t>,</w:t>
      </w:r>
      <w:r w:rsidR="006D1E83" w:rsidRPr="006405DD">
        <w:rPr>
          <w:color w:val="000000"/>
        </w:rPr>
        <w:t>8</w:t>
      </w:r>
      <w:r w:rsidR="00F56467" w:rsidRPr="006405DD">
        <w:rPr>
          <w:color w:val="000000"/>
        </w:rPr>
        <w:t> </w:t>
      </w:r>
      <w:r w:rsidR="006D1E83" w:rsidRPr="006405DD">
        <w:rPr>
          <w:color w:val="000000"/>
        </w:rPr>
        <w:t xml:space="preserve">% </w:t>
      </w:r>
      <w:r w:rsidR="007543E9" w:rsidRPr="006405DD">
        <w:rPr>
          <w:color w:val="000000"/>
        </w:rPr>
        <w:t xml:space="preserve">hos </w:t>
      </w:r>
      <w:r w:rsidR="00F56467" w:rsidRPr="006405DD">
        <w:rPr>
          <w:color w:val="000000"/>
        </w:rPr>
        <w:t>de historiske kontrollene</w:t>
      </w:r>
      <w:r w:rsidR="006D1E83" w:rsidRPr="006405DD">
        <w:rPr>
          <w:color w:val="000000"/>
        </w:rPr>
        <w:t xml:space="preserve">. </w:t>
      </w:r>
      <w:r w:rsidR="00F56467" w:rsidRPr="006405DD">
        <w:rPr>
          <w:color w:val="000000"/>
        </w:rPr>
        <w:t xml:space="preserve">Totalt </w:t>
      </w:r>
      <w:r w:rsidR="006D1E83" w:rsidRPr="006405DD">
        <w:rPr>
          <w:color w:val="000000"/>
        </w:rPr>
        <w:t xml:space="preserve">20 </w:t>
      </w:r>
      <w:r w:rsidR="00F56467" w:rsidRPr="006405DD">
        <w:rPr>
          <w:color w:val="000000"/>
        </w:rPr>
        <w:t>av 5</w:t>
      </w:r>
      <w:r w:rsidR="006D1E83" w:rsidRPr="006405DD">
        <w:rPr>
          <w:color w:val="000000"/>
        </w:rPr>
        <w:t>0 (40</w:t>
      </w:r>
      <w:r w:rsidR="00F56467" w:rsidRPr="006405DD">
        <w:rPr>
          <w:color w:val="000000"/>
        </w:rPr>
        <w:t> </w:t>
      </w:r>
      <w:r w:rsidR="006D1E83" w:rsidRPr="006405DD">
        <w:rPr>
          <w:color w:val="000000"/>
        </w:rPr>
        <w:t>%) pa</w:t>
      </w:r>
      <w:r w:rsidR="00F56467" w:rsidRPr="006405DD">
        <w:rPr>
          <w:color w:val="000000"/>
        </w:rPr>
        <w:t>sienter i k</w:t>
      </w:r>
      <w:r w:rsidR="006D1E83" w:rsidRPr="006405DD">
        <w:rPr>
          <w:color w:val="000000"/>
        </w:rPr>
        <w:t xml:space="preserve">ohort 5 </w:t>
      </w:r>
      <w:r w:rsidR="00F56467" w:rsidRPr="006405DD">
        <w:rPr>
          <w:color w:val="000000"/>
        </w:rPr>
        <w:t>fikk hematopoetisk stamcelletransplantasjon</w:t>
      </w:r>
      <w:r w:rsidR="006D1E83" w:rsidRPr="006405DD">
        <w:rPr>
          <w:color w:val="000000"/>
        </w:rPr>
        <w:t>.</w:t>
      </w:r>
    </w:p>
    <w:p w14:paraId="67C71441" w14:textId="77777777" w:rsidR="00133BA6" w:rsidRPr="006405DD" w:rsidRDefault="00133BA6" w:rsidP="003002FC">
      <w:pPr>
        <w:widowControl w:val="0"/>
        <w:spacing w:line="240" w:lineRule="auto"/>
        <w:rPr>
          <w:color w:val="000000"/>
        </w:rPr>
      </w:pPr>
    </w:p>
    <w:p w14:paraId="5B60E2CB" w14:textId="77777777" w:rsidR="00133BA6" w:rsidRPr="006405DD" w:rsidRDefault="00133BA6" w:rsidP="003002FC">
      <w:pPr>
        <w:keepNext/>
        <w:widowControl w:val="0"/>
        <w:spacing w:line="240" w:lineRule="auto"/>
        <w:ind w:left="1134" w:hanging="1134"/>
        <w:rPr>
          <w:b/>
          <w:color w:val="000000"/>
        </w:rPr>
      </w:pPr>
      <w:r w:rsidRPr="006405DD">
        <w:rPr>
          <w:b/>
          <w:color w:val="000000"/>
        </w:rPr>
        <w:lastRenderedPageBreak/>
        <w:t>Tabell </w:t>
      </w:r>
      <w:r w:rsidR="00EA04CD" w:rsidRPr="006405DD">
        <w:rPr>
          <w:b/>
          <w:color w:val="000000"/>
        </w:rPr>
        <w:t>5</w:t>
      </w:r>
      <w:r w:rsidRPr="006405DD">
        <w:rPr>
          <w:b/>
          <w:color w:val="000000"/>
        </w:rPr>
        <w:tab/>
        <w:t>Kjemoterapi brukt i kombinasjon med imatinib i studie I2301</w:t>
      </w:r>
    </w:p>
    <w:p w14:paraId="2EE97624" w14:textId="77777777" w:rsidR="00133BA6" w:rsidRPr="006405DD" w:rsidRDefault="00133BA6" w:rsidP="003002FC">
      <w:pPr>
        <w:keepNext/>
        <w:widowControl w:val="0"/>
        <w:spacing w:line="240" w:lineRule="auto"/>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6709"/>
      </w:tblGrid>
      <w:tr w:rsidR="00133BA6" w:rsidRPr="006405DD" w14:paraId="0580CC39" w14:textId="77777777" w:rsidTr="00237409">
        <w:trPr>
          <w:cantSplit/>
        </w:trPr>
        <w:tc>
          <w:tcPr>
            <w:tcW w:w="2358" w:type="dxa"/>
            <w:shd w:val="clear" w:color="auto" w:fill="auto"/>
          </w:tcPr>
          <w:p w14:paraId="4D66083D" w14:textId="77777777" w:rsidR="00133BA6" w:rsidRPr="006405DD" w:rsidRDefault="00133BA6" w:rsidP="003002FC">
            <w:pPr>
              <w:keepNext/>
              <w:widowControl w:val="0"/>
              <w:spacing w:line="240" w:lineRule="auto"/>
              <w:rPr>
                <w:color w:val="000000"/>
              </w:rPr>
            </w:pPr>
            <w:r w:rsidRPr="006405DD">
              <w:rPr>
                <w:color w:val="000000"/>
              </w:rPr>
              <w:t>Konsolideringsblokk 1</w:t>
            </w:r>
          </w:p>
          <w:p w14:paraId="5E56D8BC" w14:textId="77777777" w:rsidR="00133BA6" w:rsidRPr="006405DD" w:rsidRDefault="00133BA6" w:rsidP="003002FC">
            <w:pPr>
              <w:keepNext/>
              <w:widowControl w:val="0"/>
              <w:spacing w:line="240" w:lineRule="auto"/>
              <w:rPr>
                <w:color w:val="000000"/>
              </w:rPr>
            </w:pPr>
            <w:r w:rsidRPr="006405DD">
              <w:rPr>
                <w:color w:val="000000"/>
              </w:rPr>
              <w:t>(3 uker)</w:t>
            </w:r>
          </w:p>
        </w:tc>
        <w:tc>
          <w:tcPr>
            <w:tcW w:w="6929" w:type="dxa"/>
            <w:shd w:val="clear" w:color="auto" w:fill="auto"/>
          </w:tcPr>
          <w:p w14:paraId="44C59690" w14:textId="77777777" w:rsidR="00133BA6" w:rsidRPr="006405DD" w:rsidRDefault="00133BA6" w:rsidP="003002FC">
            <w:pPr>
              <w:keepNext/>
              <w:widowControl w:val="0"/>
              <w:spacing w:line="240" w:lineRule="auto"/>
              <w:rPr>
                <w:color w:val="000000"/>
              </w:rPr>
            </w:pPr>
            <w:r w:rsidRPr="006405DD">
              <w:rPr>
                <w:color w:val="000000"/>
              </w:rPr>
              <w:t>VP-16 (100 mg/m</w:t>
            </w:r>
            <w:r w:rsidRPr="006405DD">
              <w:rPr>
                <w:color w:val="000000"/>
                <w:vertAlign w:val="superscript"/>
              </w:rPr>
              <w:t>2</w:t>
            </w:r>
            <w:r w:rsidRPr="006405DD">
              <w:rPr>
                <w:color w:val="000000"/>
              </w:rPr>
              <w:t>/dag, IV): dag 1</w:t>
            </w:r>
            <w:r w:rsidRPr="006405DD">
              <w:rPr>
                <w:color w:val="000000"/>
              </w:rPr>
              <w:noBreakHyphen/>
              <w:t>5</w:t>
            </w:r>
          </w:p>
          <w:p w14:paraId="6B2DEC39" w14:textId="77777777" w:rsidR="00133BA6" w:rsidRPr="006405DD" w:rsidRDefault="00133BA6" w:rsidP="003002FC">
            <w:pPr>
              <w:keepNext/>
              <w:widowControl w:val="0"/>
              <w:spacing w:line="240" w:lineRule="auto"/>
              <w:rPr>
                <w:color w:val="000000"/>
              </w:rPr>
            </w:pPr>
            <w:r w:rsidRPr="006405DD">
              <w:rPr>
                <w:color w:val="000000"/>
              </w:rPr>
              <w:t>Ifosfamid (1,8 g/m</w:t>
            </w:r>
            <w:r w:rsidRPr="006405DD">
              <w:rPr>
                <w:color w:val="000000"/>
                <w:vertAlign w:val="superscript"/>
              </w:rPr>
              <w:t>2</w:t>
            </w:r>
            <w:r w:rsidRPr="006405DD">
              <w:rPr>
                <w:color w:val="000000"/>
              </w:rPr>
              <w:t>/dag, IV): dag 1</w:t>
            </w:r>
            <w:r w:rsidRPr="006405DD">
              <w:rPr>
                <w:color w:val="000000"/>
              </w:rPr>
              <w:noBreakHyphen/>
              <w:t>5</w:t>
            </w:r>
          </w:p>
          <w:p w14:paraId="5BCC45B6" w14:textId="77777777" w:rsidR="00133BA6" w:rsidRPr="006405DD" w:rsidRDefault="00133BA6" w:rsidP="003002FC">
            <w:pPr>
              <w:keepNext/>
              <w:widowControl w:val="0"/>
              <w:spacing w:line="240" w:lineRule="auto"/>
              <w:rPr>
                <w:color w:val="000000"/>
              </w:rPr>
            </w:pPr>
            <w:r w:rsidRPr="006405DD">
              <w:rPr>
                <w:color w:val="000000"/>
              </w:rPr>
              <w:t>MESNA (360 mg/m</w:t>
            </w:r>
            <w:r w:rsidRPr="006405DD">
              <w:rPr>
                <w:color w:val="000000"/>
                <w:vertAlign w:val="superscript"/>
              </w:rPr>
              <w:t>2</w:t>
            </w:r>
            <w:r w:rsidRPr="006405DD">
              <w:rPr>
                <w:color w:val="000000"/>
              </w:rPr>
              <w:t>/dose q3t, x 8 doser/dag, IV): dag 1</w:t>
            </w:r>
            <w:r w:rsidRPr="006405DD">
              <w:rPr>
                <w:color w:val="000000"/>
              </w:rPr>
              <w:noBreakHyphen/>
              <w:t>5</w:t>
            </w:r>
          </w:p>
          <w:p w14:paraId="469B2C76" w14:textId="77777777" w:rsidR="00133BA6" w:rsidRPr="006405DD" w:rsidRDefault="00133BA6" w:rsidP="003002FC">
            <w:pPr>
              <w:keepNext/>
              <w:widowControl w:val="0"/>
              <w:spacing w:line="240" w:lineRule="auto"/>
              <w:rPr>
                <w:color w:val="000000"/>
              </w:rPr>
            </w:pPr>
            <w:r w:rsidRPr="006405DD">
              <w:rPr>
                <w:color w:val="000000"/>
              </w:rPr>
              <w:t>G-CSF (5 μg/kg, SC): dag 6</w:t>
            </w:r>
            <w:r w:rsidRPr="006405DD">
              <w:rPr>
                <w:color w:val="000000"/>
              </w:rPr>
              <w:noBreakHyphen/>
              <w:t>15 eller inntil ANC &gt;</w:t>
            </w:r>
            <w:r w:rsidR="00A522CA" w:rsidRPr="006405DD">
              <w:rPr>
                <w:color w:val="000000"/>
              </w:rPr>
              <w:t> </w:t>
            </w:r>
            <w:r w:rsidRPr="006405DD">
              <w:rPr>
                <w:color w:val="000000"/>
              </w:rPr>
              <w:t>1500 post nadir</w:t>
            </w:r>
          </w:p>
          <w:p w14:paraId="4A05806F" w14:textId="77777777" w:rsidR="00133BA6" w:rsidRPr="006405DD" w:rsidRDefault="00133BA6" w:rsidP="003002FC">
            <w:pPr>
              <w:keepNext/>
              <w:widowControl w:val="0"/>
              <w:spacing w:line="240" w:lineRule="auto"/>
              <w:rPr>
                <w:color w:val="000000"/>
              </w:rPr>
            </w:pPr>
            <w:r w:rsidRPr="006405DD">
              <w:rPr>
                <w:color w:val="000000"/>
              </w:rPr>
              <w:t>IT Metotreksat (aldersjustert): KUN dag 1</w:t>
            </w:r>
          </w:p>
          <w:p w14:paraId="501D0CCC" w14:textId="77777777" w:rsidR="00133BA6" w:rsidRPr="006405DD" w:rsidRDefault="00133BA6" w:rsidP="003002FC">
            <w:pPr>
              <w:keepNext/>
              <w:widowControl w:val="0"/>
              <w:spacing w:line="240" w:lineRule="auto"/>
              <w:rPr>
                <w:color w:val="000000"/>
              </w:rPr>
            </w:pPr>
            <w:r w:rsidRPr="006405DD">
              <w:rPr>
                <w:color w:val="000000"/>
              </w:rPr>
              <w:t>Trippel IT-behandling (aldersjustert): dag 8, 15</w:t>
            </w:r>
          </w:p>
        </w:tc>
      </w:tr>
      <w:tr w:rsidR="00133BA6" w:rsidRPr="006405DD" w14:paraId="69E7B6B9" w14:textId="77777777" w:rsidTr="00237409">
        <w:trPr>
          <w:cantSplit/>
        </w:trPr>
        <w:tc>
          <w:tcPr>
            <w:tcW w:w="2358" w:type="dxa"/>
            <w:shd w:val="clear" w:color="auto" w:fill="auto"/>
          </w:tcPr>
          <w:p w14:paraId="39275F94" w14:textId="77777777" w:rsidR="00133BA6" w:rsidRPr="006405DD" w:rsidRDefault="00133BA6" w:rsidP="003002FC">
            <w:pPr>
              <w:widowControl w:val="0"/>
              <w:spacing w:line="240" w:lineRule="auto"/>
              <w:rPr>
                <w:color w:val="000000"/>
              </w:rPr>
            </w:pPr>
            <w:r w:rsidRPr="006405DD">
              <w:rPr>
                <w:color w:val="000000"/>
              </w:rPr>
              <w:t>Konsolideringsblokk 2</w:t>
            </w:r>
          </w:p>
          <w:p w14:paraId="368A856F" w14:textId="77777777" w:rsidR="00133BA6" w:rsidRPr="006405DD" w:rsidRDefault="00133BA6" w:rsidP="003002FC">
            <w:pPr>
              <w:widowControl w:val="0"/>
              <w:spacing w:line="240" w:lineRule="auto"/>
              <w:rPr>
                <w:color w:val="000000"/>
              </w:rPr>
            </w:pPr>
            <w:r w:rsidRPr="006405DD">
              <w:rPr>
                <w:color w:val="000000"/>
              </w:rPr>
              <w:t>(3 uker)</w:t>
            </w:r>
          </w:p>
        </w:tc>
        <w:tc>
          <w:tcPr>
            <w:tcW w:w="6929" w:type="dxa"/>
            <w:shd w:val="clear" w:color="auto" w:fill="auto"/>
          </w:tcPr>
          <w:p w14:paraId="7B2DD6E7" w14:textId="77777777" w:rsidR="00133BA6" w:rsidRPr="006405DD" w:rsidRDefault="00133BA6" w:rsidP="003002FC">
            <w:pPr>
              <w:widowControl w:val="0"/>
              <w:spacing w:line="240" w:lineRule="auto"/>
              <w:rPr>
                <w:color w:val="000000"/>
              </w:rPr>
            </w:pPr>
            <w:r w:rsidRPr="006405DD">
              <w:rPr>
                <w:color w:val="000000"/>
              </w:rPr>
              <w:t>Metotreksat (5 g/m</w:t>
            </w:r>
            <w:r w:rsidRPr="006405DD">
              <w:rPr>
                <w:color w:val="000000"/>
                <w:vertAlign w:val="superscript"/>
              </w:rPr>
              <w:t>2</w:t>
            </w:r>
            <w:r w:rsidRPr="006405DD">
              <w:rPr>
                <w:color w:val="000000"/>
              </w:rPr>
              <w:t xml:space="preserve"> over 24 timer, IV): dag 1</w:t>
            </w:r>
          </w:p>
          <w:p w14:paraId="289A451E" w14:textId="77777777" w:rsidR="00133BA6" w:rsidRPr="006405DD" w:rsidRDefault="00133BA6" w:rsidP="003002FC">
            <w:pPr>
              <w:widowControl w:val="0"/>
              <w:spacing w:line="240" w:lineRule="auto"/>
              <w:rPr>
                <w:color w:val="000000"/>
              </w:rPr>
            </w:pPr>
            <w:r w:rsidRPr="006405DD">
              <w:rPr>
                <w:color w:val="000000"/>
              </w:rPr>
              <w:t>Leukovorin (75 mg/m</w:t>
            </w:r>
            <w:r w:rsidRPr="006405DD">
              <w:rPr>
                <w:color w:val="000000"/>
                <w:vertAlign w:val="superscript"/>
              </w:rPr>
              <w:t>2</w:t>
            </w:r>
            <w:r w:rsidRPr="006405DD">
              <w:rPr>
                <w:color w:val="000000"/>
              </w:rPr>
              <w:t xml:space="preserve"> ved time 36, IV; 15 mg/m</w:t>
            </w:r>
            <w:r w:rsidRPr="006405DD">
              <w:rPr>
                <w:color w:val="000000"/>
                <w:vertAlign w:val="superscript"/>
              </w:rPr>
              <w:t>2</w:t>
            </w:r>
            <w:r w:rsidRPr="006405DD">
              <w:rPr>
                <w:color w:val="000000"/>
              </w:rPr>
              <w:t xml:space="preserve"> IV eller PO q6t x 6 doser)iii: Dag 2 og 3</w:t>
            </w:r>
          </w:p>
          <w:p w14:paraId="415A6AA3" w14:textId="77777777" w:rsidR="00133BA6" w:rsidRPr="006405DD" w:rsidRDefault="00133BA6" w:rsidP="003002FC">
            <w:pPr>
              <w:widowControl w:val="0"/>
              <w:spacing w:line="240" w:lineRule="auto"/>
              <w:rPr>
                <w:color w:val="000000"/>
              </w:rPr>
            </w:pPr>
            <w:r w:rsidRPr="006405DD">
              <w:rPr>
                <w:color w:val="000000"/>
              </w:rPr>
              <w:t>Trippel IT-behandling (aldersjustert): dag 1</w:t>
            </w:r>
          </w:p>
          <w:p w14:paraId="44B9C7C8" w14:textId="77777777" w:rsidR="00133BA6" w:rsidRPr="006405DD" w:rsidRDefault="00133BA6" w:rsidP="003002FC">
            <w:pPr>
              <w:widowControl w:val="0"/>
              <w:spacing w:line="240" w:lineRule="auto"/>
              <w:rPr>
                <w:color w:val="000000"/>
              </w:rPr>
            </w:pPr>
            <w:r w:rsidRPr="006405DD">
              <w:rPr>
                <w:color w:val="000000"/>
              </w:rPr>
              <w:t>ARA-C (3 g/m</w:t>
            </w:r>
            <w:r w:rsidRPr="006405DD">
              <w:rPr>
                <w:color w:val="000000"/>
                <w:vertAlign w:val="superscript"/>
              </w:rPr>
              <w:t>2</w:t>
            </w:r>
            <w:r w:rsidRPr="006405DD">
              <w:rPr>
                <w:color w:val="000000"/>
              </w:rPr>
              <w:t>/dose q12t x 4, IV): dag 2 og 3</w:t>
            </w:r>
          </w:p>
          <w:p w14:paraId="263211F5" w14:textId="77777777" w:rsidR="00133BA6" w:rsidRPr="006405DD" w:rsidRDefault="00133BA6" w:rsidP="003002FC">
            <w:pPr>
              <w:widowControl w:val="0"/>
              <w:spacing w:line="240" w:lineRule="auto"/>
              <w:rPr>
                <w:color w:val="000000"/>
              </w:rPr>
            </w:pPr>
            <w:r w:rsidRPr="006405DD">
              <w:rPr>
                <w:color w:val="000000"/>
              </w:rPr>
              <w:t>G-CSF (5 μg/kg, SC): dag 4</w:t>
            </w:r>
            <w:r w:rsidRPr="006405DD">
              <w:rPr>
                <w:color w:val="000000"/>
              </w:rPr>
              <w:noBreakHyphen/>
              <w:t>13 eller inntil ANC &gt;</w:t>
            </w:r>
            <w:r w:rsidR="00A522CA" w:rsidRPr="006405DD">
              <w:rPr>
                <w:color w:val="000000"/>
              </w:rPr>
              <w:t> </w:t>
            </w:r>
            <w:r w:rsidRPr="006405DD">
              <w:rPr>
                <w:color w:val="000000"/>
              </w:rPr>
              <w:t>1500 post nadir</w:t>
            </w:r>
          </w:p>
        </w:tc>
      </w:tr>
      <w:tr w:rsidR="00133BA6" w:rsidRPr="006405DD" w14:paraId="703582B1" w14:textId="77777777" w:rsidTr="00237409">
        <w:trPr>
          <w:cantSplit/>
        </w:trPr>
        <w:tc>
          <w:tcPr>
            <w:tcW w:w="2358" w:type="dxa"/>
            <w:shd w:val="clear" w:color="auto" w:fill="auto"/>
          </w:tcPr>
          <w:p w14:paraId="7959C56C" w14:textId="77777777" w:rsidR="00133BA6" w:rsidRPr="006405DD" w:rsidRDefault="00133BA6" w:rsidP="003002FC">
            <w:pPr>
              <w:widowControl w:val="0"/>
              <w:spacing w:line="240" w:lineRule="auto"/>
              <w:rPr>
                <w:color w:val="000000"/>
              </w:rPr>
            </w:pPr>
            <w:r w:rsidRPr="006405DD">
              <w:rPr>
                <w:color w:val="000000"/>
              </w:rPr>
              <w:t>Re-induksjonsblokk 1</w:t>
            </w:r>
          </w:p>
          <w:p w14:paraId="03F7C7DC" w14:textId="77777777" w:rsidR="00133BA6" w:rsidRPr="006405DD" w:rsidRDefault="00133BA6" w:rsidP="003002FC">
            <w:pPr>
              <w:widowControl w:val="0"/>
              <w:spacing w:line="240" w:lineRule="auto"/>
              <w:rPr>
                <w:color w:val="000000"/>
              </w:rPr>
            </w:pPr>
            <w:r w:rsidRPr="006405DD">
              <w:rPr>
                <w:color w:val="000000"/>
              </w:rPr>
              <w:t>(3 uker)</w:t>
            </w:r>
          </w:p>
        </w:tc>
        <w:tc>
          <w:tcPr>
            <w:tcW w:w="6929" w:type="dxa"/>
            <w:shd w:val="clear" w:color="auto" w:fill="auto"/>
          </w:tcPr>
          <w:p w14:paraId="53BAEDB4" w14:textId="77777777" w:rsidR="00133BA6" w:rsidRPr="006405DD" w:rsidRDefault="00133BA6" w:rsidP="003002FC">
            <w:pPr>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/dag, IV): dag 1, 8, og 15</w:t>
            </w:r>
          </w:p>
          <w:p w14:paraId="453E07BA" w14:textId="77777777" w:rsidR="00133BA6" w:rsidRPr="006405DD" w:rsidRDefault="00133BA6" w:rsidP="003002FC">
            <w:pPr>
              <w:widowControl w:val="0"/>
              <w:spacing w:line="240" w:lineRule="auto"/>
              <w:rPr>
                <w:color w:val="000000"/>
              </w:rPr>
            </w:pPr>
            <w:r w:rsidRPr="006405DD">
              <w:rPr>
                <w:color w:val="000000"/>
              </w:rPr>
              <w:t>DAUN (45 mg/m</w:t>
            </w:r>
            <w:r w:rsidRPr="006405DD">
              <w:rPr>
                <w:color w:val="000000"/>
                <w:vertAlign w:val="superscript"/>
              </w:rPr>
              <w:t>2</w:t>
            </w:r>
            <w:r w:rsidRPr="006405DD">
              <w:rPr>
                <w:color w:val="000000"/>
              </w:rPr>
              <w:t>/dag bolus, IV): dag 1 og 2</w:t>
            </w:r>
          </w:p>
          <w:p w14:paraId="77BB55A4" w14:textId="77777777" w:rsidR="00133BA6" w:rsidRPr="006405DD" w:rsidRDefault="00133BA6" w:rsidP="003002FC">
            <w:pPr>
              <w:widowControl w:val="0"/>
              <w:spacing w:line="240" w:lineRule="auto"/>
              <w:rPr>
                <w:color w:val="000000"/>
              </w:rPr>
            </w:pPr>
            <w:r w:rsidRPr="006405DD">
              <w:rPr>
                <w:color w:val="000000"/>
              </w:rPr>
              <w:t>CPM (250 mg/m</w:t>
            </w:r>
            <w:r w:rsidRPr="006405DD">
              <w:rPr>
                <w:color w:val="000000"/>
                <w:vertAlign w:val="superscript"/>
              </w:rPr>
              <w:t>2</w:t>
            </w:r>
            <w:r w:rsidRPr="006405DD">
              <w:rPr>
                <w:color w:val="000000"/>
              </w:rPr>
              <w:t>/dose q12t x 4 doser, IV): dag 3 og 4</w:t>
            </w:r>
          </w:p>
          <w:p w14:paraId="68D16412" w14:textId="77777777" w:rsidR="00133BA6" w:rsidRPr="006405DD" w:rsidRDefault="00133BA6" w:rsidP="003002FC">
            <w:pPr>
              <w:widowControl w:val="0"/>
              <w:spacing w:line="240" w:lineRule="auto"/>
              <w:rPr>
                <w:color w:val="000000"/>
                <w:lang w:val="de-DE"/>
              </w:rPr>
            </w:pPr>
            <w:r w:rsidRPr="006405DD">
              <w:rPr>
                <w:color w:val="000000"/>
                <w:lang w:val="de-DE"/>
              </w:rPr>
              <w:t>PEG-ASP (2500 IE/m</w:t>
            </w:r>
            <w:r w:rsidRPr="006405DD">
              <w:rPr>
                <w:color w:val="000000"/>
                <w:vertAlign w:val="superscript"/>
                <w:lang w:val="de-DE"/>
              </w:rPr>
              <w:t>2</w:t>
            </w:r>
            <w:r w:rsidRPr="006405DD">
              <w:rPr>
                <w:color w:val="000000"/>
                <w:lang w:val="de-DE"/>
              </w:rPr>
              <w:t>, IM): dag 4</w:t>
            </w:r>
          </w:p>
          <w:p w14:paraId="43F8EB2B" w14:textId="77777777" w:rsidR="00133BA6" w:rsidRPr="006405DD" w:rsidRDefault="00133BA6" w:rsidP="003002FC">
            <w:pPr>
              <w:widowControl w:val="0"/>
              <w:spacing w:line="240" w:lineRule="auto"/>
              <w:rPr>
                <w:color w:val="000000"/>
              </w:rPr>
            </w:pPr>
            <w:r w:rsidRPr="006405DD">
              <w:rPr>
                <w:color w:val="000000"/>
              </w:rPr>
              <w:t>G-CSF (5 μg/kg, SC): dag 5</w:t>
            </w:r>
            <w:r w:rsidRPr="006405DD">
              <w:rPr>
                <w:color w:val="000000"/>
              </w:rPr>
              <w:noBreakHyphen/>
              <w:t>14 eller inntil ANC &gt;</w:t>
            </w:r>
            <w:r w:rsidR="00A522CA" w:rsidRPr="006405DD">
              <w:rPr>
                <w:color w:val="000000"/>
              </w:rPr>
              <w:t> </w:t>
            </w:r>
            <w:r w:rsidRPr="006405DD">
              <w:rPr>
                <w:color w:val="000000"/>
              </w:rPr>
              <w:t>1500 post nadir</w:t>
            </w:r>
          </w:p>
          <w:p w14:paraId="3F62A84A" w14:textId="77777777" w:rsidR="00133BA6" w:rsidRPr="006405DD" w:rsidRDefault="00133BA6" w:rsidP="003002FC">
            <w:pPr>
              <w:widowControl w:val="0"/>
              <w:spacing w:line="240" w:lineRule="auto"/>
              <w:rPr>
                <w:color w:val="000000"/>
              </w:rPr>
            </w:pPr>
            <w:r w:rsidRPr="006405DD">
              <w:rPr>
                <w:color w:val="000000"/>
              </w:rPr>
              <w:t>Trippel IT-behandling (aldersjustert): dag 1 og 15</w:t>
            </w:r>
          </w:p>
          <w:p w14:paraId="46DEE64A" w14:textId="77777777" w:rsidR="00133BA6" w:rsidRPr="006405DD" w:rsidRDefault="00133BA6" w:rsidP="003002FC">
            <w:pPr>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7 og 15</w:t>
            </w:r>
            <w:r w:rsidRPr="006405DD">
              <w:rPr>
                <w:color w:val="000000"/>
              </w:rPr>
              <w:noBreakHyphen/>
              <w:t>21</w:t>
            </w:r>
          </w:p>
        </w:tc>
      </w:tr>
      <w:tr w:rsidR="00133BA6" w:rsidRPr="006405DD" w14:paraId="7AA0026A" w14:textId="77777777" w:rsidTr="00237409">
        <w:trPr>
          <w:cantSplit/>
        </w:trPr>
        <w:tc>
          <w:tcPr>
            <w:tcW w:w="2358" w:type="dxa"/>
            <w:shd w:val="clear" w:color="auto" w:fill="auto"/>
          </w:tcPr>
          <w:p w14:paraId="4FE3AA06" w14:textId="77777777" w:rsidR="00133BA6" w:rsidRPr="006405DD" w:rsidRDefault="00133BA6" w:rsidP="003002FC">
            <w:pPr>
              <w:widowControl w:val="0"/>
              <w:spacing w:line="240" w:lineRule="auto"/>
              <w:rPr>
                <w:color w:val="000000"/>
              </w:rPr>
            </w:pPr>
            <w:r w:rsidRPr="006405DD">
              <w:rPr>
                <w:color w:val="000000"/>
              </w:rPr>
              <w:t>Intensiveringsblokk 1</w:t>
            </w:r>
          </w:p>
          <w:p w14:paraId="6BFE8D68" w14:textId="77777777" w:rsidR="00133BA6" w:rsidRPr="006405DD" w:rsidRDefault="00133BA6" w:rsidP="003002FC">
            <w:pPr>
              <w:widowControl w:val="0"/>
              <w:spacing w:line="240" w:lineRule="auto"/>
              <w:rPr>
                <w:color w:val="000000"/>
              </w:rPr>
            </w:pPr>
            <w:r w:rsidRPr="006405DD">
              <w:rPr>
                <w:color w:val="000000"/>
              </w:rPr>
              <w:t>(9 uker)</w:t>
            </w:r>
          </w:p>
        </w:tc>
        <w:tc>
          <w:tcPr>
            <w:tcW w:w="6929" w:type="dxa"/>
            <w:shd w:val="clear" w:color="auto" w:fill="auto"/>
          </w:tcPr>
          <w:p w14:paraId="1F83B7D5" w14:textId="77777777" w:rsidR="00133BA6" w:rsidRPr="006405DD" w:rsidRDefault="00133BA6" w:rsidP="003002FC">
            <w:pPr>
              <w:widowControl w:val="0"/>
              <w:spacing w:line="240" w:lineRule="auto"/>
              <w:rPr>
                <w:color w:val="000000"/>
              </w:rPr>
            </w:pPr>
            <w:r w:rsidRPr="006405DD">
              <w:rPr>
                <w:color w:val="000000"/>
              </w:rPr>
              <w:t>Metotreksat (5 g/m</w:t>
            </w:r>
            <w:r w:rsidRPr="006405DD">
              <w:rPr>
                <w:color w:val="000000"/>
                <w:vertAlign w:val="superscript"/>
              </w:rPr>
              <w:t>2</w:t>
            </w:r>
            <w:r w:rsidRPr="006405DD">
              <w:rPr>
                <w:color w:val="000000"/>
              </w:rPr>
              <w:t xml:space="preserve"> over 24 timer, IV): dag 1 og 15</w:t>
            </w:r>
          </w:p>
          <w:p w14:paraId="1B303355" w14:textId="77777777" w:rsidR="00133BA6" w:rsidRPr="006405DD" w:rsidRDefault="00133BA6" w:rsidP="003002FC">
            <w:pPr>
              <w:widowControl w:val="0"/>
              <w:spacing w:line="240" w:lineRule="auto"/>
              <w:rPr>
                <w:color w:val="000000"/>
              </w:rPr>
            </w:pPr>
            <w:r w:rsidRPr="006405DD">
              <w:rPr>
                <w:color w:val="000000"/>
              </w:rPr>
              <w:t>Leukovorin (75 mg/m</w:t>
            </w:r>
            <w:r w:rsidRPr="006405DD">
              <w:rPr>
                <w:color w:val="000000"/>
                <w:vertAlign w:val="superscript"/>
              </w:rPr>
              <w:t>2</w:t>
            </w:r>
            <w:r w:rsidRPr="006405DD">
              <w:rPr>
                <w:color w:val="000000"/>
              </w:rPr>
              <w:t xml:space="preserve"> ved time 36, IV; 15 mg/m</w:t>
            </w:r>
            <w:r w:rsidRPr="006405DD">
              <w:rPr>
                <w:color w:val="000000"/>
                <w:vertAlign w:val="superscript"/>
              </w:rPr>
              <w:t>2</w:t>
            </w:r>
            <w:r w:rsidRPr="006405DD">
              <w:rPr>
                <w:color w:val="000000"/>
              </w:rPr>
              <w:t xml:space="preserve"> IV eller PO q6t x 6 doser)iii: Dag 2, 3, 16 og 17</w:t>
            </w:r>
          </w:p>
          <w:p w14:paraId="232E0C43" w14:textId="77777777" w:rsidR="00133BA6" w:rsidRPr="006405DD" w:rsidRDefault="00133BA6" w:rsidP="003002FC">
            <w:pPr>
              <w:widowControl w:val="0"/>
              <w:spacing w:line="240" w:lineRule="auto"/>
              <w:rPr>
                <w:color w:val="000000"/>
              </w:rPr>
            </w:pPr>
            <w:r w:rsidRPr="006405DD">
              <w:rPr>
                <w:color w:val="000000"/>
              </w:rPr>
              <w:t>Trippel IT-behandling (aldersjustert): dag 1 og 22</w:t>
            </w:r>
          </w:p>
          <w:p w14:paraId="38992BA6" w14:textId="77777777" w:rsidR="00133BA6" w:rsidRPr="006405DD" w:rsidRDefault="00133BA6" w:rsidP="003002FC">
            <w:pPr>
              <w:widowControl w:val="0"/>
              <w:spacing w:line="240" w:lineRule="auto"/>
              <w:rPr>
                <w:color w:val="000000"/>
              </w:rPr>
            </w:pPr>
            <w:r w:rsidRPr="006405DD">
              <w:rPr>
                <w:color w:val="000000"/>
              </w:rPr>
              <w:t>VP-16 (100 mg/m</w:t>
            </w:r>
            <w:r w:rsidRPr="006405DD">
              <w:rPr>
                <w:color w:val="000000"/>
                <w:vertAlign w:val="superscript"/>
              </w:rPr>
              <w:t>2</w:t>
            </w:r>
            <w:r w:rsidRPr="006405DD">
              <w:rPr>
                <w:color w:val="000000"/>
              </w:rPr>
              <w:t>/dag, IV): dag 22</w:t>
            </w:r>
            <w:r w:rsidRPr="006405DD">
              <w:rPr>
                <w:color w:val="000000"/>
              </w:rPr>
              <w:noBreakHyphen/>
              <w:t>26</w:t>
            </w:r>
          </w:p>
          <w:p w14:paraId="672C59D1" w14:textId="77777777" w:rsidR="00133BA6" w:rsidRPr="006405DD" w:rsidRDefault="00133BA6" w:rsidP="003002FC">
            <w:pPr>
              <w:widowControl w:val="0"/>
              <w:spacing w:line="240" w:lineRule="auto"/>
              <w:rPr>
                <w:color w:val="000000"/>
              </w:rPr>
            </w:pPr>
            <w:r w:rsidRPr="006405DD">
              <w:rPr>
                <w:color w:val="000000"/>
              </w:rPr>
              <w:t>CPM (300 mg/m</w:t>
            </w:r>
            <w:r w:rsidRPr="006405DD">
              <w:rPr>
                <w:color w:val="000000"/>
                <w:vertAlign w:val="superscript"/>
              </w:rPr>
              <w:t>2</w:t>
            </w:r>
            <w:r w:rsidRPr="006405DD">
              <w:rPr>
                <w:color w:val="000000"/>
              </w:rPr>
              <w:t>/dag, IV): dag 22</w:t>
            </w:r>
            <w:r w:rsidRPr="006405DD">
              <w:rPr>
                <w:color w:val="000000"/>
              </w:rPr>
              <w:noBreakHyphen/>
              <w:t>26</w:t>
            </w:r>
          </w:p>
          <w:p w14:paraId="2B7E90F3" w14:textId="77777777" w:rsidR="00133BA6" w:rsidRPr="006405DD" w:rsidRDefault="00133BA6" w:rsidP="003002FC">
            <w:pPr>
              <w:widowControl w:val="0"/>
              <w:spacing w:line="240" w:lineRule="auto"/>
              <w:rPr>
                <w:color w:val="000000"/>
              </w:rPr>
            </w:pPr>
            <w:r w:rsidRPr="006405DD">
              <w:rPr>
                <w:color w:val="000000"/>
              </w:rPr>
              <w:t>MESNA (150 mg/m</w:t>
            </w:r>
            <w:r w:rsidRPr="006405DD">
              <w:rPr>
                <w:color w:val="000000"/>
                <w:vertAlign w:val="superscript"/>
              </w:rPr>
              <w:t>2</w:t>
            </w:r>
            <w:r w:rsidRPr="006405DD">
              <w:rPr>
                <w:color w:val="000000"/>
              </w:rPr>
              <w:t>/dag, IV): dag 22</w:t>
            </w:r>
            <w:r w:rsidRPr="006405DD">
              <w:rPr>
                <w:color w:val="000000"/>
              </w:rPr>
              <w:noBreakHyphen/>
              <w:t>26</w:t>
            </w:r>
          </w:p>
          <w:p w14:paraId="318B94F1" w14:textId="77777777" w:rsidR="00133BA6" w:rsidRPr="006405DD" w:rsidRDefault="00133BA6" w:rsidP="003002FC">
            <w:pPr>
              <w:widowControl w:val="0"/>
              <w:spacing w:line="240" w:lineRule="auto"/>
              <w:rPr>
                <w:color w:val="000000"/>
              </w:rPr>
            </w:pPr>
            <w:r w:rsidRPr="006405DD">
              <w:rPr>
                <w:color w:val="000000"/>
              </w:rPr>
              <w:t>G-CSF (5 μg/kg, SC): dag 27</w:t>
            </w:r>
            <w:r w:rsidRPr="006405DD">
              <w:rPr>
                <w:color w:val="000000"/>
              </w:rPr>
              <w:noBreakHyphen/>
              <w:t>36 eller innt</w:t>
            </w:r>
            <w:r w:rsidR="008272EF" w:rsidRPr="006405DD">
              <w:rPr>
                <w:color w:val="000000"/>
              </w:rPr>
              <w:t>il ANC &gt;</w:t>
            </w:r>
            <w:r w:rsidR="00A522CA" w:rsidRPr="006405DD">
              <w:rPr>
                <w:color w:val="000000"/>
              </w:rPr>
              <w:t> </w:t>
            </w:r>
            <w:r w:rsidRPr="006405DD">
              <w:rPr>
                <w:color w:val="000000"/>
              </w:rPr>
              <w:t>1500 post nadir</w:t>
            </w:r>
          </w:p>
          <w:p w14:paraId="52DDB326" w14:textId="77777777" w:rsidR="00133BA6" w:rsidRPr="006405DD" w:rsidRDefault="00133BA6" w:rsidP="003002FC">
            <w:pPr>
              <w:widowControl w:val="0"/>
              <w:spacing w:line="240" w:lineRule="auto"/>
              <w:rPr>
                <w:color w:val="000000"/>
              </w:rPr>
            </w:pPr>
            <w:r w:rsidRPr="006405DD">
              <w:rPr>
                <w:color w:val="000000"/>
              </w:rPr>
              <w:t>ARA-C (3 g/m</w:t>
            </w:r>
            <w:r w:rsidRPr="006405DD">
              <w:rPr>
                <w:color w:val="000000"/>
                <w:vertAlign w:val="superscript"/>
              </w:rPr>
              <w:t>2</w:t>
            </w:r>
            <w:r w:rsidRPr="006405DD">
              <w:rPr>
                <w:color w:val="000000"/>
              </w:rPr>
              <w:t>, q12t, IV): dag 43, 44</w:t>
            </w:r>
          </w:p>
          <w:p w14:paraId="1E2E8B3A" w14:textId="77777777" w:rsidR="00133BA6" w:rsidRPr="006405DD" w:rsidRDefault="00133BA6" w:rsidP="003002FC">
            <w:pPr>
              <w:widowControl w:val="0"/>
              <w:spacing w:line="240" w:lineRule="auto"/>
              <w:rPr>
                <w:color w:val="000000"/>
                <w:lang w:val="de-DE"/>
              </w:rPr>
            </w:pPr>
            <w:r w:rsidRPr="006405DD">
              <w:rPr>
                <w:color w:val="000000"/>
                <w:lang w:val="de-DE"/>
              </w:rPr>
              <w:t>L-ASP (6000 IU/m</w:t>
            </w:r>
            <w:r w:rsidRPr="006405DD">
              <w:rPr>
                <w:color w:val="000000"/>
                <w:vertAlign w:val="superscript"/>
                <w:lang w:val="de-DE"/>
              </w:rPr>
              <w:t>2</w:t>
            </w:r>
            <w:r w:rsidRPr="006405DD">
              <w:rPr>
                <w:color w:val="000000"/>
                <w:lang w:val="de-DE"/>
              </w:rPr>
              <w:t>, IM): dag 44</w:t>
            </w:r>
          </w:p>
        </w:tc>
      </w:tr>
      <w:tr w:rsidR="00133BA6" w:rsidRPr="006405DD" w14:paraId="403F612B" w14:textId="77777777" w:rsidTr="00237409">
        <w:trPr>
          <w:cantSplit/>
        </w:trPr>
        <w:tc>
          <w:tcPr>
            <w:tcW w:w="2358" w:type="dxa"/>
            <w:shd w:val="clear" w:color="auto" w:fill="auto"/>
          </w:tcPr>
          <w:p w14:paraId="67898E3F" w14:textId="77777777" w:rsidR="00133BA6" w:rsidRPr="006405DD" w:rsidRDefault="00133BA6" w:rsidP="003002FC">
            <w:pPr>
              <w:widowControl w:val="0"/>
              <w:spacing w:line="240" w:lineRule="auto"/>
              <w:rPr>
                <w:color w:val="000000"/>
              </w:rPr>
            </w:pPr>
            <w:r w:rsidRPr="006405DD">
              <w:rPr>
                <w:color w:val="000000"/>
              </w:rPr>
              <w:t>Re-induksjonsblokk 2</w:t>
            </w:r>
          </w:p>
          <w:p w14:paraId="2322FCE7" w14:textId="77777777" w:rsidR="00133BA6" w:rsidRPr="006405DD" w:rsidRDefault="00133BA6" w:rsidP="003002FC">
            <w:pPr>
              <w:widowControl w:val="0"/>
              <w:spacing w:line="240" w:lineRule="auto"/>
              <w:rPr>
                <w:color w:val="000000"/>
              </w:rPr>
            </w:pPr>
            <w:r w:rsidRPr="006405DD">
              <w:rPr>
                <w:color w:val="000000"/>
              </w:rPr>
              <w:t>(3 uker)</w:t>
            </w:r>
          </w:p>
        </w:tc>
        <w:tc>
          <w:tcPr>
            <w:tcW w:w="6929" w:type="dxa"/>
            <w:shd w:val="clear" w:color="auto" w:fill="auto"/>
          </w:tcPr>
          <w:p w14:paraId="104CE09E" w14:textId="77777777" w:rsidR="00133BA6" w:rsidRPr="006405DD" w:rsidRDefault="00133BA6" w:rsidP="003002FC">
            <w:pPr>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/dag, IV): dag 1, 8 og 15</w:t>
            </w:r>
          </w:p>
          <w:p w14:paraId="7051D7CD" w14:textId="77777777" w:rsidR="00133BA6" w:rsidRPr="006405DD" w:rsidRDefault="00133BA6" w:rsidP="003002FC">
            <w:pPr>
              <w:widowControl w:val="0"/>
              <w:spacing w:line="240" w:lineRule="auto"/>
              <w:rPr>
                <w:color w:val="000000"/>
              </w:rPr>
            </w:pPr>
            <w:r w:rsidRPr="006405DD">
              <w:rPr>
                <w:color w:val="000000"/>
              </w:rPr>
              <w:t>DAUN (45 mg/m</w:t>
            </w:r>
            <w:r w:rsidRPr="006405DD">
              <w:rPr>
                <w:color w:val="000000"/>
                <w:vertAlign w:val="superscript"/>
              </w:rPr>
              <w:t>2</w:t>
            </w:r>
            <w:r w:rsidRPr="006405DD">
              <w:rPr>
                <w:color w:val="000000"/>
              </w:rPr>
              <w:t>/dag bolus, IV): dag 1 og 2</w:t>
            </w:r>
          </w:p>
          <w:p w14:paraId="0ED0BB7A" w14:textId="77777777" w:rsidR="00133BA6" w:rsidRPr="006405DD" w:rsidRDefault="00133BA6" w:rsidP="003002FC">
            <w:pPr>
              <w:widowControl w:val="0"/>
              <w:spacing w:line="240" w:lineRule="auto"/>
              <w:rPr>
                <w:color w:val="000000"/>
              </w:rPr>
            </w:pPr>
            <w:r w:rsidRPr="006405DD">
              <w:rPr>
                <w:color w:val="000000"/>
              </w:rPr>
              <w:t>CPM (250 mg/m</w:t>
            </w:r>
            <w:r w:rsidRPr="006405DD">
              <w:rPr>
                <w:color w:val="000000"/>
                <w:vertAlign w:val="superscript"/>
              </w:rPr>
              <w:t>2</w:t>
            </w:r>
            <w:r w:rsidRPr="006405DD">
              <w:rPr>
                <w:color w:val="000000"/>
              </w:rPr>
              <w:t>/dose q12t x 4 doser, iv): Dag 3 og 4</w:t>
            </w:r>
          </w:p>
          <w:p w14:paraId="78B4EF4A" w14:textId="77777777" w:rsidR="00133BA6" w:rsidRPr="006405DD" w:rsidRDefault="00133BA6" w:rsidP="003002FC">
            <w:pPr>
              <w:widowControl w:val="0"/>
              <w:spacing w:line="240" w:lineRule="auto"/>
              <w:rPr>
                <w:color w:val="000000"/>
                <w:lang w:val="de-DE"/>
              </w:rPr>
            </w:pPr>
            <w:r w:rsidRPr="006405DD">
              <w:rPr>
                <w:color w:val="000000"/>
                <w:lang w:val="de-DE"/>
              </w:rPr>
              <w:t>PEG-ASP (2500 IE/m</w:t>
            </w:r>
            <w:r w:rsidRPr="006405DD">
              <w:rPr>
                <w:color w:val="000000"/>
                <w:vertAlign w:val="superscript"/>
                <w:lang w:val="de-DE"/>
              </w:rPr>
              <w:t>2</w:t>
            </w:r>
            <w:r w:rsidRPr="006405DD">
              <w:rPr>
                <w:color w:val="000000"/>
                <w:lang w:val="de-DE"/>
              </w:rPr>
              <w:t>, IM): dag 4</w:t>
            </w:r>
          </w:p>
          <w:p w14:paraId="504CDE05" w14:textId="77777777" w:rsidR="00133BA6" w:rsidRPr="006405DD" w:rsidRDefault="00133BA6" w:rsidP="003002FC">
            <w:pPr>
              <w:widowControl w:val="0"/>
              <w:spacing w:line="240" w:lineRule="auto"/>
              <w:rPr>
                <w:color w:val="000000"/>
              </w:rPr>
            </w:pPr>
            <w:r w:rsidRPr="006405DD">
              <w:rPr>
                <w:color w:val="000000"/>
              </w:rPr>
              <w:t>G-CSF (5 μg/kg, SC): dag 5</w:t>
            </w:r>
            <w:r w:rsidRPr="006405DD">
              <w:rPr>
                <w:color w:val="000000"/>
              </w:rPr>
              <w:noBreakHyphen/>
              <w:t>14 eller innt</w:t>
            </w:r>
            <w:r w:rsidR="008272EF" w:rsidRPr="006405DD">
              <w:rPr>
                <w:color w:val="000000"/>
              </w:rPr>
              <w:t>il ANC &gt;</w:t>
            </w:r>
            <w:r w:rsidR="00A522CA" w:rsidRPr="006405DD">
              <w:rPr>
                <w:color w:val="000000"/>
              </w:rPr>
              <w:t> </w:t>
            </w:r>
            <w:r w:rsidRPr="006405DD">
              <w:rPr>
                <w:color w:val="000000"/>
              </w:rPr>
              <w:t>1500 post nadir</w:t>
            </w:r>
          </w:p>
          <w:p w14:paraId="2FEE54A3" w14:textId="77777777" w:rsidR="00133BA6" w:rsidRPr="006405DD" w:rsidRDefault="00133BA6" w:rsidP="003002FC">
            <w:pPr>
              <w:widowControl w:val="0"/>
              <w:spacing w:line="240" w:lineRule="auto"/>
              <w:rPr>
                <w:color w:val="000000"/>
              </w:rPr>
            </w:pPr>
            <w:r w:rsidRPr="006405DD">
              <w:rPr>
                <w:color w:val="000000"/>
              </w:rPr>
              <w:t>Trippel IT-behandling (aldersjustert): dag 1 og 15</w:t>
            </w:r>
          </w:p>
          <w:p w14:paraId="6531BD7D" w14:textId="77777777" w:rsidR="00133BA6" w:rsidRPr="006405DD" w:rsidRDefault="00133BA6" w:rsidP="003002FC">
            <w:pPr>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7 og 15</w:t>
            </w:r>
            <w:r w:rsidRPr="006405DD">
              <w:rPr>
                <w:color w:val="000000"/>
              </w:rPr>
              <w:noBreakHyphen/>
              <w:t>21</w:t>
            </w:r>
          </w:p>
        </w:tc>
      </w:tr>
      <w:tr w:rsidR="00133BA6" w:rsidRPr="006405DD" w14:paraId="68B59EF3" w14:textId="77777777" w:rsidTr="00237409">
        <w:trPr>
          <w:cantSplit/>
        </w:trPr>
        <w:tc>
          <w:tcPr>
            <w:tcW w:w="2358" w:type="dxa"/>
            <w:shd w:val="clear" w:color="auto" w:fill="auto"/>
          </w:tcPr>
          <w:p w14:paraId="5A7F72A8" w14:textId="77777777" w:rsidR="00133BA6" w:rsidRPr="006405DD" w:rsidRDefault="00133BA6" w:rsidP="003002FC">
            <w:pPr>
              <w:widowControl w:val="0"/>
              <w:spacing w:line="240" w:lineRule="auto"/>
              <w:rPr>
                <w:color w:val="000000"/>
              </w:rPr>
            </w:pPr>
            <w:r w:rsidRPr="006405DD">
              <w:rPr>
                <w:color w:val="000000"/>
              </w:rPr>
              <w:t>Intensiveringsblokk 2</w:t>
            </w:r>
          </w:p>
          <w:p w14:paraId="665E6E2C" w14:textId="77777777" w:rsidR="00133BA6" w:rsidRPr="006405DD" w:rsidRDefault="00133BA6" w:rsidP="003002FC">
            <w:pPr>
              <w:widowControl w:val="0"/>
              <w:spacing w:line="240" w:lineRule="auto"/>
              <w:rPr>
                <w:color w:val="000000"/>
              </w:rPr>
            </w:pPr>
            <w:r w:rsidRPr="006405DD">
              <w:rPr>
                <w:color w:val="000000"/>
              </w:rPr>
              <w:t>(9 uker)</w:t>
            </w:r>
          </w:p>
        </w:tc>
        <w:tc>
          <w:tcPr>
            <w:tcW w:w="6929" w:type="dxa"/>
            <w:shd w:val="clear" w:color="auto" w:fill="auto"/>
          </w:tcPr>
          <w:p w14:paraId="4FB57157" w14:textId="77777777" w:rsidR="00133BA6" w:rsidRPr="006405DD" w:rsidRDefault="00133BA6" w:rsidP="003002FC">
            <w:pPr>
              <w:widowControl w:val="0"/>
              <w:spacing w:line="240" w:lineRule="auto"/>
              <w:rPr>
                <w:color w:val="000000"/>
              </w:rPr>
            </w:pPr>
            <w:r w:rsidRPr="006405DD">
              <w:rPr>
                <w:color w:val="000000"/>
              </w:rPr>
              <w:t>Metotreksat (5 g/m</w:t>
            </w:r>
            <w:r w:rsidRPr="006405DD">
              <w:rPr>
                <w:color w:val="000000"/>
                <w:vertAlign w:val="superscript"/>
              </w:rPr>
              <w:t>2</w:t>
            </w:r>
            <w:r w:rsidRPr="006405DD">
              <w:rPr>
                <w:color w:val="000000"/>
              </w:rPr>
              <w:t xml:space="preserve"> over 24 timer, IV): dag 1 og 15</w:t>
            </w:r>
          </w:p>
          <w:p w14:paraId="7EC9EAE5" w14:textId="77777777" w:rsidR="00133BA6" w:rsidRPr="006405DD" w:rsidRDefault="00133BA6" w:rsidP="003002FC">
            <w:pPr>
              <w:widowControl w:val="0"/>
              <w:spacing w:line="240" w:lineRule="auto"/>
              <w:rPr>
                <w:color w:val="000000"/>
              </w:rPr>
            </w:pPr>
            <w:r w:rsidRPr="006405DD">
              <w:rPr>
                <w:color w:val="000000"/>
              </w:rPr>
              <w:t>Leukovorin (75 mg/m</w:t>
            </w:r>
            <w:r w:rsidRPr="006405DD">
              <w:rPr>
                <w:color w:val="000000"/>
                <w:vertAlign w:val="superscript"/>
              </w:rPr>
              <w:t>2</w:t>
            </w:r>
            <w:r w:rsidRPr="006405DD">
              <w:rPr>
                <w:color w:val="000000"/>
              </w:rPr>
              <w:t xml:space="preserve"> ved time 36, IV; 15 mg/m</w:t>
            </w:r>
            <w:r w:rsidRPr="006405DD">
              <w:rPr>
                <w:color w:val="000000"/>
                <w:vertAlign w:val="superscript"/>
              </w:rPr>
              <w:t>2</w:t>
            </w:r>
            <w:r w:rsidRPr="006405DD">
              <w:rPr>
                <w:color w:val="000000"/>
              </w:rPr>
              <w:t xml:space="preserve"> IV eller PO q6t x 6 doser)iii: dag 2, 3, 16 og 17</w:t>
            </w:r>
          </w:p>
          <w:p w14:paraId="234560A8" w14:textId="77777777" w:rsidR="00133BA6" w:rsidRPr="006405DD" w:rsidRDefault="00133BA6" w:rsidP="003002FC">
            <w:pPr>
              <w:widowControl w:val="0"/>
              <w:spacing w:line="240" w:lineRule="auto"/>
              <w:rPr>
                <w:color w:val="000000"/>
              </w:rPr>
            </w:pPr>
            <w:r w:rsidRPr="006405DD">
              <w:rPr>
                <w:color w:val="000000"/>
              </w:rPr>
              <w:t>Trippel IT-behandling (aldersjustert): dag 1 og 22</w:t>
            </w:r>
          </w:p>
          <w:p w14:paraId="3799E479" w14:textId="77777777" w:rsidR="00133BA6" w:rsidRPr="006405DD" w:rsidRDefault="00133BA6" w:rsidP="003002FC">
            <w:pPr>
              <w:widowControl w:val="0"/>
              <w:spacing w:line="240" w:lineRule="auto"/>
              <w:rPr>
                <w:color w:val="000000"/>
              </w:rPr>
            </w:pPr>
            <w:r w:rsidRPr="006405DD">
              <w:rPr>
                <w:color w:val="000000"/>
              </w:rPr>
              <w:t>VP-16 (100 mg/m</w:t>
            </w:r>
            <w:r w:rsidRPr="006405DD">
              <w:rPr>
                <w:color w:val="000000"/>
                <w:vertAlign w:val="superscript"/>
              </w:rPr>
              <w:t>2</w:t>
            </w:r>
            <w:r w:rsidRPr="006405DD">
              <w:rPr>
                <w:color w:val="000000"/>
              </w:rPr>
              <w:t>/dag, IV): dag 22</w:t>
            </w:r>
            <w:r w:rsidRPr="006405DD">
              <w:rPr>
                <w:color w:val="000000"/>
              </w:rPr>
              <w:noBreakHyphen/>
              <w:t>26</w:t>
            </w:r>
          </w:p>
          <w:p w14:paraId="25DECED3" w14:textId="77777777" w:rsidR="00133BA6" w:rsidRPr="006405DD" w:rsidRDefault="00133BA6" w:rsidP="003002FC">
            <w:pPr>
              <w:widowControl w:val="0"/>
              <w:spacing w:line="240" w:lineRule="auto"/>
              <w:rPr>
                <w:color w:val="000000"/>
              </w:rPr>
            </w:pPr>
            <w:r w:rsidRPr="006405DD">
              <w:rPr>
                <w:color w:val="000000"/>
              </w:rPr>
              <w:t>CPM (300 mg/m</w:t>
            </w:r>
            <w:r w:rsidRPr="006405DD">
              <w:rPr>
                <w:color w:val="000000"/>
                <w:vertAlign w:val="superscript"/>
              </w:rPr>
              <w:t>2</w:t>
            </w:r>
            <w:r w:rsidRPr="006405DD">
              <w:rPr>
                <w:color w:val="000000"/>
              </w:rPr>
              <w:t>/dag, IV): dag 22</w:t>
            </w:r>
            <w:r w:rsidRPr="006405DD">
              <w:rPr>
                <w:color w:val="000000"/>
              </w:rPr>
              <w:noBreakHyphen/>
              <w:t>26</w:t>
            </w:r>
          </w:p>
          <w:p w14:paraId="6FB13876" w14:textId="77777777" w:rsidR="00133BA6" w:rsidRPr="006405DD" w:rsidRDefault="00133BA6" w:rsidP="003002FC">
            <w:pPr>
              <w:widowControl w:val="0"/>
              <w:spacing w:line="240" w:lineRule="auto"/>
              <w:rPr>
                <w:color w:val="000000"/>
              </w:rPr>
            </w:pPr>
            <w:r w:rsidRPr="006405DD">
              <w:rPr>
                <w:color w:val="000000"/>
              </w:rPr>
              <w:t>MESNA (150 mg/m</w:t>
            </w:r>
            <w:r w:rsidRPr="006405DD">
              <w:rPr>
                <w:color w:val="000000"/>
                <w:vertAlign w:val="superscript"/>
              </w:rPr>
              <w:t>2</w:t>
            </w:r>
            <w:r w:rsidRPr="006405DD">
              <w:rPr>
                <w:color w:val="000000"/>
              </w:rPr>
              <w:t>/dag, IV): dag 22</w:t>
            </w:r>
            <w:r w:rsidRPr="006405DD">
              <w:rPr>
                <w:color w:val="000000"/>
              </w:rPr>
              <w:noBreakHyphen/>
              <w:t>26</w:t>
            </w:r>
          </w:p>
          <w:p w14:paraId="7CCFEF77" w14:textId="77777777" w:rsidR="00133BA6" w:rsidRPr="006405DD" w:rsidRDefault="00133BA6" w:rsidP="003002FC">
            <w:pPr>
              <w:widowControl w:val="0"/>
              <w:spacing w:line="240" w:lineRule="auto"/>
              <w:rPr>
                <w:color w:val="000000"/>
              </w:rPr>
            </w:pPr>
            <w:r w:rsidRPr="006405DD">
              <w:rPr>
                <w:color w:val="000000"/>
              </w:rPr>
              <w:t>G-CSF (5 μg/kg, SC): dag 27</w:t>
            </w:r>
            <w:r w:rsidRPr="006405DD">
              <w:rPr>
                <w:color w:val="000000"/>
              </w:rPr>
              <w:noBreakHyphen/>
              <w:t>36 eller inn</w:t>
            </w:r>
            <w:r w:rsidR="008272EF" w:rsidRPr="006405DD">
              <w:rPr>
                <w:color w:val="000000"/>
              </w:rPr>
              <w:t>til ANC &gt;</w:t>
            </w:r>
            <w:r w:rsidR="00A522CA" w:rsidRPr="006405DD">
              <w:rPr>
                <w:color w:val="000000"/>
              </w:rPr>
              <w:t> </w:t>
            </w:r>
            <w:r w:rsidRPr="006405DD">
              <w:rPr>
                <w:color w:val="000000"/>
              </w:rPr>
              <w:t>1500 post nadir</w:t>
            </w:r>
          </w:p>
          <w:p w14:paraId="502297F3" w14:textId="77777777" w:rsidR="00133BA6" w:rsidRPr="006405DD" w:rsidRDefault="00133BA6" w:rsidP="003002FC">
            <w:pPr>
              <w:widowControl w:val="0"/>
              <w:spacing w:line="240" w:lineRule="auto"/>
              <w:rPr>
                <w:color w:val="000000"/>
              </w:rPr>
            </w:pPr>
            <w:r w:rsidRPr="006405DD">
              <w:rPr>
                <w:color w:val="000000"/>
              </w:rPr>
              <w:t>ARA-C (3 g/m</w:t>
            </w:r>
            <w:r w:rsidRPr="006405DD">
              <w:rPr>
                <w:color w:val="000000"/>
                <w:vertAlign w:val="superscript"/>
              </w:rPr>
              <w:t>2</w:t>
            </w:r>
            <w:r w:rsidRPr="006405DD">
              <w:rPr>
                <w:color w:val="000000"/>
              </w:rPr>
              <w:t>, q12t, IV): dag 43, 44</w:t>
            </w:r>
          </w:p>
          <w:p w14:paraId="5A2C1885" w14:textId="77777777" w:rsidR="00133BA6" w:rsidRPr="006405DD" w:rsidRDefault="00133BA6" w:rsidP="003002FC">
            <w:pPr>
              <w:widowControl w:val="0"/>
              <w:spacing w:line="240" w:lineRule="auto"/>
              <w:rPr>
                <w:color w:val="000000"/>
                <w:lang w:val="de-DE"/>
              </w:rPr>
            </w:pPr>
            <w:r w:rsidRPr="006405DD">
              <w:rPr>
                <w:color w:val="000000"/>
                <w:lang w:val="de-DE"/>
              </w:rPr>
              <w:t>L-ASP (6000 IE/m</w:t>
            </w:r>
            <w:r w:rsidRPr="006405DD">
              <w:rPr>
                <w:color w:val="000000"/>
                <w:vertAlign w:val="superscript"/>
                <w:lang w:val="de-DE"/>
              </w:rPr>
              <w:t>2</w:t>
            </w:r>
            <w:r w:rsidRPr="006405DD">
              <w:rPr>
                <w:color w:val="000000"/>
                <w:lang w:val="de-DE"/>
              </w:rPr>
              <w:t>, IM): dag 44</w:t>
            </w:r>
          </w:p>
        </w:tc>
      </w:tr>
      <w:tr w:rsidR="00133BA6" w:rsidRPr="006405DD" w14:paraId="3D354442" w14:textId="77777777" w:rsidTr="00237409">
        <w:trPr>
          <w:cantSplit/>
        </w:trPr>
        <w:tc>
          <w:tcPr>
            <w:tcW w:w="2358" w:type="dxa"/>
            <w:shd w:val="clear" w:color="auto" w:fill="auto"/>
          </w:tcPr>
          <w:p w14:paraId="1A9FBB0E" w14:textId="77777777" w:rsidR="00133BA6" w:rsidRPr="006405DD" w:rsidRDefault="00133BA6" w:rsidP="003002FC">
            <w:pPr>
              <w:widowControl w:val="0"/>
              <w:spacing w:line="240" w:lineRule="auto"/>
              <w:rPr>
                <w:color w:val="000000"/>
              </w:rPr>
            </w:pPr>
            <w:r w:rsidRPr="006405DD">
              <w:rPr>
                <w:color w:val="000000"/>
              </w:rPr>
              <w:lastRenderedPageBreak/>
              <w:t>Vedlikehold (8-ukers syklus)</w:t>
            </w:r>
          </w:p>
          <w:p w14:paraId="7CD7B557" w14:textId="77777777" w:rsidR="00133BA6" w:rsidRPr="006405DD" w:rsidRDefault="00133BA6" w:rsidP="003002FC">
            <w:pPr>
              <w:widowControl w:val="0"/>
              <w:spacing w:line="240" w:lineRule="auto"/>
              <w:rPr>
                <w:color w:val="000000"/>
              </w:rPr>
            </w:pPr>
            <w:r w:rsidRPr="006405DD">
              <w:rPr>
                <w:color w:val="000000"/>
              </w:rPr>
              <w:t>Syklus 1–4</w:t>
            </w:r>
          </w:p>
        </w:tc>
        <w:tc>
          <w:tcPr>
            <w:tcW w:w="6929" w:type="dxa"/>
            <w:shd w:val="clear" w:color="auto" w:fill="auto"/>
          </w:tcPr>
          <w:p w14:paraId="7A54BFB7" w14:textId="77777777" w:rsidR="00133BA6" w:rsidRPr="006405DD" w:rsidRDefault="00133BA6" w:rsidP="003002FC">
            <w:pPr>
              <w:widowControl w:val="0"/>
              <w:spacing w:line="240" w:lineRule="auto"/>
              <w:rPr>
                <w:color w:val="000000"/>
              </w:rPr>
            </w:pPr>
            <w:r w:rsidRPr="006405DD">
              <w:rPr>
                <w:color w:val="000000"/>
              </w:rPr>
              <w:t>MTX (5 g/m</w:t>
            </w:r>
            <w:r w:rsidRPr="006405DD">
              <w:rPr>
                <w:color w:val="000000"/>
                <w:vertAlign w:val="superscript"/>
              </w:rPr>
              <w:t>2</w:t>
            </w:r>
            <w:r w:rsidRPr="006405DD">
              <w:rPr>
                <w:color w:val="000000"/>
              </w:rPr>
              <w:t xml:space="preserve"> over 24 timer, IV): dag 1</w:t>
            </w:r>
          </w:p>
          <w:p w14:paraId="204BCC17" w14:textId="77777777" w:rsidR="00133BA6" w:rsidRPr="006405DD" w:rsidRDefault="00133BA6" w:rsidP="003002FC">
            <w:pPr>
              <w:widowControl w:val="0"/>
              <w:spacing w:line="240" w:lineRule="auto"/>
              <w:rPr>
                <w:color w:val="000000"/>
              </w:rPr>
            </w:pPr>
            <w:r w:rsidRPr="006405DD">
              <w:rPr>
                <w:color w:val="000000"/>
              </w:rPr>
              <w:t>Leukovorin (75 mg/m</w:t>
            </w:r>
            <w:r w:rsidRPr="006405DD">
              <w:rPr>
                <w:color w:val="000000"/>
                <w:vertAlign w:val="superscript"/>
              </w:rPr>
              <w:t>2</w:t>
            </w:r>
            <w:r w:rsidRPr="006405DD">
              <w:rPr>
                <w:color w:val="000000"/>
              </w:rPr>
              <w:t xml:space="preserve"> ved time 36, IV; 15 mg/m</w:t>
            </w:r>
            <w:r w:rsidRPr="006405DD">
              <w:rPr>
                <w:color w:val="000000"/>
                <w:vertAlign w:val="superscript"/>
              </w:rPr>
              <w:t>2</w:t>
            </w:r>
            <w:r w:rsidRPr="006405DD">
              <w:rPr>
                <w:color w:val="000000"/>
              </w:rPr>
              <w:t xml:space="preserve"> IV eller PO q6t x 6 doser)iii: dag 2 og 3</w:t>
            </w:r>
          </w:p>
          <w:p w14:paraId="16E14488" w14:textId="77777777" w:rsidR="00133BA6" w:rsidRPr="006405DD" w:rsidRDefault="00133BA6" w:rsidP="003002FC">
            <w:pPr>
              <w:widowControl w:val="0"/>
              <w:spacing w:line="240" w:lineRule="auto"/>
              <w:rPr>
                <w:color w:val="000000"/>
              </w:rPr>
            </w:pPr>
            <w:r w:rsidRPr="006405DD">
              <w:rPr>
                <w:color w:val="000000"/>
              </w:rPr>
              <w:t>Trippel IT-behandling (aldersjustert): dag 1, 29</w:t>
            </w:r>
          </w:p>
          <w:p w14:paraId="5B0ED565" w14:textId="77777777" w:rsidR="00133BA6" w:rsidRPr="006405DD" w:rsidRDefault="00133BA6" w:rsidP="003002FC">
            <w:pPr>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 IV): dag 1, 29</w:t>
            </w:r>
          </w:p>
          <w:p w14:paraId="631D622D" w14:textId="77777777" w:rsidR="00133BA6" w:rsidRPr="006405DD" w:rsidRDefault="00133BA6" w:rsidP="003002FC">
            <w:pPr>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5; 29</w:t>
            </w:r>
            <w:r w:rsidRPr="006405DD">
              <w:rPr>
                <w:color w:val="000000"/>
              </w:rPr>
              <w:noBreakHyphen/>
              <w:t>33</w:t>
            </w:r>
          </w:p>
          <w:p w14:paraId="794C340F" w14:textId="77777777" w:rsidR="00133BA6" w:rsidRPr="006405DD" w:rsidRDefault="00133BA6" w:rsidP="003002FC">
            <w:pPr>
              <w:widowControl w:val="0"/>
              <w:spacing w:line="240" w:lineRule="auto"/>
              <w:rPr>
                <w:color w:val="000000"/>
              </w:rPr>
            </w:pPr>
            <w:r w:rsidRPr="006405DD">
              <w:rPr>
                <w:color w:val="000000"/>
              </w:rPr>
              <w:t>6-MP (75 mg/m</w:t>
            </w:r>
            <w:r w:rsidRPr="006405DD">
              <w:rPr>
                <w:color w:val="000000"/>
                <w:vertAlign w:val="superscript"/>
              </w:rPr>
              <w:t>2</w:t>
            </w:r>
            <w:r w:rsidRPr="006405DD">
              <w:rPr>
                <w:color w:val="000000"/>
              </w:rPr>
              <w:t>/dag, PO): dag 8-28</w:t>
            </w:r>
          </w:p>
          <w:p w14:paraId="7B7609DF" w14:textId="77777777" w:rsidR="00133BA6" w:rsidRPr="006405DD" w:rsidRDefault="00133BA6" w:rsidP="003002FC">
            <w:pPr>
              <w:widowControl w:val="0"/>
              <w:spacing w:line="240" w:lineRule="auto"/>
              <w:rPr>
                <w:color w:val="000000"/>
              </w:rPr>
            </w:pPr>
            <w:r w:rsidRPr="006405DD">
              <w:rPr>
                <w:color w:val="000000"/>
              </w:rPr>
              <w:t>Metotreksat (20 mg/m</w:t>
            </w:r>
            <w:r w:rsidRPr="006405DD">
              <w:rPr>
                <w:color w:val="000000"/>
                <w:vertAlign w:val="superscript"/>
              </w:rPr>
              <w:t>2</w:t>
            </w:r>
            <w:r w:rsidRPr="006405DD">
              <w:rPr>
                <w:color w:val="000000"/>
              </w:rPr>
              <w:t>/uke, PO): dag 8, 15, 22</w:t>
            </w:r>
          </w:p>
          <w:p w14:paraId="7A65BBE6" w14:textId="77777777" w:rsidR="00133BA6" w:rsidRPr="006405DD" w:rsidRDefault="00133BA6" w:rsidP="003002FC">
            <w:pPr>
              <w:widowControl w:val="0"/>
              <w:spacing w:line="240" w:lineRule="auto"/>
              <w:rPr>
                <w:color w:val="000000"/>
              </w:rPr>
            </w:pPr>
            <w:r w:rsidRPr="006405DD">
              <w:rPr>
                <w:color w:val="000000"/>
              </w:rPr>
              <w:t>VP-16 (100 mg/m</w:t>
            </w:r>
            <w:r w:rsidRPr="006405DD">
              <w:rPr>
                <w:color w:val="000000"/>
                <w:vertAlign w:val="superscript"/>
              </w:rPr>
              <w:t>2</w:t>
            </w:r>
            <w:r w:rsidRPr="006405DD">
              <w:rPr>
                <w:color w:val="000000"/>
              </w:rPr>
              <w:t>, IV): dag 29</w:t>
            </w:r>
            <w:r w:rsidRPr="006405DD">
              <w:rPr>
                <w:color w:val="000000"/>
              </w:rPr>
              <w:noBreakHyphen/>
              <w:t>33</w:t>
            </w:r>
          </w:p>
          <w:p w14:paraId="2BE66B8E" w14:textId="77777777" w:rsidR="00133BA6" w:rsidRPr="006405DD" w:rsidRDefault="00133BA6" w:rsidP="003002FC">
            <w:pPr>
              <w:widowControl w:val="0"/>
              <w:spacing w:line="240" w:lineRule="auto"/>
              <w:rPr>
                <w:color w:val="000000"/>
              </w:rPr>
            </w:pPr>
            <w:r w:rsidRPr="006405DD">
              <w:rPr>
                <w:color w:val="000000"/>
              </w:rPr>
              <w:t>CPM (300 mg/m</w:t>
            </w:r>
            <w:r w:rsidRPr="006405DD">
              <w:rPr>
                <w:color w:val="000000"/>
                <w:vertAlign w:val="superscript"/>
              </w:rPr>
              <w:t>2</w:t>
            </w:r>
            <w:r w:rsidRPr="006405DD">
              <w:rPr>
                <w:color w:val="000000"/>
              </w:rPr>
              <w:t>, IV): dag 29</w:t>
            </w:r>
            <w:r w:rsidRPr="006405DD">
              <w:rPr>
                <w:color w:val="000000"/>
              </w:rPr>
              <w:noBreakHyphen/>
              <w:t>33</w:t>
            </w:r>
          </w:p>
          <w:p w14:paraId="41B8E9F2" w14:textId="77777777" w:rsidR="00133BA6" w:rsidRPr="006405DD" w:rsidRDefault="00133BA6" w:rsidP="003002FC">
            <w:pPr>
              <w:widowControl w:val="0"/>
              <w:spacing w:line="240" w:lineRule="auto"/>
              <w:rPr>
                <w:color w:val="000000"/>
              </w:rPr>
            </w:pPr>
            <w:r w:rsidRPr="006405DD">
              <w:rPr>
                <w:color w:val="000000"/>
              </w:rPr>
              <w:t>M</w:t>
            </w:r>
            <w:r w:rsidR="005E2E00" w:rsidRPr="006405DD">
              <w:rPr>
                <w:color w:val="000000"/>
              </w:rPr>
              <w:t>ESNA</w:t>
            </w:r>
            <w:r w:rsidRPr="006405DD">
              <w:rPr>
                <w:color w:val="000000"/>
              </w:rPr>
              <w:t xml:space="preserve"> IV dag 29</w:t>
            </w:r>
            <w:r w:rsidRPr="006405DD">
              <w:rPr>
                <w:color w:val="000000"/>
              </w:rPr>
              <w:noBreakHyphen/>
              <w:t>33</w:t>
            </w:r>
          </w:p>
          <w:p w14:paraId="6DF3CE11" w14:textId="77777777" w:rsidR="00133BA6" w:rsidRPr="006405DD" w:rsidRDefault="00133BA6" w:rsidP="003002FC">
            <w:pPr>
              <w:widowControl w:val="0"/>
              <w:spacing w:line="240" w:lineRule="auto"/>
              <w:rPr>
                <w:color w:val="000000"/>
              </w:rPr>
            </w:pPr>
            <w:r w:rsidRPr="006405DD">
              <w:rPr>
                <w:color w:val="000000"/>
              </w:rPr>
              <w:t>G-CSF (5 μg/kg, SC): dag 34</w:t>
            </w:r>
            <w:r w:rsidRPr="006405DD">
              <w:rPr>
                <w:color w:val="000000"/>
              </w:rPr>
              <w:noBreakHyphen/>
              <w:t>43</w:t>
            </w:r>
          </w:p>
        </w:tc>
      </w:tr>
      <w:tr w:rsidR="00133BA6" w:rsidRPr="006405DD" w14:paraId="2425C293" w14:textId="77777777" w:rsidTr="00237409">
        <w:trPr>
          <w:cantSplit/>
        </w:trPr>
        <w:tc>
          <w:tcPr>
            <w:tcW w:w="2358" w:type="dxa"/>
            <w:shd w:val="clear" w:color="auto" w:fill="auto"/>
          </w:tcPr>
          <w:p w14:paraId="3F8868F9" w14:textId="77777777" w:rsidR="00133BA6" w:rsidRPr="006405DD" w:rsidRDefault="00133BA6" w:rsidP="003002FC">
            <w:pPr>
              <w:widowControl w:val="0"/>
              <w:spacing w:line="240" w:lineRule="auto"/>
              <w:rPr>
                <w:color w:val="000000"/>
              </w:rPr>
            </w:pPr>
            <w:r w:rsidRPr="006405DD">
              <w:rPr>
                <w:color w:val="000000"/>
              </w:rPr>
              <w:t>Vedlikehold</w:t>
            </w:r>
          </w:p>
          <w:p w14:paraId="6F2FFFDB" w14:textId="77777777" w:rsidR="00133BA6" w:rsidRPr="006405DD" w:rsidRDefault="00133BA6" w:rsidP="003002FC">
            <w:pPr>
              <w:widowControl w:val="0"/>
              <w:spacing w:line="240" w:lineRule="auto"/>
              <w:rPr>
                <w:color w:val="000000"/>
              </w:rPr>
            </w:pPr>
            <w:r w:rsidRPr="006405DD">
              <w:rPr>
                <w:color w:val="000000"/>
              </w:rPr>
              <w:t>(8-ukers syklus)</w:t>
            </w:r>
          </w:p>
          <w:p w14:paraId="1F7767E0" w14:textId="77777777" w:rsidR="00133BA6" w:rsidRPr="006405DD" w:rsidRDefault="00133BA6" w:rsidP="003002FC">
            <w:pPr>
              <w:widowControl w:val="0"/>
              <w:spacing w:line="240" w:lineRule="auto"/>
              <w:rPr>
                <w:color w:val="000000"/>
              </w:rPr>
            </w:pPr>
            <w:r w:rsidRPr="006405DD">
              <w:rPr>
                <w:color w:val="000000"/>
              </w:rPr>
              <w:t>Syklus 5</w:t>
            </w:r>
          </w:p>
        </w:tc>
        <w:tc>
          <w:tcPr>
            <w:tcW w:w="6929" w:type="dxa"/>
            <w:shd w:val="clear" w:color="auto" w:fill="auto"/>
          </w:tcPr>
          <w:p w14:paraId="42D8C4D5" w14:textId="77777777" w:rsidR="00133BA6" w:rsidRPr="006405DD" w:rsidRDefault="00133BA6" w:rsidP="003002FC">
            <w:pPr>
              <w:widowControl w:val="0"/>
              <w:spacing w:line="240" w:lineRule="auto"/>
              <w:rPr>
                <w:color w:val="000000"/>
              </w:rPr>
            </w:pPr>
            <w:r w:rsidRPr="006405DD">
              <w:rPr>
                <w:color w:val="000000"/>
              </w:rPr>
              <w:t>Kranial bestråling (kun blokk 5)</w:t>
            </w:r>
          </w:p>
          <w:p w14:paraId="1103EBA9" w14:textId="77777777" w:rsidR="00133BA6" w:rsidRPr="006405DD" w:rsidRDefault="00133BA6" w:rsidP="003002FC">
            <w:pPr>
              <w:widowControl w:val="0"/>
              <w:spacing w:line="240" w:lineRule="auto"/>
              <w:rPr>
                <w:color w:val="000000"/>
              </w:rPr>
            </w:pPr>
            <w:r w:rsidRPr="006405DD">
              <w:rPr>
                <w:color w:val="000000"/>
              </w:rPr>
              <w:t>12 Gy i 8 fraksjoner for alle pasienter som er CNS1 og CNS2 ved diagnose</w:t>
            </w:r>
          </w:p>
          <w:p w14:paraId="5E74626C" w14:textId="77777777" w:rsidR="00133BA6" w:rsidRPr="006405DD" w:rsidRDefault="00133BA6" w:rsidP="003002FC">
            <w:pPr>
              <w:widowControl w:val="0"/>
              <w:spacing w:line="240" w:lineRule="auto"/>
              <w:rPr>
                <w:color w:val="000000"/>
              </w:rPr>
            </w:pPr>
            <w:r w:rsidRPr="006405DD">
              <w:rPr>
                <w:color w:val="000000"/>
              </w:rPr>
              <w:t>18 Gy i 10 fraksjoner for pasienter som er CNS3 ved diagnose</w:t>
            </w:r>
          </w:p>
          <w:p w14:paraId="31F0B3A2" w14:textId="77777777" w:rsidR="00133BA6" w:rsidRPr="006405DD" w:rsidRDefault="00133BA6" w:rsidP="003002FC">
            <w:pPr>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/dag, IV): dag 1, 29</w:t>
            </w:r>
          </w:p>
          <w:p w14:paraId="7A2824FD" w14:textId="77777777" w:rsidR="00133BA6" w:rsidRPr="006405DD" w:rsidRDefault="00133BA6" w:rsidP="003002FC">
            <w:pPr>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5; 29</w:t>
            </w:r>
            <w:r w:rsidRPr="006405DD">
              <w:rPr>
                <w:color w:val="000000"/>
              </w:rPr>
              <w:noBreakHyphen/>
              <w:t>33</w:t>
            </w:r>
          </w:p>
          <w:p w14:paraId="712007A0" w14:textId="77777777" w:rsidR="00133BA6" w:rsidRPr="006405DD" w:rsidRDefault="00133BA6" w:rsidP="003002FC">
            <w:pPr>
              <w:widowControl w:val="0"/>
              <w:spacing w:line="240" w:lineRule="auto"/>
              <w:rPr>
                <w:color w:val="000000"/>
              </w:rPr>
            </w:pPr>
            <w:r w:rsidRPr="006405DD">
              <w:rPr>
                <w:color w:val="000000"/>
              </w:rPr>
              <w:t>6-MP (75 mg/m</w:t>
            </w:r>
            <w:r w:rsidRPr="006405DD">
              <w:rPr>
                <w:color w:val="000000"/>
                <w:vertAlign w:val="superscript"/>
              </w:rPr>
              <w:t>2</w:t>
            </w:r>
            <w:r w:rsidRPr="006405DD">
              <w:rPr>
                <w:color w:val="000000"/>
              </w:rPr>
              <w:t>/dag, PO): dag 11</w:t>
            </w:r>
            <w:r w:rsidRPr="006405DD">
              <w:rPr>
                <w:color w:val="000000"/>
              </w:rPr>
              <w:noBreakHyphen/>
              <w:t>56 (Tilbakehold av 6-MP i løpet av de  6</w:t>
            </w:r>
            <w:r w:rsidRPr="006405DD">
              <w:rPr>
                <w:color w:val="000000"/>
              </w:rPr>
              <w:noBreakHyphen/>
              <w:t>10 dagene med kranial bestråling fra dag 1 av Syklus 5. Oppstart av 6-MP 1. dag etter kranial bestråling var avsluttet.)</w:t>
            </w:r>
          </w:p>
          <w:p w14:paraId="74D17FEE" w14:textId="77777777" w:rsidR="00133BA6" w:rsidRPr="006405DD" w:rsidRDefault="00133BA6" w:rsidP="003002FC">
            <w:pPr>
              <w:widowControl w:val="0"/>
              <w:spacing w:line="240" w:lineRule="auto"/>
              <w:rPr>
                <w:color w:val="000000"/>
              </w:rPr>
            </w:pPr>
            <w:r w:rsidRPr="006405DD">
              <w:rPr>
                <w:color w:val="000000"/>
              </w:rPr>
              <w:t>Metotreksat (20 mg/m</w:t>
            </w:r>
            <w:r w:rsidRPr="006405DD">
              <w:rPr>
                <w:color w:val="000000"/>
                <w:vertAlign w:val="superscript"/>
              </w:rPr>
              <w:t>2</w:t>
            </w:r>
            <w:r w:rsidRPr="006405DD">
              <w:rPr>
                <w:color w:val="000000"/>
              </w:rPr>
              <w:t>/uke, PO): dag 8, 15, 22, 29, 36, 43, 50</w:t>
            </w:r>
          </w:p>
        </w:tc>
      </w:tr>
      <w:tr w:rsidR="00133BA6" w:rsidRPr="006405DD" w14:paraId="5C852B65" w14:textId="77777777" w:rsidTr="00237409">
        <w:trPr>
          <w:cantSplit/>
        </w:trPr>
        <w:tc>
          <w:tcPr>
            <w:tcW w:w="2358" w:type="dxa"/>
            <w:shd w:val="clear" w:color="auto" w:fill="auto"/>
          </w:tcPr>
          <w:p w14:paraId="57A657A5" w14:textId="77777777" w:rsidR="00133BA6" w:rsidRPr="006405DD" w:rsidRDefault="00133BA6" w:rsidP="003002FC">
            <w:pPr>
              <w:keepNext/>
              <w:widowControl w:val="0"/>
              <w:spacing w:line="240" w:lineRule="auto"/>
              <w:rPr>
                <w:color w:val="000000"/>
              </w:rPr>
            </w:pPr>
            <w:r w:rsidRPr="006405DD">
              <w:rPr>
                <w:color w:val="000000"/>
              </w:rPr>
              <w:t>Vedlikehold</w:t>
            </w:r>
          </w:p>
          <w:p w14:paraId="237D3168" w14:textId="77777777" w:rsidR="00133BA6" w:rsidRPr="006405DD" w:rsidRDefault="00133BA6" w:rsidP="003002FC">
            <w:pPr>
              <w:keepNext/>
              <w:widowControl w:val="0"/>
              <w:spacing w:line="240" w:lineRule="auto"/>
              <w:rPr>
                <w:color w:val="000000"/>
              </w:rPr>
            </w:pPr>
            <w:r w:rsidRPr="006405DD">
              <w:rPr>
                <w:color w:val="000000"/>
              </w:rPr>
              <w:t>(8-ukers syklus)</w:t>
            </w:r>
          </w:p>
          <w:p w14:paraId="14DD1BCE" w14:textId="77777777" w:rsidR="00133BA6" w:rsidRPr="006405DD" w:rsidRDefault="00133BA6" w:rsidP="003002FC">
            <w:pPr>
              <w:keepNext/>
              <w:widowControl w:val="0"/>
              <w:spacing w:line="240" w:lineRule="auto"/>
              <w:rPr>
                <w:color w:val="000000"/>
              </w:rPr>
            </w:pPr>
            <w:r w:rsidRPr="006405DD">
              <w:rPr>
                <w:color w:val="000000"/>
              </w:rPr>
              <w:t>Syklus 6</w:t>
            </w:r>
            <w:r w:rsidRPr="006405DD">
              <w:rPr>
                <w:color w:val="000000"/>
              </w:rPr>
              <w:noBreakHyphen/>
              <w:t>12</w:t>
            </w:r>
          </w:p>
        </w:tc>
        <w:tc>
          <w:tcPr>
            <w:tcW w:w="6929" w:type="dxa"/>
            <w:shd w:val="clear" w:color="auto" w:fill="auto"/>
          </w:tcPr>
          <w:p w14:paraId="01806A15" w14:textId="77777777" w:rsidR="00133BA6" w:rsidRPr="006405DD" w:rsidRDefault="00133BA6" w:rsidP="003002FC">
            <w:pPr>
              <w:keepNext/>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/dag, IV): dag 1, 29</w:t>
            </w:r>
          </w:p>
          <w:p w14:paraId="36725C9B" w14:textId="77777777" w:rsidR="00133BA6" w:rsidRPr="006405DD" w:rsidRDefault="00133BA6" w:rsidP="003002FC">
            <w:pPr>
              <w:keepNext/>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5; 29</w:t>
            </w:r>
            <w:r w:rsidRPr="006405DD">
              <w:rPr>
                <w:color w:val="000000"/>
              </w:rPr>
              <w:noBreakHyphen/>
              <w:t>33</w:t>
            </w:r>
          </w:p>
          <w:p w14:paraId="5C5769E5" w14:textId="77777777" w:rsidR="00133BA6" w:rsidRPr="006405DD" w:rsidRDefault="00133BA6" w:rsidP="003002FC">
            <w:pPr>
              <w:keepNext/>
              <w:widowControl w:val="0"/>
              <w:spacing w:line="240" w:lineRule="auto"/>
              <w:rPr>
                <w:color w:val="000000"/>
              </w:rPr>
            </w:pPr>
            <w:r w:rsidRPr="006405DD">
              <w:rPr>
                <w:color w:val="000000"/>
              </w:rPr>
              <w:t>6-MP (75 mg/m</w:t>
            </w:r>
            <w:r w:rsidRPr="006405DD">
              <w:rPr>
                <w:color w:val="000000"/>
                <w:vertAlign w:val="superscript"/>
              </w:rPr>
              <w:t>2</w:t>
            </w:r>
            <w:r w:rsidRPr="006405DD">
              <w:rPr>
                <w:color w:val="000000"/>
              </w:rPr>
              <w:t>/dag, PO): dag 1</w:t>
            </w:r>
            <w:r w:rsidRPr="006405DD">
              <w:rPr>
                <w:color w:val="000000"/>
              </w:rPr>
              <w:noBreakHyphen/>
              <w:t>56</w:t>
            </w:r>
          </w:p>
          <w:p w14:paraId="2086555A" w14:textId="77777777" w:rsidR="00133BA6" w:rsidRPr="006405DD" w:rsidRDefault="00133BA6" w:rsidP="003002FC">
            <w:pPr>
              <w:keepNext/>
              <w:widowControl w:val="0"/>
              <w:spacing w:line="240" w:lineRule="auto"/>
              <w:rPr>
                <w:color w:val="000000"/>
              </w:rPr>
            </w:pPr>
            <w:r w:rsidRPr="006405DD">
              <w:rPr>
                <w:color w:val="000000"/>
              </w:rPr>
              <w:t>Metotreksat (20 mg/m</w:t>
            </w:r>
            <w:r w:rsidRPr="006405DD">
              <w:rPr>
                <w:color w:val="000000"/>
                <w:vertAlign w:val="superscript"/>
              </w:rPr>
              <w:t>2</w:t>
            </w:r>
            <w:r w:rsidRPr="006405DD">
              <w:rPr>
                <w:color w:val="000000"/>
              </w:rPr>
              <w:t>/uke, PO): dag 1, 8, 15, 22, 29, 36, 43, 50</w:t>
            </w:r>
          </w:p>
        </w:tc>
      </w:tr>
    </w:tbl>
    <w:p w14:paraId="7BDEA964" w14:textId="77777777" w:rsidR="00133BA6" w:rsidRPr="006405DD" w:rsidRDefault="00133BA6" w:rsidP="003002FC">
      <w:pPr>
        <w:keepNext/>
        <w:widowControl w:val="0"/>
        <w:spacing w:line="240" w:lineRule="auto"/>
        <w:rPr>
          <w:color w:val="000000"/>
        </w:rPr>
      </w:pPr>
      <w:r w:rsidRPr="006405DD">
        <w:rPr>
          <w:color w:val="000000"/>
        </w:rPr>
        <w:t>G-CSF = granulocytt kolonistimulerende faktor, VP-16 = etoposid, MTX = metotreksat, IV = intravenøs, SC = subkutan, IT = intratekal, PO = peroral, IM = intramuskulær, ARA-C = cytarabin, CPM = cyklofosfamid, VCR = vinkristin, DEX = deksametason, DAUN = daunorubicin, 6-MP = 6-merkaptopurin, E.Coli L-ASP = L-asparaginase, PEG-ASP = PEG asparaginase, MESNA= 2-merkaptoetansulfonatnatrium iii= eller inntil MTX-nivå er &lt;</w:t>
      </w:r>
      <w:r w:rsidR="00A522CA" w:rsidRPr="006405DD">
        <w:rPr>
          <w:color w:val="000000"/>
        </w:rPr>
        <w:t> </w:t>
      </w:r>
      <w:r w:rsidRPr="006405DD">
        <w:rPr>
          <w:color w:val="000000"/>
        </w:rPr>
        <w:t>0,1 µM, q6t = hver 6. time, Gy= Gray</w:t>
      </w:r>
    </w:p>
    <w:p w14:paraId="28154A28" w14:textId="77777777" w:rsidR="00133BA6" w:rsidRPr="006405DD" w:rsidRDefault="00133BA6" w:rsidP="003002FC">
      <w:pPr>
        <w:widowControl w:val="0"/>
        <w:spacing w:line="240" w:lineRule="auto"/>
        <w:jc w:val="both"/>
        <w:rPr>
          <w:color w:val="000000"/>
          <w:sz w:val="20"/>
        </w:rPr>
      </w:pPr>
    </w:p>
    <w:p w14:paraId="53CA9880" w14:textId="77777777" w:rsidR="00133BA6" w:rsidRPr="006405DD" w:rsidRDefault="00133BA6" w:rsidP="003002FC">
      <w:pPr>
        <w:widowControl w:val="0"/>
        <w:spacing w:line="240" w:lineRule="auto"/>
        <w:rPr>
          <w:color w:val="000000"/>
        </w:rPr>
      </w:pPr>
      <w:r w:rsidRPr="006405DD">
        <w:rPr>
          <w:color w:val="000000"/>
        </w:rPr>
        <w:t>Study AIT07 var en multisenter, åpen, randomisert fase II/III studie som inkluderte 128 pasienter (1 til &lt;</w:t>
      </w:r>
      <w:r w:rsidR="00A522CA" w:rsidRPr="006405DD">
        <w:rPr>
          <w:color w:val="000000"/>
        </w:rPr>
        <w:t> </w:t>
      </w:r>
      <w:r w:rsidRPr="006405DD">
        <w:rPr>
          <w:color w:val="000000"/>
        </w:rPr>
        <w:t>18 år) behandlet med imatinib i kombinasjon med kjemoterapi. Sikkerhetsdata fra denne studien</w:t>
      </w:r>
      <w:r w:rsidR="005E2E00" w:rsidRPr="006405DD">
        <w:rPr>
          <w:color w:val="000000"/>
        </w:rPr>
        <w:t xml:space="preserve"> ser ut til å være tilsvarende</w:t>
      </w:r>
      <w:r w:rsidRPr="006405DD">
        <w:rPr>
          <w:color w:val="000000"/>
        </w:rPr>
        <w:t xml:space="preserve"> imatinibs sikkerhetsprofil hos pasienter med Ph+ ALL.</w:t>
      </w:r>
    </w:p>
    <w:p w14:paraId="1E495AA4" w14:textId="77777777" w:rsidR="00133BA6" w:rsidRPr="006405DD" w:rsidRDefault="00133BA6" w:rsidP="003002FC">
      <w:pPr>
        <w:widowControl w:val="0"/>
        <w:spacing w:line="240" w:lineRule="auto"/>
        <w:rPr>
          <w:i/>
          <w:color w:val="000000"/>
        </w:rPr>
      </w:pPr>
    </w:p>
    <w:p w14:paraId="7F270DE1" w14:textId="77777777" w:rsidR="001E0558" w:rsidRPr="006405DD" w:rsidRDefault="001E0558" w:rsidP="003002FC">
      <w:pPr>
        <w:pStyle w:val="EndnoteText"/>
        <w:widowControl w:val="0"/>
        <w:tabs>
          <w:tab w:val="clear" w:pos="567"/>
        </w:tabs>
        <w:rPr>
          <w:color w:val="000000"/>
          <w:szCs w:val="22"/>
        </w:rPr>
      </w:pPr>
      <w:r w:rsidRPr="006405DD">
        <w:rPr>
          <w:i/>
          <w:color w:val="000000"/>
          <w:szCs w:val="22"/>
        </w:rPr>
        <w:t xml:space="preserve">Tilbakevendende/refraktær Ph+ </w:t>
      </w:r>
      <w:smartTag w:uri="urn:schemas-microsoft-com:office:smarttags" w:element="stockticker">
        <w:r w:rsidRPr="006405DD">
          <w:rPr>
            <w:i/>
            <w:color w:val="000000"/>
            <w:szCs w:val="22"/>
          </w:rPr>
          <w:t>ALL</w:t>
        </w:r>
      </w:smartTag>
      <w:r w:rsidRPr="006405DD">
        <w:rPr>
          <w:i/>
          <w:color w:val="000000"/>
          <w:szCs w:val="22"/>
        </w:rPr>
        <w:t>:</w:t>
      </w:r>
      <w:r w:rsidRPr="006405DD">
        <w:rPr>
          <w:color w:val="000000"/>
          <w:szCs w:val="22"/>
        </w:rPr>
        <w:t xml:space="preserve"> Imatinib brukt som eneste behandling hos pasienter med tilbakevendende/refraktær Ph+ </w:t>
      </w:r>
      <w:smartTag w:uri="urn:schemas-microsoft-com:office:smarttags" w:element="stockticker">
        <w:r w:rsidRPr="006405DD">
          <w:rPr>
            <w:color w:val="000000"/>
            <w:szCs w:val="22"/>
          </w:rPr>
          <w:t>ALL</w:t>
        </w:r>
      </w:smartTag>
      <w:r w:rsidRPr="006405DD">
        <w:rPr>
          <w:color w:val="000000"/>
          <w:szCs w:val="22"/>
        </w:rPr>
        <w:t xml:space="preserve"> ga en hematologisk responsrate på 30</w:t>
      </w:r>
      <w:r w:rsidR="009B44B4" w:rsidRPr="006405DD">
        <w:rPr>
          <w:color w:val="000000"/>
          <w:szCs w:val="22"/>
        </w:rPr>
        <w:t> %</w:t>
      </w:r>
      <w:r w:rsidRPr="006405DD">
        <w:rPr>
          <w:color w:val="000000"/>
          <w:szCs w:val="22"/>
        </w:rPr>
        <w:t xml:space="preserve"> (9</w:t>
      </w:r>
      <w:r w:rsidR="009B44B4" w:rsidRPr="006405DD">
        <w:rPr>
          <w:color w:val="000000"/>
          <w:szCs w:val="22"/>
        </w:rPr>
        <w:t> %</w:t>
      </w:r>
      <w:r w:rsidRPr="006405DD">
        <w:rPr>
          <w:color w:val="000000"/>
          <w:szCs w:val="22"/>
        </w:rPr>
        <w:t xml:space="preserve"> komplett) og en </w:t>
      </w:r>
      <w:r w:rsidR="0018143F" w:rsidRPr="006405DD">
        <w:rPr>
          <w:color w:val="000000"/>
          <w:szCs w:val="22"/>
        </w:rPr>
        <w:t>major</w:t>
      </w:r>
      <w:r w:rsidRPr="006405DD">
        <w:rPr>
          <w:color w:val="000000"/>
          <w:szCs w:val="22"/>
        </w:rPr>
        <w:t xml:space="preserve"> cytogenetisk responsrate på 23</w:t>
      </w:r>
      <w:r w:rsidR="009B44B4" w:rsidRPr="006405DD">
        <w:rPr>
          <w:color w:val="000000"/>
          <w:szCs w:val="22"/>
        </w:rPr>
        <w:t> %</w:t>
      </w:r>
      <w:r w:rsidRPr="006405DD">
        <w:rPr>
          <w:color w:val="000000"/>
          <w:szCs w:val="22"/>
        </w:rPr>
        <w:t xml:space="preserve"> hos 53 av 411 pasienter hvor responsen kunne evalueres. (Merk at 353 av de 411 pasientene ble behandlet i et ”extended access program” uten innsamling av primære responsdata). Median tid til progresjon hos den totale populasjonen på 411 pasienter med tilbakevendende/refraktær Ph+ </w:t>
      </w:r>
      <w:smartTag w:uri="urn:schemas-microsoft-com:office:smarttags" w:element="stockticker">
        <w:r w:rsidRPr="006405DD">
          <w:rPr>
            <w:color w:val="000000"/>
            <w:szCs w:val="22"/>
          </w:rPr>
          <w:t>ALL</w:t>
        </w:r>
      </w:smartTag>
      <w:r w:rsidRPr="006405DD">
        <w:rPr>
          <w:color w:val="000000"/>
          <w:szCs w:val="22"/>
        </w:rPr>
        <w:t xml:space="preserve"> varierte fra 2,6 til 3,1 måneder, og median overlevelse hos de 401 evaluerbare pasientene varierte fra 4,9 til 9 måneder. En re-analyse hvor kun pasienter fra 55 år og eldre ble inkludert viste tilsvarende resultat.</w:t>
      </w:r>
    </w:p>
    <w:p w14:paraId="184C7BCF" w14:textId="77777777" w:rsidR="001E0558" w:rsidRPr="006405DD" w:rsidRDefault="001E0558" w:rsidP="003002FC">
      <w:pPr>
        <w:pStyle w:val="EndnoteText"/>
        <w:widowControl w:val="0"/>
        <w:tabs>
          <w:tab w:val="clear" w:pos="567"/>
        </w:tabs>
        <w:rPr>
          <w:color w:val="000000"/>
          <w:szCs w:val="22"/>
        </w:rPr>
      </w:pPr>
    </w:p>
    <w:p w14:paraId="49366C78" w14:textId="77777777" w:rsidR="009341D4" w:rsidRPr="006405DD" w:rsidRDefault="009341D4" w:rsidP="003002FC">
      <w:pPr>
        <w:pStyle w:val="EndnoteText"/>
        <w:keepNext/>
        <w:widowControl w:val="0"/>
        <w:tabs>
          <w:tab w:val="clear" w:pos="567"/>
        </w:tabs>
        <w:rPr>
          <w:color w:val="000000"/>
          <w:szCs w:val="22"/>
          <w:u w:val="single"/>
        </w:rPr>
      </w:pPr>
      <w:r w:rsidRPr="006405DD">
        <w:rPr>
          <w:color w:val="000000"/>
          <w:szCs w:val="22"/>
          <w:u w:val="single"/>
        </w:rPr>
        <w:t xml:space="preserve">Kliniske studier på </w:t>
      </w:r>
      <w:smartTag w:uri="urn:schemas-microsoft-com:office:smarttags" w:element="stockticker">
        <w:r w:rsidRPr="006405DD">
          <w:rPr>
            <w:color w:val="000000"/>
            <w:szCs w:val="22"/>
            <w:u w:val="single"/>
          </w:rPr>
          <w:t>MDS</w:t>
        </w:r>
      </w:smartTag>
      <w:r w:rsidRPr="006405DD">
        <w:rPr>
          <w:color w:val="000000"/>
          <w:szCs w:val="22"/>
          <w:u w:val="single"/>
        </w:rPr>
        <w:t>/MPD</w:t>
      </w:r>
    </w:p>
    <w:p w14:paraId="47EC213E" w14:textId="77777777" w:rsidR="00DB7A02" w:rsidRPr="006405DD" w:rsidRDefault="009341D4" w:rsidP="003002FC">
      <w:pPr>
        <w:pStyle w:val="EndnoteText"/>
        <w:widowControl w:val="0"/>
        <w:tabs>
          <w:tab w:val="clear" w:pos="567"/>
        </w:tabs>
        <w:rPr>
          <w:color w:val="000000"/>
          <w:szCs w:val="22"/>
        </w:rPr>
      </w:pPr>
      <w:r w:rsidRPr="006405DD">
        <w:rPr>
          <w:color w:val="000000"/>
          <w:szCs w:val="22"/>
        </w:rPr>
        <w:t>Erfaring med Glivec ved denne indikasjonen er svært begrenset og er basert på hematologisk</w:t>
      </w:r>
      <w:r w:rsidR="0043130A" w:rsidRPr="006405DD">
        <w:rPr>
          <w:color w:val="000000"/>
          <w:szCs w:val="22"/>
        </w:rPr>
        <w:t>e</w:t>
      </w:r>
      <w:r w:rsidRPr="006405DD">
        <w:rPr>
          <w:color w:val="000000"/>
          <w:szCs w:val="22"/>
        </w:rPr>
        <w:t xml:space="preserve"> og cytogenetisk</w:t>
      </w:r>
      <w:r w:rsidR="0043130A" w:rsidRPr="006405DD">
        <w:rPr>
          <w:color w:val="000000"/>
          <w:szCs w:val="22"/>
        </w:rPr>
        <w:t xml:space="preserve">e </w:t>
      </w:r>
      <w:r w:rsidRPr="006405DD">
        <w:rPr>
          <w:color w:val="000000"/>
          <w:szCs w:val="22"/>
        </w:rPr>
        <w:t xml:space="preserve">responsrater. Det foreligger ingen kontrollerte kliniske studier som viser </w:t>
      </w:r>
      <w:r w:rsidR="0043130A" w:rsidRPr="006405DD">
        <w:rPr>
          <w:color w:val="000000"/>
          <w:szCs w:val="22"/>
        </w:rPr>
        <w:t xml:space="preserve">et </w:t>
      </w:r>
      <w:r w:rsidRPr="006405DD">
        <w:rPr>
          <w:color w:val="000000"/>
          <w:szCs w:val="22"/>
        </w:rPr>
        <w:t xml:space="preserve">klinisk </w:t>
      </w:r>
      <w:r w:rsidR="0043130A" w:rsidRPr="006405DD">
        <w:rPr>
          <w:color w:val="000000"/>
          <w:szCs w:val="22"/>
        </w:rPr>
        <w:t>fortrinn</w:t>
      </w:r>
      <w:r w:rsidRPr="006405DD">
        <w:rPr>
          <w:color w:val="000000"/>
          <w:szCs w:val="22"/>
        </w:rPr>
        <w:t xml:space="preserve"> eller økt overlevelse. En åpen, multisenter, fase II klinisk studie (studie B2225) ble </w:t>
      </w:r>
      <w:r w:rsidR="0043130A" w:rsidRPr="006405DD">
        <w:rPr>
          <w:color w:val="000000"/>
          <w:szCs w:val="22"/>
        </w:rPr>
        <w:t>utf</w:t>
      </w:r>
      <w:r w:rsidRPr="006405DD">
        <w:rPr>
          <w:color w:val="000000"/>
          <w:szCs w:val="22"/>
        </w:rPr>
        <w:t xml:space="preserve">ørt </w:t>
      </w:r>
      <w:r w:rsidR="0043130A" w:rsidRPr="006405DD">
        <w:rPr>
          <w:color w:val="000000"/>
          <w:szCs w:val="22"/>
        </w:rPr>
        <w:t>for</w:t>
      </w:r>
      <w:r w:rsidRPr="006405DD">
        <w:rPr>
          <w:color w:val="000000"/>
          <w:szCs w:val="22"/>
        </w:rPr>
        <w:t xml:space="preserve"> å </w:t>
      </w:r>
      <w:r w:rsidR="00834AF9" w:rsidRPr="006405DD">
        <w:rPr>
          <w:color w:val="000000"/>
          <w:szCs w:val="22"/>
        </w:rPr>
        <w:t>undersøke</w:t>
      </w:r>
      <w:r w:rsidRPr="006405DD">
        <w:rPr>
          <w:color w:val="000000"/>
          <w:szCs w:val="22"/>
        </w:rPr>
        <w:t xml:space="preserve"> Glivec </w:t>
      </w:r>
      <w:r w:rsidR="0043130A" w:rsidRPr="006405DD">
        <w:rPr>
          <w:color w:val="000000"/>
          <w:szCs w:val="22"/>
        </w:rPr>
        <w:t>hos</w:t>
      </w:r>
      <w:r w:rsidRPr="006405DD">
        <w:rPr>
          <w:color w:val="000000"/>
          <w:szCs w:val="22"/>
        </w:rPr>
        <w:t xml:space="preserve"> ulike pasientpopulasjoner </w:t>
      </w:r>
      <w:r w:rsidR="0043130A" w:rsidRPr="006405DD">
        <w:rPr>
          <w:color w:val="000000"/>
          <w:szCs w:val="22"/>
        </w:rPr>
        <w:t>med</w:t>
      </w:r>
      <w:r w:rsidRPr="006405DD">
        <w:rPr>
          <w:color w:val="000000"/>
          <w:szCs w:val="22"/>
        </w:rPr>
        <w:t xml:space="preserve"> livstruende sykdom</w:t>
      </w:r>
      <w:r w:rsidR="0043130A" w:rsidRPr="006405DD">
        <w:rPr>
          <w:color w:val="000000"/>
          <w:szCs w:val="22"/>
        </w:rPr>
        <w:t>mer</w:t>
      </w:r>
      <w:r w:rsidRPr="006405DD">
        <w:rPr>
          <w:color w:val="000000"/>
          <w:szCs w:val="22"/>
        </w:rPr>
        <w:t xml:space="preserve"> assosiert med Abl, Kit eller PDGFR protein</w:t>
      </w:r>
      <w:r w:rsidR="0043130A" w:rsidRPr="006405DD">
        <w:rPr>
          <w:color w:val="000000"/>
          <w:szCs w:val="22"/>
        </w:rPr>
        <w:t xml:space="preserve"> </w:t>
      </w:r>
      <w:r w:rsidRPr="006405DD">
        <w:rPr>
          <w:color w:val="000000"/>
          <w:szCs w:val="22"/>
        </w:rPr>
        <w:t>tyrosinkinase</w:t>
      </w:r>
      <w:r w:rsidR="00834AF9" w:rsidRPr="006405DD">
        <w:rPr>
          <w:color w:val="000000"/>
          <w:szCs w:val="22"/>
        </w:rPr>
        <w:t>r</w:t>
      </w:r>
      <w:r w:rsidRPr="006405DD">
        <w:rPr>
          <w:color w:val="000000"/>
          <w:szCs w:val="22"/>
        </w:rPr>
        <w:t xml:space="preserve">. </w:t>
      </w:r>
      <w:r w:rsidR="0043130A" w:rsidRPr="006405DD">
        <w:rPr>
          <w:color w:val="000000"/>
          <w:szCs w:val="22"/>
        </w:rPr>
        <w:t>Denne s</w:t>
      </w:r>
      <w:r w:rsidRPr="006405DD">
        <w:rPr>
          <w:color w:val="000000"/>
          <w:szCs w:val="22"/>
        </w:rPr>
        <w:t xml:space="preserve">tudien inkluderte </w:t>
      </w:r>
      <w:r w:rsidR="00D70D9D" w:rsidRPr="006405DD">
        <w:rPr>
          <w:color w:val="000000"/>
          <w:szCs w:val="22"/>
        </w:rPr>
        <w:t>sju</w:t>
      </w:r>
      <w:r w:rsidRPr="006405DD">
        <w:rPr>
          <w:color w:val="000000"/>
          <w:szCs w:val="22"/>
        </w:rPr>
        <w:t xml:space="preserve"> pasienter med </w:t>
      </w:r>
      <w:smartTag w:uri="urn:schemas-microsoft-com:office:smarttags" w:element="stockticker">
        <w:r w:rsidRPr="006405DD">
          <w:rPr>
            <w:color w:val="000000"/>
            <w:szCs w:val="22"/>
          </w:rPr>
          <w:t>MDS</w:t>
        </w:r>
      </w:smartTag>
      <w:r w:rsidRPr="006405DD">
        <w:rPr>
          <w:color w:val="000000"/>
          <w:szCs w:val="22"/>
        </w:rPr>
        <w:t>/MPD som ble behandlet med Glivec 400</w:t>
      </w:r>
      <w:r w:rsidR="005551F5" w:rsidRPr="006405DD">
        <w:rPr>
          <w:color w:val="000000"/>
          <w:szCs w:val="22"/>
        </w:rPr>
        <w:t> </w:t>
      </w:r>
      <w:r w:rsidRPr="006405DD">
        <w:rPr>
          <w:color w:val="000000"/>
          <w:szCs w:val="22"/>
        </w:rPr>
        <w:t xml:space="preserve">mg daglig. Tre pasienter </w:t>
      </w:r>
      <w:r w:rsidR="00D70D9D" w:rsidRPr="006405DD">
        <w:rPr>
          <w:color w:val="000000"/>
          <w:szCs w:val="22"/>
        </w:rPr>
        <w:t>oppnådde</w:t>
      </w:r>
      <w:r w:rsidRPr="006405DD">
        <w:rPr>
          <w:color w:val="000000"/>
          <w:szCs w:val="22"/>
        </w:rPr>
        <w:t xml:space="preserve"> en komplett hematologisk respons (</w:t>
      </w:r>
      <w:smartTag w:uri="urn:schemas-microsoft-com:office:smarttags" w:element="stockticker">
        <w:r w:rsidRPr="006405DD">
          <w:rPr>
            <w:color w:val="000000"/>
            <w:szCs w:val="22"/>
          </w:rPr>
          <w:t>CHR</w:t>
        </w:r>
      </w:smartTag>
      <w:r w:rsidRPr="006405DD">
        <w:rPr>
          <w:color w:val="000000"/>
          <w:szCs w:val="22"/>
        </w:rPr>
        <w:t>) og en pasient oppnådde en partiell hematologisk respons (</w:t>
      </w:r>
      <w:smartTag w:uri="urn:schemas-microsoft-com:office:smarttags" w:element="stockticker">
        <w:r w:rsidRPr="006405DD">
          <w:rPr>
            <w:color w:val="000000"/>
            <w:szCs w:val="22"/>
          </w:rPr>
          <w:t>PHR</w:t>
        </w:r>
      </w:smartTag>
      <w:r w:rsidRPr="006405DD">
        <w:rPr>
          <w:color w:val="000000"/>
          <w:szCs w:val="22"/>
        </w:rPr>
        <w:t xml:space="preserve">). </w:t>
      </w:r>
      <w:r w:rsidR="00AB1ECD" w:rsidRPr="006405DD">
        <w:rPr>
          <w:color w:val="000000"/>
          <w:szCs w:val="22"/>
        </w:rPr>
        <w:t>Ved tidspunktet for opprinnelig analyse utviklet tre</w:t>
      </w:r>
      <w:r w:rsidR="00DA5B0B" w:rsidRPr="006405DD">
        <w:rPr>
          <w:color w:val="000000"/>
          <w:szCs w:val="22"/>
        </w:rPr>
        <w:t>,</w:t>
      </w:r>
      <w:r w:rsidR="00AB1ECD" w:rsidRPr="006405DD">
        <w:rPr>
          <w:color w:val="000000"/>
          <w:szCs w:val="22"/>
        </w:rPr>
        <w:t xml:space="preserve"> av de fire pasientene </w:t>
      </w:r>
      <w:r w:rsidR="00D70D9D" w:rsidRPr="006405DD">
        <w:rPr>
          <w:color w:val="000000"/>
          <w:szCs w:val="22"/>
        </w:rPr>
        <w:t>som hadde påvist</w:t>
      </w:r>
      <w:r w:rsidR="00AB1ECD" w:rsidRPr="006405DD">
        <w:rPr>
          <w:color w:val="000000"/>
          <w:szCs w:val="22"/>
        </w:rPr>
        <w:t xml:space="preserve"> PDGFR gen-rearrangering</w:t>
      </w:r>
      <w:r w:rsidR="00DA5B0B" w:rsidRPr="006405DD">
        <w:rPr>
          <w:color w:val="000000"/>
          <w:szCs w:val="22"/>
        </w:rPr>
        <w:t>,</w:t>
      </w:r>
      <w:r w:rsidR="00AB1ECD" w:rsidRPr="006405DD">
        <w:rPr>
          <w:color w:val="000000"/>
          <w:szCs w:val="22"/>
        </w:rPr>
        <w:t xml:space="preserve"> hematolog</w:t>
      </w:r>
      <w:r w:rsidR="00D70D9D" w:rsidRPr="006405DD">
        <w:rPr>
          <w:color w:val="000000"/>
          <w:szCs w:val="22"/>
        </w:rPr>
        <w:t>i</w:t>
      </w:r>
      <w:r w:rsidR="00AB1ECD" w:rsidRPr="006405DD">
        <w:rPr>
          <w:color w:val="000000"/>
          <w:szCs w:val="22"/>
        </w:rPr>
        <w:t>sk respons (</w:t>
      </w:r>
      <w:r w:rsidR="00D70D9D" w:rsidRPr="006405DD">
        <w:rPr>
          <w:color w:val="000000"/>
          <w:szCs w:val="22"/>
        </w:rPr>
        <w:t>to</w:t>
      </w:r>
      <w:r w:rsidR="00AB1ECD" w:rsidRPr="006405DD">
        <w:rPr>
          <w:color w:val="000000"/>
          <w:szCs w:val="22"/>
        </w:rPr>
        <w:t xml:space="preserve"> </w:t>
      </w:r>
      <w:smartTag w:uri="urn:schemas-microsoft-com:office:smarttags" w:element="stockticker">
        <w:r w:rsidR="00AB1ECD" w:rsidRPr="006405DD">
          <w:rPr>
            <w:color w:val="000000"/>
            <w:szCs w:val="22"/>
          </w:rPr>
          <w:t>CHR</w:t>
        </w:r>
      </w:smartTag>
      <w:r w:rsidR="00AB1ECD" w:rsidRPr="006405DD">
        <w:rPr>
          <w:color w:val="000000"/>
          <w:szCs w:val="22"/>
        </w:rPr>
        <w:t xml:space="preserve"> og </w:t>
      </w:r>
      <w:r w:rsidR="00D70D9D" w:rsidRPr="006405DD">
        <w:rPr>
          <w:color w:val="000000"/>
          <w:szCs w:val="22"/>
        </w:rPr>
        <w:t>en</w:t>
      </w:r>
      <w:r w:rsidR="00AB1ECD" w:rsidRPr="006405DD">
        <w:rPr>
          <w:color w:val="000000"/>
          <w:szCs w:val="22"/>
        </w:rPr>
        <w:t xml:space="preserve"> </w:t>
      </w:r>
      <w:smartTag w:uri="urn:schemas-microsoft-com:office:smarttags" w:element="stockticker">
        <w:r w:rsidR="00AB1ECD" w:rsidRPr="006405DD">
          <w:rPr>
            <w:color w:val="000000"/>
            <w:szCs w:val="22"/>
          </w:rPr>
          <w:t>PHR</w:t>
        </w:r>
      </w:smartTag>
      <w:r w:rsidR="00AB1ECD" w:rsidRPr="006405DD">
        <w:rPr>
          <w:color w:val="000000"/>
          <w:szCs w:val="22"/>
        </w:rPr>
        <w:t xml:space="preserve">). </w:t>
      </w:r>
      <w:r w:rsidR="00D70D9D" w:rsidRPr="006405DD">
        <w:rPr>
          <w:color w:val="000000"/>
          <w:szCs w:val="22"/>
        </w:rPr>
        <w:t>Disse p</w:t>
      </w:r>
      <w:r w:rsidR="00AB1ECD" w:rsidRPr="006405DD">
        <w:rPr>
          <w:color w:val="000000"/>
          <w:szCs w:val="22"/>
        </w:rPr>
        <w:t>asientenes alder varierte fra 20 til 72</w:t>
      </w:r>
      <w:r w:rsidR="005551F5" w:rsidRPr="006405DD">
        <w:rPr>
          <w:color w:val="000000"/>
          <w:szCs w:val="22"/>
        </w:rPr>
        <w:t> </w:t>
      </w:r>
      <w:r w:rsidR="00AB1ECD" w:rsidRPr="006405DD">
        <w:rPr>
          <w:color w:val="000000"/>
          <w:szCs w:val="22"/>
        </w:rPr>
        <w:t>år.</w:t>
      </w:r>
    </w:p>
    <w:p w14:paraId="48C425B5" w14:textId="77777777" w:rsidR="00DB7A02" w:rsidRPr="006405DD" w:rsidRDefault="00DB7A02" w:rsidP="003002FC">
      <w:pPr>
        <w:pStyle w:val="EndnoteText"/>
        <w:widowControl w:val="0"/>
        <w:tabs>
          <w:tab w:val="clear" w:pos="567"/>
        </w:tabs>
        <w:rPr>
          <w:color w:val="000000"/>
          <w:szCs w:val="22"/>
        </w:rPr>
      </w:pPr>
    </w:p>
    <w:p w14:paraId="27E776F5" w14:textId="77777777" w:rsidR="00DB7A02" w:rsidRPr="006405DD" w:rsidRDefault="00DB7A02" w:rsidP="003002FC">
      <w:pPr>
        <w:pStyle w:val="EndnoteText"/>
        <w:widowControl w:val="0"/>
        <w:tabs>
          <w:tab w:val="clear" w:pos="567"/>
        </w:tabs>
        <w:rPr>
          <w:color w:val="000000"/>
          <w:szCs w:val="22"/>
        </w:rPr>
      </w:pPr>
      <w:r w:rsidRPr="006405DD">
        <w:rPr>
          <w:color w:val="000000"/>
          <w:szCs w:val="22"/>
        </w:rPr>
        <w:t xml:space="preserve">Et observasjonsregister (studie L2401) ble </w:t>
      </w:r>
      <w:r w:rsidR="00D30090" w:rsidRPr="006405DD">
        <w:rPr>
          <w:color w:val="000000"/>
          <w:szCs w:val="22"/>
        </w:rPr>
        <w:t>utført</w:t>
      </w:r>
      <w:r w:rsidRPr="006405DD">
        <w:rPr>
          <w:color w:val="000000"/>
          <w:szCs w:val="22"/>
        </w:rPr>
        <w:t xml:space="preserve"> </w:t>
      </w:r>
      <w:r w:rsidR="00D30090" w:rsidRPr="006405DD">
        <w:rPr>
          <w:color w:val="000000"/>
          <w:szCs w:val="22"/>
        </w:rPr>
        <w:t>for</w:t>
      </w:r>
      <w:r w:rsidRPr="006405DD">
        <w:rPr>
          <w:color w:val="000000"/>
          <w:szCs w:val="22"/>
        </w:rPr>
        <w:t xml:space="preserve"> å samle inn langtids sikkerhet</w:t>
      </w:r>
      <w:r w:rsidR="00D30090" w:rsidRPr="006405DD">
        <w:rPr>
          <w:color w:val="000000"/>
          <w:szCs w:val="22"/>
        </w:rPr>
        <w:t>-</w:t>
      </w:r>
      <w:r w:rsidRPr="006405DD">
        <w:rPr>
          <w:color w:val="000000"/>
          <w:szCs w:val="22"/>
        </w:rPr>
        <w:t xml:space="preserve"> og effe</w:t>
      </w:r>
      <w:r w:rsidR="00E076D3" w:rsidRPr="006405DD">
        <w:rPr>
          <w:color w:val="000000"/>
          <w:szCs w:val="22"/>
        </w:rPr>
        <w:t>k</w:t>
      </w:r>
      <w:r w:rsidR="00D30090" w:rsidRPr="006405DD">
        <w:rPr>
          <w:color w:val="000000"/>
          <w:szCs w:val="22"/>
        </w:rPr>
        <w:t>t</w:t>
      </w:r>
      <w:r w:rsidRPr="006405DD">
        <w:rPr>
          <w:color w:val="000000"/>
          <w:szCs w:val="22"/>
        </w:rPr>
        <w:t xml:space="preserve">data hos </w:t>
      </w:r>
      <w:r w:rsidRPr="006405DD">
        <w:rPr>
          <w:color w:val="000000"/>
          <w:szCs w:val="22"/>
        </w:rPr>
        <w:lastRenderedPageBreak/>
        <w:t>pasienter som lider av myeloproliferativ</w:t>
      </w:r>
      <w:r w:rsidR="003F58DA" w:rsidRPr="006405DD">
        <w:rPr>
          <w:color w:val="000000"/>
          <w:szCs w:val="22"/>
        </w:rPr>
        <w:t>e</w:t>
      </w:r>
      <w:r w:rsidRPr="006405DD">
        <w:rPr>
          <w:color w:val="000000"/>
          <w:szCs w:val="22"/>
        </w:rPr>
        <w:t xml:space="preserve"> neoplasmer med PDGFR-</w:t>
      </w:r>
      <w:r w:rsidRPr="006405DD">
        <w:rPr>
          <w:rFonts w:eastAsia="TimesNewRoman"/>
          <w:szCs w:val="22"/>
          <w:lang w:val="en-US"/>
        </w:rPr>
        <w:t>β</w:t>
      </w:r>
      <w:r w:rsidRPr="006405DD">
        <w:rPr>
          <w:rFonts w:eastAsia="TimesNewRoman"/>
          <w:szCs w:val="22"/>
        </w:rPr>
        <w:t xml:space="preserve"> rearrangering og</w:t>
      </w:r>
      <w:r w:rsidR="00D30090" w:rsidRPr="006405DD">
        <w:rPr>
          <w:rFonts w:eastAsia="TimesNewRoman"/>
          <w:szCs w:val="22"/>
        </w:rPr>
        <w:t xml:space="preserve"> som</w:t>
      </w:r>
      <w:r w:rsidRPr="006405DD">
        <w:rPr>
          <w:rFonts w:eastAsia="TimesNewRoman"/>
          <w:szCs w:val="22"/>
        </w:rPr>
        <w:t xml:space="preserve"> ble behandlet med Glivec. De 23 pasientene som ble inkludert i dette registeret fikk en median daglig dose med Glivec </w:t>
      </w:r>
      <w:r w:rsidR="00D30090" w:rsidRPr="006405DD">
        <w:rPr>
          <w:rFonts w:eastAsia="TimesNewRoman"/>
          <w:szCs w:val="22"/>
        </w:rPr>
        <w:t>på 264 mg (</w:t>
      </w:r>
      <w:r w:rsidRPr="006405DD">
        <w:rPr>
          <w:rFonts w:eastAsia="TimesNewRoman"/>
          <w:szCs w:val="22"/>
        </w:rPr>
        <w:t>100 til 400 mg) i en m</w:t>
      </w:r>
      <w:r w:rsidR="00D30090" w:rsidRPr="006405DD">
        <w:rPr>
          <w:rFonts w:eastAsia="TimesNewRoman"/>
          <w:szCs w:val="22"/>
        </w:rPr>
        <w:t>edian varighet på 7,2 år (</w:t>
      </w:r>
      <w:r w:rsidRPr="006405DD">
        <w:rPr>
          <w:rFonts w:eastAsia="TimesNewRoman"/>
          <w:szCs w:val="22"/>
        </w:rPr>
        <w:t>0,1 til 12</w:t>
      </w:r>
      <w:r w:rsidR="00F31E37" w:rsidRPr="006405DD">
        <w:rPr>
          <w:rFonts w:eastAsia="TimesNewRoman"/>
          <w:szCs w:val="22"/>
        </w:rPr>
        <w:t>,</w:t>
      </w:r>
      <w:r w:rsidRPr="006405DD">
        <w:rPr>
          <w:rFonts w:eastAsia="TimesNewRoman"/>
          <w:szCs w:val="22"/>
        </w:rPr>
        <w:t xml:space="preserve">7 år). </w:t>
      </w:r>
      <w:r w:rsidR="006C458C" w:rsidRPr="006405DD">
        <w:rPr>
          <w:rFonts w:eastAsia="TimesNewRoman"/>
          <w:szCs w:val="22"/>
        </w:rPr>
        <w:t xml:space="preserve">Siden dette er et observasjonsregister var hematologiske, cytogenetiske og molekylære data </w:t>
      </w:r>
      <w:r w:rsidR="00D30090" w:rsidRPr="006405DD">
        <w:rPr>
          <w:rFonts w:eastAsia="TimesNewRoman"/>
          <w:szCs w:val="22"/>
        </w:rPr>
        <w:t xml:space="preserve">tilgjengelige for vurdering </w:t>
      </w:r>
      <w:r w:rsidR="006C458C" w:rsidRPr="006405DD">
        <w:rPr>
          <w:rFonts w:eastAsia="TimesNewRoman"/>
          <w:szCs w:val="22"/>
        </w:rPr>
        <w:t xml:space="preserve">for henholdsvis 22, 9 og 17 av de 23 inkluderte pasientene. Ved bruk av en konservativ tilnærming </w:t>
      </w:r>
      <w:r w:rsidR="00E076D3" w:rsidRPr="006405DD">
        <w:rPr>
          <w:rFonts w:eastAsia="TimesNewRoman"/>
          <w:szCs w:val="22"/>
        </w:rPr>
        <w:t>hvor det an</w:t>
      </w:r>
      <w:r w:rsidR="006C458C" w:rsidRPr="006405DD">
        <w:rPr>
          <w:rFonts w:eastAsia="TimesNewRoman"/>
          <w:szCs w:val="22"/>
        </w:rPr>
        <w:t>t</w:t>
      </w:r>
      <w:r w:rsidR="00E076D3" w:rsidRPr="006405DD">
        <w:rPr>
          <w:rFonts w:eastAsia="TimesNewRoman"/>
          <w:szCs w:val="22"/>
        </w:rPr>
        <w:t>a</w:t>
      </w:r>
      <w:r w:rsidR="006C458C" w:rsidRPr="006405DD">
        <w:rPr>
          <w:rFonts w:eastAsia="TimesNewRoman"/>
          <w:szCs w:val="22"/>
        </w:rPr>
        <w:t>s at pasienter med manglende data</w:t>
      </w:r>
      <w:r w:rsidR="008A2922" w:rsidRPr="006405DD">
        <w:rPr>
          <w:rFonts w:eastAsia="TimesNewRoman"/>
          <w:szCs w:val="22"/>
        </w:rPr>
        <w:t xml:space="preserve"> er</w:t>
      </w:r>
      <w:r w:rsidR="006C458C" w:rsidRPr="006405DD">
        <w:rPr>
          <w:rFonts w:eastAsia="TimesNewRoman"/>
          <w:szCs w:val="22"/>
        </w:rPr>
        <w:t xml:space="preserve"> </w:t>
      </w:r>
      <w:r w:rsidR="008A2922" w:rsidRPr="006405DD">
        <w:rPr>
          <w:rFonts w:eastAsia="TimesNewRoman"/>
          <w:szCs w:val="22"/>
        </w:rPr>
        <w:t>non-respondere, var CHR observert hos 20/23 (87 %) pasienter, CCyR hos 9/23 (39,1 </w:t>
      </w:r>
      <w:r w:rsidR="00BB70FC" w:rsidRPr="006405DD">
        <w:rPr>
          <w:rFonts w:eastAsia="TimesNewRoman"/>
          <w:szCs w:val="22"/>
        </w:rPr>
        <w:t>%) pasienter og MR hos 11/23 (47</w:t>
      </w:r>
      <w:r w:rsidR="008A2922" w:rsidRPr="006405DD">
        <w:rPr>
          <w:rFonts w:eastAsia="TimesNewRoman"/>
          <w:szCs w:val="22"/>
        </w:rPr>
        <w:t>,8 %) pasienter. Når responsraten kalkuleres ut i fra pasienter med minst en gyldig vurdering var responsraten for CHR, CCyR og MR henho</w:t>
      </w:r>
      <w:r w:rsidR="003F58DA" w:rsidRPr="006405DD">
        <w:rPr>
          <w:rFonts w:eastAsia="TimesNewRoman"/>
          <w:szCs w:val="22"/>
        </w:rPr>
        <w:t>l</w:t>
      </w:r>
      <w:r w:rsidR="008A2922" w:rsidRPr="006405DD">
        <w:rPr>
          <w:rFonts w:eastAsia="TimesNewRoman"/>
          <w:szCs w:val="22"/>
        </w:rPr>
        <w:t xml:space="preserve">dsvis </w:t>
      </w:r>
      <w:r w:rsidR="00F31E37" w:rsidRPr="006405DD">
        <w:rPr>
          <w:rFonts w:eastAsia="TimesNewRoman"/>
          <w:szCs w:val="22"/>
        </w:rPr>
        <w:t>20</w:t>
      </w:r>
      <w:r w:rsidR="008A2922" w:rsidRPr="006405DD">
        <w:rPr>
          <w:rFonts w:eastAsia="TimesNewRoman"/>
          <w:szCs w:val="22"/>
        </w:rPr>
        <w:t>/22 (90,9 %), 9/9 (100 %) og 11/17 (64,7 %).</w:t>
      </w:r>
    </w:p>
    <w:p w14:paraId="75CB658D" w14:textId="77777777" w:rsidR="00DB7A02" w:rsidRPr="006405DD" w:rsidRDefault="00DB7A02" w:rsidP="003002FC">
      <w:pPr>
        <w:pStyle w:val="EndnoteText"/>
        <w:widowControl w:val="0"/>
        <w:tabs>
          <w:tab w:val="clear" w:pos="567"/>
        </w:tabs>
        <w:rPr>
          <w:color w:val="000000"/>
          <w:szCs w:val="22"/>
        </w:rPr>
      </w:pPr>
    </w:p>
    <w:p w14:paraId="1703B62E" w14:textId="77777777" w:rsidR="009341D4" w:rsidRPr="006405DD" w:rsidRDefault="00AB1ECD" w:rsidP="003002FC">
      <w:pPr>
        <w:pStyle w:val="EndnoteText"/>
        <w:widowControl w:val="0"/>
        <w:tabs>
          <w:tab w:val="clear" w:pos="567"/>
        </w:tabs>
        <w:rPr>
          <w:color w:val="000000"/>
          <w:szCs w:val="22"/>
        </w:rPr>
      </w:pPr>
      <w:r w:rsidRPr="006405DD">
        <w:rPr>
          <w:color w:val="000000"/>
          <w:szCs w:val="22"/>
        </w:rPr>
        <w:t>I tillegg ble det rapportert</w:t>
      </w:r>
      <w:r w:rsidR="00D70D9D" w:rsidRPr="006405DD">
        <w:rPr>
          <w:color w:val="000000"/>
          <w:szCs w:val="22"/>
        </w:rPr>
        <w:t xml:space="preserve"> om</w:t>
      </w:r>
      <w:r w:rsidRPr="006405DD">
        <w:rPr>
          <w:color w:val="000000"/>
          <w:szCs w:val="22"/>
        </w:rPr>
        <w:t xml:space="preserve"> 24</w:t>
      </w:r>
      <w:r w:rsidR="005551F5" w:rsidRPr="006405DD">
        <w:rPr>
          <w:color w:val="000000"/>
          <w:szCs w:val="22"/>
        </w:rPr>
        <w:t> </w:t>
      </w:r>
      <w:r w:rsidRPr="006405DD">
        <w:rPr>
          <w:color w:val="000000"/>
          <w:szCs w:val="22"/>
        </w:rPr>
        <w:t xml:space="preserve">pasienter med </w:t>
      </w:r>
      <w:smartTag w:uri="urn:schemas-microsoft-com:office:smarttags" w:element="stockticker">
        <w:r w:rsidRPr="006405DD">
          <w:rPr>
            <w:color w:val="000000"/>
            <w:szCs w:val="22"/>
          </w:rPr>
          <w:t>MDS</w:t>
        </w:r>
      </w:smartTag>
      <w:r w:rsidRPr="006405DD">
        <w:rPr>
          <w:color w:val="000000"/>
          <w:szCs w:val="22"/>
        </w:rPr>
        <w:t>/MPD</w:t>
      </w:r>
      <w:r w:rsidR="009341D4" w:rsidRPr="006405DD">
        <w:rPr>
          <w:color w:val="000000"/>
          <w:szCs w:val="22"/>
        </w:rPr>
        <w:t xml:space="preserve"> </w:t>
      </w:r>
      <w:r w:rsidRPr="006405DD">
        <w:rPr>
          <w:color w:val="000000"/>
          <w:szCs w:val="22"/>
        </w:rPr>
        <w:t>i 13</w:t>
      </w:r>
      <w:r w:rsidR="005551F5" w:rsidRPr="006405DD">
        <w:rPr>
          <w:color w:val="000000"/>
          <w:szCs w:val="22"/>
        </w:rPr>
        <w:t> </w:t>
      </w:r>
      <w:r w:rsidRPr="006405DD">
        <w:rPr>
          <w:color w:val="000000"/>
          <w:szCs w:val="22"/>
        </w:rPr>
        <w:t>publikasjoner. 21</w:t>
      </w:r>
      <w:r w:rsidR="005551F5" w:rsidRPr="006405DD">
        <w:rPr>
          <w:color w:val="000000"/>
          <w:szCs w:val="22"/>
        </w:rPr>
        <w:t> </w:t>
      </w:r>
      <w:r w:rsidRPr="006405DD">
        <w:rPr>
          <w:color w:val="000000"/>
          <w:szCs w:val="22"/>
        </w:rPr>
        <w:t>pasienter ble behandlet med Glivec 400</w:t>
      </w:r>
      <w:r w:rsidR="005551F5" w:rsidRPr="006405DD">
        <w:rPr>
          <w:color w:val="000000"/>
          <w:szCs w:val="22"/>
        </w:rPr>
        <w:t> </w:t>
      </w:r>
      <w:r w:rsidRPr="006405DD">
        <w:rPr>
          <w:color w:val="000000"/>
          <w:szCs w:val="22"/>
        </w:rPr>
        <w:t>mg daglig, mens de andre tre pasientene fikk lavere doser. Hos 11</w:t>
      </w:r>
      <w:r w:rsidR="005551F5" w:rsidRPr="006405DD">
        <w:rPr>
          <w:color w:val="000000"/>
          <w:szCs w:val="22"/>
        </w:rPr>
        <w:t> </w:t>
      </w:r>
      <w:r w:rsidRPr="006405DD">
        <w:rPr>
          <w:color w:val="000000"/>
          <w:szCs w:val="22"/>
        </w:rPr>
        <w:t>pasienter ble PDGFR gen-rearrangering oppdaget</w:t>
      </w:r>
      <w:r w:rsidR="00D70D9D" w:rsidRPr="006405DD">
        <w:rPr>
          <w:color w:val="000000"/>
          <w:szCs w:val="22"/>
        </w:rPr>
        <w:t>.</w:t>
      </w:r>
      <w:r w:rsidRPr="006405DD">
        <w:rPr>
          <w:color w:val="000000"/>
          <w:szCs w:val="22"/>
        </w:rPr>
        <w:t xml:space="preserve"> </w:t>
      </w:r>
      <w:r w:rsidR="00D70D9D" w:rsidRPr="006405DD">
        <w:rPr>
          <w:color w:val="000000"/>
          <w:szCs w:val="22"/>
        </w:rPr>
        <w:t>A</w:t>
      </w:r>
      <w:r w:rsidRPr="006405DD">
        <w:rPr>
          <w:color w:val="000000"/>
          <w:szCs w:val="22"/>
        </w:rPr>
        <w:t>v disse oppnådde</w:t>
      </w:r>
      <w:r w:rsidR="00D70D9D" w:rsidRPr="006405DD">
        <w:rPr>
          <w:color w:val="000000"/>
          <w:szCs w:val="22"/>
        </w:rPr>
        <w:t xml:space="preserve"> ni</w:t>
      </w:r>
      <w:r w:rsidRPr="006405DD">
        <w:rPr>
          <w:color w:val="000000"/>
          <w:szCs w:val="22"/>
        </w:rPr>
        <w:t xml:space="preserve"> </w:t>
      </w:r>
      <w:smartTag w:uri="urn:schemas-microsoft-com:office:smarttags" w:element="stockticker">
        <w:r w:rsidRPr="006405DD">
          <w:rPr>
            <w:color w:val="000000"/>
            <w:szCs w:val="22"/>
          </w:rPr>
          <w:t>CHR</w:t>
        </w:r>
      </w:smartTag>
      <w:r w:rsidRPr="006405DD">
        <w:rPr>
          <w:color w:val="000000"/>
          <w:szCs w:val="22"/>
        </w:rPr>
        <w:t xml:space="preserve"> og </w:t>
      </w:r>
      <w:r w:rsidR="00D70D9D" w:rsidRPr="006405DD">
        <w:rPr>
          <w:color w:val="000000"/>
          <w:szCs w:val="22"/>
        </w:rPr>
        <w:t>en</w:t>
      </w:r>
      <w:r w:rsidRPr="006405DD">
        <w:rPr>
          <w:color w:val="000000"/>
          <w:szCs w:val="22"/>
        </w:rPr>
        <w:t xml:space="preserve"> </w:t>
      </w:r>
      <w:smartTag w:uri="urn:schemas-microsoft-com:office:smarttags" w:element="stockticker">
        <w:r w:rsidRPr="006405DD">
          <w:rPr>
            <w:color w:val="000000"/>
            <w:szCs w:val="22"/>
          </w:rPr>
          <w:t>PHR</w:t>
        </w:r>
      </w:smartTag>
      <w:r w:rsidRPr="006405DD">
        <w:rPr>
          <w:color w:val="000000"/>
          <w:szCs w:val="22"/>
        </w:rPr>
        <w:t>. Pasientenes alder varierte fra 2 til 79</w:t>
      </w:r>
      <w:r w:rsidR="005551F5" w:rsidRPr="006405DD">
        <w:rPr>
          <w:color w:val="000000"/>
          <w:szCs w:val="22"/>
        </w:rPr>
        <w:t> </w:t>
      </w:r>
      <w:r w:rsidRPr="006405DD">
        <w:rPr>
          <w:color w:val="000000"/>
          <w:szCs w:val="22"/>
        </w:rPr>
        <w:t xml:space="preserve">år. </w:t>
      </w:r>
      <w:r w:rsidR="00D70D9D" w:rsidRPr="006405DD">
        <w:rPr>
          <w:color w:val="000000"/>
          <w:szCs w:val="22"/>
        </w:rPr>
        <w:t>I</w:t>
      </w:r>
      <w:r w:rsidRPr="006405DD">
        <w:rPr>
          <w:color w:val="000000"/>
          <w:szCs w:val="22"/>
        </w:rPr>
        <w:t xml:space="preserve"> en nylig publikasjon forelå det oppdatert informasjon om at 6 av de 11</w:t>
      </w:r>
      <w:r w:rsidR="005551F5" w:rsidRPr="006405DD">
        <w:rPr>
          <w:color w:val="000000"/>
          <w:szCs w:val="22"/>
        </w:rPr>
        <w:t> </w:t>
      </w:r>
      <w:r w:rsidRPr="006405DD">
        <w:rPr>
          <w:color w:val="000000"/>
          <w:szCs w:val="22"/>
        </w:rPr>
        <w:t xml:space="preserve">pasientene fortsatt var i </w:t>
      </w:r>
      <w:r w:rsidR="00D70D9D" w:rsidRPr="006405DD">
        <w:rPr>
          <w:color w:val="000000"/>
          <w:szCs w:val="22"/>
        </w:rPr>
        <w:t>c</w:t>
      </w:r>
      <w:r w:rsidRPr="006405DD">
        <w:rPr>
          <w:color w:val="000000"/>
          <w:szCs w:val="22"/>
        </w:rPr>
        <w:t>ytogenetisk remisjon (32</w:t>
      </w:r>
      <w:r w:rsidR="005551F5" w:rsidRPr="006405DD">
        <w:rPr>
          <w:color w:val="000000"/>
          <w:szCs w:val="22"/>
        </w:rPr>
        <w:noBreakHyphen/>
      </w:r>
      <w:r w:rsidRPr="006405DD">
        <w:rPr>
          <w:color w:val="000000"/>
          <w:szCs w:val="22"/>
        </w:rPr>
        <w:t>38</w:t>
      </w:r>
      <w:r w:rsidR="005551F5" w:rsidRPr="006405DD">
        <w:rPr>
          <w:color w:val="000000"/>
          <w:szCs w:val="22"/>
        </w:rPr>
        <w:t> </w:t>
      </w:r>
      <w:r w:rsidRPr="006405DD">
        <w:rPr>
          <w:color w:val="000000"/>
          <w:szCs w:val="22"/>
        </w:rPr>
        <w:t>måneder). Den samme publikasjonen rapporterte om langtids oppfølgingsdata fra 12</w:t>
      </w:r>
      <w:r w:rsidR="005551F5" w:rsidRPr="006405DD">
        <w:rPr>
          <w:color w:val="000000"/>
          <w:szCs w:val="22"/>
        </w:rPr>
        <w:t> </w:t>
      </w:r>
      <w:smartTag w:uri="urn:schemas-microsoft-com:office:smarttags" w:element="stockticker">
        <w:r w:rsidRPr="006405DD">
          <w:rPr>
            <w:color w:val="000000"/>
            <w:szCs w:val="22"/>
          </w:rPr>
          <w:t>MDS</w:t>
        </w:r>
      </w:smartTag>
      <w:r w:rsidRPr="006405DD">
        <w:rPr>
          <w:color w:val="000000"/>
          <w:szCs w:val="22"/>
        </w:rPr>
        <w:t>/MPD pasienter med PDG</w:t>
      </w:r>
      <w:r w:rsidR="00834AF9" w:rsidRPr="006405DD">
        <w:rPr>
          <w:color w:val="000000"/>
          <w:szCs w:val="22"/>
        </w:rPr>
        <w:t>F</w:t>
      </w:r>
      <w:r w:rsidRPr="006405DD">
        <w:rPr>
          <w:color w:val="000000"/>
          <w:szCs w:val="22"/>
        </w:rPr>
        <w:t>R gen-rearrangering (</w:t>
      </w:r>
      <w:r w:rsidR="00D70D9D" w:rsidRPr="006405DD">
        <w:rPr>
          <w:color w:val="000000"/>
          <w:szCs w:val="22"/>
        </w:rPr>
        <w:t>fem</w:t>
      </w:r>
      <w:r w:rsidRPr="006405DD">
        <w:rPr>
          <w:color w:val="000000"/>
          <w:szCs w:val="22"/>
        </w:rPr>
        <w:t xml:space="preserve"> pasienter fra studie B2225). Disse pasientene fikk Glivec i median 47</w:t>
      </w:r>
      <w:r w:rsidR="005551F5" w:rsidRPr="006405DD">
        <w:rPr>
          <w:color w:val="000000"/>
          <w:szCs w:val="22"/>
        </w:rPr>
        <w:t> </w:t>
      </w:r>
      <w:r w:rsidRPr="006405DD">
        <w:rPr>
          <w:color w:val="000000"/>
          <w:szCs w:val="22"/>
        </w:rPr>
        <w:t>måneder (24</w:t>
      </w:r>
      <w:r w:rsidR="005551F5" w:rsidRPr="006405DD">
        <w:rPr>
          <w:color w:val="000000"/>
          <w:szCs w:val="22"/>
        </w:rPr>
        <w:t> </w:t>
      </w:r>
      <w:r w:rsidRPr="006405DD">
        <w:rPr>
          <w:color w:val="000000"/>
          <w:szCs w:val="22"/>
        </w:rPr>
        <w:t>dager</w:t>
      </w:r>
      <w:r w:rsidR="005551F5" w:rsidRPr="006405DD">
        <w:rPr>
          <w:color w:val="000000"/>
          <w:szCs w:val="22"/>
        </w:rPr>
        <w:t xml:space="preserve"> – </w:t>
      </w:r>
      <w:r w:rsidRPr="006405DD">
        <w:rPr>
          <w:color w:val="000000"/>
          <w:szCs w:val="22"/>
        </w:rPr>
        <w:t>60</w:t>
      </w:r>
      <w:r w:rsidR="005551F5" w:rsidRPr="006405DD">
        <w:rPr>
          <w:color w:val="000000"/>
          <w:szCs w:val="22"/>
        </w:rPr>
        <w:t> </w:t>
      </w:r>
      <w:r w:rsidRPr="006405DD">
        <w:rPr>
          <w:color w:val="000000"/>
          <w:szCs w:val="22"/>
        </w:rPr>
        <w:t xml:space="preserve">måneder). For </w:t>
      </w:r>
      <w:r w:rsidR="00D70D9D" w:rsidRPr="006405DD">
        <w:rPr>
          <w:color w:val="000000"/>
          <w:szCs w:val="22"/>
        </w:rPr>
        <w:t>seks</w:t>
      </w:r>
      <w:r w:rsidRPr="006405DD">
        <w:rPr>
          <w:color w:val="000000"/>
          <w:szCs w:val="22"/>
        </w:rPr>
        <w:t xml:space="preserve"> av pasientene </w:t>
      </w:r>
      <w:r w:rsidR="00D70D9D" w:rsidRPr="006405DD">
        <w:rPr>
          <w:color w:val="000000"/>
          <w:szCs w:val="22"/>
        </w:rPr>
        <w:t>h</w:t>
      </w:r>
      <w:r w:rsidRPr="006405DD">
        <w:rPr>
          <w:color w:val="000000"/>
          <w:szCs w:val="22"/>
        </w:rPr>
        <w:t xml:space="preserve">ar oppfølgingen nå </w:t>
      </w:r>
      <w:r w:rsidR="00D70D9D" w:rsidRPr="006405DD">
        <w:rPr>
          <w:color w:val="000000"/>
          <w:szCs w:val="22"/>
        </w:rPr>
        <w:t>på</w:t>
      </w:r>
      <w:r w:rsidRPr="006405DD">
        <w:rPr>
          <w:color w:val="000000"/>
          <w:szCs w:val="22"/>
        </w:rPr>
        <w:t>gått</w:t>
      </w:r>
      <w:r w:rsidR="00D70D9D" w:rsidRPr="006405DD">
        <w:rPr>
          <w:color w:val="000000"/>
          <w:szCs w:val="22"/>
        </w:rPr>
        <w:t xml:space="preserve"> i over</w:t>
      </w:r>
      <w:r w:rsidRPr="006405DD">
        <w:rPr>
          <w:color w:val="000000"/>
          <w:szCs w:val="22"/>
        </w:rPr>
        <w:t xml:space="preserve"> 4</w:t>
      </w:r>
      <w:r w:rsidR="005551F5" w:rsidRPr="006405DD">
        <w:rPr>
          <w:color w:val="000000"/>
          <w:szCs w:val="22"/>
        </w:rPr>
        <w:t> </w:t>
      </w:r>
      <w:r w:rsidRPr="006405DD">
        <w:rPr>
          <w:color w:val="000000"/>
          <w:szCs w:val="22"/>
        </w:rPr>
        <w:t>år. 11</w:t>
      </w:r>
      <w:r w:rsidR="005551F5" w:rsidRPr="006405DD">
        <w:rPr>
          <w:color w:val="000000"/>
          <w:szCs w:val="22"/>
        </w:rPr>
        <w:t> </w:t>
      </w:r>
      <w:r w:rsidRPr="006405DD">
        <w:rPr>
          <w:color w:val="000000"/>
          <w:szCs w:val="22"/>
        </w:rPr>
        <w:t xml:space="preserve">pasienter oppnådde rask </w:t>
      </w:r>
      <w:smartTag w:uri="urn:schemas-microsoft-com:office:smarttags" w:element="stockticker">
        <w:r w:rsidRPr="006405DD">
          <w:rPr>
            <w:color w:val="000000"/>
            <w:szCs w:val="22"/>
          </w:rPr>
          <w:t>CHR</w:t>
        </w:r>
      </w:smartTag>
      <w:r w:rsidRPr="006405DD">
        <w:rPr>
          <w:color w:val="000000"/>
          <w:szCs w:val="22"/>
        </w:rPr>
        <w:t>; 10</w:t>
      </w:r>
      <w:r w:rsidR="005551F5" w:rsidRPr="006405DD">
        <w:rPr>
          <w:color w:val="000000"/>
          <w:szCs w:val="22"/>
        </w:rPr>
        <w:t> </w:t>
      </w:r>
      <w:r w:rsidRPr="006405DD">
        <w:rPr>
          <w:color w:val="000000"/>
          <w:szCs w:val="22"/>
        </w:rPr>
        <w:t xml:space="preserve">hadde </w:t>
      </w:r>
      <w:r w:rsidR="00834AF9" w:rsidRPr="006405DD">
        <w:rPr>
          <w:color w:val="000000"/>
          <w:szCs w:val="22"/>
        </w:rPr>
        <w:t>fullstendig</w:t>
      </w:r>
      <w:r w:rsidRPr="006405DD">
        <w:rPr>
          <w:color w:val="000000"/>
          <w:szCs w:val="22"/>
        </w:rPr>
        <w:t xml:space="preserve"> </w:t>
      </w:r>
      <w:r w:rsidR="00642168" w:rsidRPr="006405DD">
        <w:rPr>
          <w:color w:val="000000"/>
          <w:szCs w:val="22"/>
        </w:rPr>
        <w:t>fravær</w:t>
      </w:r>
      <w:r w:rsidRPr="006405DD">
        <w:rPr>
          <w:color w:val="000000"/>
          <w:szCs w:val="22"/>
        </w:rPr>
        <w:t xml:space="preserve"> av cytogenetiske abnormaliteter</w:t>
      </w:r>
      <w:r w:rsidR="006572B5" w:rsidRPr="006405DD">
        <w:rPr>
          <w:color w:val="000000"/>
          <w:szCs w:val="22"/>
        </w:rPr>
        <w:t xml:space="preserve"> og en reduksjon eller </w:t>
      </w:r>
      <w:r w:rsidR="00834AF9" w:rsidRPr="006405DD">
        <w:rPr>
          <w:color w:val="000000"/>
          <w:szCs w:val="22"/>
        </w:rPr>
        <w:t xml:space="preserve">fullstendig </w:t>
      </w:r>
      <w:r w:rsidR="00642168" w:rsidRPr="006405DD">
        <w:rPr>
          <w:color w:val="000000"/>
          <w:szCs w:val="22"/>
        </w:rPr>
        <w:t>fravær</w:t>
      </w:r>
      <w:r w:rsidR="006572B5" w:rsidRPr="006405DD">
        <w:rPr>
          <w:color w:val="000000"/>
          <w:szCs w:val="22"/>
        </w:rPr>
        <w:t xml:space="preserve"> av fusjontranskript</w:t>
      </w:r>
      <w:r w:rsidR="00D70D9D" w:rsidRPr="006405DD">
        <w:rPr>
          <w:color w:val="000000"/>
          <w:szCs w:val="22"/>
        </w:rPr>
        <w:t>er</w:t>
      </w:r>
      <w:r w:rsidR="006572B5" w:rsidRPr="006405DD">
        <w:rPr>
          <w:color w:val="000000"/>
          <w:szCs w:val="22"/>
        </w:rPr>
        <w:t xml:space="preserve"> målt med RT-</w:t>
      </w:r>
      <w:smartTag w:uri="urn:schemas-microsoft-com:office:smarttags" w:element="stockticker">
        <w:r w:rsidR="006572B5" w:rsidRPr="006405DD">
          <w:rPr>
            <w:color w:val="000000"/>
            <w:szCs w:val="22"/>
          </w:rPr>
          <w:t>PCR</w:t>
        </w:r>
      </w:smartTag>
      <w:r w:rsidR="006572B5" w:rsidRPr="006405DD">
        <w:rPr>
          <w:color w:val="000000"/>
          <w:szCs w:val="22"/>
        </w:rPr>
        <w:t>. Hematologisk og cytogenetisk respons har vært opprettholdt for</w:t>
      </w:r>
      <w:r w:rsidR="00D70D9D" w:rsidRPr="006405DD">
        <w:rPr>
          <w:color w:val="000000"/>
          <w:szCs w:val="22"/>
        </w:rPr>
        <w:t xml:space="preserve"> henholdsvis</w:t>
      </w:r>
      <w:r w:rsidR="006572B5" w:rsidRPr="006405DD">
        <w:rPr>
          <w:color w:val="000000"/>
          <w:szCs w:val="22"/>
        </w:rPr>
        <w:t xml:space="preserve"> median 49</w:t>
      </w:r>
      <w:r w:rsidR="005551F5" w:rsidRPr="006405DD">
        <w:rPr>
          <w:color w:val="000000"/>
          <w:szCs w:val="22"/>
        </w:rPr>
        <w:t> </w:t>
      </w:r>
      <w:r w:rsidR="006572B5" w:rsidRPr="006405DD">
        <w:rPr>
          <w:color w:val="000000"/>
          <w:szCs w:val="22"/>
        </w:rPr>
        <w:t>måneder (19</w:t>
      </w:r>
      <w:r w:rsidR="005551F5" w:rsidRPr="006405DD">
        <w:rPr>
          <w:color w:val="000000"/>
          <w:szCs w:val="22"/>
        </w:rPr>
        <w:noBreakHyphen/>
      </w:r>
      <w:r w:rsidR="006572B5" w:rsidRPr="006405DD">
        <w:rPr>
          <w:color w:val="000000"/>
          <w:szCs w:val="22"/>
        </w:rPr>
        <w:t>60)</w:t>
      </w:r>
      <w:r w:rsidR="00834AF9" w:rsidRPr="006405DD">
        <w:rPr>
          <w:color w:val="000000"/>
          <w:szCs w:val="22"/>
        </w:rPr>
        <w:t xml:space="preserve"> og 47</w:t>
      </w:r>
      <w:r w:rsidR="005551F5" w:rsidRPr="006405DD">
        <w:rPr>
          <w:color w:val="000000"/>
          <w:szCs w:val="22"/>
        </w:rPr>
        <w:t> </w:t>
      </w:r>
      <w:r w:rsidR="00834AF9" w:rsidRPr="006405DD">
        <w:rPr>
          <w:color w:val="000000"/>
          <w:szCs w:val="22"/>
        </w:rPr>
        <w:t>måneder (16</w:t>
      </w:r>
      <w:r w:rsidR="005551F5" w:rsidRPr="006405DD">
        <w:rPr>
          <w:color w:val="000000"/>
          <w:szCs w:val="22"/>
        </w:rPr>
        <w:noBreakHyphen/>
      </w:r>
      <w:r w:rsidR="00834AF9" w:rsidRPr="006405DD">
        <w:rPr>
          <w:color w:val="000000"/>
          <w:szCs w:val="22"/>
        </w:rPr>
        <w:t>59). Total</w:t>
      </w:r>
      <w:r w:rsidR="006572B5" w:rsidRPr="006405DD">
        <w:rPr>
          <w:color w:val="000000"/>
          <w:szCs w:val="22"/>
        </w:rPr>
        <w:t xml:space="preserve"> overlevelse er 65</w:t>
      </w:r>
      <w:r w:rsidR="005551F5" w:rsidRPr="006405DD">
        <w:rPr>
          <w:color w:val="000000"/>
          <w:szCs w:val="22"/>
        </w:rPr>
        <w:t> </w:t>
      </w:r>
      <w:r w:rsidR="006572B5" w:rsidRPr="006405DD">
        <w:rPr>
          <w:color w:val="000000"/>
          <w:szCs w:val="22"/>
        </w:rPr>
        <w:t>måneder etter diagnose (25</w:t>
      </w:r>
      <w:r w:rsidR="005551F5" w:rsidRPr="006405DD">
        <w:rPr>
          <w:color w:val="000000"/>
          <w:szCs w:val="22"/>
        </w:rPr>
        <w:noBreakHyphen/>
      </w:r>
      <w:r w:rsidR="006572B5" w:rsidRPr="006405DD">
        <w:rPr>
          <w:color w:val="000000"/>
          <w:szCs w:val="22"/>
        </w:rPr>
        <w:t xml:space="preserve">234). Generelt sett forårsaker Glivec </w:t>
      </w:r>
      <w:r w:rsidR="00D70D9D" w:rsidRPr="006405DD">
        <w:rPr>
          <w:color w:val="000000"/>
          <w:szCs w:val="22"/>
        </w:rPr>
        <w:t>ingen forbedring hos</w:t>
      </w:r>
      <w:r w:rsidR="006572B5" w:rsidRPr="006405DD">
        <w:rPr>
          <w:color w:val="000000"/>
          <w:szCs w:val="22"/>
        </w:rPr>
        <w:t xml:space="preserve"> pasienter uten </w:t>
      </w:r>
      <w:r w:rsidR="00D70D9D" w:rsidRPr="006405DD">
        <w:rPr>
          <w:color w:val="000000"/>
          <w:szCs w:val="22"/>
        </w:rPr>
        <w:t xml:space="preserve">den </w:t>
      </w:r>
      <w:r w:rsidR="006572B5" w:rsidRPr="006405DD">
        <w:rPr>
          <w:color w:val="000000"/>
          <w:szCs w:val="22"/>
        </w:rPr>
        <w:t>genetisk</w:t>
      </w:r>
      <w:r w:rsidR="00834AF9" w:rsidRPr="006405DD">
        <w:rPr>
          <w:color w:val="000000"/>
          <w:szCs w:val="22"/>
        </w:rPr>
        <w:t>e</w:t>
      </w:r>
      <w:r w:rsidR="006572B5" w:rsidRPr="006405DD">
        <w:rPr>
          <w:color w:val="000000"/>
          <w:szCs w:val="22"/>
        </w:rPr>
        <w:t xml:space="preserve"> translokasjon</w:t>
      </w:r>
      <w:r w:rsidR="00D70D9D" w:rsidRPr="006405DD">
        <w:rPr>
          <w:color w:val="000000"/>
          <w:szCs w:val="22"/>
        </w:rPr>
        <w:t>en</w:t>
      </w:r>
      <w:r w:rsidR="006572B5" w:rsidRPr="006405DD">
        <w:rPr>
          <w:color w:val="000000"/>
          <w:szCs w:val="22"/>
        </w:rPr>
        <w:t>.</w:t>
      </w:r>
    </w:p>
    <w:p w14:paraId="0470C22E" w14:textId="77777777" w:rsidR="009341D4" w:rsidRPr="006405DD" w:rsidRDefault="009341D4" w:rsidP="003002FC">
      <w:pPr>
        <w:pStyle w:val="EndnoteText"/>
        <w:widowControl w:val="0"/>
        <w:tabs>
          <w:tab w:val="clear" w:pos="567"/>
        </w:tabs>
        <w:rPr>
          <w:color w:val="000000"/>
          <w:szCs w:val="22"/>
        </w:rPr>
      </w:pPr>
    </w:p>
    <w:p w14:paraId="74D60C6A" w14:textId="77777777" w:rsidR="00DA0B3F" w:rsidRPr="006405DD" w:rsidRDefault="00DA0B3F" w:rsidP="003002FC">
      <w:pPr>
        <w:pStyle w:val="EndnoteText"/>
        <w:widowControl w:val="0"/>
        <w:tabs>
          <w:tab w:val="clear" w:pos="567"/>
        </w:tabs>
        <w:rPr>
          <w:color w:val="000000"/>
          <w:szCs w:val="22"/>
        </w:rPr>
      </w:pPr>
      <w:r w:rsidRPr="006405DD">
        <w:rPr>
          <w:color w:val="000000"/>
          <w:szCs w:val="22"/>
        </w:rPr>
        <w:t xml:space="preserve">Det er ingen kontrollerte studier hos pediatriske pasienter med MDS/MPD. </w:t>
      </w:r>
      <w:r w:rsidR="002922F0" w:rsidRPr="006405DD">
        <w:rPr>
          <w:color w:val="000000"/>
          <w:szCs w:val="22"/>
        </w:rPr>
        <w:t>Fem (</w:t>
      </w:r>
      <w:r w:rsidRPr="006405DD">
        <w:rPr>
          <w:color w:val="000000"/>
          <w:szCs w:val="22"/>
        </w:rPr>
        <w:t>5</w:t>
      </w:r>
      <w:r w:rsidR="002922F0" w:rsidRPr="006405DD">
        <w:rPr>
          <w:color w:val="000000"/>
          <w:szCs w:val="22"/>
        </w:rPr>
        <w:t>)</w:t>
      </w:r>
      <w:r w:rsidRPr="006405DD">
        <w:rPr>
          <w:color w:val="000000"/>
          <w:szCs w:val="22"/>
        </w:rPr>
        <w:t> pasienter med MDS/MPD assosiert med PDGFR gen</w:t>
      </w:r>
      <w:r w:rsidR="00D55671" w:rsidRPr="006405DD">
        <w:rPr>
          <w:color w:val="000000"/>
          <w:szCs w:val="22"/>
        </w:rPr>
        <w:t>-</w:t>
      </w:r>
      <w:r w:rsidRPr="006405DD">
        <w:rPr>
          <w:color w:val="000000"/>
          <w:szCs w:val="22"/>
        </w:rPr>
        <w:t>rearr</w:t>
      </w:r>
      <w:r w:rsidR="00897867" w:rsidRPr="006405DD">
        <w:rPr>
          <w:color w:val="000000"/>
          <w:szCs w:val="22"/>
        </w:rPr>
        <w:t>angering ble rapportert i 4 publ</w:t>
      </w:r>
      <w:r w:rsidRPr="006405DD">
        <w:rPr>
          <w:color w:val="000000"/>
          <w:szCs w:val="22"/>
        </w:rPr>
        <w:t>ikasjoner. Alderen på disse pasientene var</w:t>
      </w:r>
      <w:r w:rsidR="00BD2517" w:rsidRPr="006405DD">
        <w:rPr>
          <w:color w:val="000000"/>
          <w:szCs w:val="22"/>
        </w:rPr>
        <w:t>ierte</w:t>
      </w:r>
      <w:r w:rsidRPr="006405DD">
        <w:rPr>
          <w:color w:val="000000"/>
          <w:szCs w:val="22"/>
        </w:rPr>
        <w:t xml:space="preserve"> fra 3 måneder til 4 år, og imatinib ble gitt </w:t>
      </w:r>
      <w:r w:rsidR="00D96F3E" w:rsidRPr="006405DD">
        <w:rPr>
          <w:color w:val="000000"/>
          <w:szCs w:val="22"/>
        </w:rPr>
        <w:t>i</w:t>
      </w:r>
      <w:r w:rsidR="002922F0" w:rsidRPr="006405DD">
        <w:rPr>
          <w:color w:val="000000"/>
          <w:szCs w:val="22"/>
        </w:rPr>
        <w:t xml:space="preserve"> </w:t>
      </w:r>
      <w:r w:rsidR="00D96F3E" w:rsidRPr="006405DD">
        <w:rPr>
          <w:color w:val="000000"/>
          <w:szCs w:val="22"/>
        </w:rPr>
        <w:t>en</w:t>
      </w:r>
      <w:r w:rsidR="002922F0" w:rsidRPr="006405DD">
        <w:rPr>
          <w:color w:val="000000"/>
          <w:szCs w:val="22"/>
        </w:rPr>
        <w:t xml:space="preserve"> dose på 50 mg </w:t>
      </w:r>
      <w:r w:rsidR="00D96F3E" w:rsidRPr="006405DD">
        <w:rPr>
          <w:color w:val="000000"/>
          <w:szCs w:val="22"/>
        </w:rPr>
        <w:t xml:space="preserve">daglig </w:t>
      </w:r>
      <w:r w:rsidR="002922F0" w:rsidRPr="006405DD">
        <w:rPr>
          <w:color w:val="000000"/>
          <w:szCs w:val="22"/>
        </w:rPr>
        <w:t xml:space="preserve">eller </w:t>
      </w:r>
      <w:r w:rsidRPr="006405DD">
        <w:rPr>
          <w:color w:val="000000"/>
          <w:szCs w:val="22"/>
        </w:rPr>
        <w:t xml:space="preserve">i doser </w:t>
      </w:r>
      <w:r w:rsidR="00BD2517" w:rsidRPr="006405DD">
        <w:rPr>
          <w:color w:val="000000"/>
          <w:szCs w:val="22"/>
        </w:rPr>
        <w:t>som varierte</w:t>
      </w:r>
      <w:r w:rsidRPr="006405DD">
        <w:rPr>
          <w:color w:val="000000"/>
          <w:szCs w:val="22"/>
        </w:rPr>
        <w:t xml:space="preserve"> fra 92,5 til 340 mg/m</w:t>
      </w:r>
      <w:r w:rsidRPr="006405DD">
        <w:rPr>
          <w:color w:val="000000"/>
          <w:szCs w:val="22"/>
          <w:vertAlign w:val="superscript"/>
        </w:rPr>
        <w:t>2</w:t>
      </w:r>
      <w:r w:rsidRPr="006405DD">
        <w:rPr>
          <w:color w:val="000000"/>
          <w:szCs w:val="22"/>
        </w:rPr>
        <w:t xml:space="preserve"> daglig.</w:t>
      </w:r>
      <w:r w:rsidR="00AE03E9" w:rsidRPr="006405DD">
        <w:rPr>
          <w:color w:val="000000"/>
          <w:szCs w:val="22"/>
        </w:rPr>
        <w:t xml:space="preserve"> Alle pasien</w:t>
      </w:r>
      <w:r w:rsidRPr="006405DD">
        <w:rPr>
          <w:color w:val="000000"/>
          <w:szCs w:val="22"/>
        </w:rPr>
        <w:t xml:space="preserve">tene oppnådde </w:t>
      </w:r>
      <w:r w:rsidR="00BD2517" w:rsidRPr="006405DD">
        <w:rPr>
          <w:color w:val="000000"/>
          <w:szCs w:val="22"/>
        </w:rPr>
        <w:t>komplett</w:t>
      </w:r>
      <w:r w:rsidRPr="006405DD">
        <w:rPr>
          <w:color w:val="000000"/>
          <w:szCs w:val="22"/>
        </w:rPr>
        <w:t xml:space="preserve"> hematologisk respons, cytogenetisk respons og/eller klinisk respons.</w:t>
      </w:r>
    </w:p>
    <w:p w14:paraId="52A73711" w14:textId="77777777" w:rsidR="00DA0B3F" w:rsidRPr="006405DD" w:rsidRDefault="00DA0B3F" w:rsidP="003002FC">
      <w:pPr>
        <w:pStyle w:val="EndnoteText"/>
        <w:widowControl w:val="0"/>
        <w:tabs>
          <w:tab w:val="clear" w:pos="567"/>
        </w:tabs>
        <w:rPr>
          <w:color w:val="000000"/>
          <w:szCs w:val="22"/>
        </w:rPr>
      </w:pPr>
    </w:p>
    <w:p w14:paraId="73F86B0D" w14:textId="77777777" w:rsidR="00DF30CB" w:rsidRPr="006405DD" w:rsidRDefault="00DF30CB" w:rsidP="003002FC">
      <w:pPr>
        <w:pStyle w:val="EndnoteText"/>
        <w:keepNext/>
        <w:widowControl w:val="0"/>
        <w:tabs>
          <w:tab w:val="clear" w:pos="567"/>
        </w:tabs>
        <w:rPr>
          <w:color w:val="000000"/>
          <w:szCs w:val="22"/>
          <w:u w:val="single"/>
        </w:rPr>
      </w:pPr>
      <w:r w:rsidRPr="006405DD">
        <w:rPr>
          <w:color w:val="000000"/>
          <w:szCs w:val="22"/>
          <w:u w:val="single"/>
        </w:rPr>
        <w:t>Kliniske studier på HES/KEL</w:t>
      </w:r>
    </w:p>
    <w:p w14:paraId="1C2FD6CC" w14:textId="77777777" w:rsidR="00DF30CB" w:rsidRPr="006405DD" w:rsidRDefault="00DF30CB" w:rsidP="003002FC">
      <w:pPr>
        <w:pStyle w:val="EndnoteText"/>
        <w:widowControl w:val="0"/>
        <w:tabs>
          <w:tab w:val="clear" w:pos="567"/>
        </w:tabs>
        <w:rPr>
          <w:color w:val="000000"/>
          <w:szCs w:val="22"/>
        </w:rPr>
      </w:pPr>
      <w:r w:rsidRPr="006405DD">
        <w:rPr>
          <w:color w:val="000000"/>
          <w:szCs w:val="22"/>
          <w:lang w:eastAsia="ja-JP"/>
        </w:rPr>
        <w:t>En åpen, multisenter, fase II-klinisk studie (studie B2225) ble gjennomført med Glivec hos ulike pasientgrupper med livstruende sykdommer assosiert med Abl, Kit eller PDGFR protein tyrosinkinaser. I denne studien ble 14 pasienter med HES/KEL behandlet med 100 mg til 1000 mg Glivec daglig. Ytterligere 162 pasienter med HES/KEL</w:t>
      </w:r>
      <w:r w:rsidR="00D70D9D" w:rsidRPr="006405DD">
        <w:rPr>
          <w:color w:val="000000"/>
          <w:szCs w:val="22"/>
          <w:lang w:eastAsia="ja-JP"/>
        </w:rPr>
        <w:t>,</w:t>
      </w:r>
      <w:r w:rsidRPr="006405DD">
        <w:rPr>
          <w:color w:val="000000"/>
          <w:szCs w:val="22"/>
          <w:lang w:eastAsia="ja-JP"/>
        </w:rPr>
        <w:t xml:space="preserve"> rapportert i 35 publiserte kasusrapporter og kasusrekker, fikk Glivec i doser på 75 mg til 800 mg daglig. </w:t>
      </w:r>
      <w:r w:rsidRPr="006405DD">
        <w:rPr>
          <w:color w:val="000000"/>
          <w:szCs w:val="22"/>
        </w:rPr>
        <w:t>Cytogenetiske abnormaliter ble evaluert hos 117 av de totalt 176 pasientene. FIP1L1-PDGFRα fusjonskinase</w:t>
      </w:r>
      <w:r w:rsidR="00834AF9" w:rsidRPr="006405DD">
        <w:rPr>
          <w:color w:val="000000"/>
          <w:szCs w:val="22"/>
        </w:rPr>
        <w:t xml:space="preserve"> ble identifisert hos 61 av disse 117</w:t>
      </w:r>
      <w:r w:rsidR="005551F5" w:rsidRPr="006405DD">
        <w:rPr>
          <w:color w:val="000000"/>
          <w:szCs w:val="22"/>
        </w:rPr>
        <w:t> </w:t>
      </w:r>
      <w:r w:rsidR="00834AF9" w:rsidRPr="006405DD">
        <w:rPr>
          <w:color w:val="000000"/>
          <w:szCs w:val="22"/>
        </w:rPr>
        <w:t>pasientene</w:t>
      </w:r>
      <w:r w:rsidRPr="006405DD">
        <w:rPr>
          <w:color w:val="000000"/>
          <w:szCs w:val="22"/>
        </w:rPr>
        <w:t>. I tillegg ble ytterligere 4</w:t>
      </w:r>
      <w:r w:rsidR="005551F5" w:rsidRPr="006405DD">
        <w:rPr>
          <w:color w:val="000000"/>
          <w:szCs w:val="22"/>
        </w:rPr>
        <w:t> </w:t>
      </w:r>
      <w:r w:rsidRPr="006405DD">
        <w:rPr>
          <w:color w:val="000000"/>
          <w:szCs w:val="22"/>
        </w:rPr>
        <w:t xml:space="preserve">pasienter med HES funnet å </w:t>
      </w:r>
      <w:r w:rsidR="00834AF9" w:rsidRPr="006405DD">
        <w:rPr>
          <w:color w:val="000000"/>
          <w:szCs w:val="22"/>
        </w:rPr>
        <w:t>være</w:t>
      </w:r>
      <w:r w:rsidRPr="006405DD">
        <w:rPr>
          <w:color w:val="000000"/>
          <w:szCs w:val="22"/>
        </w:rPr>
        <w:t xml:space="preserve"> FIP1L1-PDGFRα fusjonskinase</w:t>
      </w:r>
      <w:r w:rsidR="00834AF9" w:rsidRPr="006405DD">
        <w:rPr>
          <w:color w:val="000000"/>
          <w:szCs w:val="22"/>
        </w:rPr>
        <w:t xml:space="preserve"> positive</w:t>
      </w:r>
      <w:r w:rsidRPr="006405DD">
        <w:rPr>
          <w:color w:val="000000"/>
          <w:szCs w:val="22"/>
        </w:rPr>
        <w:t xml:space="preserve"> i tre andre publiserte rapporter. Alle de 65</w:t>
      </w:r>
      <w:r w:rsidR="005551F5" w:rsidRPr="006405DD">
        <w:rPr>
          <w:color w:val="000000"/>
          <w:szCs w:val="22"/>
        </w:rPr>
        <w:t> </w:t>
      </w:r>
      <w:r w:rsidRPr="006405DD">
        <w:rPr>
          <w:color w:val="000000"/>
          <w:szCs w:val="22"/>
        </w:rPr>
        <w:t xml:space="preserve">pasientene </w:t>
      </w:r>
      <w:r w:rsidR="00834AF9" w:rsidRPr="006405DD">
        <w:rPr>
          <w:color w:val="000000"/>
          <w:szCs w:val="22"/>
        </w:rPr>
        <w:t>som var</w:t>
      </w:r>
      <w:r w:rsidRPr="006405DD">
        <w:rPr>
          <w:color w:val="000000"/>
          <w:szCs w:val="22"/>
        </w:rPr>
        <w:t xml:space="preserve"> FIP1L1-PDGFRα fusjonskinase</w:t>
      </w:r>
      <w:r w:rsidR="00834AF9" w:rsidRPr="006405DD">
        <w:rPr>
          <w:color w:val="000000"/>
          <w:szCs w:val="22"/>
        </w:rPr>
        <w:t xml:space="preserve"> positive</w:t>
      </w:r>
      <w:r w:rsidRPr="006405DD">
        <w:rPr>
          <w:color w:val="000000"/>
          <w:szCs w:val="22"/>
        </w:rPr>
        <w:t xml:space="preserve"> oppnådde komplett hematologisk respons som varte i flere måneder (fra 1+ til 44+ måneder </w:t>
      </w:r>
      <w:r w:rsidR="00642168" w:rsidRPr="006405DD">
        <w:rPr>
          <w:color w:val="000000"/>
          <w:szCs w:val="22"/>
        </w:rPr>
        <w:t>korrigert på</w:t>
      </w:r>
      <w:r w:rsidRPr="006405DD">
        <w:rPr>
          <w:color w:val="000000"/>
          <w:szCs w:val="22"/>
        </w:rPr>
        <w:t xml:space="preserve"> rapporteringstidspunktet). </w:t>
      </w:r>
      <w:r w:rsidR="00834AF9" w:rsidRPr="006405DD">
        <w:rPr>
          <w:color w:val="000000"/>
          <w:szCs w:val="22"/>
        </w:rPr>
        <w:t xml:space="preserve">Slik </w:t>
      </w:r>
      <w:r w:rsidR="00D70D9D" w:rsidRPr="006405DD">
        <w:rPr>
          <w:color w:val="000000"/>
          <w:szCs w:val="22"/>
        </w:rPr>
        <w:t xml:space="preserve">nylig </w:t>
      </w:r>
      <w:r w:rsidR="00EA46DC" w:rsidRPr="006405DD">
        <w:rPr>
          <w:color w:val="000000"/>
          <w:szCs w:val="22"/>
        </w:rPr>
        <w:t>rapportert i en publikasjon, oppnådde 21 av disse 65</w:t>
      </w:r>
      <w:r w:rsidR="005551F5" w:rsidRPr="006405DD">
        <w:rPr>
          <w:color w:val="000000"/>
          <w:szCs w:val="22"/>
        </w:rPr>
        <w:t> </w:t>
      </w:r>
      <w:r w:rsidR="00EA46DC" w:rsidRPr="006405DD">
        <w:rPr>
          <w:color w:val="000000"/>
          <w:szCs w:val="22"/>
        </w:rPr>
        <w:t>pasientene komplett molekylær remisjon med median oppfølging på 28</w:t>
      </w:r>
      <w:r w:rsidR="005551F5" w:rsidRPr="006405DD">
        <w:rPr>
          <w:color w:val="000000"/>
          <w:szCs w:val="22"/>
        </w:rPr>
        <w:t> </w:t>
      </w:r>
      <w:r w:rsidR="00EA46DC" w:rsidRPr="006405DD">
        <w:rPr>
          <w:color w:val="000000"/>
          <w:szCs w:val="22"/>
        </w:rPr>
        <w:t>måneder (13</w:t>
      </w:r>
      <w:r w:rsidR="005551F5" w:rsidRPr="006405DD">
        <w:rPr>
          <w:color w:val="000000"/>
          <w:szCs w:val="22"/>
        </w:rPr>
        <w:noBreakHyphen/>
      </w:r>
      <w:r w:rsidR="00EA46DC" w:rsidRPr="006405DD">
        <w:rPr>
          <w:color w:val="000000"/>
          <w:szCs w:val="22"/>
        </w:rPr>
        <w:t>67</w:t>
      </w:r>
      <w:r w:rsidR="005551F5" w:rsidRPr="006405DD">
        <w:rPr>
          <w:color w:val="000000"/>
          <w:szCs w:val="22"/>
        </w:rPr>
        <w:t> </w:t>
      </w:r>
      <w:r w:rsidR="00EA46DC" w:rsidRPr="006405DD">
        <w:rPr>
          <w:color w:val="000000"/>
          <w:szCs w:val="22"/>
        </w:rPr>
        <w:t>måneder). Pasientenes alder varierte fra 25 til 72</w:t>
      </w:r>
      <w:r w:rsidR="005551F5" w:rsidRPr="006405DD">
        <w:rPr>
          <w:color w:val="000000"/>
          <w:szCs w:val="22"/>
        </w:rPr>
        <w:t> </w:t>
      </w:r>
      <w:r w:rsidR="00EA46DC" w:rsidRPr="006405DD">
        <w:rPr>
          <w:color w:val="000000"/>
          <w:szCs w:val="22"/>
        </w:rPr>
        <w:t xml:space="preserve">år. </w:t>
      </w:r>
      <w:r w:rsidR="00D70D9D" w:rsidRPr="006405DD">
        <w:rPr>
          <w:color w:val="000000"/>
          <w:szCs w:val="22"/>
        </w:rPr>
        <w:t>I tillegg rapporterte utprøverne i sine kasusrapporter om forbedring av symptomer og andre abnormaliteter i organfunksjoner. Det ble rapportert om forbedringer i kardialt vev, nervevev og hud/underhudsvev, det respiratoriske systemet/thorax/mediastinum, muskel-skjelett/bindevev/vaskulært system og gastrointestinale organsystemer.</w:t>
      </w:r>
    </w:p>
    <w:p w14:paraId="72501A5C" w14:textId="77777777" w:rsidR="00DF30CB" w:rsidRPr="006405DD" w:rsidRDefault="00DF30CB" w:rsidP="003002FC">
      <w:pPr>
        <w:pStyle w:val="EndnoteText"/>
        <w:widowControl w:val="0"/>
        <w:tabs>
          <w:tab w:val="clear" w:pos="567"/>
        </w:tabs>
        <w:rPr>
          <w:color w:val="000000"/>
          <w:szCs w:val="22"/>
        </w:rPr>
      </w:pPr>
    </w:p>
    <w:p w14:paraId="06103BDA" w14:textId="77777777" w:rsidR="00897867" w:rsidRPr="006405DD" w:rsidRDefault="00897867" w:rsidP="003002FC">
      <w:pPr>
        <w:pStyle w:val="EndnoteText"/>
        <w:widowControl w:val="0"/>
        <w:tabs>
          <w:tab w:val="clear" w:pos="567"/>
        </w:tabs>
        <w:rPr>
          <w:color w:val="000000"/>
          <w:szCs w:val="22"/>
        </w:rPr>
      </w:pPr>
      <w:r w:rsidRPr="006405DD">
        <w:rPr>
          <w:color w:val="000000"/>
          <w:szCs w:val="22"/>
        </w:rPr>
        <w:t>Det er ingen kontrollerte studier</w:t>
      </w:r>
      <w:r w:rsidR="00AE03E9" w:rsidRPr="006405DD">
        <w:rPr>
          <w:color w:val="000000"/>
          <w:szCs w:val="22"/>
        </w:rPr>
        <w:t xml:space="preserve"> hos pediatriske pasienter med </w:t>
      </w:r>
      <w:r w:rsidRPr="006405DD">
        <w:rPr>
          <w:color w:val="000000"/>
          <w:szCs w:val="22"/>
        </w:rPr>
        <w:t xml:space="preserve">HES/KEL. </w:t>
      </w:r>
      <w:r w:rsidR="002922F0" w:rsidRPr="006405DD">
        <w:rPr>
          <w:color w:val="000000"/>
          <w:szCs w:val="22"/>
        </w:rPr>
        <w:t>Tre (</w:t>
      </w:r>
      <w:r w:rsidRPr="006405DD">
        <w:rPr>
          <w:color w:val="000000"/>
          <w:szCs w:val="22"/>
        </w:rPr>
        <w:t>3</w:t>
      </w:r>
      <w:r w:rsidR="002922F0" w:rsidRPr="006405DD">
        <w:rPr>
          <w:color w:val="000000"/>
          <w:szCs w:val="22"/>
        </w:rPr>
        <w:t>)</w:t>
      </w:r>
      <w:r w:rsidRPr="006405DD">
        <w:rPr>
          <w:color w:val="000000"/>
          <w:szCs w:val="22"/>
        </w:rPr>
        <w:t xml:space="preserve"> pasienter med HES og KEL assosiert med </w:t>
      </w:r>
      <w:r w:rsidR="00D55671" w:rsidRPr="006405DD">
        <w:rPr>
          <w:color w:val="000000"/>
          <w:szCs w:val="22"/>
        </w:rPr>
        <w:t>PDGFR gen-</w:t>
      </w:r>
      <w:r w:rsidRPr="006405DD">
        <w:rPr>
          <w:color w:val="000000"/>
          <w:szCs w:val="22"/>
        </w:rPr>
        <w:t xml:space="preserve">rearrangering ble rapportert i 3 publikasjoner. Alderen på disse pasientene varierte fra 2 til 16 år, og imatinib ble gitt </w:t>
      </w:r>
      <w:r w:rsidR="00D96F3E" w:rsidRPr="006405DD">
        <w:rPr>
          <w:color w:val="000000"/>
          <w:szCs w:val="22"/>
        </w:rPr>
        <w:t xml:space="preserve">i </w:t>
      </w:r>
      <w:r w:rsidR="002922F0" w:rsidRPr="006405DD">
        <w:rPr>
          <w:color w:val="000000"/>
          <w:szCs w:val="22"/>
        </w:rPr>
        <w:t>en dose på 300 mg/</w:t>
      </w:r>
      <w:r w:rsidR="00D96F3E" w:rsidRPr="006405DD">
        <w:rPr>
          <w:color w:val="000000"/>
          <w:szCs w:val="22"/>
        </w:rPr>
        <w:t>m</w:t>
      </w:r>
      <w:r w:rsidR="00D96F3E" w:rsidRPr="006405DD">
        <w:rPr>
          <w:color w:val="000000"/>
          <w:szCs w:val="22"/>
          <w:vertAlign w:val="superscript"/>
        </w:rPr>
        <w:t>2</w:t>
      </w:r>
      <w:r w:rsidR="002922F0" w:rsidRPr="006405DD">
        <w:rPr>
          <w:color w:val="000000"/>
          <w:szCs w:val="22"/>
        </w:rPr>
        <w:t xml:space="preserve"> eller </w:t>
      </w:r>
      <w:r w:rsidRPr="006405DD">
        <w:rPr>
          <w:color w:val="000000"/>
          <w:szCs w:val="22"/>
        </w:rPr>
        <w:t>i doser som varierte fra 200 til 400 mg daglig.</w:t>
      </w:r>
      <w:r w:rsidR="00AE03E9" w:rsidRPr="006405DD">
        <w:rPr>
          <w:color w:val="000000"/>
          <w:szCs w:val="22"/>
        </w:rPr>
        <w:t xml:space="preserve"> Alle pasien</w:t>
      </w:r>
      <w:r w:rsidRPr="006405DD">
        <w:rPr>
          <w:color w:val="000000"/>
          <w:szCs w:val="22"/>
        </w:rPr>
        <w:t>tene oppnådde komplett hematologisk respons, komplett cytogenetisk respons og/eller komplett molekylær respons.</w:t>
      </w:r>
    </w:p>
    <w:p w14:paraId="37D4DA8F" w14:textId="77777777" w:rsidR="00897867" w:rsidRPr="006405DD" w:rsidRDefault="00897867" w:rsidP="003002FC">
      <w:pPr>
        <w:pStyle w:val="EndnoteText"/>
        <w:widowControl w:val="0"/>
        <w:tabs>
          <w:tab w:val="clear" w:pos="567"/>
        </w:tabs>
        <w:rPr>
          <w:color w:val="000000"/>
          <w:szCs w:val="22"/>
        </w:rPr>
      </w:pPr>
    </w:p>
    <w:p w14:paraId="7BD17AE9" w14:textId="77777777" w:rsidR="00E00EF5" w:rsidRPr="006405DD" w:rsidRDefault="00E00EF5" w:rsidP="003002FC">
      <w:pPr>
        <w:pStyle w:val="EndnoteText"/>
        <w:keepNext/>
        <w:widowControl w:val="0"/>
        <w:tabs>
          <w:tab w:val="clear" w:pos="567"/>
        </w:tabs>
        <w:rPr>
          <w:color w:val="000000"/>
          <w:szCs w:val="22"/>
          <w:u w:val="single"/>
        </w:rPr>
      </w:pPr>
      <w:r w:rsidRPr="006405DD">
        <w:rPr>
          <w:color w:val="000000"/>
          <w:szCs w:val="22"/>
          <w:u w:val="single"/>
        </w:rPr>
        <w:t xml:space="preserve">Kliniske studier på </w:t>
      </w:r>
      <w:r w:rsidRPr="006405DD">
        <w:rPr>
          <w:color w:val="000000"/>
          <w:u w:val="single"/>
        </w:rPr>
        <w:t xml:space="preserve">inoperabel og/eller metastaserende </w:t>
      </w:r>
      <w:r w:rsidRPr="006405DD">
        <w:rPr>
          <w:color w:val="000000"/>
          <w:szCs w:val="22"/>
          <w:u w:val="single"/>
        </w:rPr>
        <w:t>GIST</w:t>
      </w:r>
    </w:p>
    <w:p w14:paraId="2E652A1E"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En åpen, randomisert ukontrollert multinasjonal fase</w:t>
      </w:r>
      <w:r w:rsidR="00053142" w:rsidRPr="006405DD">
        <w:rPr>
          <w:color w:val="000000"/>
          <w:szCs w:val="22"/>
        </w:rPr>
        <w:t> </w:t>
      </w:r>
      <w:r w:rsidRPr="006405DD">
        <w:rPr>
          <w:color w:val="000000"/>
          <w:szCs w:val="22"/>
        </w:rPr>
        <w:t xml:space="preserve">II studie ble utført hos pasienter med inoperable eller metastaserende maligne gastrointestinale stromale tumorer (GIST). I denne studien ble </w:t>
      </w:r>
      <w:r w:rsidRPr="006405DD">
        <w:rPr>
          <w:color w:val="000000"/>
          <w:szCs w:val="22"/>
        </w:rPr>
        <w:lastRenderedPageBreak/>
        <w:t>147 pasienter inkludert og randomisert til behandling med enten 400</w:t>
      </w:r>
      <w:r w:rsidR="00710D07" w:rsidRPr="006405DD">
        <w:rPr>
          <w:color w:val="000000"/>
          <w:szCs w:val="22"/>
        </w:rPr>
        <w:t> mg</w:t>
      </w:r>
      <w:r w:rsidRPr="006405DD">
        <w:rPr>
          <w:color w:val="000000"/>
          <w:szCs w:val="22"/>
        </w:rPr>
        <w:t xml:space="preserve"> eller 600</w:t>
      </w:r>
      <w:r w:rsidR="00710D07" w:rsidRPr="006405DD">
        <w:rPr>
          <w:color w:val="000000"/>
          <w:szCs w:val="22"/>
        </w:rPr>
        <w:t> mg</w:t>
      </w:r>
      <w:r w:rsidRPr="006405DD">
        <w:rPr>
          <w:color w:val="000000"/>
          <w:szCs w:val="22"/>
        </w:rPr>
        <w:t xml:space="preserve"> imatinib oralt </w:t>
      </w:r>
      <w:r w:rsidR="00BD3939" w:rsidRPr="006405DD">
        <w:rPr>
          <w:color w:val="000000"/>
          <w:szCs w:val="22"/>
        </w:rPr>
        <w:t>en gang daglig</w:t>
      </w:r>
      <w:r w:rsidRPr="006405DD">
        <w:rPr>
          <w:color w:val="000000"/>
          <w:szCs w:val="22"/>
        </w:rPr>
        <w:t xml:space="preserve"> i inntil </w:t>
      </w:r>
      <w:r w:rsidR="00A83BAA" w:rsidRPr="006405DD">
        <w:rPr>
          <w:color w:val="000000"/>
          <w:szCs w:val="22"/>
        </w:rPr>
        <w:t>36</w:t>
      </w:r>
      <w:r w:rsidR="00C3335D" w:rsidRPr="006405DD">
        <w:rPr>
          <w:color w:val="000000"/>
          <w:szCs w:val="22"/>
        </w:rPr>
        <w:t> </w:t>
      </w:r>
      <w:r w:rsidRPr="006405DD">
        <w:rPr>
          <w:color w:val="000000"/>
          <w:szCs w:val="22"/>
        </w:rPr>
        <w:t>måneder. Pasientene var fra 18 til 83</w:t>
      </w:r>
      <w:r w:rsidR="00B835F3" w:rsidRPr="006405DD">
        <w:rPr>
          <w:color w:val="000000"/>
          <w:szCs w:val="22"/>
        </w:rPr>
        <w:t> </w:t>
      </w:r>
      <w:r w:rsidRPr="006405DD">
        <w:rPr>
          <w:color w:val="000000"/>
          <w:szCs w:val="22"/>
        </w:rPr>
        <w:t>år og hadde en patologisk diagnose på Kit-positive maligne GIST som var inoperable eller metastaserende. Immunohistokjemi ble rutinemessig utført med Kit antistoff (A-4502, kanin polyklonalt antiserum, 1:100; DAKO Corporation, Carpinteria, CA) i henhold til analyser med en avidin-biotin-peroksidase kompleks metode etter antigen gjenvinning.</w:t>
      </w:r>
    </w:p>
    <w:p w14:paraId="7A0D82E8" w14:textId="77777777" w:rsidR="009802C8" w:rsidRPr="006405DD" w:rsidRDefault="009802C8" w:rsidP="003002FC">
      <w:pPr>
        <w:pStyle w:val="EndnoteText"/>
        <w:widowControl w:val="0"/>
        <w:tabs>
          <w:tab w:val="clear" w:pos="567"/>
        </w:tabs>
        <w:rPr>
          <w:color w:val="000000"/>
          <w:szCs w:val="22"/>
        </w:rPr>
      </w:pPr>
    </w:p>
    <w:p w14:paraId="7363FF74"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Det primære effektmålet var basert på objektive responsrater. Tumorene måtte være målbare i minst ett stadium av sykdommen, og responskarakterisering var basert på Southwestern Oncology Group (SWOG) kriteriene. Resultatene er vist i Tabell</w:t>
      </w:r>
      <w:r w:rsidR="004E3CA6" w:rsidRPr="006405DD">
        <w:rPr>
          <w:color w:val="000000"/>
          <w:szCs w:val="22"/>
        </w:rPr>
        <w:t> </w:t>
      </w:r>
      <w:r w:rsidR="00EA04CD" w:rsidRPr="006405DD">
        <w:rPr>
          <w:color w:val="000000"/>
          <w:szCs w:val="22"/>
        </w:rPr>
        <w:t>6</w:t>
      </w:r>
      <w:r w:rsidRPr="006405DD">
        <w:rPr>
          <w:color w:val="000000"/>
          <w:szCs w:val="22"/>
        </w:rPr>
        <w:t>.</w:t>
      </w:r>
    </w:p>
    <w:p w14:paraId="5E4C0B09" w14:textId="77777777" w:rsidR="009802C8" w:rsidRPr="006405DD" w:rsidRDefault="009802C8" w:rsidP="003002FC">
      <w:pPr>
        <w:pStyle w:val="EndnoteText"/>
        <w:widowControl w:val="0"/>
        <w:tabs>
          <w:tab w:val="clear" w:pos="567"/>
        </w:tabs>
        <w:rPr>
          <w:color w:val="000000"/>
          <w:szCs w:val="22"/>
        </w:rPr>
      </w:pPr>
    </w:p>
    <w:p w14:paraId="265048E3" w14:textId="77777777" w:rsidR="009802C8" w:rsidRPr="006405DD" w:rsidRDefault="009802C8" w:rsidP="003002FC">
      <w:pPr>
        <w:pStyle w:val="EndnoteText"/>
        <w:keepNext/>
        <w:keepLines/>
        <w:widowControl w:val="0"/>
        <w:tabs>
          <w:tab w:val="clear" w:pos="567"/>
          <w:tab w:val="left" w:pos="1134"/>
        </w:tabs>
        <w:rPr>
          <w:b/>
          <w:color w:val="000000"/>
          <w:szCs w:val="22"/>
        </w:rPr>
      </w:pPr>
      <w:r w:rsidRPr="006405DD">
        <w:rPr>
          <w:b/>
          <w:color w:val="000000"/>
          <w:szCs w:val="22"/>
        </w:rPr>
        <w:t>Tabell</w:t>
      </w:r>
      <w:r w:rsidR="004E3CA6" w:rsidRPr="006405DD">
        <w:rPr>
          <w:b/>
          <w:color w:val="000000"/>
          <w:szCs w:val="22"/>
        </w:rPr>
        <w:t> </w:t>
      </w:r>
      <w:r w:rsidR="00EA04CD" w:rsidRPr="006405DD">
        <w:rPr>
          <w:b/>
          <w:color w:val="000000"/>
          <w:szCs w:val="22"/>
        </w:rPr>
        <w:t>6</w:t>
      </w:r>
      <w:r w:rsidRPr="006405DD">
        <w:rPr>
          <w:b/>
          <w:color w:val="000000"/>
          <w:szCs w:val="22"/>
        </w:rPr>
        <w:tab/>
        <w:t>Beste tumorrespons i forsøk STIB2222 (GIST)</w:t>
      </w:r>
    </w:p>
    <w:p w14:paraId="71090687" w14:textId="77777777" w:rsidR="009802C8" w:rsidRPr="006405DD" w:rsidRDefault="009802C8" w:rsidP="003002FC">
      <w:pPr>
        <w:pStyle w:val="EndnoteText"/>
        <w:keepNext/>
        <w:keepLines/>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9802C8" w:rsidRPr="006405DD" w14:paraId="2FA5B621" w14:textId="77777777" w:rsidTr="003002FC">
        <w:trPr>
          <w:cantSplit/>
        </w:trPr>
        <w:tc>
          <w:tcPr>
            <w:tcW w:w="4643" w:type="dxa"/>
            <w:tcBorders>
              <w:left w:val="nil"/>
              <w:bottom w:val="single" w:sz="4" w:space="0" w:color="auto"/>
              <w:right w:val="nil"/>
            </w:tcBorders>
          </w:tcPr>
          <w:p w14:paraId="024C4FA0" w14:textId="77777777" w:rsidR="009802C8" w:rsidRPr="006405DD" w:rsidRDefault="009802C8" w:rsidP="003002FC">
            <w:pPr>
              <w:pStyle w:val="EndnoteText"/>
              <w:keepNext/>
              <w:keepLines/>
              <w:widowControl w:val="0"/>
              <w:tabs>
                <w:tab w:val="clear" w:pos="567"/>
              </w:tabs>
              <w:rPr>
                <w:color w:val="000000"/>
                <w:szCs w:val="22"/>
              </w:rPr>
            </w:pPr>
          </w:p>
          <w:p w14:paraId="449753DD" w14:textId="77777777" w:rsidR="009802C8" w:rsidRPr="006405DD" w:rsidRDefault="009802C8" w:rsidP="003002FC">
            <w:pPr>
              <w:pStyle w:val="EndnoteText"/>
              <w:keepNext/>
              <w:keepLines/>
              <w:widowControl w:val="0"/>
              <w:tabs>
                <w:tab w:val="clear" w:pos="567"/>
              </w:tabs>
              <w:rPr>
                <w:color w:val="000000"/>
                <w:szCs w:val="22"/>
              </w:rPr>
            </w:pPr>
          </w:p>
          <w:p w14:paraId="7C791B9A" w14:textId="77777777" w:rsidR="009802C8" w:rsidRPr="006405DD" w:rsidRDefault="009802C8" w:rsidP="003002FC">
            <w:pPr>
              <w:pStyle w:val="EndnoteText"/>
              <w:keepNext/>
              <w:keepLines/>
              <w:widowControl w:val="0"/>
              <w:tabs>
                <w:tab w:val="clear" w:pos="567"/>
              </w:tabs>
              <w:rPr>
                <w:color w:val="000000"/>
                <w:szCs w:val="22"/>
              </w:rPr>
            </w:pPr>
          </w:p>
          <w:p w14:paraId="4D24DD61" w14:textId="77777777" w:rsidR="009802C8" w:rsidRPr="006405DD" w:rsidRDefault="009802C8" w:rsidP="003002FC">
            <w:pPr>
              <w:pStyle w:val="EndnoteText"/>
              <w:keepNext/>
              <w:keepLines/>
              <w:widowControl w:val="0"/>
              <w:tabs>
                <w:tab w:val="clear" w:pos="567"/>
              </w:tabs>
              <w:rPr>
                <w:color w:val="000000"/>
                <w:szCs w:val="22"/>
              </w:rPr>
            </w:pPr>
            <w:r w:rsidRPr="006405DD">
              <w:rPr>
                <w:color w:val="000000"/>
                <w:szCs w:val="22"/>
              </w:rPr>
              <w:t>Best respons</w:t>
            </w:r>
          </w:p>
        </w:tc>
        <w:tc>
          <w:tcPr>
            <w:tcW w:w="4643" w:type="dxa"/>
            <w:tcBorders>
              <w:left w:val="nil"/>
              <w:bottom w:val="single" w:sz="4" w:space="0" w:color="auto"/>
              <w:right w:val="nil"/>
            </w:tcBorders>
          </w:tcPr>
          <w:p w14:paraId="1A4DA496"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Alle doser (n=147)</w:t>
            </w:r>
          </w:p>
          <w:p w14:paraId="2FAFD9DF"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400</w:t>
            </w:r>
            <w:r w:rsidR="00710D07" w:rsidRPr="006405DD">
              <w:rPr>
                <w:color w:val="000000"/>
                <w:szCs w:val="22"/>
              </w:rPr>
              <w:t> mg</w:t>
            </w:r>
            <w:r w:rsidRPr="006405DD">
              <w:rPr>
                <w:color w:val="000000"/>
                <w:szCs w:val="22"/>
              </w:rPr>
              <w:t xml:space="preserve"> (n=73)</w:t>
            </w:r>
          </w:p>
          <w:p w14:paraId="08460F84"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600</w:t>
            </w:r>
            <w:r w:rsidR="00710D07" w:rsidRPr="006405DD">
              <w:rPr>
                <w:color w:val="000000"/>
                <w:szCs w:val="22"/>
              </w:rPr>
              <w:t> mg</w:t>
            </w:r>
            <w:r w:rsidRPr="006405DD">
              <w:rPr>
                <w:color w:val="000000"/>
                <w:szCs w:val="22"/>
              </w:rPr>
              <w:t xml:space="preserve"> (n=74)</w:t>
            </w:r>
          </w:p>
          <w:p w14:paraId="02CDE3B8"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n (%)</w:t>
            </w:r>
          </w:p>
        </w:tc>
      </w:tr>
      <w:tr w:rsidR="008E3007" w:rsidRPr="006405DD" w14:paraId="69BC6309" w14:textId="77777777" w:rsidTr="003002FC">
        <w:trPr>
          <w:cantSplit/>
        </w:trPr>
        <w:tc>
          <w:tcPr>
            <w:tcW w:w="4643" w:type="dxa"/>
            <w:tcBorders>
              <w:top w:val="nil"/>
              <w:left w:val="nil"/>
              <w:bottom w:val="nil"/>
              <w:right w:val="nil"/>
            </w:tcBorders>
          </w:tcPr>
          <w:p w14:paraId="0348D0E2" w14:textId="77777777" w:rsidR="008E3007" w:rsidRPr="006405DD" w:rsidRDefault="008E3007" w:rsidP="003002FC">
            <w:pPr>
              <w:pStyle w:val="EndnoteText"/>
              <w:keepNext/>
              <w:keepLines/>
              <w:widowControl w:val="0"/>
              <w:tabs>
                <w:tab w:val="clear" w:pos="567"/>
              </w:tabs>
              <w:rPr>
                <w:color w:val="000000"/>
                <w:szCs w:val="22"/>
              </w:rPr>
            </w:pPr>
            <w:r w:rsidRPr="006405DD">
              <w:rPr>
                <w:color w:val="000000"/>
                <w:szCs w:val="22"/>
              </w:rPr>
              <w:t>Komplett respons</w:t>
            </w:r>
          </w:p>
        </w:tc>
        <w:tc>
          <w:tcPr>
            <w:tcW w:w="4643" w:type="dxa"/>
            <w:tcBorders>
              <w:top w:val="nil"/>
              <w:left w:val="nil"/>
              <w:bottom w:val="nil"/>
              <w:right w:val="nil"/>
            </w:tcBorders>
          </w:tcPr>
          <w:p w14:paraId="1B821DC2" w14:textId="77777777" w:rsidR="008E3007" w:rsidRPr="006405DD" w:rsidRDefault="008E3007" w:rsidP="003002FC">
            <w:pPr>
              <w:pStyle w:val="EndnoteText"/>
              <w:keepNext/>
              <w:keepLines/>
              <w:widowControl w:val="0"/>
              <w:tabs>
                <w:tab w:val="clear" w:pos="567"/>
              </w:tabs>
              <w:jc w:val="center"/>
              <w:rPr>
                <w:color w:val="000000"/>
                <w:szCs w:val="22"/>
              </w:rPr>
            </w:pPr>
            <w:r w:rsidRPr="006405DD">
              <w:rPr>
                <w:rFonts w:eastAsia="MS Mincho"/>
                <w:color w:val="000000"/>
                <w:szCs w:val="22"/>
              </w:rPr>
              <w:t>1</w:t>
            </w:r>
            <w:r w:rsidR="00C3335D" w:rsidRPr="006405DD">
              <w:rPr>
                <w:rFonts w:eastAsia="MS Mincho"/>
                <w:color w:val="000000"/>
                <w:szCs w:val="22"/>
              </w:rPr>
              <w:t xml:space="preserve"> </w:t>
            </w:r>
            <w:r w:rsidRPr="006405DD">
              <w:rPr>
                <w:rFonts w:eastAsia="MS Mincho"/>
                <w:color w:val="000000"/>
                <w:szCs w:val="22"/>
              </w:rPr>
              <w:t>(0,7)</w:t>
            </w:r>
          </w:p>
        </w:tc>
      </w:tr>
      <w:tr w:rsidR="008E3007" w:rsidRPr="006405DD" w14:paraId="39FA5924" w14:textId="77777777" w:rsidTr="003002FC">
        <w:trPr>
          <w:cantSplit/>
        </w:trPr>
        <w:tc>
          <w:tcPr>
            <w:tcW w:w="4643" w:type="dxa"/>
            <w:tcBorders>
              <w:top w:val="nil"/>
              <w:left w:val="nil"/>
              <w:bottom w:val="nil"/>
              <w:right w:val="nil"/>
            </w:tcBorders>
          </w:tcPr>
          <w:p w14:paraId="7B302CA7" w14:textId="77777777" w:rsidR="008E3007" w:rsidRPr="006405DD" w:rsidRDefault="008E3007" w:rsidP="003002FC">
            <w:pPr>
              <w:pStyle w:val="EndnoteText"/>
              <w:keepNext/>
              <w:keepLines/>
              <w:widowControl w:val="0"/>
              <w:tabs>
                <w:tab w:val="clear" w:pos="567"/>
              </w:tabs>
              <w:rPr>
                <w:color w:val="000000"/>
                <w:szCs w:val="22"/>
              </w:rPr>
            </w:pPr>
            <w:r w:rsidRPr="006405DD">
              <w:rPr>
                <w:color w:val="000000"/>
                <w:szCs w:val="22"/>
              </w:rPr>
              <w:t>Partiell respons</w:t>
            </w:r>
          </w:p>
        </w:tc>
        <w:tc>
          <w:tcPr>
            <w:tcW w:w="4643" w:type="dxa"/>
            <w:tcBorders>
              <w:top w:val="nil"/>
              <w:left w:val="nil"/>
              <w:bottom w:val="nil"/>
              <w:right w:val="nil"/>
            </w:tcBorders>
          </w:tcPr>
          <w:p w14:paraId="022E0173" w14:textId="77777777" w:rsidR="008E3007" w:rsidRPr="006405DD" w:rsidRDefault="008E3007" w:rsidP="003002FC">
            <w:pPr>
              <w:pStyle w:val="EndnoteText"/>
              <w:keepNext/>
              <w:keepLines/>
              <w:widowControl w:val="0"/>
              <w:tabs>
                <w:tab w:val="clear" w:pos="567"/>
              </w:tabs>
              <w:jc w:val="center"/>
              <w:rPr>
                <w:color w:val="000000"/>
                <w:szCs w:val="22"/>
              </w:rPr>
            </w:pPr>
            <w:r w:rsidRPr="006405DD">
              <w:rPr>
                <w:rFonts w:eastAsia="MS Mincho"/>
                <w:color w:val="000000"/>
                <w:szCs w:val="22"/>
              </w:rPr>
              <w:t>98 (66,7)</w:t>
            </w:r>
          </w:p>
        </w:tc>
      </w:tr>
      <w:tr w:rsidR="008E3007" w:rsidRPr="006405DD" w14:paraId="23EEDC0B" w14:textId="77777777" w:rsidTr="003002FC">
        <w:trPr>
          <w:cantSplit/>
        </w:trPr>
        <w:tc>
          <w:tcPr>
            <w:tcW w:w="4643" w:type="dxa"/>
            <w:tcBorders>
              <w:top w:val="nil"/>
              <w:left w:val="nil"/>
              <w:bottom w:val="nil"/>
              <w:right w:val="nil"/>
            </w:tcBorders>
          </w:tcPr>
          <w:p w14:paraId="543A950B" w14:textId="77777777" w:rsidR="008E3007" w:rsidRPr="006405DD" w:rsidRDefault="008E3007" w:rsidP="003002FC">
            <w:pPr>
              <w:pStyle w:val="EndnoteText"/>
              <w:keepNext/>
              <w:keepLines/>
              <w:widowControl w:val="0"/>
              <w:tabs>
                <w:tab w:val="clear" w:pos="567"/>
              </w:tabs>
              <w:rPr>
                <w:color w:val="000000"/>
                <w:szCs w:val="22"/>
              </w:rPr>
            </w:pPr>
            <w:r w:rsidRPr="006405DD">
              <w:rPr>
                <w:color w:val="000000"/>
                <w:szCs w:val="22"/>
              </w:rPr>
              <w:t>Stabil sykdom</w:t>
            </w:r>
          </w:p>
        </w:tc>
        <w:tc>
          <w:tcPr>
            <w:tcW w:w="4643" w:type="dxa"/>
            <w:tcBorders>
              <w:top w:val="nil"/>
              <w:left w:val="nil"/>
              <w:bottom w:val="nil"/>
              <w:right w:val="nil"/>
            </w:tcBorders>
          </w:tcPr>
          <w:p w14:paraId="6674A51B" w14:textId="77777777" w:rsidR="008E3007" w:rsidRPr="006405DD" w:rsidRDefault="008E3007" w:rsidP="003002FC">
            <w:pPr>
              <w:pStyle w:val="EndnoteText"/>
              <w:keepNext/>
              <w:keepLines/>
              <w:widowControl w:val="0"/>
              <w:tabs>
                <w:tab w:val="clear" w:pos="567"/>
              </w:tabs>
              <w:jc w:val="center"/>
              <w:rPr>
                <w:color w:val="000000"/>
                <w:szCs w:val="22"/>
              </w:rPr>
            </w:pPr>
            <w:r w:rsidRPr="006405DD">
              <w:rPr>
                <w:rFonts w:eastAsia="MS Mincho"/>
                <w:color w:val="000000"/>
                <w:szCs w:val="22"/>
              </w:rPr>
              <w:t>23 (15,6)</w:t>
            </w:r>
          </w:p>
        </w:tc>
      </w:tr>
      <w:tr w:rsidR="008E3007" w:rsidRPr="006405DD" w14:paraId="41D1AB71" w14:textId="77777777" w:rsidTr="003002FC">
        <w:trPr>
          <w:cantSplit/>
        </w:trPr>
        <w:tc>
          <w:tcPr>
            <w:tcW w:w="4643" w:type="dxa"/>
            <w:tcBorders>
              <w:top w:val="nil"/>
              <w:left w:val="nil"/>
              <w:bottom w:val="nil"/>
              <w:right w:val="nil"/>
            </w:tcBorders>
          </w:tcPr>
          <w:p w14:paraId="1D7C66AB" w14:textId="77777777" w:rsidR="008E3007" w:rsidRPr="006405DD" w:rsidRDefault="008E3007" w:rsidP="003002FC">
            <w:pPr>
              <w:pStyle w:val="EndnoteText"/>
              <w:keepNext/>
              <w:keepLines/>
              <w:widowControl w:val="0"/>
              <w:tabs>
                <w:tab w:val="clear" w:pos="567"/>
              </w:tabs>
              <w:rPr>
                <w:color w:val="000000"/>
                <w:szCs w:val="22"/>
              </w:rPr>
            </w:pPr>
            <w:r w:rsidRPr="006405DD">
              <w:rPr>
                <w:color w:val="000000"/>
                <w:szCs w:val="22"/>
              </w:rPr>
              <w:t>Progressiv sykdom</w:t>
            </w:r>
          </w:p>
        </w:tc>
        <w:tc>
          <w:tcPr>
            <w:tcW w:w="4643" w:type="dxa"/>
            <w:tcBorders>
              <w:top w:val="nil"/>
              <w:left w:val="nil"/>
              <w:bottom w:val="nil"/>
              <w:right w:val="nil"/>
            </w:tcBorders>
          </w:tcPr>
          <w:p w14:paraId="487B6B56" w14:textId="77777777" w:rsidR="008E3007" w:rsidRPr="006405DD" w:rsidRDefault="008E3007" w:rsidP="003002FC">
            <w:pPr>
              <w:pStyle w:val="EndnoteText"/>
              <w:keepNext/>
              <w:keepLines/>
              <w:widowControl w:val="0"/>
              <w:tabs>
                <w:tab w:val="clear" w:pos="567"/>
              </w:tabs>
              <w:jc w:val="center"/>
              <w:rPr>
                <w:color w:val="000000"/>
                <w:szCs w:val="22"/>
              </w:rPr>
            </w:pPr>
            <w:r w:rsidRPr="006405DD">
              <w:rPr>
                <w:rFonts w:eastAsia="MS Mincho"/>
                <w:color w:val="000000"/>
                <w:szCs w:val="22"/>
              </w:rPr>
              <w:t>18 (12,2)</w:t>
            </w:r>
          </w:p>
        </w:tc>
      </w:tr>
      <w:tr w:rsidR="008E3007" w:rsidRPr="006405DD" w14:paraId="26A0E994" w14:textId="77777777" w:rsidTr="003002FC">
        <w:trPr>
          <w:cantSplit/>
        </w:trPr>
        <w:tc>
          <w:tcPr>
            <w:tcW w:w="4643" w:type="dxa"/>
            <w:tcBorders>
              <w:top w:val="nil"/>
              <w:left w:val="nil"/>
              <w:bottom w:val="nil"/>
              <w:right w:val="nil"/>
            </w:tcBorders>
          </w:tcPr>
          <w:p w14:paraId="23AAE8CA" w14:textId="77777777" w:rsidR="008E3007" w:rsidRPr="006405DD" w:rsidRDefault="008E3007" w:rsidP="003002FC">
            <w:pPr>
              <w:pStyle w:val="EndnoteText"/>
              <w:keepNext/>
              <w:keepLines/>
              <w:widowControl w:val="0"/>
              <w:tabs>
                <w:tab w:val="clear" w:pos="567"/>
              </w:tabs>
              <w:rPr>
                <w:color w:val="000000"/>
                <w:szCs w:val="22"/>
              </w:rPr>
            </w:pPr>
            <w:r w:rsidRPr="006405DD">
              <w:rPr>
                <w:color w:val="000000"/>
                <w:szCs w:val="22"/>
              </w:rPr>
              <w:t>Ikke evaluerbar</w:t>
            </w:r>
          </w:p>
        </w:tc>
        <w:tc>
          <w:tcPr>
            <w:tcW w:w="4643" w:type="dxa"/>
            <w:tcBorders>
              <w:top w:val="nil"/>
              <w:left w:val="nil"/>
              <w:bottom w:val="nil"/>
              <w:right w:val="nil"/>
            </w:tcBorders>
          </w:tcPr>
          <w:p w14:paraId="6EB165F2" w14:textId="77777777" w:rsidR="008E3007" w:rsidRPr="006405DD" w:rsidRDefault="008E3007" w:rsidP="003002FC">
            <w:pPr>
              <w:pStyle w:val="EndnoteText"/>
              <w:keepNext/>
              <w:keepLines/>
              <w:widowControl w:val="0"/>
              <w:tabs>
                <w:tab w:val="clear" w:pos="567"/>
              </w:tabs>
              <w:jc w:val="center"/>
              <w:rPr>
                <w:color w:val="000000"/>
                <w:szCs w:val="22"/>
              </w:rPr>
            </w:pPr>
            <w:r w:rsidRPr="006405DD">
              <w:rPr>
                <w:rFonts w:eastAsia="MS Mincho"/>
                <w:color w:val="000000"/>
                <w:szCs w:val="22"/>
              </w:rPr>
              <w:t>5 (3,4)</w:t>
            </w:r>
          </w:p>
        </w:tc>
      </w:tr>
      <w:tr w:rsidR="009802C8" w:rsidRPr="006405DD" w14:paraId="38E99FDA" w14:textId="77777777" w:rsidTr="003002FC">
        <w:trPr>
          <w:cantSplit/>
        </w:trPr>
        <w:tc>
          <w:tcPr>
            <w:tcW w:w="4643" w:type="dxa"/>
            <w:tcBorders>
              <w:top w:val="nil"/>
              <w:left w:val="nil"/>
              <w:right w:val="nil"/>
            </w:tcBorders>
          </w:tcPr>
          <w:p w14:paraId="062DA591" w14:textId="77777777" w:rsidR="009802C8" w:rsidRPr="006405DD" w:rsidRDefault="009802C8" w:rsidP="003002FC">
            <w:pPr>
              <w:pStyle w:val="EndnoteText"/>
              <w:keepNext/>
              <w:keepLines/>
              <w:widowControl w:val="0"/>
              <w:tabs>
                <w:tab w:val="clear" w:pos="567"/>
              </w:tabs>
              <w:rPr>
                <w:color w:val="000000"/>
                <w:szCs w:val="22"/>
              </w:rPr>
            </w:pPr>
            <w:r w:rsidRPr="006405DD">
              <w:rPr>
                <w:color w:val="000000"/>
                <w:szCs w:val="22"/>
              </w:rPr>
              <w:t>Ukjent</w:t>
            </w:r>
          </w:p>
        </w:tc>
        <w:tc>
          <w:tcPr>
            <w:tcW w:w="4643" w:type="dxa"/>
            <w:tcBorders>
              <w:top w:val="nil"/>
              <w:left w:val="nil"/>
              <w:right w:val="nil"/>
            </w:tcBorders>
          </w:tcPr>
          <w:p w14:paraId="20355424" w14:textId="77777777" w:rsidR="009802C8" w:rsidRPr="006405DD" w:rsidRDefault="009802C8" w:rsidP="003002FC">
            <w:pPr>
              <w:pStyle w:val="EndnoteText"/>
              <w:keepNext/>
              <w:keepLines/>
              <w:widowControl w:val="0"/>
              <w:tabs>
                <w:tab w:val="clear" w:pos="567"/>
              </w:tabs>
              <w:jc w:val="center"/>
              <w:rPr>
                <w:color w:val="000000"/>
                <w:szCs w:val="22"/>
              </w:rPr>
            </w:pPr>
            <w:r w:rsidRPr="006405DD">
              <w:rPr>
                <w:color w:val="000000"/>
                <w:szCs w:val="22"/>
              </w:rPr>
              <w:t>2 (1,4)</w:t>
            </w:r>
          </w:p>
        </w:tc>
      </w:tr>
    </w:tbl>
    <w:p w14:paraId="75A63F91" w14:textId="77777777" w:rsidR="009802C8" w:rsidRPr="006405DD" w:rsidRDefault="009802C8" w:rsidP="003002FC">
      <w:pPr>
        <w:pStyle w:val="EndnoteText"/>
        <w:widowControl w:val="0"/>
        <w:tabs>
          <w:tab w:val="clear" w:pos="567"/>
        </w:tabs>
        <w:rPr>
          <w:color w:val="000000"/>
          <w:szCs w:val="22"/>
        </w:rPr>
      </w:pPr>
    </w:p>
    <w:p w14:paraId="05E1818F" w14:textId="77777777" w:rsidR="008E3007" w:rsidRPr="006405DD" w:rsidRDefault="009802C8" w:rsidP="003002FC">
      <w:pPr>
        <w:pStyle w:val="EndnoteText"/>
        <w:widowControl w:val="0"/>
        <w:tabs>
          <w:tab w:val="clear" w:pos="567"/>
        </w:tabs>
        <w:rPr>
          <w:color w:val="000000"/>
          <w:szCs w:val="22"/>
        </w:rPr>
      </w:pPr>
      <w:r w:rsidRPr="006405DD">
        <w:rPr>
          <w:color w:val="000000"/>
          <w:szCs w:val="22"/>
        </w:rPr>
        <w:t xml:space="preserve">Det var ingen forskjell i respons mellom de to dosegruppene. </w:t>
      </w:r>
      <w:r w:rsidR="008E3007" w:rsidRPr="006405DD">
        <w:rPr>
          <w:color w:val="000000"/>
          <w:szCs w:val="22"/>
        </w:rPr>
        <w:t xml:space="preserve">Et signifikant antall pasienter som hadde stabil sykdom ved tidspunktet for interimanalysen oppnådde </w:t>
      </w:r>
      <w:r w:rsidR="00106A9E" w:rsidRPr="006405DD">
        <w:rPr>
          <w:color w:val="000000"/>
          <w:szCs w:val="22"/>
        </w:rPr>
        <w:t xml:space="preserve">en </w:t>
      </w:r>
      <w:r w:rsidR="008E3007" w:rsidRPr="006405DD">
        <w:rPr>
          <w:color w:val="000000"/>
          <w:szCs w:val="22"/>
        </w:rPr>
        <w:t>partiell respons ved lengre behandlingstid (median oppfølging 31</w:t>
      </w:r>
      <w:r w:rsidR="00C3335D" w:rsidRPr="006405DD">
        <w:rPr>
          <w:color w:val="000000"/>
          <w:szCs w:val="22"/>
        </w:rPr>
        <w:t> </w:t>
      </w:r>
      <w:r w:rsidR="008E3007" w:rsidRPr="006405DD">
        <w:rPr>
          <w:color w:val="000000"/>
          <w:szCs w:val="22"/>
        </w:rPr>
        <w:t>måneder). Median tid til r</w:t>
      </w:r>
      <w:r w:rsidR="00106A9E" w:rsidRPr="006405DD">
        <w:rPr>
          <w:color w:val="000000"/>
          <w:szCs w:val="22"/>
        </w:rPr>
        <w:t>espons var 13</w:t>
      </w:r>
      <w:r w:rsidR="00C3335D" w:rsidRPr="006405DD">
        <w:rPr>
          <w:color w:val="000000"/>
          <w:szCs w:val="22"/>
        </w:rPr>
        <w:t> </w:t>
      </w:r>
      <w:r w:rsidR="00106A9E" w:rsidRPr="006405DD">
        <w:rPr>
          <w:color w:val="000000"/>
          <w:szCs w:val="22"/>
        </w:rPr>
        <w:t>uker (95</w:t>
      </w:r>
      <w:r w:rsidR="009B44B4" w:rsidRPr="006405DD">
        <w:rPr>
          <w:color w:val="000000"/>
          <w:szCs w:val="22"/>
        </w:rPr>
        <w:t> %</w:t>
      </w:r>
      <w:r w:rsidR="00106A9E" w:rsidRPr="006405DD">
        <w:rPr>
          <w:color w:val="000000"/>
          <w:szCs w:val="22"/>
        </w:rPr>
        <w:t xml:space="preserve"> KI 12–</w:t>
      </w:r>
      <w:r w:rsidR="008E3007" w:rsidRPr="006405DD">
        <w:rPr>
          <w:color w:val="000000"/>
          <w:szCs w:val="22"/>
        </w:rPr>
        <w:t>23). Median tid til behandlingssvikt hos respondere var 122</w:t>
      </w:r>
      <w:r w:rsidR="00C3335D" w:rsidRPr="006405DD">
        <w:rPr>
          <w:color w:val="000000"/>
          <w:szCs w:val="22"/>
        </w:rPr>
        <w:t> </w:t>
      </w:r>
      <w:r w:rsidR="008E3007" w:rsidRPr="006405DD">
        <w:rPr>
          <w:color w:val="000000"/>
          <w:szCs w:val="22"/>
        </w:rPr>
        <w:t>uker (95</w:t>
      </w:r>
      <w:r w:rsidR="009B44B4" w:rsidRPr="006405DD">
        <w:rPr>
          <w:color w:val="000000"/>
          <w:szCs w:val="22"/>
        </w:rPr>
        <w:t> %</w:t>
      </w:r>
      <w:r w:rsidR="008E3007" w:rsidRPr="006405DD">
        <w:rPr>
          <w:color w:val="000000"/>
          <w:szCs w:val="22"/>
        </w:rPr>
        <w:t xml:space="preserve"> KI 106</w:t>
      </w:r>
      <w:r w:rsidR="00106A9E" w:rsidRPr="006405DD">
        <w:rPr>
          <w:color w:val="000000"/>
          <w:szCs w:val="22"/>
        </w:rPr>
        <w:t>–</w:t>
      </w:r>
      <w:r w:rsidR="008E3007" w:rsidRPr="006405DD">
        <w:rPr>
          <w:color w:val="000000"/>
          <w:szCs w:val="22"/>
        </w:rPr>
        <w:t xml:space="preserve">147), </w:t>
      </w:r>
      <w:r w:rsidR="00106A9E" w:rsidRPr="006405DD">
        <w:rPr>
          <w:color w:val="000000"/>
          <w:szCs w:val="22"/>
        </w:rPr>
        <w:t xml:space="preserve">mens den var </w:t>
      </w:r>
      <w:r w:rsidR="008E3007" w:rsidRPr="006405DD">
        <w:rPr>
          <w:color w:val="000000"/>
          <w:szCs w:val="22"/>
        </w:rPr>
        <w:t>84</w:t>
      </w:r>
      <w:r w:rsidR="00C3335D" w:rsidRPr="006405DD">
        <w:rPr>
          <w:color w:val="000000"/>
          <w:szCs w:val="22"/>
        </w:rPr>
        <w:t> </w:t>
      </w:r>
      <w:r w:rsidR="008E3007" w:rsidRPr="006405DD">
        <w:rPr>
          <w:color w:val="000000"/>
          <w:szCs w:val="22"/>
        </w:rPr>
        <w:t>uker i he</w:t>
      </w:r>
      <w:r w:rsidR="00DC2DBD" w:rsidRPr="006405DD">
        <w:rPr>
          <w:color w:val="000000"/>
          <w:szCs w:val="22"/>
        </w:rPr>
        <w:t>le studiepoplulasjonen (95</w:t>
      </w:r>
      <w:r w:rsidR="009B44B4" w:rsidRPr="006405DD">
        <w:rPr>
          <w:color w:val="000000"/>
          <w:szCs w:val="22"/>
        </w:rPr>
        <w:t> %</w:t>
      </w:r>
      <w:r w:rsidR="00DC2DBD" w:rsidRPr="006405DD">
        <w:rPr>
          <w:color w:val="000000"/>
          <w:szCs w:val="22"/>
        </w:rPr>
        <w:t xml:space="preserve"> KI</w:t>
      </w:r>
      <w:r w:rsidR="008E3007" w:rsidRPr="006405DD">
        <w:rPr>
          <w:color w:val="000000"/>
          <w:szCs w:val="22"/>
        </w:rPr>
        <w:t xml:space="preserve"> 71</w:t>
      </w:r>
      <w:r w:rsidR="00106A9E" w:rsidRPr="006405DD">
        <w:rPr>
          <w:color w:val="000000"/>
          <w:szCs w:val="22"/>
        </w:rPr>
        <w:t>–</w:t>
      </w:r>
      <w:r w:rsidR="008E3007" w:rsidRPr="006405DD">
        <w:rPr>
          <w:color w:val="000000"/>
          <w:szCs w:val="22"/>
        </w:rPr>
        <w:t>109). Median total overlevelse er ikke nådd. Kaplan-Meier-estimatet for overlevelse etter 36</w:t>
      </w:r>
      <w:r w:rsidR="00C3335D" w:rsidRPr="006405DD">
        <w:rPr>
          <w:color w:val="000000"/>
          <w:szCs w:val="22"/>
        </w:rPr>
        <w:t> </w:t>
      </w:r>
      <w:r w:rsidR="008E3007" w:rsidRPr="006405DD">
        <w:rPr>
          <w:color w:val="000000"/>
          <w:szCs w:val="22"/>
        </w:rPr>
        <w:t>måneder er 68</w:t>
      </w:r>
      <w:r w:rsidR="009B44B4" w:rsidRPr="006405DD">
        <w:rPr>
          <w:color w:val="000000"/>
          <w:szCs w:val="22"/>
        </w:rPr>
        <w:t> %</w:t>
      </w:r>
      <w:r w:rsidR="008E3007" w:rsidRPr="006405DD">
        <w:rPr>
          <w:color w:val="000000"/>
          <w:szCs w:val="22"/>
        </w:rPr>
        <w:t>.</w:t>
      </w:r>
    </w:p>
    <w:p w14:paraId="3734035F" w14:textId="77777777" w:rsidR="008E3007" w:rsidRPr="006405DD" w:rsidRDefault="008E3007" w:rsidP="003002FC">
      <w:pPr>
        <w:pStyle w:val="EndnoteText"/>
        <w:widowControl w:val="0"/>
        <w:tabs>
          <w:tab w:val="clear" w:pos="567"/>
        </w:tabs>
        <w:rPr>
          <w:color w:val="000000"/>
          <w:szCs w:val="22"/>
        </w:rPr>
      </w:pPr>
    </w:p>
    <w:p w14:paraId="617224BB" w14:textId="77777777" w:rsidR="008E3007" w:rsidRPr="006405DD" w:rsidRDefault="008E3007" w:rsidP="003002FC">
      <w:pPr>
        <w:pStyle w:val="EndnoteText"/>
        <w:widowControl w:val="0"/>
        <w:tabs>
          <w:tab w:val="clear" w:pos="567"/>
        </w:tabs>
        <w:rPr>
          <w:color w:val="000000"/>
          <w:szCs w:val="22"/>
        </w:rPr>
      </w:pPr>
      <w:r w:rsidRPr="006405DD">
        <w:rPr>
          <w:color w:val="000000"/>
          <w:szCs w:val="22"/>
        </w:rPr>
        <w:t xml:space="preserve">I to kliniske studier (studien B2222 og intergruppe-studie S0033) ble daglig dose Glivec </w:t>
      </w:r>
      <w:r w:rsidR="00106A9E" w:rsidRPr="006405DD">
        <w:rPr>
          <w:color w:val="000000"/>
          <w:szCs w:val="22"/>
        </w:rPr>
        <w:t xml:space="preserve">økt </w:t>
      </w:r>
      <w:r w:rsidR="004A2B29" w:rsidRPr="006405DD">
        <w:rPr>
          <w:color w:val="000000"/>
          <w:szCs w:val="22"/>
        </w:rPr>
        <w:t>til 800</w:t>
      </w:r>
      <w:r w:rsidR="00C3335D" w:rsidRPr="006405DD">
        <w:rPr>
          <w:color w:val="000000"/>
          <w:szCs w:val="22"/>
        </w:rPr>
        <w:t> </w:t>
      </w:r>
      <w:r w:rsidR="004A2B29" w:rsidRPr="006405DD">
        <w:rPr>
          <w:color w:val="000000"/>
          <w:szCs w:val="22"/>
        </w:rPr>
        <w:t>mg hos pasienter med progresjon ved lavere doser på 400</w:t>
      </w:r>
      <w:r w:rsidR="00C3335D" w:rsidRPr="006405DD">
        <w:rPr>
          <w:color w:val="000000"/>
          <w:szCs w:val="22"/>
        </w:rPr>
        <w:t> </w:t>
      </w:r>
      <w:r w:rsidR="00B041B7" w:rsidRPr="006405DD">
        <w:rPr>
          <w:color w:val="000000"/>
          <w:szCs w:val="22"/>
        </w:rPr>
        <w:t xml:space="preserve">mg </w:t>
      </w:r>
      <w:r w:rsidR="004A2B29" w:rsidRPr="006405DD">
        <w:rPr>
          <w:color w:val="000000"/>
          <w:szCs w:val="22"/>
        </w:rPr>
        <w:t>eller 600</w:t>
      </w:r>
      <w:r w:rsidR="00C3335D" w:rsidRPr="006405DD">
        <w:rPr>
          <w:color w:val="000000"/>
          <w:szCs w:val="22"/>
        </w:rPr>
        <w:t> </w:t>
      </w:r>
      <w:r w:rsidR="004A2B29" w:rsidRPr="006405DD">
        <w:rPr>
          <w:color w:val="000000"/>
          <w:szCs w:val="22"/>
        </w:rPr>
        <w:t xml:space="preserve">mg daglig. Daglig dose ble </w:t>
      </w:r>
      <w:r w:rsidR="00106A9E" w:rsidRPr="006405DD">
        <w:rPr>
          <w:color w:val="000000"/>
          <w:szCs w:val="22"/>
        </w:rPr>
        <w:t xml:space="preserve">økt </w:t>
      </w:r>
      <w:r w:rsidR="004A2B29" w:rsidRPr="006405DD">
        <w:rPr>
          <w:color w:val="000000"/>
          <w:szCs w:val="22"/>
        </w:rPr>
        <w:t>til 800</w:t>
      </w:r>
      <w:r w:rsidR="00C3335D" w:rsidRPr="006405DD">
        <w:rPr>
          <w:color w:val="000000"/>
          <w:szCs w:val="22"/>
        </w:rPr>
        <w:t> </w:t>
      </w:r>
      <w:r w:rsidR="004A2B29" w:rsidRPr="006405DD">
        <w:rPr>
          <w:color w:val="000000"/>
          <w:szCs w:val="22"/>
        </w:rPr>
        <w:t>mg hos totalt 103</w:t>
      </w:r>
      <w:r w:rsidR="00C3335D" w:rsidRPr="006405DD">
        <w:rPr>
          <w:color w:val="000000"/>
          <w:szCs w:val="22"/>
        </w:rPr>
        <w:t> </w:t>
      </w:r>
      <w:r w:rsidR="004A2B29" w:rsidRPr="006405DD">
        <w:rPr>
          <w:color w:val="000000"/>
          <w:szCs w:val="22"/>
        </w:rPr>
        <w:t>pasienter; 6</w:t>
      </w:r>
      <w:r w:rsidR="00C3335D" w:rsidRPr="006405DD">
        <w:rPr>
          <w:color w:val="000000"/>
          <w:szCs w:val="22"/>
        </w:rPr>
        <w:t> </w:t>
      </w:r>
      <w:r w:rsidR="004A2B29" w:rsidRPr="006405DD">
        <w:rPr>
          <w:color w:val="000000"/>
          <w:szCs w:val="22"/>
        </w:rPr>
        <w:t xml:space="preserve">pasienter oppnådde partiell respons og 21 oppnådde stabilisering </w:t>
      </w:r>
      <w:r w:rsidR="00106A9E" w:rsidRPr="006405DD">
        <w:rPr>
          <w:color w:val="000000"/>
          <w:szCs w:val="22"/>
        </w:rPr>
        <w:t xml:space="preserve">av sykdommen </w:t>
      </w:r>
      <w:r w:rsidR="004A2B29" w:rsidRPr="006405DD">
        <w:rPr>
          <w:color w:val="000000"/>
          <w:szCs w:val="22"/>
        </w:rPr>
        <w:t>etter doseøkning</w:t>
      </w:r>
      <w:r w:rsidR="00DE286E" w:rsidRPr="006405DD">
        <w:rPr>
          <w:color w:val="000000"/>
          <w:szCs w:val="22"/>
        </w:rPr>
        <w:t>, t</w:t>
      </w:r>
      <w:r w:rsidR="00106A9E" w:rsidRPr="006405DD">
        <w:rPr>
          <w:color w:val="000000"/>
          <w:szCs w:val="22"/>
        </w:rPr>
        <w:t xml:space="preserve">otalt </w:t>
      </w:r>
      <w:r w:rsidR="004A2B29" w:rsidRPr="006405DD">
        <w:rPr>
          <w:color w:val="000000"/>
          <w:szCs w:val="22"/>
        </w:rPr>
        <w:t>klinisk utbytte var 26</w:t>
      </w:r>
      <w:r w:rsidR="009B44B4" w:rsidRPr="006405DD">
        <w:rPr>
          <w:color w:val="000000"/>
          <w:szCs w:val="22"/>
        </w:rPr>
        <w:t> %</w:t>
      </w:r>
      <w:r w:rsidR="004A2B29" w:rsidRPr="006405DD">
        <w:rPr>
          <w:color w:val="000000"/>
          <w:szCs w:val="22"/>
        </w:rPr>
        <w:t>.</w:t>
      </w:r>
      <w:r w:rsidR="00B041B7" w:rsidRPr="006405DD">
        <w:rPr>
          <w:color w:val="000000"/>
          <w:szCs w:val="22"/>
        </w:rPr>
        <w:t xml:space="preserve"> </w:t>
      </w:r>
      <w:r w:rsidR="00106A9E" w:rsidRPr="006405DD">
        <w:rPr>
          <w:color w:val="000000"/>
          <w:szCs w:val="22"/>
        </w:rPr>
        <w:t xml:space="preserve">Basert på </w:t>
      </w:r>
      <w:r w:rsidR="00B041B7" w:rsidRPr="006405DD">
        <w:rPr>
          <w:color w:val="000000"/>
          <w:szCs w:val="22"/>
        </w:rPr>
        <w:t>tilgjengelige sikkerhetsdata ser det ikke ut til at doseøkning til 800</w:t>
      </w:r>
      <w:r w:rsidR="00C3335D" w:rsidRPr="006405DD">
        <w:rPr>
          <w:color w:val="000000"/>
          <w:szCs w:val="22"/>
        </w:rPr>
        <w:t> </w:t>
      </w:r>
      <w:r w:rsidR="00B041B7" w:rsidRPr="006405DD">
        <w:rPr>
          <w:color w:val="000000"/>
          <w:szCs w:val="22"/>
        </w:rPr>
        <w:t>mg</w:t>
      </w:r>
      <w:r w:rsidR="00DC2DBD" w:rsidRPr="006405DD">
        <w:rPr>
          <w:color w:val="000000"/>
          <w:szCs w:val="22"/>
        </w:rPr>
        <w:t>,</w:t>
      </w:r>
      <w:r w:rsidR="00B041B7" w:rsidRPr="006405DD">
        <w:rPr>
          <w:color w:val="000000"/>
          <w:szCs w:val="22"/>
        </w:rPr>
        <w:t xml:space="preserve"> hos pasienter med progresjon ved doser på 400</w:t>
      </w:r>
      <w:r w:rsidR="00C3335D" w:rsidRPr="006405DD">
        <w:rPr>
          <w:color w:val="000000"/>
          <w:szCs w:val="22"/>
        </w:rPr>
        <w:t> </w:t>
      </w:r>
      <w:r w:rsidR="00B041B7" w:rsidRPr="006405DD">
        <w:rPr>
          <w:color w:val="000000"/>
          <w:szCs w:val="22"/>
        </w:rPr>
        <w:t>mg eller 600</w:t>
      </w:r>
      <w:r w:rsidR="00C3335D" w:rsidRPr="006405DD">
        <w:rPr>
          <w:color w:val="000000"/>
          <w:szCs w:val="22"/>
        </w:rPr>
        <w:t> </w:t>
      </w:r>
      <w:r w:rsidR="00B041B7" w:rsidRPr="006405DD">
        <w:rPr>
          <w:color w:val="000000"/>
          <w:szCs w:val="22"/>
        </w:rPr>
        <w:t>mg daglig</w:t>
      </w:r>
      <w:r w:rsidR="00DC2DBD" w:rsidRPr="006405DD">
        <w:rPr>
          <w:color w:val="000000"/>
          <w:szCs w:val="22"/>
        </w:rPr>
        <w:t>,</w:t>
      </w:r>
      <w:r w:rsidR="00B041B7" w:rsidRPr="006405DD">
        <w:rPr>
          <w:color w:val="000000"/>
          <w:szCs w:val="22"/>
        </w:rPr>
        <w:t xml:space="preserve"> påvirker sikkerhetsprofilen til Glivec.</w:t>
      </w:r>
    </w:p>
    <w:p w14:paraId="72F8163D" w14:textId="77777777" w:rsidR="009802C8" w:rsidRPr="006405DD" w:rsidRDefault="009802C8" w:rsidP="003002FC">
      <w:pPr>
        <w:pStyle w:val="EndnoteText"/>
        <w:widowControl w:val="0"/>
        <w:tabs>
          <w:tab w:val="clear" w:pos="567"/>
        </w:tabs>
        <w:rPr>
          <w:color w:val="000000"/>
          <w:szCs w:val="22"/>
        </w:rPr>
      </w:pPr>
    </w:p>
    <w:p w14:paraId="327A091D" w14:textId="77777777" w:rsidR="00E00EF5" w:rsidRPr="006405DD" w:rsidRDefault="00E00EF5" w:rsidP="003002FC">
      <w:pPr>
        <w:pStyle w:val="EndnoteText"/>
        <w:keepNext/>
        <w:widowControl w:val="0"/>
        <w:tabs>
          <w:tab w:val="clear" w:pos="567"/>
        </w:tabs>
        <w:rPr>
          <w:color w:val="000000"/>
          <w:szCs w:val="22"/>
          <w:u w:val="single"/>
        </w:rPr>
      </w:pPr>
      <w:r w:rsidRPr="006405DD">
        <w:rPr>
          <w:color w:val="000000"/>
          <w:szCs w:val="22"/>
          <w:u w:val="single"/>
        </w:rPr>
        <w:t xml:space="preserve">Kliniske studier </w:t>
      </w:r>
      <w:r w:rsidR="00A57437" w:rsidRPr="006405DD">
        <w:rPr>
          <w:color w:val="000000"/>
          <w:szCs w:val="22"/>
          <w:u w:val="single"/>
        </w:rPr>
        <w:t>av</w:t>
      </w:r>
      <w:r w:rsidRPr="006405DD">
        <w:rPr>
          <w:color w:val="000000"/>
          <w:szCs w:val="22"/>
          <w:u w:val="single"/>
        </w:rPr>
        <w:t xml:space="preserve"> adjuvant behandling av GIST</w:t>
      </w:r>
    </w:p>
    <w:p w14:paraId="0EBC6731" w14:textId="77777777" w:rsidR="00E00EF5" w:rsidRPr="006405DD" w:rsidRDefault="00E00EF5" w:rsidP="003002FC">
      <w:pPr>
        <w:pStyle w:val="EndnoteText"/>
        <w:widowControl w:val="0"/>
        <w:tabs>
          <w:tab w:val="clear" w:pos="567"/>
        </w:tabs>
        <w:rPr>
          <w:color w:val="000000"/>
          <w:szCs w:val="22"/>
        </w:rPr>
      </w:pPr>
      <w:r w:rsidRPr="006405DD">
        <w:rPr>
          <w:color w:val="000000"/>
          <w:szCs w:val="22"/>
        </w:rPr>
        <w:t xml:space="preserve">For adjuvant behandling har Glivec blitt undersøkt i en multisenter, dobbelt-blind, langtids, placebokontrollert fase </w:t>
      </w:r>
      <w:smartTag w:uri="urn:schemas-microsoft-com:office:smarttags" w:element="stockticker">
        <w:r w:rsidRPr="006405DD">
          <w:rPr>
            <w:color w:val="000000"/>
            <w:szCs w:val="22"/>
          </w:rPr>
          <w:t>III</w:t>
        </w:r>
      </w:smartTag>
      <w:r w:rsidR="00A57437" w:rsidRPr="006405DD">
        <w:rPr>
          <w:color w:val="000000"/>
          <w:szCs w:val="22"/>
        </w:rPr>
        <w:t>-</w:t>
      </w:r>
      <w:r w:rsidRPr="006405DD">
        <w:rPr>
          <w:color w:val="000000"/>
          <w:szCs w:val="22"/>
        </w:rPr>
        <w:t>studie (Z9001) med 773 pasienter. Pasientenes alder var fra 18 til 91 år. Pasientene som ble inkludert</w:t>
      </w:r>
      <w:r w:rsidR="00A57437" w:rsidRPr="006405DD">
        <w:rPr>
          <w:color w:val="000000"/>
          <w:szCs w:val="22"/>
        </w:rPr>
        <w:t>,</w:t>
      </w:r>
      <w:r w:rsidRPr="006405DD">
        <w:rPr>
          <w:color w:val="000000"/>
          <w:szCs w:val="22"/>
        </w:rPr>
        <w:t xml:space="preserve"> hadde den histologiske diagnosen primær GIST som uttrykker Kit-proteinet ved immunokjemi og en tumorstørrelse på ≥</w:t>
      </w:r>
      <w:r w:rsidR="00A522CA" w:rsidRPr="006405DD">
        <w:rPr>
          <w:color w:val="000000"/>
          <w:szCs w:val="22"/>
        </w:rPr>
        <w:t> </w:t>
      </w:r>
      <w:r w:rsidRPr="006405DD">
        <w:rPr>
          <w:color w:val="000000"/>
          <w:szCs w:val="22"/>
        </w:rPr>
        <w:t>3 cm i maksimal størrelse, med fullstendig reseksjon av primær GIST innen 14</w:t>
      </w:r>
      <w:r w:rsidRPr="006405DD">
        <w:rPr>
          <w:color w:val="000000"/>
          <w:szCs w:val="22"/>
        </w:rPr>
        <w:noBreakHyphen/>
        <w:t>70 dager før registrering. Etter reseksjon av primær GIST ble pasientene randomisert til én av de to armene: Glivec 400 mg/dag eller tilsvarende placebo i ett år.</w:t>
      </w:r>
    </w:p>
    <w:p w14:paraId="6CCF8B7B" w14:textId="77777777" w:rsidR="00E00EF5" w:rsidRPr="006405DD" w:rsidRDefault="00E00EF5" w:rsidP="003002FC">
      <w:pPr>
        <w:pStyle w:val="EndnoteText"/>
        <w:widowControl w:val="0"/>
        <w:tabs>
          <w:tab w:val="clear" w:pos="567"/>
        </w:tabs>
        <w:rPr>
          <w:color w:val="000000"/>
          <w:szCs w:val="22"/>
        </w:rPr>
      </w:pPr>
    </w:p>
    <w:p w14:paraId="7126CEDD" w14:textId="77777777" w:rsidR="00E00EF5" w:rsidRPr="006405DD" w:rsidRDefault="00E00EF5" w:rsidP="003002FC">
      <w:pPr>
        <w:pStyle w:val="EndnoteText"/>
        <w:widowControl w:val="0"/>
        <w:tabs>
          <w:tab w:val="clear" w:pos="567"/>
        </w:tabs>
        <w:rPr>
          <w:color w:val="000000"/>
          <w:szCs w:val="22"/>
        </w:rPr>
      </w:pPr>
      <w:r w:rsidRPr="006405DD">
        <w:rPr>
          <w:color w:val="000000"/>
          <w:szCs w:val="22"/>
        </w:rPr>
        <w:t>Det primære endepunktet i studien var overlevelse uten tilbakefall (</w:t>
      </w:r>
      <w:smartTag w:uri="urn:schemas-microsoft-com:office:smarttags" w:element="stockticker">
        <w:r w:rsidRPr="006405DD">
          <w:rPr>
            <w:color w:val="000000"/>
            <w:szCs w:val="22"/>
          </w:rPr>
          <w:t>RFS</w:t>
        </w:r>
      </w:smartTag>
      <w:r w:rsidRPr="006405DD">
        <w:rPr>
          <w:color w:val="000000"/>
          <w:szCs w:val="22"/>
        </w:rPr>
        <w:t>), definert som tiden fra dato for randomisering til dato for tilbakefall eller død, uavhengig av årsak.</w:t>
      </w:r>
    </w:p>
    <w:p w14:paraId="78DAE4C0" w14:textId="77777777" w:rsidR="00E00EF5" w:rsidRPr="006405DD" w:rsidRDefault="00E00EF5" w:rsidP="003002FC">
      <w:pPr>
        <w:pStyle w:val="EndnoteText"/>
        <w:widowControl w:val="0"/>
        <w:tabs>
          <w:tab w:val="clear" w:pos="567"/>
        </w:tabs>
        <w:rPr>
          <w:color w:val="000000"/>
          <w:szCs w:val="22"/>
        </w:rPr>
      </w:pPr>
    </w:p>
    <w:p w14:paraId="00868C52" w14:textId="77777777" w:rsidR="00E00EF5" w:rsidRPr="006405DD" w:rsidRDefault="00E00EF5" w:rsidP="003002FC">
      <w:pPr>
        <w:pStyle w:val="EndnoteText"/>
        <w:widowControl w:val="0"/>
        <w:tabs>
          <w:tab w:val="clear" w:pos="567"/>
        </w:tabs>
        <w:rPr>
          <w:color w:val="000000"/>
          <w:szCs w:val="22"/>
        </w:rPr>
      </w:pPr>
      <w:r w:rsidRPr="006405DD">
        <w:rPr>
          <w:color w:val="000000"/>
          <w:szCs w:val="22"/>
        </w:rPr>
        <w:t xml:space="preserve">Glivec forlenget signifikant </w:t>
      </w:r>
      <w:smartTag w:uri="urn:schemas-microsoft-com:office:smarttags" w:element="stockticker">
        <w:r w:rsidRPr="006405DD">
          <w:rPr>
            <w:color w:val="000000"/>
            <w:szCs w:val="22"/>
          </w:rPr>
          <w:t>RFS</w:t>
        </w:r>
      </w:smartTag>
      <w:r w:rsidRPr="006405DD">
        <w:rPr>
          <w:color w:val="000000"/>
          <w:szCs w:val="22"/>
        </w:rPr>
        <w:t>. 75</w:t>
      </w:r>
      <w:r w:rsidR="0022568D" w:rsidRPr="006405DD">
        <w:rPr>
          <w:color w:val="000000"/>
          <w:szCs w:val="22"/>
        </w:rPr>
        <w:t> </w:t>
      </w:r>
      <w:r w:rsidRPr="006405DD">
        <w:rPr>
          <w:color w:val="000000"/>
          <w:szCs w:val="22"/>
        </w:rPr>
        <w:t>% av pasientene var uten tilbakefall etter 38 måneder i Glivec-gruppen vs. 20 måneder i placebogruppen (95</w:t>
      </w:r>
      <w:r w:rsidR="0022568D" w:rsidRPr="006405DD">
        <w:rPr>
          <w:color w:val="000000"/>
          <w:szCs w:val="22"/>
        </w:rPr>
        <w:t> </w:t>
      </w:r>
      <w:r w:rsidRPr="006405DD">
        <w:rPr>
          <w:color w:val="000000"/>
          <w:szCs w:val="22"/>
        </w:rPr>
        <w:t>% KI, henholdsvis [30 – ikke estimerbar] og [14 – ikke estimerbar]), (hasardratio = 0,398 [0,259</w:t>
      </w:r>
      <w:r w:rsidRPr="006405DD">
        <w:rPr>
          <w:color w:val="000000"/>
          <w:szCs w:val="22"/>
        </w:rPr>
        <w:noBreakHyphen/>
        <w:t xml:space="preserve">0,610], p&lt;0,0001). Etter ett år var total </w:t>
      </w:r>
      <w:smartTag w:uri="urn:schemas-microsoft-com:office:smarttags" w:element="stockticker">
        <w:r w:rsidRPr="006405DD">
          <w:rPr>
            <w:color w:val="000000"/>
            <w:szCs w:val="22"/>
          </w:rPr>
          <w:t>RFS</w:t>
        </w:r>
      </w:smartTag>
      <w:r w:rsidRPr="006405DD">
        <w:rPr>
          <w:color w:val="000000"/>
          <w:szCs w:val="22"/>
        </w:rPr>
        <w:t xml:space="preserve"> signifikant bedre for Glivec (97,7</w:t>
      </w:r>
      <w:r w:rsidR="0022568D" w:rsidRPr="006405DD">
        <w:rPr>
          <w:color w:val="000000"/>
          <w:szCs w:val="22"/>
        </w:rPr>
        <w:t> </w:t>
      </w:r>
      <w:r w:rsidRPr="006405DD">
        <w:rPr>
          <w:color w:val="000000"/>
          <w:szCs w:val="22"/>
        </w:rPr>
        <w:t>%) vs. placebo (82,3</w:t>
      </w:r>
      <w:r w:rsidR="0022568D" w:rsidRPr="006405DD">
        <w:rPr>
          <w:color w:val="000000"/>
          <w:szCs w:val="22"/>
        </w:rPr>
        <w:t> </w:t>
      </w:r>
      <w:r w:rsidRPr="006405DD">
        <w:rPr>
          <w:color w:val="000000"/>
          <w:szCs w:val="22"/>
        </w:rPr>
        <w:t>%), (p&lt;0,0001). Risikoen for tilbakefall ble redusert med ca. 89</w:t>
      </w:r>
      <w:r w:rsidR="0022568D" w:rsidRPr="006405DD">
        <w:rPr>
          <w:color w:val="000000"/>
          <w:szCs w:val="22"/>
        </w:rPr>
        <w:t> </w:t>
      </w:r>
      <w:r w:rsidRPr="006405DD">
        <w:rPr>
          <w:color w:val="000000"/>
          <w:szCs w:val="22"/>
        </w:rPr>
        <w:t>% sammenlignet med placebo (hasardratio = 0,113 [0,049</w:t>
      </w:r>
      <w:r w:rsidRPr="006405DD">
        <w:rPr>
          <w:color w:val="000000"/>
          <w:szCs w:val="22"/>
        </w:rPr>
        <w:noBreakHyphen/>
        <w:t>0,264]).</w:t>
      </w:r>
    </w:p>
    <w:p w14:paraId="44C1CEED" w14:textId="77777777" w:rsidR="00E00EF5" w:rsidRPr="006405DD" w:rsidRDefault="00E00EF5" w:rsidP="003002FC">
      <w:pPr>
        <w:pStyle w:val="EndnoteText"/>
        <w:widowControl w:val="0"/>
        <w:tabs>
          <w:tab w:val="clear" w:pos="567"/>
        </w:tabs>
        <w:rPr>
          <w:color w:val="000000"/>
          <w:szCs w:val="22"/>
        </w:rPr>
      </w:pPr>
    </w:p>
    <w:p w14:paraId="5A2C2939" w14:textId="77777777" w:rsidR="00E00EF5" w:rsidRPr="006405DD" w:rsidRDefault="00E00EF5" w:rsidP="003002FC">
      <w:pPr>
        <w:pStyle w:val="EndnoteText"/>
        <w:widowControl w:val="0"/>
        <w:tabs>
          <w:tab w:val="clear" w:pos="567"/>
        </w:tabs>
        <w:rPr>
          <w:color w:val="000000"/>
          <w:szCs w:val="22"/>
        </w:rPr>
      </w:pPr>
      <w:r w:rsidRPr="006405DD">
        <w:rPr>
          <w:color w:val="000000"/>
          <w:szCs w:val="22"/>
        </w:rPr>
        <w:t xml:space="preserve">Risiko for tilbakefall hos pasienter etter kirurgi av deres primære GIST ble vurdert retrospektivt basert på følgende prognostiske faktorer: tumorstørrelse, mitotisk indeks, lokalisasjon av tumor. Data på </w:t>
      </w:r>
      <w:r w:rsidRPr="006405DD">
        <w:rPr>
          <w:color w:val="000000"/>
          <w:szCs w:val="22"/>
        </w:rPr>
        <w:lastRenderedPageBreak/>
        <w:t xml:space="preserve">mitotisk indeks var tilgjengelig for 556 av </w:t>
      </w:r>
      <w:r w:rsidR="00220C84" w:rsidRPr="006405DD">
        <w:rPr>
          <w:color w:val="000000"/>
          <w:szCs w:val="22"/>
        </w:rPr>
        <w:t>713</w:t>
      </w:r>
      <w:r w:rsidRPr="006405DD">
        <w:rPr>
          <w:color w:val="000000"/>
          <w:szCs w:val="22"/>
        </w:rPr>
        <w:t> i ”intention-to-treat”</w:t>
      </w:r>
      <w:r w:rsidR="000F6FCF" w:rsidRPr="006405DD">
        <w:rPr>
          <w:color w:val="000000"/>
          <w:szCs w:val="22"/>
        </w:rPr>
        <w:t xml:space="preserve">-populasjonen </w:t>
      </w:r>
      <w:r w:rsidRPr="006405DD">
        <w:rPr>
          <w:color w:val="000000"/>
          <w:szCs w:val="22"/>
        </w:rPr>
        <w:t>(</w:t>
      </w:r>
      <w:smartTag w:uri="urn:schemas-microsoft-com:office:smarttags" w:element="stockticker">
        <w:r w:rsidRPr="006405DD">
          <w:rPr>
            <w:color w:val="000000"/>
            <w:szCs w:val="22"/>
          </w:rPr>
          <w:t>I</w:t>
        </w:r>
        <w:r w:rsidR="004C42C1" w:rsidRPr="006405DD">
          <w:rPr>
            <w:color w:val="000000"/>
            <w:szCs w:val="22"/>
          </w:rPr>
          <w:t>T</w:t>
        </w:r>
        <w:r w:rsidRPr="006405DD">
          <w:rPr>
            <w:color w:val="000000"/>
            <w:szCs w:val="22"/>
          </w:rPr>
          <w:t>T</w:t>
        </w:r>
      </w:smartTag>
      <w:r w:rsidRPr="006405DD">
        <w:rPr>
          <w:color w:val="000000"/>
          <w:szCs w:val="22"/>
        </w:rPr>
        <w:t xml:space="preserve">). Resultatet av subgruppeanalyse i henhold til </w:t>
      </w:r>
      <w:r w:rsidR="000F6FCF" w:rsidRPr="006405DD">
        <w:rPr>
          <w:color w:val="000000"/>
          <w:szCs w:val="22"/>
        </w:rPr>
        <w:t xml:space="preserve">risikoklassifiseringen til </w:t>
      </w:r>
      <w:r w:rsidR="0022568D" w:rsidRPr="006405DD">
        <w:rPr>
          <w:color w:val="000000"/>
          <w:szCs w:val="22"/>
        </w:rPr>
        <w:t xml:space="preserve">United States National Institute of Health (NIH) og </w:t>
      </w:r>
      <w:r w:rsidRPr="006405DD">
        <w:rPr>
          <w:color w:val="000000"/>
          <w:szCs w:val="22"/>
        </w:rPr>
        <w:t>Armed Forces Institute of Pathology (AFIP)</w:t>
      </w:r>
      <w:r w:rsidR="000F6FCF" w:rsidRPr="006405DD">
        <w:rPr>
          <w:color w:val="000000"/>
          <w:szCs w:val="22"/>
        </w:rPr>
        <w:t>,</w:t>
      </w:r>
      <w:r w:rsidRPr="006405DD">
        <w:rPr>
          <w:color w:val="000000"/>
          <w:szCs w:val="22"/>
        </w:rPr>
        <w:t xml:space="preserve"> er vist i tabell </w:t>
      </w:r>
      <w:r w:rsidR="00EA04CD" w:rsidRPr="006405DD">
        <w:rPr>
          <w:color w:val="000000"/>
          <w:szCs w:val="22"/>
        </w:rPr>
        <w:t>7</w:t>
      </w:r>
      <w:r w:rsidRPr="006405DD">
        <w:rPr>
          <w:color w:val="000000"/>
          <w:szCs w:val="22"/>
        </w:rPr>
        <w:t>.</w:t>
      </w:r>
      <w:r w:rsidR="0022568D" w:rsidRPr="006405DD">
        <w:rPr>
          <w:color w:val="000000"/>
          <w:szCs w:val="22"/>
        </w:rPr>
        <w:t xml:space="preserve"> </w:t>
      </w:r>
      <w:r w:rsidR="005767E4" w:rsidRPr="006405DD">
        <w:rPr>
          <w:color w:val="000000"/>
          <w:szCs w:val="22"/>
        </w:rPr>
        <w:t>Det ble ikke observert noen nytte av behandlingen</w:t>
      </w:r>
      <w:r w:rsidR="0022568D" w:rsidRPr="006405DD">
        <w:rPr>
          <w:color w:val="000000"/>
          <w:szCs w:val="22"/>
        </w:rPr>
        <w:t xml:space="preserve"> hos </w:t>
      </w:r>
      <w:r w:rsidR="006459F6" w:rsidRPr="006405DD">
        <w:rPr>
          <w:color w:val="000000"/>
          <w:szCs w:val="22"/>
        </w:rPr>
        <w:t xml:space="preserve">gruppene med lav og veldig lav risiko. Det er </w:t>
      </w:r>
      <w:r w:rsidR="005767E4" w:rsidRPr="006405DD">
        <w:rPr>
          <w:color w:val="000000"/>
          <w:szCs w:val="22"/>
        </w:rPr>
        <w:t>ikke sett noen</w:t>
      </w:r>
      <w:r w:rsidR="006459F6" w:rsidRPr="006405DD">
        <w:rPr>
          <w:color w:val="000000"/>
          <w:szCs w:val="22"/>
        </w:rPr>
        <w:t xml:space="preserve"> </w:t>
      </w:r>
      <w:r w:rsidR="005767E4" w:rsidRPr="006405DD">
        <w:rPr>
          <w:color w:val="000000"/>
          <w:szCs w:val="22"/>
        </w:rPr>
        <w:t>fordelaktig effekt</w:t>
      </w:r>
      <w:r w:rsidR="006459F6" w:rsidRPr="006405DD">
        <w:rPr>
          <w:color w:val="000000"/>
          <w:szCs w:val="22"/>
        </w:rPr>
        <w:t xml:space="preserve"> på total overlevelse.</w:t>
      </w:r>
    </w:p>
    <w:p w14:paraId="6B364DD1" w14:textId="77777777" w:rsidR="00E00EF5" w:rsidRPr="006405DD" w:rsidRDefault="00E00EF5" w:rsidP="003002FC">
      <w:pPr>
        <w:pStyle w:val="EndnoteText"/>
        <w:widowControl w:val="0"/>
        <w:tabs>
          <w:tab w:val="clear" w:pos="567"/>
        </w:tabs>
        <w:rPr>
          <w:color w:val="000000"/>
          <w:szCs w:val="22"/>
        </w:rPr>
      </w:pPr>
    </w:p>
    <w:p w14:paraId="1D542A29" w14:textId="77777777" w:rsidR="006459F6" w:rsidRPr="006405DD" w:rsidRDefault="006459F6" w:rsidP="003002FC">
      <w:pPr>
        <w:pStyle w:val="Heading6"/>
        <w:keepLines/>
        <w:widowControl w:val="0"/>
        <w:tabs>
          <w:tab w:val="clear" w:pos="-720"/>
          <w:tab w:val="clear" w:pos="567"/>
          <w:tab w:val="clear" w:pos="4536"/>
        </w:tabs>
        <w:spacing w:line="240" w:lineRule="auto"/>
        <w:ind w:left="1134" w:hanging="1134"/>
        <w:rPr>
          <w:rFonts w:eastAsia="MS Mincho"/>
          <w:b/>
          <w:i w:val="0"/>
          <w:color w:val="000000"/>
          <w:szCs w:val="22"/>
          <w:lang w:eastAsia="ja-JP"/>
        </w:rPr>
      </w:pPr>
      <w:r w:rsidRPr="006405DD">
        <w:rPr>
          <w:rFonts w:eastAsia="MS Mincho"/>
          <w:b/>
          <w:i w:val="0"/>
          <w:color w:val="000000"/>
          <w:szCs w:val="22"/>
          <w:lang w:eastAsia="ja-JP"/>
        </w:rPr>
        <w:t>Tab</w:t>
      </w:r>
      <w:r w:rsidR="004123F6" w:rsidRPr="006405DD">
        <w:rPr>
          <w:rFonts w:eastAsia="MS Mincho"/>
          <w:b/>
          <w:i w:val="0"/>
          <w:color w:val="000000"/>
          <w:szCs w:val="22"/>
          <w:lang w:eastAsia="ja-JP"/>
        </w:rPr>
        <w:t>ell</w:t>
      </w:r>
      <w:r w:rsidRPr="006405DD">
        <w:rPr>
          <w:rFonts w:eastAsia="MS Mincho"/>
          <w:b/>
          <w:i w:val="0"/>
          <w:color w:val="000000"/>
          <w:szCs w:val="22"/>
          <w:lang w:eastAsia="ja-JP"/>
        </w:rPr>
        <w:t> </w:t>
      </w:r>
      <w:r w:rsidR="00EA04CD" w:rsidRPr="006405DD">
        <w:rPr>
          <w:rFonts w:eastAsia="MS Mincho"/>
          <w:b/>
          <w:i w:val="0"/>
          <w:color w:val="000000"/>
          <w:szCs w:val="22"/>
          <w:lang w:eastAsia="ja-JP"/>
        </w:rPr>
        <w:t>7</w:t>
      </w:r>
      <w:r w:rsidRPr="006405DD">
        <w:rPr>
          <w:rFonts w:eastAsia="MS Mincho"/>
          <w:b/>
          <w:i w:val="0"/>
          <w:color w:val="000000"/>
          <w:szCs w:val="22"/>
          <w:lang w:eastAsia="ja-JP"/>
        </w:rPr>
        <w:tab/>
        <w:t>S</w:t>
      </w:r>
      <w:r w:rsidR="004123F6" w:rsidRPr="006405DD">
        <w:rPr>
          <w:rFonts w:eastAsia="MS Mincho"/>
          <w:b/>
          <w:i w:val="0"/>
          <w:color w:val="000000"/>
          <w:szCs w:val="22"/>
          <w:lang w:eastAsia="ja-JP"/>
        </w:rPr>
        <w:t xml:space="preserve">ammendrag av </w:t>
      </w:r>
      <w:smartTag w:uri="urn:schemas-microsoft-com:office:smarttags" w:element="stockticker">
        <w:r w:rsidR="004123F6" w:rsidRPr="006405DD">
          <w:rPr>
            <w:rFonts w:eastAsia="MS Mincho"/>
            <w:b/>
            <w:i w:val="0"/>
            <w:color w:val="000000"/>
            <w:szCs w:val="22"/>
            <w:lang w:eastAsia="ja-JP"/>
          </w:rPr>
          <w:t>RFS</w:t>
        </w:r>
      </w:smartTag>
      <w:r w:rsidR="004123F6" w:rsidRPr="006405DD">
        <w:rPr>
          <w:rFonts w:eastAsia="MS Mincho"/>
          <w:b/>
          <w:i w:val="0"/>
          <w:color w:val="000000"/>
          <w:szCs w:val="22"/>
          <w:lang w:eastAsia="ja-JP"/>
        </w:rPr>
        <w:t xml:space="preserve"> analyse i henhold til NIH og AFIP risikoklassifisering i Z9001 studien</w:t>
      </w:r>
    </w:p>
    <w:p w14:paraId="40E23BA4" w14:textId="77777777" w:rsidR="004C42C1" w:rsidRPr="006405DD" w:rsidRDefault="004C42C1" w:rsidP="003002FC">
      <w:pPr>
        <w:keepNext/>
        <w:keepLines/>
        <w:widowControl w:val="0"/>
        <w:spacing w:line="240" w:lineRule="auto"/>
        <w:rPr>
          <w:rFonts w:eastAsia="MS Mincho"/>
          <w:color w:val="000000"/>
          <w:lang w:eastAsia="ja-JP"/>
        </w:rPr>
      </w:pP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134"/>
        <w:gridCol w:w="1247"/>
        <w:gridCol w:w="1985"/>
        <w:gridCol w:w="1445"/>
        <w:gridCol w:w="1445"/>
        <w:gridCol w:w="1417"/>
      </w:tblGrid>
      <w:tr w:rsidR="004C42C1" w:rsidRPr="006405DD" w14:paraId="4C2FE430" w14:textId="77777777" w:rsidTr="003002FC">
        <w:trPr>
          <w:cantSplit/>
        </w:trPr>
        <w:tc>
          <w:tcPr>
            <w:tcW w:w="1101" w:type="dxa"/>
            <w:vMerge w:val="restart"/>
          </w:tcPr>
          <w:p w14:paraId="4216C6C3" w14:textId="77777777" w:rsidR="004C42C1" w:rsidRPr="006405DD" w:rsidRDefault="004C42C1" w:rsidP="003002FC">
            <w:pPr>
              <w:pStyle w:val="Table"/>
              <w:widowControl w:val="0"/>
              <w:spacing w:before="120"/>
              <w:jc w:val="center"/>
              <w:rPr>
                <w:rFonts w:ascii="Times New Roman" w:hAnsi="Times New Roman"/>
                <w:b/>
                <w:color w:val="000000"/>
                <w:sz w:val="22"/>
                <w:szCs w:val="22"/>
              </w:rPr>
            </w:pPr>
            <w:r w:rsidRPr="006405DD">
              <w:rPr>
                <w:rFonts w:ascii="Times New Roman" w:hAnsi="Times New Roman"/>
                <w:b/>
                <w:color w:val="000000"/>
                <w:sz w:val="22"/>
                <w:szCs w:val="22"/>
              </w:rPr>
              <w:t>Risiko</w:t>
            </w:r>
            <w:r w:rsidR="000F6FCF" w:rsidRPr="006405DD">
              <w:rPr>
                <w:rFonts w:ascii="Times New Roman" w:hAnsi="Times New Roman"/>
                <w:b/>
                <w:color w:val="000000"/>
                <w:sz w:val="22"/>
                <w:szCs w:val="22"/>
              </w:rPr>
              <w:t>-</w:t>
            </w:r>
            <w:r w:rsidRPr="006405DD">
              <w:rPr>
                <w:rFonts w:ascii="Times New Roman" w:hAnsi="Times New Roman"/>
                <w:b/>
                <w:color w:val="000000"/>
                <w:sz w:val="22"/>
                <w:szCs w:val="22"/>
              </w:rPr>
              <w:t xml:space="preserve"> kriterie</w:t>
            </w:r>
            <w:r w:rsidR="000F6FCF" w:rsidRPr="006405DD">
              <w:rPr>
                <w:rFonts w:ascii="Times New Roman" w:hAnsi="Times New Roman"/>
                <w:b/>
                <w:color w:val="000000"/>
                <w:sz w:val="22"/>
                <w:szCs w:val="22"/>
              </w:rPr>
              <w:t>r</w:t>
            </w:r>
          </w:p>
        </w:tc>
        <w:tc>
          <w:tcPr>
            <w:tcW w:w="1134" w:type="dxa"/>
            <w:vMerge w:val="restart"/>
            <w:tcBorders>
              <w:right w:val="single" w:sz="4" w:space="0" w:color="auto"/>
            </w:tcBorders>
          </w:tcPr>
          <w:p w14:paraId="7ED40BEA" w14:textId="77777777" w:rsidR="004C42C1" w:rsidRPr="006405DD" w:rsidRDefault="004C42C1" w:rsidP="003002FC">
            <w:pPr>
              <w:pStyle w:val="Table"/>
              <w:widowControl w:val="0"/>
              <w:spacing w:before="120"/>
              <w:rPr>
                <w:rFonts w:ascii="Times New Roman" w:hAnsi="Times New Roman"/>
                <w:b/>
                <w:color w:val="000000"/>
                <w:sz w:val="22"/>
                <w:szCs w:val="22"/>
              </w:rPr>
            </w:pPr>
            <w:r w:rsidRPr="006405DD">
              <w:rPr>
                <w:rFonts w:ascii="Times New Roman" w:hAnsi="Times New Roman"/>
                <w:b/>
                <w:color w:val="000000"/>
                <w:sz w:val="22"/>
                <w:szCs w:val="22"/>
              </w:rPr>
              <w:t>Risiko</w:t>
            </w:r>
            <w:r w:rsidR="000F6FCF" w:rsidRPr="006405DD">
              <w:rPr>
                <w:rFonts w:ascii="Times New Roman" w:hAnsi="Times New Roman"/>
                <w:b/>
                <w:color w:val="000000"/>
                <w:sz w:val="22"/>
                <w:szCs w:val="22"/>
              </w:rPr>
              <w:t>-</w:t>
            </w:r>
            <w:r w:rsidRPr="006405DD">
              <w:rPr>
                <w:rFonts w:ascii="Times New Roman" w:hAnsi="Times New Roman"/>
                <w:b/>
                <w:color w:val="000000"/>
                <w:sz w:val="22"/>
                <w:szCs w:val="22"/>
              </w:rPr>
              <w:t>nivå</w:t>
            </w:r>
          </w:p>
          <w:p w14:paraId="27DA117C" w14:textId="77777777" w:rsidR="004C42C1" w:rsidRPr="006405DD" w:rsidRDefault="004C42C1" w:rsidP="003002FC">
            <w:pPr>
              <w:pStyle w:val="Table"/>
              <w:widowControl w:val="0"/>
              <w:spacing w:before="120"/>
              <w:rPr>
                <w:rFonts w:ascii="Times New Roman" w:hAnsi="Times New Roman"/>
                <w:b/>
                <w:color w:val="000000"/>
                <w:sz w:val="22"/>
                <w:szCs w:val="22"/>
              </w:rPr>
            </w:pPr>
          </w:p>
        </w:tc>
        <w:tc>
          <w:tcPr>
            <w:tcW w:w="1247" w:type="dxa"/>
            <w:vMerge w:val="restart"/>
            <w:tcBorders>
              <w:left w:val="single" w:sz="4" w:space="0" w:color="auto"/>
              <w:right w:val="single" w:sz="4" w:space="0" w:color="auto"/>
            </w:tcBorders>
          </w:tcPr>
          <w:p w14:paraId="73DD9716" w14:textId="77777777" w:rsidR="004C42C1" w:rsidRPr="006405DD" w:rsidRDefault="004C42C1" w:rsidP="003002FC">
            <w:pPr>
              <w:pStyle w:val="Table"/>
              <w:widowControl w:val="0"/>
              <w:spacing w:before="120"/>
              <w:jc w:val="center"/>
              <w:rPr>
                <w:rFonts w:ascii="Times New Roman" w:hAnsi="Times New Roman"/>
                <w:b/>
                <w:color w:val="000000"/>
                <w:sz w:val="22"/>
                <w:szCs w:val="22"/>
              </w:rPr>
            </w:pPr>
            <w:r w:rsidRPr="006405DD">
              <w:rPr>
                <w:rFonts w:ascii="Times New Roman" w:hAnsi="Times New Roman"/>
                <w:b/>
                <w:color w:val="000000"/>
                <w:sz w:val="22"/>
                <w:szCs w:val="22"/>
              </w:rPr>
              <w:t>% av pasiente</w:t>
            </w:r>
            <w:r w:rsidR="000F6FCF" w:rsidRPr="006405DD">
              <w:rPr>
                <w:rFonts w:ascii="Times New Roman" w:hAnsi="Times New Roman"/>
                <w:b/>
                <w:color w:val="000000"/>
                <w:sz w:val="22"/>
                <w:szCs w:val="22"/>
              </w:rPr>
              <w:t>ne</w:t>
            </w:r>
          </w:p>
        </w:tc>
        <w:tc>
          <w:tcPr>
            <w:tcW w:w="1985" w:type="dxa"/>
            <w:vMerge w:val="restart"/>
            <w:tcBorders>
              <w:left w:val="single" w:sz="4" w:space="0" w:color="auto"/>
              <w:right w:val="single" w:sz="4" w:space="0" w:color="auto"/>
            </w:tcBorders>
          </w:tcPr>
          <w:p w14:paraId="16FA2D6B" w14:textId="77777777" w:rsidR="004C42C1" w:rsidRPr="006405DD" w:rsidRDefault="004C42C1" w:rsidP="003002FC">
            <w:pPr>
              <w:pStyle w:val="Table"/>
              <w:widowControl w:val="0"/>
              <w:spacing w:before="120"/>
              <w:jc w:val="center"/>
              <w:rPr>
                <w:rFonts w:ascii="Times New Roman" w:hAnsi="Times New Roman"/>
                <w:b/>
                <w:color w:val="000000"/>
                <w:sz w:val="22"/>
                <w:szCs w:val="22"/>
              </w:rPr>
            </w:pPr>
            <w:r w:rsidRPr="006405DD">
              <w:rPr>
                <w:rFonts w:ascii="Times New Roman" w:hAnsi="Times New Roman"/>
                <w:b/>
                <w:color w:val="000000"/>
                <w:sz w:val="22"/>
                <w:szCs w:val="22"/>
              </w:rPr>
              <w:t>Antall hendelser /</w:t>
            </w:r>
            <w:r w:rsidRPr="006405DD">
              <w:rPr>
                <w:rFonts w:ascii="Times New Roman" w:hAnsi="Times New Roman"/>
                <w:b/>
                <w:color w:val="000000"/>
                <w:sz w:val="22"/>
                <w:szCs w:val="22"/>
              </w:rPr>
              <w:br/>
              <w:t>Antall pasienter</w:t>
            </w:r>
          </w:p>
        </w:tc>
        <w:tc>
          <w:tcPr>
            <w:tcW w:w="1445" w:type="dxa"/>
            <w:vMerge w:val="restart"/>
            <w:tcBorders>
              <w:left w:val="single" w:sz="4" w:space="0" w:color="auto"/>
              <w:right w:val="single" w:sz="4" w:space="0" w:color="auto"/>
            </w:tcBorders>
          </w:tcPr>
          <w:p w14:paraId="16AD1041" w14:textId="77777777" w:rsidR="004C42C1" w:rsidRPr="006405DD" w:rsidRDefault="004C42C1"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Generell hasardratio (95 %KI)*</w:t>
            </w:r>
          </w:p>
        </w:tc>
        <w:tc>
          <w:tcPr>
            <w:tcW w:w="2862" w:type="dxa"/>
            <w:gridSpan w:val="2"/>
            <w:tcBorders>
              <w:left w:val="single" w:sz="4" w:space="0" w:color="auto"/>
            </w:tcBorders>
          </w:tcPr>
          <w:p w14:paraId="085551CD" w14:textId="77777777" w:rsidR="004C42C1" w:rsidRPr="006405DD" w:rsidRDefault="004C42C1" w:rsidP="003002FC">
            <w:pPr>
              <w:pStyle w:val="Table"/>
              <w:widowControl w:val="0"/>
              <w:jc w:val="center"/>
              <w:rPr>
                <w:rFonts w:ascii="Times New Roman" w:hAnsi="Times New Roman"/>
                <w:b/>
                <w:color w:val="000000"/>
                <w:sz w:val="22"/>
                <w:szCs w:val="22"/>
              </w:rPr>
            </w:pPr>
            <w:smartTag w:uri="urn:schemas-microsoft-com:office:smarttags" w:element="stockticker">
              <w:r w:rsidRPr="006405DD">
                <w:rPr>
                  <w:rFonts w:ascii="Times New Roman" w:hAnsi="Times New Roman"/>
                  <w:b/>
                  <w:color w:val="000000"/>
                  <w:sz w:val="22"/>
                  <w:szCs w:val="22"/>
                </w:rPr>
                <w:t>RFS</w:t>
              </w:r>
            </w:smartTag>
            <w:r w:rsidR="000F6FCF" w:rsidRPr="006405DD">
              <w:rPr>
                <w:rFonts w:ascii="Times New Roman" w:hAnsi="Times New Roman"/>
                <w:b/>
                <w:color w:val="000000"/>
                <w:sz w:val="22"/>
                <w:szCs w:val="22"/>
              </w:rPr>
              <w:t>-</w:t>
            </w:r>
            <w:r w:rsidRPr="006405DD">
              <w:rPr>
                <w:rFonts w:ascii="Times New Roman" w:hAnsi="Times New Roman"/>
                <w:b/>
                <w:color w:val="000000"/>
                <w:sz w:val="22"/>
                <w:szCs w:val="22"/>
              </w:rPr>
              <w:t>rater (%)</w:t>
            </w:r>
          </w:p>
        </w:tc>
      </w:tr>
      <w:tr w:rsidR="000F6FCF" w:rsidRPr="006405DD" w14:paraId="5718E312" w14:textId="77777777" w:rsidTr="003002FC">
        <w:trPr>
          <w:cantSplit/>
        </w:trPr>
        <w:tc>
          <w:tcPr>
            <w:tcW w:w="1101" w:type="dxa"/>
            <w:vMerge/>
          </w:tcPr>
          <w:p w14:paraId="6451E08C" w14:textId="77777777" w:rsidR="004C42C1" w:rsidRPr="006405DD" w:rsidRDefault="004C42C1" w:rsidP="003002FC">
            <w:pPr>
              <w:pStyle w:val="Table"/>
              <w:widowControl w:val="0"/>
              <w:rPr>
                <w:rFonts w:ascii="Times New Roman" w:hAnsi="Times New Roman"/>
                <w:b/>
                <w:color w:val="000000"/>
                <w:sz w:val="22"/>
                <w:szCs w:val="22"/>
              </w:rPr>
            </w:pPr>
          </w:p>
        </w:tc>
        <w:tc>
          <w:tcPr>
            <w:tcW w:w="1134" w:type="dxa"/>
            <w:vMerge/>
            <w:tcBorders>
              <w:right w:val="single" w:sz="4" w:space="0" w:color="auto"/>
            </w:tcBorders>
          </w:tcPr>
          <w:p w14:paraId="34205644" w14:textId="77777777" w:rsidR="004C42C1" w:rsidRPr="006405DD" w:rsidRDefault="004C42C1" w:rsidP="003002FC">
            <w:pPr>
              <w:pStyle w:val="Table"/>
              <w:widowControl w:val="0"/>
              <w:rPr>
                <w:rFonts w:ascii="Times New Roman" w:hAnsi="Times New Roman"/>
                <w:b/>
                <w:color w:val="000000"/>
                <w:sz w:val="22"/>
                <w:szCs w:val="22"/>
              </w:rPr>
            </w:pPr>
          </w:p>
        </w:tc>
        <w:tc>
          <w:tcPr>
            <w:tcW w:w="1247" w:type="dxa"/>
            <w:vMerge/>
            <w:tcBorders>
              <w:left w:val="single" w:sz="4" w:space="0" w:color="auto"/>
              <w:right w:val="single" w:sz="4" w:space="0" w:color="auto"/>
            </w:tcBorders>
          </w:tcPr>
          <w:p w14:paraId="579A4EC3" w14:textId="77777777" w:rsidR="004C42C1" w:rsidRPr="006405DD" w:rsidRDefault="004C42C1" w:rsidP="003002FC">
            <w:pPr>
              <w:pStyle w:val="Table"/>
              <w:widowControl w:val="0"/>
              <w:jc w:val="center"/>
              <w:rPr>
                <w:rFonts w:ascii="Times New Roman" w:hAnsi="Times New Roman"/>
                <w:b/>
                <w:color w:val="000000"/>
                <w:sz w:val="22"/>
                <w:szCs w:val="22"/>
              </w:rPr>
            </w:pPr>
          </w:p>
        </w:tc>
        <w:tc>
          <w:tcPr>
            <w:tcW w:w="1985" w:type="dxa"/>
            <w:vMerge/>
            <w:tcBorders>
              <w:left w:val="single" w:sz="4" w:space="0" w:color="auto"/>
              <w:right w:val="single" w:sz="4" w:space="0" w:color="auto"/>
            </w:tcBorders>
          </w:tcPr>
          <w:p w14:paraId="55CC636F" w14:textId="77777777" w:rsidR="004C42C1" w:rsidRPr="006405DD" w:rsidRDefault="004C42C1" w:rsidP="003002FC">
            <w:pPr>
              <w:pStyle w:val="Table"/>
              <w:widowControl w:val="0"/>
              <w:jc w:val="center"/>
              <w:rPr>
                <w:rFonts w:ascii="Times New Roman" w:hAnsi="Times New Roman"/>
                <w:b/>
                <w:color w:val="000000"/>
                <w:sz w:val="22"/>
                <w:szCs w:val="22"/>
              </w:rPr>
            </w:pPr>
          </w:p>
        </w:tc>
        <w:tc>
          <w:tcPr>
            <w:tcW w:w="1445" w:type="dxa"/>
            <w:vMerge/>
            <w:tcBorders>
              <w:left w:val="single" w:sz="4" w:space="0" w:color="auto"/>
              <w:right w:val="single" w:sz="4" w:space="0" w:color="auto"/>
            </w:tcBorders>
          </w:tcPr>
          <w:p w14:paraId="1D0F75F0" w14:textId="77777777" w:rsidR="004C42C1" w:rsidRPr="006405DD" w:rsidRDefault="004C42C1" w:rsidP="003002FC">
            <w:pPr>
              <w:pStyle w:val="Table"/>
              <w:widowControl w:val="0"/>
              <w:rPr>
                <w:rFonts w:ascii="Times New Roman" w:hAnsi="Times New Roman"/>
                <w:b/>
                <w:color w:val="000000"/>
                <w:sz w:val="22"/>
                <w:szCs w:val="22"/>
              </w:rPr>
            </w:pPr>
          </w:p>
        </w:tc>
        <w:tc>
          <w:tcPr>
            <w:tcW w:w="1445" w:type="dxa"/>
            <w:tcBorders>
              <w:left w:val="single" w:sz="4" w:space="0" w:color="auto"/>
              <w:right w:val="single" w:sz="4" w:space="0" w:color="auto"/>
            </w:tcBorders>
          </w:tcPr>
          <w:p w14:paraId="752C3F24" w14:textId="77777777" w:rsidR="004C42C1" w:rsidRPr="006405DD" w:rsidRDefault="004C42C1"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12 måneder</w:t>
            </w:r>
          </w:p>
        </w:tc>
        <w:tc>
          <w:tcPr>
            <w:tcW w:w="1417" w:type="dxa"/>
            <w:tcBorders>
              <w:left w:val="single" w:sz="4" w:space="0" w:color="auto"/>
            </w:tcBorders>
          </w:tcPr>
          <w:p w14:paraId="3D7F48CE" w14:textId="77777777" w:rsidR="004C42C1" w:rsidRPr="006405DD" w:rsidRDefault="004C42C1"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24 måneder</w:t>
            </w:r>
          </w:p>
        </w:tc>
      </w:tr>
      <w:tr w:rsidR="000F6FCF" w:rsidRPr="006405DD" w14:paraId="156A05AA" w14:textId="77777777" w:rsidTr="003002FC">
        <w:trPr>
          <w:cantSplit/>
        </w:trPr>
        <w:tc>
          <w:tcPr>
            <w:tcW w:w="1101" w:type="dxa"/>
            <w:vMerge/>
          </w:tcPr>
          <w:p w14:paraId="70CC1A61" w14:textId="77777777" w:rsidR="004C42C1" w:rsidRPr="006405DD" w:rsidRDefault="004C42C1" w:rsidP="003002FC">
            <w:pPr>
              <w:pStyle w:val="Table"/>
              <w:widowControl w:val="0"/>
              <w:rPr>
                <w:rFonts w:ascii="Times New Roman" w:hAnsi="Times New Roman"/>
                <w:b/>
                <w:color w:val="000000"/>
                <w:sz w:val="22"/>
                <w:szCs w:val="22"/>
              </w:rPr>
            </w:pPr>
          </w:p>
        </w:tc>
        <w:tc>
          <w:tcPr>
            <w:tcW w:w="1134" w:type="dxa"/>
            <w:vMerge/>
            <w:tcBorders>
              <w:right w:val="single" w:sz="4" w:space="0" w:color="auto"/>
            </w:tcBorders>
          </w:tcPr>
          <w:p w14:paraId="611CEA35" w14:textId="77777777" w:rsidR="004C42C1" w:rsidRPr="006405DD" w:rsidRDefault="004C42C1" w:rsidP="003002FC">
            <w:pPr>
              <w:pStyle w:val="Table"/>
              <w:widowControl w:val="0"/>
              <w:rPr>
                <w:rFonts w:ascii="Times New Roman" w:hAnsi="Times New Roman"/>
                <w:b/>
                <w:color w:val="000000"/>
                <w:sz w:val="22"/>
                <w:szCs w:val="22"/>
              </w:rPr>
            </w:pPr>
          </w:p>
        </w:tc>
        <w:tc>
          <w:tcPr>
            <w:tcW w:w="1247" w:type="dxa"/>
            <w:vMerge/>
            <w:tcBorders>
              <w:left w:val="single" w:sz="4" w:space="0" w:color="auto"/>
              <w:right w:val="single" w:sz="4" w:space="0" w:color="auto"/>
            </w:tcBorders>
          </w:tcPr>
          <w:p w14:paraId="2D51CD8B" w14:textId="77777777" w:rsidR="004C42C1" w:rsidRPr="006405DD" w:rsidRDefault="004C42C1" w:rsidP="003002FC">
            <w:pPr>
              <w:pStyle w:val="Table"/>
              <w:widowControl w:val="0"/>
              <w:jc w:val="center"/>
              <w:rPr>
                <w:rFonts w:ascii="Times New Roman" w:hAnsi="Times New Roman"/>
                <w:b/>
                <w:color w:val="000000"/>
                <w:sz w:val="22"/>
                <w:szCs w:val="22"/>
              </w:rPr>
            </w:pPr>
          </w:p>
        </w:tc>
        <w:tc>
          <w:tcPr>
            <w:tcW w:w="1985" w:type="dxa"/>
            <w:tcBorders>
              <w:left w:val="single" w:sz="4" w:space="0" w:color="auto"/>
              <w:bottom w:val="single" w:sz="4" w:space="0" w:color="auto"/>
              <w:right w:val="single" w:sz="4" w:space="0" w:color="auto"/>
            </w:tcBorders>
          </w:tcPr>
          <w:p w14:paraId="3647229E" w14:textId="77777777" w:rsidR="004C42C1" w:rsidRPr="006405DD" w:rsidRDefault="004C42C1"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Glivec vs. placebo</w:t>
            </w:r>
          </w:p>
        </w:tc>
        <w:tc>
          <w:tcPr>
            <w:tcW w:w="1445" w:type="dxa"/>
            <w:vMerge/>
            <w:tcBorders>
              <w:left w:val="single" w:sz="4" w:space="0" w:color="auto"/>
              <w:bottom w:val="single" w:sz="4" w:space="0" w:color="auto"/>
              <w:right w:val="single" w:sz="4" w:space="0" w:color="auto"/>
            </w:tcBorders>
          </w:tcPr>
          <w:p w14:paraId="6207C80F" w14:textId="77777777" w:rsidR="004C42C1" w:rsidRPr="006405DD" w:rsidRDefault="004C42C1" w:rsidP="003002FC">
            <w:pPr>
              <w:pStyle w:val="Table"/>
              <w:widowControl w:val="0"/>
              <w:jc w:val="center"/>
              <w:rPr>
                <w:rFonts w:ascii="Times New Roman" w:hAnsi="Times New Roman"/>
                <w:b/>
                <w:color w:val="000000"/>
                <w:sz w:val="22"/>
                <w:szCs w:val="22"/>
              </w:rPr>
            </w:pPr>
          </w:p>
        </w:tc>
        <w:tc>
          <w:tcPr>
            <w:tcW w:w="1445" w:type="dxa"/>
            <w:tcBorders>
              <w:left w:val="single" w:sz="4" w:space="0" w:color="auto"/>
              <w:bottom w:val="single" w:sz="4" w:space="0" w:color="auto"/>
              <w:right w:val="single" w:sz="4" w:space="0" w:color="auto"/>
            </w:tcBorders>
          </w:tcPr>
          <w:p w14:paraId="5F92DE49" w14:textId="77777777" w:rsidR="004C42C1" w:rsidRPr="006405DD" w:rsidRDefault="004C42C1"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Glivec vs. placebo</w:t>
            </w:r>
          </w:p>
        </w:tc>
        <w:tc>
          <w:tcPr>
            <w:tcW w:w="1417" w:type="dxa"/>
            <w:tcBorders>
              <w:left w:val="single" w:sz="4" w:space="0" w:color="auto"/>
            </w:tcBorders>
          </w:tcPr>
          <w:p w14:paraId="20667382" w14:textId="77777777" w:rsidR="004C42C1" w:rsidRPr="006405DD" w:rsidRDefault="004C42C1"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Glivec vs. placebo</w:t>
            </w:r>
          </w:p>
        </w:tc>
      </w:tr>
      <w:tr w:rsidR="000F6FCF" w:rsidRPr="006405DD" w14:paraId="0307FBC8" w14:textId="77777777" w:rsidTr="003002FC">
        <w:trPr>
          <w:cantSplit/>
        </w:trPr>
        <w:tc>
          <w:tcPr>
            <w:tcW w:w="1101" w:type="dxa"/>
            <w:vMerge w:val="restart"/>
            <w:shd w:val="clear" w:color="auto" w:fill="auto"/>
          </w:tcPr>
          <w:p w14:paraId="1F681085" w14:textId="77777777" w:rsidR="004C42C1" w:rsidRPr="006405DD" w:rsidRDefault="004C42C1" w:rsidP="003002FC">
            <w:pPr>
              <w:keepNext/>
              <w:keepLines/>
              <w:widowControl w:val="0"/>
              <w:spacing w:before="360"/>
              <w:rPr>
                <w:color w:val="000000"/>
                <w:szCs w:val="22"/>
              </w:rPr>
            </w:pPr>
            <w:r w:rsidRPr="006405DD">
              <w:rPr>
                <w:color w:val="000000"/>
                <w:szCs w:val="22"/>
              </w:rPr>
              <w:t>NIH</w:t>
            </w:r>
          </w:p>
          <w:p w14:paraId="764E75E9" w14:textId="77777777" w:rsidR="004C42C1" w:rsidRPr="006405DD" w:rsidRDefault="004C42C1" w:rsidP="003002FC">
            <w:pPr>
              <w:pStyle w:val="Text"/>
              <w:keepNext/>
              <w:keepLines/>
              <w:widowControl w:val="0"/>
              <w:spacing w:before="40" w:after="20"/>
              <w:rPr>
                <w:color w:val="000000"/>
                <w:sz w:val="22"/>
                <w:szCs w:val="22"/>
              </w:rPr>
            </w:pPr>
          </w:p>
        </w:tc>
        <w:tc>
          <w:tcPr>
            <w:tcW w:w="1134" w:type="dxa"/>
            <w:tcBorders>
              <w:bottom w:val="nil"/>
              <w:right w:val="single" w:sz="4" w:space="0" w:color="auto"/>
            </w:tcBorders>
            <w:vAlign w:val="bottom"/>
          </w:tcPr>
          <w:p w14:paraId="3B0E634E" w14:textId="77777777" w:rsidR="004C42C1" w:rsidRPr="006405DD" w:rsidRDefault="004C42C1" w:rsidP="003002FC">
            <w:pPr>
              <w:keepNext/>
              <w:keepLines/>
              <w:widowControl w:val="0"/>
              <w:spacing w:before="40" w:after="20"/>
              <w:ind w:left="57" w:hanging="57"/>
              <w:rPr>
                <w:color w:val="000000"/>
                <w:szCs w:val="22"/>
              </w:rPr>
            </w:pPr>
            <w:r w:rsidRPr="006405DD">
              <w:rPr>
                <w:color w:val="000000"/>
                <w:szCs w:val="22"/>
              </w:rPr>
              <w:t>Lav</w:t>
            </w:r>
          </w:p>
        </w:tc>
        <w:tc>
          <w:tcPr>
            <w:tcW w:w="1247" w:type="dxa"/>
            <w:tcBorders>
              <w:left w:val="single" w:sz="4" w:space="0" w:color="auto"/>
              <w:bottom w:val="nil"/>
              <w:right w:val="single" w:sz="4" w:space="0" w:color="auto"/>
            </w:tcBorders>
            <w:vAlign w:val="bottom"/>
          </w:tcPr>
          <w:p w14:paraId="32048453" w14:textId="77777777" w:rsidR="004C42C1" w:rsidRPr="006405DD" w:rsidRDefault="004C42C1" w:rsidP="003002FC">
            <w:pPr>
              <w:keepNext/>
              <w:keepLines/>
              <w:widowControl w:val="0"/>
              <w:spacing w:before="40" w:after="20"/>
              <w:ind w:left="57" w:hanging="57"/>
              <w:jc w:val="center"/>
              <w:rPr>
                <w:color w:val="000000"/>
                <w:szCs w:val="22"/>
              </w:rPr>
            </w:pPr>
            <w:r w:rsidRPr="006405DD">
              <w:rPr>
                <w:color w:val="000000"/>
                <w:szCs w:val="22"/>
              </w:rPr>
              <w:t>29,5</w:t>
            </w:r>
          </w:p>
        </w:tc>
        <w:tc>
          <w:tcPr>
            <w:tcW w:w="1985" w:type="dxa"/>
            <w:tcBorders>
              <w:left w:val="single" w:sz="4" w:space="0" w:color="auto"/>
              <w:bottom w:val="nil"/>
              <w:right w:val="single" w:sz="4" w:space="0" w:color="auto"/>
            </w:tcBorders>
            <w:vAlign w:val="bottom"/>
          </w:tcPr>
          <w:p w14:paraId="72552796" w14:textId="77777777" w:rsidR="004C42C1" w:rsidRPr="006405DD" w:rsidRDefault="004C42C1" w:rsidP="003002FC">
            <w:pPr>
              <w:keepNext/>
              <w:keepLines/>
              <w:widowControl w:val="0"/>
              <w:spacing w:before="40" w:after="20"/>
              <w:ind w:left="57" w:hanging="57"/>
              <w:rPr>
                <w:color w:val="000000"/>
                <w:szCs w:val="22"/>
              </w:rPr>
            </w:pPr>
            <w:r w:rsidRPr="006405DD">
              <w:rPr>
                <w:color w:val="000000"/>
                <w:szCs w:val="22"/>
              </w:rPr>
              <w:t>0/86 vs. 2/90</w:t>
            </w:r>
          </w:p>
        </w:tc>
        <w:tc>
          <w:tcPr>
            <w:tcW w:w="1445" w:type="dxa"/>
            <w:tcBorders>
              <w:left w:val="single" w:sz="4" w:space="0" w:color="auto"/>
              <w:bottom w:val="nil"/>
              <w:right w:val="single" w:sz="4" w:space="0" w:color="auto"/>
            </w:tcBorders>
            <w:vAlign w:val="bottom"/>
          </w:tcPr>
          <w:p w14:paraId="47DC919D" w14:textId="77777777" w:rsidR="004C42C1" w:rsidRPr="006405DD" w:rsidRDefault="004C42C1" w:rsidP="003002FC">
            <w:pPr>
              <w:keepNext/>
              <w:keepLines/>
              <w:widowControl w:val="0"/>
              <w:spacing w:before="40" w:after="20"/>
              <w:ind w:left="57" w:hanging="57"/>
              <w:rPr>
                <w:color w:val="000000"/>
                <w:szCs w:val="22"/>
              </w:rPr>
            </w:pPr>
            <w:r w:rsidRPr="006405DD">
              <w:rPr>
                <w:color w:val="000000"/>
                <w:szCs w:val="22"/>
              </w:rPr>
              <w:t>I.E.</w:t>
            </w:r>
          </w:p>
        </w:tc>
        <w:tc>
          <w:tcPr>
            <w:tcW w:w="1445" w:type="dxa"/>
            <w:tcBorders>
              <w:left w:val="single" w:sz="4" w:space="0" w:color="auto"/>
              <w:bottom w:val="nil"/>
              <w:right w:val="single" w:sz="4" w:space="0" w:color="auto"/>
            </w:tcBorders>
            <w:vAlign w:val="bottom"/>
          </w:tcPr>
          <w:p w14:paraId="73CB1211" w14:textId="77777777" w:rsidR="004C42C1" w:rsidRPr="006405DD" w:rsidRDefault="004C42C1" w:rsidP="003002FC">
            <w:pPr>
              <w:keepNext/>
              <w:keepLines/>
              <w:widowControl w:val="0"/>
              <w:spacing w:before="40" w:after="20"/>
              <w:ind w:left="57" w:hanging="57"/>
              <w:rPr>
                <w:color w:val="000000"/>
                <w:szCs w:val="22"/>
              </w:rPr>
            </w:pPr>
            <w:r w:rsidRPr="006405DD">
              <w:rPr>
                <w:color w:val="000000"/>
                <w:szCs w:val="22"/>
              </w:rPr>
              <w:t>100 vs. 98,7</w:t>
            </w:r>
          </w:p>
        </w:tc>
        <w:tc>
          <w:tcPr>
            <w:tcW w:w="1417" w:type="dxa"/>
            <w:tcBorders>
              <w:left w:val="single" w:sz="4" w:space="0" w:color="auto"/>
              <w:bottom w:val="nil"/>
            </w:tcBorders>
            <w:vAlign w:val="bottom"/>
          </w:tcPr>
          <w:p w14:paraId="508114CE" w14:textId="77777777" w:rsidR="004C42C1" w:rsidRPr="006405DD" w:rsidRDefault="004C42C1" w:rsidP="003002FC">
            <w:pPr>
              <w:keepNext/>
              <w:keepLines/>
              <w:widowControl w:val="0"/>
              <w:spacing w:before="40" w:after="20"/>
              <w:ind w:left="57" w:hanging="57"/>
              <w:rPr>
                <w:color w:val="000000"/>
                <w:szCs w:val="22"/>
              </w:rPr>
            </w:pPr>
            <w:r w:rsidRPr="006405DD">
              <w:rPr>
                <w:color w:val="000000"/>
                <w:szCs w:val="22"/>
              </w:rPr>
              <w:t>100 vs.</w:t>
            </w:r>
            <w:r w:rsidR="00F836C4" w:rsidRPr="006405DD">
              <w:rPr>
                <w:color w:val="000000"/>
                <w:szCs w:val="22"/>
              </w:rPr>
              <w:t xml:space="preserve"> </w:t>
            </w:r>
            <w:r w:rsidRPr="006405DD">
              <w:rPr>
                <w:color w:val="000000"/>
                <w:szCs w:val="22"/>
              </w:rPr>
              <w:t>95,5</w:t>
            </w:r>
          </w:p>
        </w:tc>
      </w:tr>
      <w:tr w:rsidR="000F6FCF" w:rsidRPr="006405DD" w14:paraId="0CAF1BEF" w14:textId="77777777" w:rsidTr="003002FC">
        <w:trPr>
          <w:cantSplit/>
        </w:trPr>
        <w:tc>
          <w:tcPr>
            <w:tcW w:w="1101" w:type="dxa"/>
            <w:vMerge/>
            <w:shd w:val="clear" w:color="auto" w:fill="auto"/>
          </w:tcPr>
          <w:p w14:paraId="6452CC12" w14:textId="77777777" w:rsidR="004C42C1" w:rsidRPr="006405DD" w:rsidRDefault="004C42C1" w:rsidP="003002FC">
            <w:pPr>
              <w:keepNext/>
              <w:keepLines/>
              <w:widowControl w:val="0"/>
              <w:rPr>
                <w:b/>
                <w:color w:val="000000"/>
                <w:szCs w:val="22"/>
              </w:rPr>
            </w:pPr>
          </w:p>
        </w:tc>
        <w:tc>
          <w:tcPr>
            <w:tcW w:w="1134" w:type="dxa"/>
            <w:tcBorders>
              <w:top w:val="nil"/>
              <w:bottom w:val="nil"/>
              <w:right w:val="single" w:sz="4" w:space="0" w:color="auto"/>
            </w:tcBorders>
            <w:vAlign w:val="bottom"/>
          </w:tcPr>
          <w:p w14:paraId="576BB305" w14:textId="77777777" w:rsidR="004C42C1" w:rsidRPr="006405DD" w:rsidRDefault="004C42C1"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Medium</w:t>
            </w:r>
          </w:p>
        </w:tc>
        <w:tc>
          <w:tcPr>
            <w:tcW w:w="1247" w:type="dxa"/>
            <w:tcBorders>
              <w:top w:val="nil"/>
              <w:left w:val="single" w:sz="4" w:space="0" w:color="auto"/>
              <w:bottom w:val="nil"/>
              <w:right w:val="single" w:sz="4" w:space="0" w:color="auto"/>
            </w:tcBorders>
            <w:vAlign w:val="bottom"/>
          </w:tcPr>
          <w:p w14:paraId="59BFA78C" w14:textId="77777777" w:rsidR="004C42C1" w:rsidRPr="006405DD" w:rsidRDefault="004C42C1" w:rsidP="003002FC">
            <w:pPr>
              <w:pStyle w:val="Table"/>
              <w:widowControl w:val="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25,7</w:t>
            </w:r>
          </w:p>
        </w:tc>
        <w:tc>
          <w:tcPr>
            <w:tcW w:w="1985" w:type="dxa"/>
            <w:tcBorders>
              <w:top w:val="nil"/>
              <w:left w:val="single" w:sz="4" w:space="0" w:color="auto"/>
              <w:bottom w:val="nil"/>
              <w:right w:val="single" w:sz="4" w:space="0" w:color="auto"/>
            </w:tcBorders>
            <w:vAlign w:val="bottom"/>
          </w:tcPr>
          <w:p w14:paraId="288B92CF" w14:textId="77777777" w:rsidR="004C42C1" w:rsidRPr="006405DD" w:rsidRDefault="004C42C1"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4/75 vs. 6/78</w:t>
            </w:r>
          </w:p>
        </w:tc>
        <w:tc>
          <w:tcPr>
            <w:tcW w:w="1445" w:type="dxa"/>
            <w:tcBorders>
              <w:top w:val="nil"/>
              <w:left w:val="single" w:sz="4" w:space="0" w:color="auto"/>
              <w:bottom w:val="nil"/>
              <w:right w:val="single" w:sz="4" w:space="0" w:color="auto"/>
            </w:tcBorders>
            <w:vAlign w:val="bottom"/>
          </w:tcPr>
          <w:p w14:paraId="0D8BC6B9" w14:textId="77777777" w:rsidR="004C42C1" w:rsidRPr="006405DD" w:rsidRDefault="004C42C1"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0,59 (0,17; 2,10)</w:t>
            </w:r>
          </w:p>
        </w:tc>
        <w:tc>
          <w:tcPr>
            <w:tcW w:w="1445" w:type="dxa"/>
            <w:tcBorders>
              <w:top w:val="nil"/>
              <w:left w:val="single" w:sz="4" w:space="0" w:color="auto"/>
              <w:bottom w:val="nil"/>
              <w:right w:val="single" w:sz="4" w:space="0" w:color="auto"/>
            </w:tcBorders>
            <w:vAlign w:val="bottom"/>
          </w:tcPr>
          <w:p w14:paraId="46537189" w14:textId="77777777" w:rsidR="004C42C1" w:rsidRPr="006405DD" w:rsidRDefault="004C42C1"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100 vs. 94,8</w:t>
            </w:r>
          </w:p>
        </w:tc>
        <w:tc>
          <w:tcPr>
            <w:tcW w:w="1417" w:type="dxa"/>
            <w:tcBorders>
              <w:top w:val="nil"/>
              <w:left w:val="single" w:sz="4" w:space="0" w:color="auto"/>
              <w:bottom w:val="nil"/>
            </w:tcBorders>
            <w:vAlign w:val="bottom"/>
          </w:tcPr>
          <w:p w14:paraId="0A3775CE" w14:textId="77777777" w:rsidR="004C42C1" w:rsidRPr="006405DD" w:rsidRDefault="004C42C1"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97,8 vs. 89,5</w:t>
            </w:r>
          </w:p>
        </w:tc>
      </w:tr>
      <w:tr w:rsidR="000F6FCF" w:rsidRPr="006405DD" w14:paraId="376DA0EC" w14:textId="77777777" w:rsidTr="003002FC">
        <w:trPr>
          <w:cantSplit/>
        </w:trPr>
        <w:tc>
          <w:tcPr>
            <w:tcW w:w="1101" w:type="dxa"/>
            <w:vMerge/>
            <w:shd w:val="clear" w:color="auto" w:fill="auto"/>
          </w:tcPr>
          <w:p w14:paraId="34CF46DD" w14:textId="77777777" w:rsidR="004C42C1" w:rsidRPr="006405DD" w:rsidRDefault="004C42C1" w:rsidP="003002FC">
            <w:pPr>
              <w:pStyle w:val="Table"/>
              <w:widowControl w:val="0"/>
              <w:rPr>
                <w:rFonts w:ascii="Times New Roman" w:hAnsi="Times New Roman"/>
                <w:color w:val="000000"/>
                <w:sz w:val="22"/>
                <w:szCs w:val="22"/>
                <w:lang w:val="nb-NO"/>
              </w:rPr>
            </w:pPr>
          </w:p>
        </w:tc>
        <w:tc>
          <w:tcPr>
            <w:tcW w:w="1134" w:type="dxa"/>
            <w:tcBorders>
              <w:top w:val="nil"/>
              <w:right w:val="single" w:sz="4" w:space="0" w:color="auto"/>
            </w:tcBorders>
            <w:vAlign w:val="bottom"/>
          </w:tcPr>
          <w:p w14:paraId="0EDE581E" w14:textId="77777777" w:rsidR="004C42C1" w:rsidRPr="006405DD" w:rsidRDefault="004C42C1"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Høy</w:t>
            </w:r>
          </w:p>
        </w:tc>
        <w:tc>
          <w:tcPr>
            <w:tcW w:w="1247" w:type="dxa"/>
            <w:tcBorders>
              <w:top w:val="nil"/>
              <w:left w:val="single" w:sz="4" w:space="0" w:color="auto"/>
              <w:right w:val="single" w:sz="4" w:space="0" w:color="auto"/>
            </w:tcBorders>
            <w:vAlign w:val="bottom"/>
          </w:tcPr>
          <w:p w14:paraId="02E7237C" w14:textId="77777777" w:rsidR="004C42C1" w:rsidRPr="006405DD" w:rsidRDefault="004C42C1" w:rsidP="003002FC">
            <w:pPr>
              <w:pStyle w:val="Table"/>
              <w:widowControl w:val="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44,8</w:t>
            </w:r>
          </w:p>
        </w:tc>
        <w:tc>
          <w:tcPr>
            <w:tcW w:w="1985" w:type="dxa"/>
            <w:tcBorders>
              <w:top w:val="nil"/>
              <w:left w:val="single" w:sz="4" w:space="0" w:color="auto"/>
              <w:right w:val="single" w:sz="4" w:space="0" w:color="auto"/>
            </w:tcBorders>
            <w:vAlign w:val="bottom"/>
          </w:tcPr>
          <w:p w14:paraId="78490271" w14:textId="77777777" w:rsidR="004C42C1" w:rsidRPr="006405DD" w:rsidRDefault="004C42C1"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21/140 vs. 51/127</w:t>
            </w:r>
          </w:p>
        </w:tc>
        <w:tc>
          <w:tcPr>
            <w:tcW w:w="1445" w:type="dxa"/>
            <w:tcBorders>
              <w:top w:val="nil"/>
              <w:left w:val="single" w:sz="4" w:space="0" w:color="auto"/>
              <w:right w:val="single" w:sz="4" w:space="0" w:color="auto"/>
            </w:tcBorders>
            <w:vAlign w:val="bottom"/>
          </w:tcPr>
          <w:p w14:paraId="23EFA450"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lang w:val="nb-NO"/>
              </w:rPr>
              <w:t>0,29 (0,18; 0</w:t>
            </w:r>
            <w:r w:rsidRPr="006405DD">
              <w:rPr>
                <w:rFonts w:ascii="Times New Roman" w:hAnsi="Times New Roman"/>
                <w:color w:val="000000"/>
                <w:sz w:val="22"/>
                <w:szCs w:val="22"/>
              </w:rPr>
              <w:t>,49)</w:t>
            </w:r>
          </w:p>
        </w:tc>
        <w:tc>
          <w:tcPr>
            <w:tcW w:w="1445" w:type="dxa"/>
            <w:tcBorders>
              <w:top w:val="nil"/>
              <w:left w:val="single" w:sz="4" w:space="0" w:color="auto"/>
              <w:right w:val="single" w:sz="4" w:space="0" w:color="auto"/>
            </w:tcBorders>
            <w:vAlign w:val="bottom"/>
          </w:tcPr>
          <w:p w14:paraId="3B7F53D3"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94,8 vs. 64,0</w:t>
            </w:r>
          </w:p>
        </w:tc>
        <w:tc>
          <w:tcPr>
            <w:tcW w:w="1417" w:type="dxa"/>
            <w:tcBorders>
              <w:top w:val="nil"/>
              <w:left w:val="single" w:sz="4" w:space="0" w:color="auto"/>
            </w:tcBorders>
            <w:vAlign w:val="bottom"/>
          </w:tcPr>
          <w:p w14:paraId="1EBF996D"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80,7 vs. 46,6</w:t>
            </w:r>
          </w:p>
        </w:tc>
      </w:tr>
      <w:tr w:rsidR="000F6FCF" w:rsidRPr="006405DD" w14:paraId="4BFDABE8" w14:textId="77777777" w:rsidTr="003002FC">
        <w:trPr>
          <w:cantSplit/>
        </w:trPr>
        <w:tc>
          <w:tcPr>
            <w:tcW w:w="1101" w:type="dxa"/>
            <w:vMerge w:val="restart"/>
            <w:shd w:val="clear" w:color="auto" w:fill="auto"/>
          </w:tcPr>
          <w:p w14:paraId="03C34BAA" w14:textId="77777777" w:rsidR="004C42C1" w:rsidRPr="006405DD" w:rsidRDefault="004C42C1" w:rsidP="003002FC">
            <w:pPr>
              <w:pStyle w:val="Table"/>
              <w:widowControl w:val="0"/>
              <w:spacing w:before="480"/>
              <w:rPr>
                <w:rFonts w:ascii="Times New Roman" w:hAnsi="Times New Roman"/>
                <w:color w:val="000000"/>
                <w:sz w:val="22"/>
                <w:szCs w:val="22"/>
              </w:rPr>
            </w:pPr>
            <w:r w:rsidRPr="006405DD">
              <w:rPr>
                <w:rFonts w:ascii="Times New Roman" w:hAnsi="Times New Roman"/>
                <w:color w:val="000000"/>
                <w:sz w:val="22"/>
                <w:szCs w:val="22"/>
              </w:rPr>
              <w:t>AFIP</w:t>
            </w:r>
          </w:p>
          <w:p w14:paraId="763A68A2" w14:textId="77777777" w:rsidR="004C42C1" w:rsidRPr="006405DD" w:rsidRDefault="004C42C1" w:rsidP="003002FC">
            <w:pPr>
              <w:pStyle w:val="Table"/>
              <w:widowControl w:val="0"/>
              <w:rPr>
                <w:rFonts w:ascii="Times New Roman" w:hAnsi="Times New Roman"/>
                <w:color w:val="000000"/>
                <w:sz w:val="22"/>
                <w:szCs w:val="22"/>
              </w:rPr>
            </w:pPr>
          </w:p>
        </w:tc>
        <w:tc>
          <w:tcPr>
            <w:tcW w:w="1134" w:type="dxa"/>
            <w:tcBorders>
              <w:bottom w:val="nil"/>
              <w:right w:val="single" w:sz="4" w:space="0" w:color="auto"/>
            </w:tcBorders>
            <w:vAlign w:val="bottom"/>
          </w:tcPr>
          <w:p w14:paraId="39CD11AD"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Svært lav</w:t>
            </w:r>
          </w:p>
        </w:tc>
        <w:tc>
          <w:tcPr>
            <w:tcW w:w="1247" w:type="dxa"/>
            <w:tcBorders>
              <w:left w:val="single" w:sz="4" w:space="0" w:color="auto"/>
              <w:bottom w:val="nil"/>
              <w:right w:val="single" w:sz="4" w:space="0" w:color="auto"/>
            </w:tcBorders>
            <w:vAlign w:val="bottom"/>
          </w:tcPr>
          <w:p w14:paraId="0B2BF963" w14:textId="77777777" w:rsidR="004C42C1" w:rsidRPr="006405DD" w:rsidRDefault="004C42C1" w:rsidP="003002FC">
            <w:pPr>
              <w:pStyle w:val="Table"/>
              <w:widowControl w:val="0"/>
              <w:jc w:val="center"/>
              <w:rPr>
                <w:rFonts w:ascii="Times New Roman" w:hAnsi="Times New Roman"/>
                <w:color w:val="000000"/>
                <w:sz w:val="22"/>
                <w:szCs w:val="22"/>
              </w:rPr>
            </w:pPr>
            <w:r w:rsidRPr="006405DD">
              <w:rPr>
                <w:rFonts w:ascii="Times New Roman" w:hAnsi="Times New Roman"/>
                <w:color w:val="000000"/>
                <w:sz w:val="22"/>
                <w:szCs w:val="22"/>
              </w:rPr>
              <w:t>20,7</w:t>
            </w:r>
          </w:p>
        </w:tc>
        <w:tc>
          <w:tcPr>
            <w:tcW w:w="1985" w:type="dxa"/>
            <w:tcBorders>
              <w:left w:val="single" w:sz="4" w:space="0" w:color="auto"/>
              <w:bottom w:val="nil"/>
              <w:right w:val="single" w:sz="4" w:space="0" w:color="auto"/>
            </w:tcBorders>
            <w:vAlign w:val="bottom"/>
          </w:tcPr>
          <w:p w14:paraId="310AEEC8"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0/52 vs. 2/63</w:t>
            </w:r>
          </w:p>
        </w:tc>
        <w:tc>
          <w:tcPr>
            <w:tcW w:w="1445" w:type="dxa"/>
            <w:tcBorders>
              <w:left w:val="single" w:sz="4" w:space="0" w:color="auto"/>
              <w:bottom w:val="nil"/>
              <w:right w:val="single" w:sz="4" w:space="0" w:color="auto"/>
            </w:tcBorders>
            <w:vAlign w:val="bottom"/>
          </w:tcPr>
          <w:p w14:paraId="0B7741C1"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I.E.</w:t>
            </w:r>
          </w:p>
        </w:tc>
        <w:tc>
          <w:tcPr>
            <w:tcW w:w="1445" w:type="dxa"/>
            <w:tcBorders>
              <w:left w:val="single" w:sz="4" w:space="0" w:color="auto"/>
              <w:bottom w:val="nil"/>
              <w:right w:val="single" w:sz="4" w:space="0" w:color="auto"/>
            </w:tcBorders>
            <w:vAlign w:val="bottom"/>
          </w:tcPr>
          <w:p w14:paraId="79224D72"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100 vs. 98,1</w:t>
            </w:r>
          </w:p>
        </w:tc>
        <w:tc>
          <w:tcPr>
            <w:tcW w:w="1417" w:type="dxa"/>
            <w:tcBorders>
              <w:left w:val="single" w:sz="4" w:space="0" w:color="auto"/>
              <w:bottom w:val="nil"/>
            </w:tcBorders>
            <w:vAlign w:val="bottom"/>
          </w:tcPr>
          <w:p w14:paraId="3402016E"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100 vs. 93,0</w:t>
            </w:r>
          </w:p>
        </w:tc>
      </w:tr>
      <w:tr w:rsidR="000F6FCF" w:rsidRPr="006405DD" w14:paraId="025799F4" w14:textId="77777777" w:rsidTr="003002FC">
        <w:trPr>
          <w:cantSplit/>
        </w:trPr>
        <w:tc>
          <w:tcPr>
            <w:tcW w:w="1101" w:type="dxa"/>
            <w:vMerge/>
            <w:shd w:val="clear" w:color="auto" w:fill="auto"/>
          </w:tcPr>
          <w:p w14:paraId="5DB8C00A" w14:textId="77777777" w:rsidR="004C42C1" w:rsidRPr="006405DD" w:rsidRDefault="004C42C1" w:rsidP="003002FC">
            <w:pPr>
              <w:pStyle w:val="Table"/>
              <w:widowControl w:val="0"/>
              <w:rPr>
                <w:rFonts w:ascii="Times New Roman" w:hAnsi="Times New Roman"/>
                <w:color w:val="000000"/>
                <w:sz w:val="22"/>
                <w:szCs w:val="22"/>
              </w:rPr>
            </w:pPr>
          </w:p>
        </w:tc>
        <w:tc>
          <w:tcPr>
            <w:tcW w:w="1134" w:type="dxa"/>
            <w:tcBorders>
              <w:top w:val="nil"/>
              <w:bottom w:val="nil"/>
              <w:right w:val="single" w:sz="4" w:space="0" w:color="auto"/>
            </w:tcBorders>
            <w:vAlign w:val="bottom"/>
          </w:tcPr>
          <w:p w14:paraId="13AC3AE5"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Lav</w:t>
            </w:r>
          </w:p>
        </w:tc>
        <w:tc>
          <w:tcPr>
            <w:tcW w:w="1247" w:type="dxa"/>
            <w:tcBorders>
              <w:top w:val="nil"/>
              <w:left w:val="single" w:sz="4" w:space="0" w:color="auto"/>
              <w:bottom w:val="nil"/>
              <w:right w:val="single" w:sz="4" w:space="0" w:color="auto"/>
            </w:tcBorders>
            <w:vAlign w:val="bottom"/>
          </w:tcPr>
          <w:p w14:paraId="515C0EF3" w14:textId="77777777" w:rsidR="004C42C1" w:rsidRPr="006405DD" w:rsidRDefault="004C42C1" w:rsidP="003002FC">
            <w:pPr>
              <w:pStyle w:val="Table"/>
              <w:widowControl w:val="0"/>
              <w:jc w:val="center"/>
              <w:rPr>
                <w:rFonts w:ascii="Times New Roman" w:hAnsi="Times New Roman"/>
                <w:color w:val="000000"/>
                <w:sz w:val="22"/>
                <w:szCs w:val="22"/>
              </w:rPr>
            </w:pPr>
            <w:r w:rsidRPr="006405DD">
              <w:rPr>
                <w:rFonts w:ascii="Times New Roman" w:hAnsi="Times New Roman"/>
                <w:color w:val="000000"/>
                <w:sz w:val="22"/>
                <w:szCs w:val="22"/>
              </w:rPr>
              <w:t>25,0</w:t>
            </w:r>
          </w:p>
        </w:tc>
        <w:tc>
          <w:tcPr>
            <w:tcW w:w="1985" w:type="dxa"/>
            <w:tcBorders>
              <w:top w:val="nil"/>
              <w:left w:val="single" w:sz="4" w:space="0" w:color="auto"/>
              <w:bottom w:val="nil"/>
              <w:right w:val="single" w:sz="4" w:space="0" w:color="auto"/>
            </w:tcBorders>
            <w:vAlign w:val="bottom"/>
          </w:tcPr>
          <w:p w14:paraId="53B65D1D"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2/70 vs. 0/69</w:t>
            </w:r>
          </w:p>
        </w:tc>
        <w:tc>
          <w:tcPr>
            <w:tcW w:w="1445" w:type="dxa"/>
            <w:tcBorders>
              <w:top w:val="nil"/>
              <w:left w:val="single" w:sz="4" w:space="0" w:color="auto"/>
              <w:bottom w:val="nil"/>
              <w:right w:val="single" w:sz="4" w:space="0" w:color="auto"/>
            </w:tcBorders>
            <w:vAlign w:val="bottom"/>
          </w:tcPr>
          <w:p w14:paraId="161EFD66"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I.E.</w:t>
            </w:r>
          </w:p>
        </w:tc>
        <w:tc>
          <w:tcPr>
            <w:tcW w:w="1445" w:type="dxa"/>
            <w:tcBorders>
              <w:top w:val="nil"/>
              <w:left w:val="single" w:sz="4" w:space="0" w:color="auto"/>
              <w:bottom w:val="nil"/>
              <w:right w:val="single" w:sz="4" w:space="0" w:color="auto"/>
            </w:tcBorders>
            <w:vAlign w:val="bottom"/>
          </w:tcPr>
          <w:p w14:paraId="3DEC000E"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100 vs. 100</w:t>
            </w:r>
          </w:p>
        </w:tc>
        <w:tc>
          <w:tcPr>
            <w:tcW w:w="1417" w:type="dxa"/>
            <w:tcBorders>
              <w:top w:val="nil"/>
              <w:left w:val="single" w:sz="4" w:space="0" w:color="auto"/>
              <w:bottom w:val="nil"/>
            </w:tcBorders>
            <w:vAlign w:val="bottom"/>
          </w:tcPr>
          <w:p w14:paraId="21CAF64D"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97,8 vs. 100</w:t>
            </w:r>
          </w:p>
        </w:tc>
      </w:tr>
      <w:tr w:rsidR="000F6FCF" w:rsidRPr="006405DD" w14:paraId="3C48AF70" w14:textId="77777777" w:rsidTr="003002FC">
        <w:trPr>
          <w:cantSplit/>
        </w:trPr>
        <w:tc>
          <w:tcPr>
            <w:tcW w:w="1101" w:type="dxa"/>
            <w:vMerge/>
            <w:shd w:val="clear" w:color="auto" w:fill="auto"/>
          </w:tcPr>
          <w:p w14:paraId="75B9DF08" w14:textId="77777777" w:rsidR="004C42C1" w:rsidRPr="006405DD" w:rsidRDefault="004C42C1" w:rsidP="003002FC">
            <w:pPr>
              <w:pStyle w:val="Table"/>
              <w:widowControl w:val="0"/>
              <w:rPr>
                <w:rFonts w:ascii="Times New Roman" w:hAnsi="Times New Roman"/>
                <w:b/>
                <w:color w:val="000000"/>
                <w:sz w:val="22"/>
                <w:szCs w:val="22"/>
              </w:rPr>
            </w:pPr>
          </w:p>
        </w:tc>
        <w:tc>
          <w:tcPr>
            <w:tcW w:w="1134" w:type="dxa"/>
            <w:tcBorders>
              <w:top w:val="nil"/>
              <w:bottom w:val="nil"/>
              <w:right w:val="single" w:sz="4" w:space="0" w:color="auto"/>
            </w:tcBorders>
            <w:vAlign w:val="bottom"/>
          </w:tcPr>
          <w:p w14:paraId="76AE3B5A"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Moderat</w:t>
            </w:r>
          </w:p>
        </w:tc>
        <w:tc>
          <w:tcPr>
            <w:tcW w:w="1247" w:type="dxa"/>
            <w:tcBorders>
              <w:top w:val="nil"/>
              <w:left w:val="single" w:sz="4" w:space="0" w:color="auto"/>
              <w:bottom w:val="nil"/>
              <w:right w:val="single" w:sz="4" w:space="0" w:color="auto"/>
            </w:tcBorders>
            <w:vAlign w:val="bottom"/>
          </w:tcPr>
          <w:p w14:paraId="1527EFCC" w14:textId="77777777" w:rsidR="004C42C1" w:rsidRPr="006405DD" w:rsidRDefault="004C42C1" w:rsidP="003002FC">
            <w:pPr>
              <w:pStyle w:val="Table"/>
              <w:widowControl w:val="0"/>
              <w:jc w:val="center"/>
              <w:rPr>
                <w:rFonts w:ascii="Times New Roman" w:hAnsi="Times New Roman"/>
                <w:color w:val="000000"/>
                <w:sz w:val="22"/>
                <w:szCs w:val="22"/>
              </w:rPr>
            </w:pPr>
            <w:r w:rsidRPr="006405DD">
              <w:rPr>
                <w:rFonts w:ascii="Times New Roman" w:hAnsi="Times New Roman"/>
                <w:color w:val="000000"/>
                <w:sz w:val="22"/>
                <w:szCs w:val="22"/>
              </w:rPr>
              <w:t>24,6</w:t>
            </w:r>
          </w:p>
        </w:tc>
        <w:tc>
          <w:tcPr>
            <w:tcW w:w="1985" w:type="dxa"/>
            <w:tcBorders>
              <w:top w:val="nil"/>
              <w:left w:val="single" w:sz="4" w:space="0" w:color="auto"/>
              <w:bottom w:val="nil"/>
              <w:right w:val="single" w:sz="4" w:space="0" w:color="auto"/>
            </w:tcBorders>
            <w:vAlign w:val="bottom"/>
          </w:tcPr>
          <w:p w14:paraId="38272194"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2/70 vs. 11/67</w:t>
            </w:r>
          </w:p>
        </w:tc>
        <w:tc>
          <w:tcPr>
            <w:tcW w:w="1445" w:type="dxa"/>
            <w:tcBorders>
              <w:top w:val="nil"/>
              <w:left w:val="single" w:sz="4" w:space="0" w:color="auto"/>
              <w:bottom w:val="nil"/>
              <w:right w:val="single" w:sz="4" w:space="0" w:color="auto"/>
            </w:tcBorders>
            <w:vAlign w:val="bottom"/>
          </w:tcPr>
          <w:p w14:paraId="503FF4A5"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0.16 (0,03; 0,70)</w:t>
            </w:r>
          </w:p>
        </w:tc>
        <w:tc>
          <w:tcPr>
            <w:tcW w:w="1445" w:type="dxa"/>
            <w:tcBorders>
              <w:top w:val="nil"/>
              <w:left w:val="single" w:sz="4" w:space="0" w:color="auto"/>
              <w:bottom w:val="nil"/>
              <w:right w:val="single" w:sz="4" w:space="0" w:color="auto"/>
            </w:tcBorders>
            <w:vAlign w:val="bottom"/>
          </w:tcPr>
          <w:p w14:paraId="40993B87"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97,9 vs. 90,8</w:t>
            </w:r>
          </w:p>
        </w:tc>
        <w:tc>
          <w:tcPr>
            <w:tcW w:w="1417" w:type="dxa"/>
            <w:tcBorders>
              <w:top w:val="nil"/>
              <w:left w:val="single" w:sz="4" w:space="0" w:color="auto"/>
              <w:bottom w:val="nil"/>
            </w:tcBorders>
            <w:vAlign w:val="bottom"/>
          </w:tcPr>
          <w:p w14:paraId="518D7EDC"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97,9 vs. 73,3</w:t>
            </w:r>
          </w:p>
        </w:tc>
      </w:tr>
      <w:tr w:rsidR="000F6FCF" w:rsidRPr="006405DD" w14:paraId="0A35662E" w14:textId="77777777" w:rsidTr="003002FC">
        <w:trPr>
          <w:cantSplit/>
        </w:trPr>
        <w:tc>
          <w:tcPr>
            <w:tcW w:w="1101" w:type="dxa"/>
            <w:vMerge/>
            <w:tcBorders>
              <w:bottom w:val="single" w:sz="4" w:space="0" w:color="auto"/>
            </w:tcBorders>
            <w:shd w:val="clear" w:color="auto" w:fill="auto"/>
          </w:tcPr>
          <w:p w14:paraId="4B7F3CA5" w14:textId="77777777" w:rsidR="004C42C1" w:rsidRPr="006405DD" w:rsidRDefault="004C42C1" w:rsidP="003002FC">
            <w:pPr>
              <w:pStyle w:val="Table"/>
              <w:widowControl w:val="0"/>
              <w:rPr>
                <w:rFonts w:ascii="Times New Roman" w:hAnsi="Times New Roman"/>
                <w:color w:val="000000"/>
                <w:sz w:val="22"/>
                <w:szCs w:val="22"/>
              </w:rPr>
            </w:pPr>
          </w:p>
        </w:tc>
        <w:tc>
          <w:tcPr>
            <w:tcW w:w="1134" w:type="dxa"/>
            <w:tcBorders>
              <w:top w:val="nil"/>
              <w:bottom w:val="single" w:sz="4" w:space="0" w:color="auto"/>
              <w:right w:val="single" w:sz="4" w:space="0" w:color="auto"/>
            </w:tcBorders>
            <w:vAlign w:val="bottom"/>
          </w:tcPr>
          <w:p w14:paraId="6B46616D"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Høy</w:t>
            </w:r>
          </w:p>
        </w:tc>
        <w:tc>
          <w:tcPr>
            <w:tcW w:w="1247" w:type="dxa"/>
            <w:tcBorders>
              <w:top w:val="nil"/>
              <w:left w:val="single" w:sz="4" w:space="0" w:color="auto"/>
              <w:bottom w:val="single" w:sz="4" w:space="0" w:color="auto"/>
              <w:right w:val="single" w:sz="4" w:space="0" w:color="auto"/>
            </w:tcBorders>
            <w:vAlign w:val="bottom"/>
          </w:tcPr>
          <w:p w14:paraId="06148A7D" w14:textId="77777777" w:rsidR="004C42C1" w:rsidRPr="006405DD" w:rsidRDefault="004C42C1" w:rsidP="003002FC">
            <w:pPr>
              <w:pStyle w:val="Table"/>
              <w:widowControl w:val="0"/>
              <w:ind w:right="-3"/>
              <w:jc w:val="center"/>
              <w:rPr>
                <w:rFonts w:ascii="Times New Roman" w:hAnsi="Times New Roman"/>
                <w:color w:val="000000"/>
                <w:sz w:val="22"/>
                <w:szCs w:val="22"/>
              </w:rPr>
            </w:pPr>
            <w:r w:rsidRPr="006405DD">
              <w:rPr>
                <w:rFonts w:ascii="Times New Roman" w:hAnsi="Times New Roman"/>
                <w:color w:val="000000"/>
                <w:sz w:val="22"/>
                <w:szCs w:val="22"/>
              </w:rPr>
              <w:t>29,7</w:t>
            </w:r>
          </w:p>
        </w:tc>
        <w:tc>
          <w:tcPr>
            <w:tcW w:w="1985" w:type="dxa"/>
            <w:tcBorders>
              <w:top w:val="nil"/>
              <w:left w:val="single" w:sz="4" w:space="0" w:color="auto"/>
              <w:bottom w:val="single" w:sz="4" w:space="0" w:color="auto"/>
              <w:right w:val="single" w:sz="4" w:space="0" w:color="auto"/>
            </w:tcBorders>
            <w:vAlign w:val="bottom"/>
          </w:tcPr>
          <w:p w14:paraId="5D118280"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16/84 vs. 39/81</w:t>
            </w:r>
          </w:p>
        </w:tc>
        <w:tc>
          <w:tcPr>
            <w:tcW w:w="1445" w:type="dxa"/>
            <w:tcBorders>
              <w:top w:val="nil"/>
              <w:left w:val="single" w:sz="4" w:space="0" w:color="auto"/>
              <w:bottom w:val="single" w:sz="4" w:space="0" w:color="auto"/>
              <w:right w:val="single" w:sz="4" w:space="0" w:color="auto"/>
            </w:tcBorders>
            <w:vAlign w:val="bottom"/>
          </w:tcPr>
          <w:p w14:paraId="03C83EF9"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0,27 (0.15; 0,48)</w:t>
            </w:r>
          </w:p>
        </w:tc>
        <w:tc>
          <w:tcPr>
            <w:tcW w:w="1445" w:type="dxa"/>
            <w:tcBorders>
              <w:top w:val="nil"/>
              <w:left w:val="single" w:sz="4" w:space="0" w:color="auto"/>
              <w:bottom w:val="single" w:sz="4" w:space="0" w:color="auto"/>
              <w:right w:val="single" w:sz="4" w:space="0" w:color="auto"/>
            </w:tcBorders>
            <w:vAlign w:val="bottom"/>
          </w:tcPr>
          <w:p w14:paraId="34247B19"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98,7 vs. 56,1</w:t>
            </w:r>
          </w:p>
        </w:tc>
        <w:tc>
          <w:tcPr>
            <w:tcW w:w="1417" w:type="dxa"/>
            <w:tcBorders>
              <w:top w:val="nil"/>
              <w:left w:val="single" w:sz="4" w:space="0" w:color="auto"/>
              <w:bottom w:val="single" w:sz="4" w:space="0" w:color="auto"/>
            </w:tcBorders>
            <w:vAlign w:val="bottom"/>
          </w:tcPr>
          <w:p w14:paraId="76934119" w14:textId="77777777" w:rsidR="004C42C1" w:rsidRPr="006405DD" w:rsidRDefault="004C42C1"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79,9 vs. 41,5</w:t>
            </w:r>
          </w:p>
        </w:tc>
      </w:tr>
    </w:tbl>
    <w:p w14:paraId="3D9D9D32" w14:textId="77777777" w:rsidR="004C42C1" w:rsidRPr="006405DD" w:rsidRDefault="004C42C1" w:rsidP="003002FC">
      <w:pPr>
        <w:pStyle w:val="Text"/>
        <w:keepNext/>
        <w:keepLines/>
        <w:widowControl w:val="0"/>
        <w:spacing w:before="0"/>
        <w:rPr>
          <w:color w:val="000000"/>
          <w:sz w:val="22"/>
          <w:szCs w:val="22"/>
          <w:lang w:val="nb-NO"/>
        </w:rPr>
      </w:pPr>
      <w:r w:rsidRPr="006405DD">
        <w:rPr>
          <w:color w:val="000000"/>
          <w:sz w:val="22"/>
          <w:szCs w:val="22"/>
          <w:lang w:val="nb-NO"/>
        </w:rPr>
        <w:t>* Full oppfølgingsperiode; IE – Ikke estimerbar</w:t>
      </w:r>
    </w:p>
    <w:p w14:paraId="62A460A0" w14:textId="77777777" w:rsidR="006C4407" w:rsidRPr="006405DD" w:rsidRDefault="006C4407" w:rsidP="003002FC">
      <w:pPr>
        <w:pStyle w:val="EndnoteText"/>
        <w:widowControl w:val="0"/>
        <w:tabs>
          <w:tab w:val="clear" w:pos="567"/>
        </w:tabs>
        <w:rPr>
          <w:color w:val="000000"/>
          <w:szCs w:val="22"/>
        </w:rPr>
      </w:pPr>
    </w:p>
    <w:p w14:paraId="571BD5AE" w14:textId="42109199" w:rsidR="006C4407" w:rsidRPr="006405DD" w:rsidRDefault="006C4407" w:rsidP="003002FC">
      <w:pPr>
        <w:widowControl w:val="0"/>
        <w:tabs>
          <w:tab w:val="clear" w:pos="567"/>
        </w:tabs>
        <w:spacing w:line="240" w:lineRule="auto"/>
        <w:rPr>
          <w:color w:val="000000"/>
        </w:rPr>
      </w:pPr>
      <w:r w:rsidRPr="006405DD">
        <w:rPr>
          <w:color w:val="000000"/>
        </w:rPr>
        <w:t>En annen multisenter, åpen, fase III-studie (SSG XVIII/AIO) sammenlignet 400 mg/døgn 12 måneders Glivecbehandling vs. 36 måneders Glivecbehandling hos pasienter etter kirurgisk reseksjon av GIST, og med en av følgende parametre: tumordiameter &gt;</w:t>
      </w:r>
      <w:r w:rsidR="00A522CA" w:rsidRPr="006405DD">
        <w:rPr>
          <w:color w:val="000000"/>
        </w:rPr>
        <w:t> </w:t>
      </w:r>
      <w:r w:rsidRPr="006405DD">
        <w:rPr>
          <w:color w:val="000000"/>
        </w:rPr>
        <w:t>5 cm og mitotisk tall &gt;</w:t>
      </w:r>
      <w:r w:rsidR="00A522CA" w:rsidRPr="006405DD">
        <w:rPr>
          <w:color w:val="000000"/>
        </w:rPr>
        <w:t> </w:t>
      </w:r>
      <w:r w:rsidRPr="006405DD">
        <w:rPr>
          <w:color w:val="000000"/>
        </w:rPr>
        <w:t>5/50 ”high power fields” (HPF); eller tumordiameter &gt;</w:t>
      </w:r>
      <w:r w:rsidR="00A522CA" w:rsidRPr="006405DD">
        <w:rPr>
          <w:color w:val="000000"/>
        </w:rPr>
        <w:t> </w:t>
      </w:r>
      <w:r w:rsidRPr="006405DD">
        <w:rPr>
          <w:color w:val="000000"/>
        </w:rPr>
        <w:t>10 cm og et hvilket som helst mitotisk tall eller tumor av enhver størrelse med mitotisk tall &gt;</w:t>
      </w:r>
      <w:r w:rsidR="00A522CA" w:rsidRPr="006405DD">
        <w:rPr>
          <w:color w:val="000000"/>
        </w:rPr>
        <w:t> </w:t>
      </w:r>
      <w:r w:rsidRPr="006405DD">
        <w:rPr>
          <w:color w:val="000000"/>
        </w:rPr>
        <w:t>10/50 HPF eller tumorruptur i bukhulen. Totalt 397 pasienter samtykket og ble randomisert til studien (199 pasienter i 12-månedersarmen og 198 pasienter i 36</w:t>
      </w:r>
      <w:r w:rsidR="00A522CA" w:rsidRPr="006405DD">
        <w:rPr>
          <w:color w:val="000000"/>
        </w:rPr>
        <w:noBreakHyphen/>
      </w:r>
      <w:r w:rsidRPr="006405DD">
        <w:rPr>
          <w:color w:val="000000"/>
        </w:rPr>
        <w:t>månedersarmen). Median alder var 61 år (i området 22 til 84 år). Median oppfølgningstid var 54 måneder (fra dato for randomisering til dato for ”cut-off”), med totalt 83 måneder mellom dato for første randomiserte pasient og dato for ”cut-off”.</w:t>
      </w:r>
    </w:p>
    <w:p w14:paraId="61E16234" w14:textId="77777777" w:rsidR="006C4407" w:rsidRPr="006405DD" w:rsidRDefault="006C4407" w:rsidP="003002FC">
      <w:pPr>
        <w:widowControl w:val="0"/>
        <w:tabs>
          <w:tab w:val="clear" w:pos="567"/>
        </w:tabs>
        <w:spacing w:line="240" w:lineRule="auto"/>
        <w:rPr>
          <w:color w:val="000000"/>
        </w:rPr>
      </w:pPr>
    </w:p>
    <w:p w14:paraId="1E81579C" w14:textId="77777777" w:rsidR="006C4407" w:rsidRPr="006405DD" w:rsidRDefault="006C4407" w:rsidP="003002FC">
      <w:pPr>
        <w:widowControl w:val="0"/>
        <w:tabs>
          <w:tab w:val="clear" w:pos="567"/>
        </w:tabs>
        <w:spacing w:line="240" w:lineRule="auto"/>
        <w:rPr>
          <w:color w:val="000000"/>
        </w:rPr>
      </w:pPr>
      <w:r w:rsidRPr="006405DD">
        <w:rPr>
          <w:color w:val="000000"/>
        </w:rPr>
        <w:t>Det primære endepunktet i studien var overlevelse uten tilbakefall (</w:t>
      </w:r>
      <w:smartTag w:uri="urn:schemas-microsoft-com:office:smarttags" w:element="stockticker">
        <w:r w:rsidRPr="006405DD">
          <w:rPr>
            <w:color w:val="000000"/>
          </w:rPr>
          <w:t>RFS</w:t>
        </w:r>
      </w:smartTag>
      <w:r w:rsidRPr="006405DD">
        <w:rPr>
          <w:color w:val="000000"/>
        </w:rPr>
        <w:t>), definert som tiden fra dato for randomisering til dato for tilbakefall eller død uavhengig av årsak.</w:t>
      </w:r>
    </w:p>
    <w:p w14:paraId="630AB2AB" w14:textId="77777777" w:rsidR="006C4407" w:rsidRPr="006405DD" w:rsidRDefault="006C4407" w:rsidP="003002FC">
      <w:pPr>
        <w:widowControl w:val="0"/>
        <w:tabs>
          <w:tab w:val="clear" w:pos="567"/>
        </w:tabs>
        <w:spacing w:line="240" w:lineRule="auto"/>
        <w:rPr>
          <w:color w:val="000000"/>
        </w:rPr>
      </w:pPr>
    </w:p>
    <w:p w14:paraId="2C753066" w14:textId="77777777" w:rsidR="002D4907" w:rsidRPr="006405DD" w:rsidRDefault="006C4407" w:rsidP="003002FC">
      <w:pPr>
        <w:widowControl w:val="0"/>
        <w:tabs>
          <w:tab w:val="clear" w:pos="567"/>
        </w:tabs>
        <w:spacing w:line="240" w:lineRule="auto"/>
        <w:rPr>
          <w:color w:val="000000"/>
        </w:rPr>
      </w:pPr>
      <w:r w:rsidRPr="006405DD">
        <w:rPr>
          <w:color w:val="000000"/>
        </w:rPr>
        <w:t>Trettiseks (36) måneder med Glivecbehandling forlenget signifikant RFS sammenlignet med 12 måneder med Glivecbehandling (med total hasardratio (HR) = 0,46 [0,32, 0,65], p&lt;0,</w:t>
      </w:r>
      <w:r w:rsidR="000D5849" w:rsidRPr="006405DD">
        <w:rPr>
          <w:color w:val="000000"/>
        </w:rPr>
        <w:t>0001</w:t>
      </w:r>
      <w:r w:rsidR="00D374A1" w:rsidRPr="006405DD">
        <w:rPr>
          <w:color w:val="000000"/>
        </w:rPr>
        <w:t>)</w:t>
      </w:r>
      <w:r w:rsidRPr="006405DD">
        <w:rPr>
          <w:color w:val="000000"/>
        </w:rPr>
        <w:t xml:space="preserve"> (tabell </w:t>
      </w:r>
      <w:r w:rsidR="00EA04CD" w:rsidRPr="006405DD">
        <w:rPr>
          <w:color w:val="000000"/>
        </w:rPr>
        <w:t>8</w:t>
      </w:r>
      <w:r w:rsidRPr="006405DD">
        <w:rPr>
          <w:color w:val="000000"/>
        </w:rPr>
        <w:t>, figur 1).</w:t>
      </w:r>
    </w:p>
    <w:p w14:paraId="26CE9093" w14:textId="77777777" w:rsidR="006C4407" w:rsidRPr="006405DD" w:rsidRDefault="006C4407" w:rsidP="003002FC">
      <w:pPr>
        <w:widowControl w:val="0"/>
        <w:tabs>
          <w:tab w:val="clear" w:pos="567"/>
        </w:tabs>
        <w:spacing w:line="240" w:lineRule="auto"/>
        <w:rPr>
          <w:color w:val="000000"/>
        </w:rPr>
      </w:pPr>
    </w:p>
    <w:p w14:paraId="5D8D10DF" w14:textId="77777777" w:rsidR="002D4907" w:rsidRPr="006405DD" w:rsidRDefault="006C4407" w:rsidP="003002FC">
      <w:pPr>
        <w:widowControl w:val="0"/>
        <w:tabs>
          <w:tab w:val="clear" w:pos="567"/>
        </w:tabs>
        <w:spacing w:line="240" w:lineRule="auto"/>
        <w:rPr>
          <w:color w:val="000000"/>
        </w:rPr>
      </w:pPr>
      <w:r w:rsidRPr="006405DD">
        <w:rPr>
          <w:color w:val="000000"/>
        </w:rPr>
        <w:t>I tillegg forlenget trettiseks (36) måneders Glivecbehandling signifikant total overlevelse (OS) sammenlignet med 12 måneder med Glivecbehandling (HR = 0,45 [0,22, 0,89], p=0,0187) (tabell </w:t>
      </w:r>
      <w:r w:rsidR="00EA04CD" w:rsidRPr="006405DD">
        <w:rPr>
          <w:color w:val="000000"/>
        </w:rPr>
        <w:t>8</w:t>
      </w:r>
      <w:r w:rsidRPr="006405DD">
        <w:rPr>
          <w:color w:val="000000"/>
        </w:rPr>
        <w:t>, figur 2).</w:t>
      </w:r>
    </w:p>
    <w:p w14:paraId="07CD2111" w14:textId="77777777" w:rsidR="002D4907" w:rsidRPr="006405DD" w:rsidRDefault="002D4907" w:rsidP="003002FC">
      <w:pPr>
        <w:widowControl w:val="0"/>
        <w:tabs>
          <w:tab w:val="clear" w:pos="567"/>
        </w:tabs>
        <w:spacing w:line="240" w:lineRule="auto"/>
        <w:rPr>
          <w:color w:val="000000"/>
        </w:rPr>
      </w:pPr>
    </w:p>
    <w:p w14:paraId="637A4BC9" w14:textId="77777777" w:rsidR="002D4907" w:rsidRPr="006405DD" w:rsidRDefault="002D4907" w:rsidP="003002FC">
      <w:pPr>
        <w:widowControl w:val="0"/>
        <w:tabs>
          <w:tab w:val="clear" w:pos="567"/>
        </w:tabs>
        <w:spacing w:line="240" w:lineRule="auto"/>
        <w:rPr>
          <w:color w:val="000000"/>
        </w:rPr>
      </w:pPr>
      <w:r w:rsidRPr="006405DD">
        <w:rPr>
          <w:color w:val="000000"/>
        </w:rPr>
        <w:t>Lengre varighet av behandlingen (&gt;</w:t>
      </w:r>
      <w:r w:rsidR="00A522CA" w:rsidRPr="006405DD">
        <w:rPr>
          <w:color w:val="000000"/>
        </w:rPr>
        <w:t> </w:t>
      </w:r>
      <w:r w:rsidRPr="006405DD">
        <w:rPr>
          <w:color w:val="000000"/>
        </w:rPr>
        <w:t>36 måneder)</w:t>
      </w:r>
      <w:r w:rsidR="00C3450C" w:rsidRPr="006405DD">
        <w:rPr>
          <w:color w:val="000000"/>
        </w:rPr>
        <w:t xml:space="preserve"> kan forsinke starten av ytterligere tilbakefall, men innvirkningen av dette funnet på total overlevelse er fremdeles ukjent.</w:t>
      </w:r>
    </w:p>
    <w:p w14:paraId="65BA4A37" w14:textId="77777777" w:rsidR="002D4907" w:rsidRPr="006405DD" w:rsidRDefault="002D4907" w:rsidP="003002FC">
      <w:pPr>
        <w:widowControl w:val="0"/>
        <w:tabs>
          <w:tab w:val="clear" w:pos="567"/>
        </w:tabs>
        <w:spacing w:line="240" w:lineRule="auto"/>
        <w:rPr>
          <w:color w:val="000000"/>
        </w:rPr>
      </w:pPr>
    </w:p>
    <w:p w14:paraId="36BE04E9" w14:textId="77777777" w:rsidR="006C4407" w:rsidRPr="006405DD" w:rsidRDefault="006C4407" w:rsidP="003002FC">
      <w:pPr>
        <w:widowControl w:val="0"/>
        <w:tabs>
          <w:tab w:val="clear" w:pos="567"/>
        </w:tabs>
        <w:spacing w:line="240" w:lineRule="auto"/>
        <w:rPr>
          <w:color w:val="000000"/>
        </w:rPr>
      </w:pPr>
      <w:r w:rsidRPr="006405DD">
        <w:rPr>
          <w:color w:val="000000"/>
        </w:rPr>
        <w:t>Totalt antall dødsfall var 25 for 12-månederssarmen og 12 for 36-månedersarmen.</w:t>
      </w:r>
    </w:p>
    <w:p w14:paraId="32CF2BD2" w14:textId="77777777" w:rsidR="00613848" w:rsidRPr="006405DD" w:rsidRDefault="00613848" w:rsidP="003002FC">
      <w:pPr>
        <w:widowControl w:val="0"/>
        <w:tabs>
          <w:tab w:val="clear" w:pos="567"/>
        </w:tabs>
        <w:spacing w:line="240" w:lineRule="auto"/>
        <w:rPr>
          <w:color w:val="000000"/>
        </w:rPr>
      </w:pPr>
    </w:p>
    <w:p w14:paraId="50D0F493" w14:textId="77777777" w:rsidR="00613848" w:rsidRPr="006405DD" w:rsidRDefault="00613848" w:rsidP="003002FC">
      <w:pPr>
        <w:widowControl w:val="0"/>
        <w:tabs>
          <w:tab w:val="clear" w:pos="567"/>
        </w:tabs>
        <w:spacing w:line="240" w:lineRule="auto"/>
        <w:rPr>
          <w:color w:val="000000"/>
        </w:rPr>
      </w:pPr>
      <w:r w:rsidRPr="006405DD">
        <w:rPr>
          <w:color w:val="000000"/>
        </w:rPr>
        <w:t>Behandling med imatinib i 36 måneder var bedre enn behandling i 12 måneder i ITT-analysen</w:t>
      </w:r>
      <w:r w:rsidR="002552D7" w:rsidRPr="006405DD">
        <w:rPr>
          <w:color w:val="000000"/>
        </w:rPr>
        <w:t>, dvs</w:t>
      </w:r>
      <w:r w:rsidR="00F800B3" w:rsidRPr="006405DD">
        <w:rPr>
          <w:color w:val="000000"/>
        </w:rPr>
        <w:t>.</w:t>
      </w:r>
      <w:r w:rsidR="002552D7" w:rsidRPr="006405DD">
        <w:rPr>
          <w:color w:val="000000"/>
        </w:rPr>
        <w:t xml:space="preserve"> at hele studiepopulasjonen var inkludert. I en planlagt subgruppe-analyse etter mutasjons-type</w:t>
      </w:r>
      <w:r w:rsidR="0034295C" w:rsidRPr="006405DD">
        <w:rPr>
          <w:color w:val="000000"/>
        </w:rPr>
        <w:t xml:space="preserve"> var HR </w:t>
      </w:r>
      <w:r w:rsidR="0034295C" w:rsidRPr="006405DD">
        <w:rPr>
          <w:color w:val="000000"/>
        </w:rPr>
        <w:lastRenderedPageBreak/>
        <w:t xml:space="preserve">for RFS for 36 måneders behandling for pasienter med mutasjoner på ekson 11 </w:t>
      </w:r>
      <w:r w:rsidR="00F800B3" w:rsidRPr="006405DD">
        <w:rPr>
          <w:color w:val="000000"/>
        </w:rPr>
        <w:t>på</w:t>
      </w:r>
      <w:r w:rsidR="0034295C" w:rsidRPr="006405DD">
        <w:rPr>
          <w:color w:val="000000"/>
        </w:rPr>
        <w:t xml:space="preserve"> 0,35 [95 % KI: 0,22, 0,56]. Ingen konklusjoner kan trekkes for andre mindre vanlige subgrupper av mutasjoner pga</w:t>
      </w:r>
      <w:r w:rsidR="00F800B3" w:rsidRPr="006405DD">
        <w:rPr>
          <w:color w:val="000000"/>
        </w:rPr>
        <w:t>.</w:t>
      </w:r>
      <w:r w:rsidR="0034295C" w:rsidRPr="006405DD">
        <w:rPr>
          <w:color w:val="000000"/>
        </w:rPr>
        <w:t xml:space="preserve"> lavt antall observerte hendelser.</w:t>
      </w:r>
    </w:p>
    <w:p w14:paraId="7B438AB5" w14:textId="77777777" w:rsidR="006C4407" w:rsidRPr="006405DD" w:rsidRDefault="006C4407" w:rsidP="003002FC">
      <w:pPr>
        <w:widowControl w:val="0"/>
        <w:tabs>
          <w:tab w:val="clear" w:pos="567"/>
        </w:tabs>
        <w:spacing w:line="240" w:lineRule="auto"/>
        <w:rPr>
          <w:rFonts w:eastAsia="MS Mincho"/>
          <w:iCs/>
          <w:color w:val="000000"/>
          <w:szCs w:val="22"/>
          <w:lang w:eastAsia="ja-JP"/>
        </w:rPr>
      </w:pPr>
    </w:p>
    <w:p w14:paraId="692D43C1" w14:textId="77777777" w:rsidR="006C4407" w:rsidRPr="006405DD" w:rsidRDefault="006C4407" w:rsidP="003002FC">
      <w:pPr>
        <w:keepNext/>
        <w:keepLines/>
        <w:widowControl w:val="0"/>
        <w:tabs>
          <w:tab w:val="clear" w:pos="567"/>
        </w:tabs>
        <w:spacing w:line="240" w:lineRule="auto"/>
        <w:ind w:left="1134" w:hanging="1134"/>
        <w:rPr>
          <w:rFonts w:eastAsia="MS Mincho"/>
          <w:b/>
          <w:szCs w:val="22"/>
          <w:lang w:eastAsia="ja-JP"/>
        </w:rPr>
      </w:pPr>
      <w:r w:rsidRPr="006405DD">
        <w:rPr>
          <w:rFonts w:eastAsia="MS Mincho"/>
          <w:b/>
          <w:szCs w:val="22"/>
        </w:rPr>
        <w:t>Tabell </w:t>
      </w:r>
      <w:r w:rsidR="00EA04CD" w:rsidRPr="006405DD">
        <w:rPr>
          <w:rFonts w:eastAsia="MS Mincho"/>
          <w:b/>
          <w:szCs w:val="22"/>
        </w:rPr>
        <w:t>8</w:t>
      </w:r>
      <w:r w:rsidRPr="006405DD">
        <w:rPr>
          <w:rFonts w:eastAsia="MS Mincho"/>
          <w:szCs w:val="22"/>
        </w:rPr>
        <w:tab/>
      </w:r>
      <w:r w:rsidRPr="006405DD">
        <w:rPr>
          <w:rFonts w:eastAsia="MS Mincho"/>
          <w:b/>
          <w:szCs w:val="22"/>
          <w:lang w:eastAsia="ja-JP"/>
        </w:rPr>
        <w:t>12-måneder og 36-måneders Glivecbehandling (SSGXVIII/AIO-studien)</w:t>
      </w:r>
    </w:p>
    <w:p w14:paraId="088D22A7" w14:textId="77777777" w:rsidR="006C4407" w:rsidRPr="006405DD" w:rsidRDefault="006C4407" w:rsidP="003002FC">
      <w:pPr>
        <w:keepNext/>
        <w:keepLines/>
        <w:widowControl w:val="0"/>
        <w:tabs>
          <w:tab w:val="clear" w:pos="567"/>
        </w:tabs>
        <w:spacing w:line="240" w:lineRule="auto"/>
        <w:rPr>
          <w:rFonts w:eastAsia="MS Mincho"/>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6C4407" w:rsidRPr="006405DD" w14:paraId="526F0DF2" w14:textId="77777777" w:rsidTr="003002FC">
        <w:trPr>
          <w:cantSplit/>
        </w:trPr>
        <w:tc>
          <w:tcPr>
            <w:tcW w:w="3099" w:type="dxa"/>
            <w:tcBorders>
              <w:top w:val="single" w:sz="4" w:space="0" w:color="auto"/>
              <w:bottom w:val="nil"/>
            </w:tcBorders>
            <w:shd w:val="clear" w:color="auto" w:fill="auto"/>
          </w:tcPr>
          <w:p w14:paraId="2977047C" w14:textId="77777777" w:rsidR="006C4407" w:rsidRPr="006405DD" w:rsidRDefault="006C4407" w:rsidP="003002FC">
            <w:pPr>
              <w:keepNext/>
              <w:keepLines/>
              <w:widowControl w:val="0"/>
              <w:tabs>
                <w:tab w:val="clear" w:pos="567"/>
                <w:tab w:val="left" w:pos="284"/>
              </w:tabs>
              <w:spacing w:line="240" w:lineRule="auto"/>
              <w:rPr>
                <w:rFonts w:eastAsia="MS Mincho"/>
                <w:szCs w:val="22"/>
              </w:rPr>
            </w:pPr>
          </w:p>
        </w:tc>
        <w:tc>
          <w:tcPr>
            <w:tcW w:w="3100" w:type="dxa"/>
            <w:tcBorders>
              <w:top w:val="single" w:sz="4" w:space="0" w:color="auto"/>
              <w:bottom w:val="nil"/>
            </w:tcBorders>
            <w:shd w:val="clear" w:color="auto" w:fill="auto"/>
          </w:tcPr>
          <w:p w14:paraId="55F3DC24" w14:textId="77777777" w:rsidR="006C4407" w:rsidRPr="006405DD" w:rsidRDefault="006C4407"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12-måneders behandlingsarm</w:t>
            </w:r>
          </w:p>
        </w:tc>
        <w:tc>
          <w:tcPr>
            <w:tcW w:w="3100" w:type="dxa"/>
            <w:tcBorders>
              <w:top w:val="single" w:sz="4" w:space="0" w:color="auto"/>
              <w:bottom w:val="nil"/>
            </w:tcBorders>
            <w:shd w:val="clear" w:color="auto" w:fill="auto"/>
          </w:tcPr>
          <w:p w14:paraId="07513BC8" w14:textId="77777777" w:rsidR="006C4407" w:rsidRPr="006405DD" w:rsidRDefault="006C4407"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36-måneders behandlingsarm</w:t>
            </w:r>
          </w:p>
        </w:tc>
      </w:tr>
      <w:tr w:rsidR="006C4407" w:rsidRPr="006405DD" w14:paraId="37A01283" w14:textId="77777777" w:rsidTr="003002FC">
        <w:trPr>
          <w:cantSplit/>
        </w:trPr>
        <w:tc>
          <w:tcPr>
            <w:tcW w:w="3099" w:type="dxa"/>
            <w:tcBorders>
              <w:top w:val="nil"/>
            </w:tcBorders>
            <w:shd w:val="clear" w:color="auto" w:fill="auto"/>
          </w:tcPr>
          <w:p w14:paraId="0976CFCA" w14:textId="77777777" w:rsidR="006C4407" w:rsidRPr="006405DD" w:rsidRDefault="006C4407"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RFS</w:t>
            </w:r>
          </w:p>
        </w:tc>
        <w:tc>
          <w:tcPr>
            <w:tcW w:w="3100" w:type="dxa"/>
            <w:tcBorders>
              <w:top w:val="nil"/>
            </w:tcBorders>
            <w:shd w:val="clear" w:color="auto" w:fill="auto"/>
          </w:tcPr>
          <w:p w14:paraId="2E0E27D0" w14:textId="77777777" w:rsidR="006C4407" w:rsidRPr="006405DD" w:rsidRDefault="006C4407"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%(KI)</w:t>
            </w:r>
          </w:p>
        </w:tc>
        <w:tc>
          <w:tcPr>
            <w:tcW w:w="3100" w:type="dxa"/>
            <w:tcBorders>
              <w:top w:val="nil"/>
            </w:tcBorders>
            <w:shd w:val="clear" w:color="auto" w:fill="auto"/>
          </w:tcPr>
          <w:p w14:paraId="701A2F93" w14:textId="77777777" w:rsidR="006C4407" w:rsidRPr="006405DD" w:rsidRDefault="006C4407"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%(KI)</w:t>
            </w:r>
          </w:p>
        </w:tc>
      </w:tr>
      <w:tr w:rsidR="006C4407" w:rsidRPr="006405DD" w14:paraId="550FD897" w14:textId="77777777" w:rsidTr="003002FC">
        <w:trPr>
          <w:cantSplit/>
        </w:trPr>
        <w:tc>
          <w:tcPr>
            <w:tcW w:w="3099" w:type="dxa"/>
            <w:shd w:val="clear" w:color="auto" w:fill="auto"/>
          </w:tcPr>
          <w:p w14:paraId="12F30C07" w14:textId="77777777" w:rsidR="006C4407" w:rsidRPr="006405DD" w:rsidRDefault="006C4407"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12</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11211341"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93,7 (89,2</w:t>
            </w:r>
            <w:r w:rsidRPr="006405DD">
              <w:rPr>
                <w:rFonts w:eastAsia="MS Mincho"/>
                <w:szCs w:val="22"/>
                <w:lang w:val="en-US"/>
              </w:rPr>
              <w:noBreakHyphen/>
              <w:t>96,4)</w:t>
            </w:r>
          </w:p>
        </w:tc>
        <w:tc>
          <w:tcPr>
            <w:tcW w:w="3100" w:type="dxa"/>
            <w:shd w:val="clear" w:color="auto" w:fill="auto"/>
          </w:tcPr>
          <w:p w14:paraId="3CEC6C9F"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95,9 (91,9</w:t>
            </w:r>
            <w:r w:rsidRPr="006405DD">
              <w:rPr>
                <w:rFonts w:eastAsia="MS Mincho"/>
                <w:szCs w:val="22"/>
                <w:lang w:val="en-US"/>
              </w:rPr>
              <w:noBreakHyphen/>
              <w:t>97,9)</w:t>
            </w:r>
          </w:p>
        </w:tc>
      </w:tr>
      <w:tr w:rsidR="006C4407" w:rsidRPr="006405DD" w14:paraId="08F002AB" w14:textId="77777777" w:rsidTr="003002FC">
        <w:trPr>
          <w:cantSplit/>
        </w:trPr>
        <w:tc>
          <w:tcPr>
            <w:tcW w:w="3099" w:type="dxa"/>
            <w:shd w:val="clear" w:color="auto" w:fill="auto"/>
          </w:tcPr>
          <w:p w14:paraId="5BF507F9" w14:textId="77777777" w:rsidR="006C4407" w:rsidRPr="006405DD" w:rsidRDefault="006C4407"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24</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623FC39B"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75,4 (68,6</w:t>
            </w:r>
            <w:r w:rsidRPr="006405DD">
              <w:rPr>
                <w:rFonts w:eastAsia="MS Mincho"/>
                <w:szCs w:val="22"/>
                <w:lang w:val="en-US"/>
              </w:rPr>
              <w:noBreakHyphen/>
              <w:t>81,0)</w:t>
            </w:r>
          </w:p>
        </w:tc>
        <w:tc>
          <w:tcPr>
            <w:tcW w:w="3100" w:type="dxa"/>
            <w:shd w:val="clear" w:color="auto" w:fill="auto"/>
          </w:tcPr>
          <w:p w14:paraId="433FFD95"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90,7 (85,6</w:t>
            </w:r>
            <w:r w:rsidRPr="006405DD">
              <w:rPr>
                <w:rFonts w:eastAsia="MS Mincho"/>
                <w:szCs w:val="22"/>
                <w:lang w:val="en-US"/>
              </w:rPr>
              <w:noBreakHyphen/>
              <w:t>94</w:t>
            </w:r>
            <w:r w:rsidR="0034295C" w:rsidRPr="006405DD">
              <w:rPr>
                <w:rFonts w:eastAsia="MS Mincho"/>
                <w:szCs w:val="22"/>
                <w:lang w:val="en-US"/>
              </w:rPr>
              <w:t>,0</w:t>
            </w:r>
            <w:r w:rsidRPr="006405DD">
              <w:rPr>
                <w:rFonts w:eastAsia="MS Mincho"/>
                <w:szCs w:val="22"/>
                <w:lang w:val="en-US"/>
              </w:rPr>
              <w:t>)</w:t>
            </w:r>
          </w:p>
        </w:tc>
      </w:tr>
      <w:tr w:rsidR="006C4407" w:rsidRPr="006405DD" w14:paraId="1C5699EA" w14:textId="77777777" w:rsidTr="003002FC">
        <w:trPr>
          <w:cantSplit/>
        </w:trPr>
        <w:tc>
          <w:tcPr>
            <w:tcW w:w="3099" w:type="dxa"/>
            <w:shd w:val="clear" w:color="auto" w:fill="auto"/>
          </w:tcPr>
          <w:p w14:paraId="7AA2FCCF" w14:textId="77777777" w:rsidR="006C4407" w:rsidRPr="006405DD" w:rsidRDefault="006C4407"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36</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59C99539"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60,1 (52,5</w:t>
            </w:r>
            <w:r w:rsidRPr="006405DD">
              <w:rPr>
                <w:rFonts w:eastAsia="MS Mincho"/>
                <w:szCs w:val="22"/>
                <w:lang w:val="en-US"/>
              </w:rPr>
              <w:noBreakHyphen/>
              <w:t>66,9)</w:t>
            </w:r>
          </w:p>
        </w:tc>
        <w:tc>
          <w:tcPr>
            <w:tcW w:w="3100" w:type="dxa"/>
            <w:shd w:val="clear" w:color="auto" w:fill="auto"/>
          </w:tcPr>
          <w:p w14:paraId="256E87A5"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86,6 (80,8</w:t>
            </w:r>
            <w:r w:rsidRPr="006405DD">
              <w:rPr>
                <w:rFonts w:eastAsia="MS Mincho"/>
                <w:szCs w:val="22"/>
                <w:lang w:val="en-US"/>
              </w:rPr>
              <w:noBreakHyphen/>
              <w:t>90,8)</w:t>
            </w:r>
          </w:p>
        </w:tc>
      </w:tr>
      <w:tr w:rsidR="006C4407" w:rsidRPr="006405DD" w14:paraId="6B17B8FE" w14:textId="77777777" w:rsidTr="003002FC">
        <w:trPr>
          <w:cantSplit/>
        </w:trPr>
        <w:tc>
          <w:tcPr>
            <w:tcW w:w="3099" w:type="dxa"/>
            <w:shd w:val="clear" w:color="auto" w:fill="auto"/>
          </w:tcPr>
          <w:p w14:paraId="415B58BC" w14:textId="77777777" w:rsidR="006C4407" w:rsidRPr="006405DD" w:rsidRDefault="006C4407"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48</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6867FD03"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52,3 (44,0</w:t>
            </w:r>
            <w:r w:rsidRPr="006405DD">
              <w:rPr>
                <w:rFonts w:eastAsia="MS Mincho"/>
                <w:szCs w:val="22"/>
                <w:lang w:val="en-US"/>
              </w:rPr>
              <w:noBreakHyphen/>
              <w:t>59,8)</w:t>
            </w:r>
          </w:p>
        </w:tc>
        <w:tc>
          <w:tcPr>
            <w:tcW w:w="3100" w:type="dxa"/>
            <w:shd w:val="clear" w:color="auto" w:fill="auto"/>
          </w:tcPr>
          <w:p w14:paraId="78623853"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78,3 (70,8</w:t>
            </w:r>
            <w:r w:rsidRPr="006405DD">
              <w:rPr>
                <w:rFonts w:eastAsia="MS Mincho"/>
                <w:szCs w:val="22"/>
                <w:lang w:val="en-US"/>
              </w:rPr>
              <w:noBreakHyphen/>
              <w:t>84,1)</w:t>
            </w:r>
          </w:p>
        </w:tc>
      </w:tr>
      <w:tr w:rsidR="006C4407" w:rsidRPr="006405DD" w14:paraId="074E11CC" w14:textId="77777777" w:rsidTr="003002FC">
        <w:trPr>
          <w:cantSplit/>
        </w:trPr>
        <w:tc>
          <w:tcPr>
            <w:tcW w:w="3099" w:type="dxa"/>
            <w:shd w:val="clear" w:color="auto" w:fill="auto"/>
          </w:tcPr>
          <w:p w14:paraId="0820D765" w14:textId="77777777" w:rsidR="006C4407" w:rsidRPr="006405DD" w:rsidRDefault="006C4407"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60</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6EF3FF8D"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47,9 (39,0</w:t>
            </w:r>
            <w:r w:rsidRPr="006405DD">
              <w:rPr>
                <w:rFonts w:eastAsia="MS Mincho"/>
                <w:szCs w:val="22"/>
                <w:lang w:val="en-US"/>
              </w:rPr>
              <w:noBreakHyphen/>
              <w:t>56,3)</w:t>
            </w:r>
          </w:p>
        </w:tc>
        <w:tc>
          <w:tcPr>
            <w:tcW w:w="3100" w:type="dxa"/>
            <w:shd w:val="clear" w:color="auto" w:fill="auto"/>
          </w:tcPr>
          <w:p w14:paraId="219FB777"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65,6 (56,1</w:t>
            </w:r>
            <w:r w:rsidRPr="006405DD">
              <w:rPr>
                <w:rFonts w:eastAsia="MS Mincho"/>
                <w:szCs w:val="22"/>
                <w:lang w:val="en-US"/>
              </w:rPr>
              <w:noBreakHyphen/>
              <w:t>73,4)</w:t>
            </w:r>
          </w:p>
        </w:tc>
      </w:tr>
      <w:tr w:rsidR="006C4407" w:rsidRPr="006405DD" w14:paraId="21C151D7" w14:textId="77777777" w:rsidTr="003002FC">
        <w:trPr>
          <w:cantSplit/>
        </w:trPr>
        <w:tc>
          <w:tcPr>
            <w:tcW w:w="3099" w:type="dxa"/>
            <w:shd w:val="clear" w:color="auto" w:fill="auto"/>
          </w:tcPr>
          <w:p w14:paraId="590D701C" w14:textId="77777777" w:rsidR="006C4407" w:rsidRPr="006405DD" w:rsidRDefault="006C4407"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Overlevelse</w:t>
            </w:r>
          </w:p>
        </w:tc>
        <w:tc>
          <w:tcPr>
            <w:tcW w:w="3100" w:type="dxa"/>
            <w:shd w:val="clear" w:color="auto" w:fill="auto"/>
          </w:tcPr>
          <w:p w14:paraId="7392DA6E"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63D29C41"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p>
        </w:tc>
      </w:tr>
      <w:tr w:rsidR="006C4407" w:rsidRPr="006405DD" w14:paraId="7261933F" w14:textId="77777777" w:rsidTr="003002FC">
        <w:trPr>
          <w:cantSplit/>
        </w:trPr>
        <w:tc>
          <w:tcPr>
            <w:tcW w:w="3099" w:type="dxa"/>
            <w:shd w:val="clear" w:color="auto" w:fill="auto"/>
          </w:tcPr>
          <w:p w14:paraId="106D71FC" w14:textId="77777777" w:rsidR="006C4407" w:rsidRPr="006405DD" w:rsidRDefault="006C4407"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36</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51BA91F5"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94,0 (89,5</w:t>
            </w:r>
            <w:r w:rsidRPr="006405DD">
              <w:rPr>
                <w:rFonts w:eastAsia="MS Mincho"/>
                <w:szCs w:val="22"/>
                <w:lang w:val="en-US"/>
              </w:rPr>
              <w:noBreakHyphen/>
              <w:t>96,7)</w:t>
            </w:r>
          </w:p>
        </w:tc>
        <w:tc>
          <w:tcPr>
            <w:tcW w:w="3100" w:type="dxa"/>
            <w:shd w:val="clear" w:color="auto" w:fill="auto"/>
          </w:tcPr>
          <w:p w14:paraId="7D7E53CB"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96,3 (92,4</w:t>
            </w:r>
            <w:r w:rsidRPr="006405DD">
              <w:rPr>
                <w:rFonts w:eastAsia="MS Mincho"/>
                <w:szCs w:val="22"/>
                <w:lang w:val="en-US"/>
              </w:rPr>
              <w:noBreakHyphen/>
              <w:t>98,2)</w:t>
            </w:r>
          </w:p>
        </w:tc>
      </w:tr>
      <w:tr w:rsidR="006C4407" w:rsidRPr="006405DD" w14:paraId="701323A7" w14:textId="77777777" w:rsidTr="003002FC">
        <w:trPr>
          <w:cantSplit/>
        </w:trPr>
        <w:tc>
          <w:tcPr>
            <w:tcW w:w="3099" w:type="dxa"/>
            <w:shd w:val="clear" w:color="auto" w:fill="auto"/>
          </w:tcPr>
          <w:p w14:paraId="245AC582" w14:textId="77777777" w:rsidR="006C4407" w:rsidRPr="006405DD" w:rsidRDefault="006C4407"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48</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4957DC2D"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87,9 (81,1</w:t>
            </w:r>
            <w:r w:rsidRPr="006405DD">
              <w:rPr>
                <w:rFonts w:eastAsia="MS Mincho"/>
                <w:szCs w:val="22"/>
                <w:lang w:val="en-US"/>
              </w:rPr>
              <w:noBreakHyphen/>
              <w:t>92,3)</w:t>
            </w:r>
          </w:p>
        </w:tc>
        <w:tc>
          <w:tcPr>
            <w:tcW w:w="3100" w:type="dxa"/>
            <w:shd w:val="clear" w:color="auto" w:fill="auto"/>
          </w:tcPr>
          <w:p w14:paraId="4AA67CEB"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95,6 (91,2</w:t>
            </w:r>
            <w:r w:rsidRPr="006405DD">
              <w:rPr>
                <w:rFonts w:eastAsia="MS Mincho"/>
                <w:szCs w:val="22"/>
                <w:lang w:val="en-US"/>
              </w:rPr>
              <w:noBreakHyphen/>
              <w:t>97,8)</w:t>
            </w:r>
          </w:p>
        </w:tc>
      </w:tr>
      <w:tr w:rsidR="006C4407" w:rsidRPr="006405DD" w14:paraId="5C783B84" w14:textId="77777777" w:rsidTr="003002FC">
        <w:trPr>
          <w:cantSplit/>
        </w:trPr>
        <w:tc>
          <w:tcPr>
            <w:tcW w:w="3099" w:type="dxa"/>
            <w:shd w:val="clear" w:color="auto" w:fill="auto"/>
          </w:tcPr>
          <w:p w14:paraId="294BA72B" w14:textId="77777777" w:rsidR="006C4407" w:rsidRPr="006405DD" w:rsidRDefault="006C4407"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60</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5658ECDE"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81,7 (73,0</w:t>
            </w:r>
            <w:r w:rsidRPr="006405DD">
              <w:rPr>
                <w:rFonts w:eastAsia="MS Mincho"/>
                <w:szCs w:val="22"/>
                <w:lang w:val="en-US"/>
              </w:rPr>
              <w:noBreakHyphen/>
              <w:t>87,8)</w:t>
            </w:r>
          </w:p>
        </w:tc>
        <w:tc>
          <w:tcPr>
            <w:tcW w:w="3100" w:type="dxa"/>
            <w:shd w:val="clear" w:color="auto" w:fill="auto"/>
          </w:tcPr>
          <w:p w14:paraId="2C83EF18" w14:textId="77777777" w:rsidR="006C4407" w:rsidRPr="006405DD" w:rsidRDefault="006C4407"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92,0 (85,3</w:t>
            </w:r>
            <w:r w:rsidRPr="006405DD">
              <w:rPr>
                <w:rFonts w:eastAsia="MS Mincho"/>
                <w:szCs w:val="22"/>
                <w:lang w:val="en-US"/>
              </w:rPr>
              <w:noBreakHyphen/>
              <w:t>95,7)</w:t>
            </w:r>
          </w:p>
        </w:tc>
      </w:tr>
    </w:tbl>
    <w:p w14:paraId="0B9021F4" w14:textId="77777777" w:rsidR="004C42C1" w:rsidRPr="006405DD" w:rsidRDefault="004C42C1" w:rsidP="003002FC">
      <w:pPr>
        <w:pStyle w:val="EndnoteText"/>
        <w:widowControl w:val="0"/>
        <w:tabs>
          <w:tab w:val="clear" w:pos="567"/>
        </w:tabs>
        <w:rPr>
          <w:color w:val="000000"/>
          <w:szCs w:val="22"/>
        </w:rPr>
      </w:pPr>
    </w:p>
    <w:p w14:paraId="33734FCE" w14:textId="77777777" w:rsidR="006C6BE3" w:rsidRPr="006405DD" w:rsidRDefault="006C6BE3" w:rsidP="003002FC">
      <w:pPr>
        <w:pStyle w:val="EndnoteText"/>
        <w:widowControl w:val="0"/>
        <w:tabs>
          <w:tab w:val="clear" w:pos="567"/>
        </w:tabs>
        <w:rPr>
          <w:color w:val="000000"/>
          <w:szCs w:val="22"/>
        </w:rPr>
      </w:pPr>
    </w:p>
    <w:p w14:paraId="69C95438" w14:textId="77777777" w:rsidR="006C4407" w:rsidRPr="006405DD" w:rsidRDefault="006C4407" w:rsidP="003002FC">
      <w:pPr>
        <w:keepNext/>
        <w:keepLines/>
        <w:widowControl w:val="0"/>
        <w:tabs>
          <w:tab w:val="clear" w:pos="567"/>
        </w:tabs>
        <w:ind w:left="1134" w:hanging="1134"/>
        <w:outlineLvl w:val="6"/>
        <w:rPr>
          <w:rFonts w:eastAsia="MS Mincho"/>
          <w:b/>
          <w:szCs w:val="22"/>
        </w:rPr>
      </w:pPr>
      <w:r w:rsidRPr="006405DD">
        <w:rPr>
          <w:rFonts w:eastAsia="MS Mincho"/>
          <w:b/>
          <w:szCs w:val="22"/>
        </w:rPr>
        <w:t>Figur 1</w:t>
      </w:r>
      <w:r w:rsidRPr="006405DD">
        <w:rPr>
          <w:rFonts w:eastAsia="MS Mincho"/>
          <w:b/>
          <w:szCs w:val="22"/>
        </w:rPr>
        <w:tab/>
        <w:t>Kaplan-Meier-estimater for primær overlevelse uten tilbakefall (ITT-populasjon)</w:t>
      </w:r>
    </w:p>
    <w:p w14:paraId="6BB0E5FF" w14:textId="77777777" w:rsidR="006C4407" w:rsidRPr="006405DD" w:rsidRDefault="00172583" w:rsidP="003002FC">
      <w:pPr>
        <w:pStyle w:val="EndnoteText"/>
        <w:keepNext/>
        <w:keepLines/>
        <w:widowControl w:val="0"/>
        <w:tabs>
          <w:tab w:val="clear" w:pos="567"/>
        </w:tabs>
        <w:rPr>
          <w:color w:val="000000"/>
          <w:szCs w:val="22"/>
        </w:rPr>
      </w:pPr>
      <w:r w:rsidRPr="006405DD">
        <w:rPr>
          <w:noProof/>
          <w:lang w:val="en-US"/>
        </w:rPr>
        <mc:AlternateContent>
          <mc:Choice Requires="wps">
            <w:drawing>
              <wp:anchor distT="0" distB="0" distL="114300" distR="114300" simplePos="0" relativeHeight="251652096" behindDoc="0" locked="0" layoutInCell="1" allowOverlap="1" wp14:anchorId="1CAE5B2D" wp14:editId="67EC8BD6">
                <wp:simplePos x="0" y="0"/>
                <wp:positionH relativeFrom="column">
                  <wp:posOffset>-283845</wp:posOffset>
                </wp:positionH>
                <wp:positionV relativeFrom="paragraph">
                  <wp:posOffset>7620</wp:posOffset>
                </wp:positionV>
                <wp:extent cx="335915" cy="275209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7520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65A70" w14:textId="77777777" w:rsidR="004D210E" w:rsidRPr="00A33DBA" w:rsidRDefault="004D210E" w:rsidP="006C4407">
                            <w:pPr>
                              <w:rPr>
                                <w:rFonts w:ascii="Arial" w:hAnsi="Arial" w:cs="Arial"/>
                                <w:sz w:val="20"/>
                              </w:rPr>
                            </w:pPr>
                            <w:r w:rsidRPr="00640B07">
                              <w:rPr>
                                <w:rFonts w:ascii="Arial" w:hAnsi="Arial" w:cs="Arial"/>
                                <w:sz w:val="20"/>
                              </w:rPr>
                              <w:t>Sannsynlighet for overlevelse uten tilbakefall</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AE5B2D" id="_x0000_t202" coordsize="21600,21600" o:spt="202" path="m,l,21600r21600,l21600,xe">
                <v:stroke joinstyle="miter"/>
                <v:path gradientshapeok="t" o:connecttype="rect"/>
              </v:shapetype>
              <v:shape id="Text Box 2" o:spid="_x0000_s1026" type="#_x0000_t202" style="position:absolute;margin-left:-22.35pt;margin-top:.6pt;width:26.45pt;height:21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" stroked="f">
                <v:fill opacity="0"/>
                <v:textbox style="layout-flow:vertical;mso-layout-flow-alt:bottom-to-top">
                  <w:txbxContent>
                    <w:p w14:paraId="21C65A70" w14:textId="77777777" w:rsidR="004D210E" w:rsidRPr="00A33DBA" w:rsidRDefault="004D210E" w:rsidP="006C4407">
                      <w:pPr>
                        <w:rPr>
                          <w:rFonts w:ascii="Arial" w:hAnsi="Arial" w:cs="Arial"/>
                          <w:sz w:val="20"/>
                        </w:rPr>
                      </w:pPr>
                      <w:r w:rsidRPr="00640B07">
                        <w:rPr>
                          <w:rFonts w:ascii="Arial" w:hAnsi="Arial" w:cs="Arial"/>
                          <w:sz w:val="20"/>
                        </w:rPr>
                        <w:t>Sannsynlighet for overlevelse uten tilbakefall</w:t>
                      </w:r>
                    </w:p>
                  </w:txbxContent>
                </v:textbox>
              </v:shape>
            </w:pict>
          </mc:Fallback>
        </mc:AlternateContent>
      </w:r>
    </w:p>
    <w:p w14:paraId="7C7458ED" w14:textId="77777777" w:rsidR="006C4407" w:rsidRPr="006405DD" w:rsidRDefault="00172583" w:rsidP="003002FC">
      <w:pPr>
        <w:pStyle w:val="EndnoteText"/>
        <w:keepNext/>
        <w:keepLines/>
        <w:widowControl w:val="0"/>
        <w:tabs>
          <w:tab w:val="clear" w:pos="567"/>
        </w:tabs>
        <w:rPr>
          <w:color w:val="000000"/>
          <w:szCs w:val="22"/>
        </w:rPr>
      </w:pPr>
      <w:r w:rsidRPr="006405DD">
        <w:rPr>
          <w:noProof/>
          <w:lang w:val="en-US"/>
        </w:rPr>
        <mc:AlternateContent>
          <mc:Choice Requires="wps">
            <w:drawing>
              <wp:anchor distT="0" distB="0" distL="114300" distR="114300" simplePos="0" relativeHeight="251653120" behindDoc="0" locked="0" layoutInCell="1" allowOverlap="1" wp14:anchorId="78BD7D4F" wp14:editId="187D4779">
                <wp:simplePos x="0" y="0"/>
                <wp:positionH relativeFrom="column">
                  <wp:posOffset>350520</wp:posOffset>
                </wp:positionH>
                <wp:positionV relativeFrom="paragraph">
                  <wp:posOffset>1129030</wp:posOffset>
                </wp:positionV>
                <wp:extent cx="4585335" cy="131445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1128"/>
                              <w:gridCol w:w="850"/>
                            </w:tblGrid>
                            <w:tr w:rsidR="004D210E" w:rsidRPr="0055776F" w14:paraId="24C85070" w14:textId="77777777" w:rsidTr="00981D3B">
                              <w:trPr>
                                <w:gridAfter w:val="4"/>
                                <w:wAfter w:w="3200" w:type="dxa"/>
                              </w:trPr>
                              <w:tc>
                                <w:tcPr>
                                  <w:tcW w:w="3281" w:type="dxa"/>
                                  <w:gridSpan w:val="2"/>
                                  <w:shd w:val="clear" w:color="auto" w:fill="auto"/>
                                </w:tcPr>
                                <w:p w14:paraId="7470641C" w14:textId="77777777" w:rsidR="004D210E" w:rsidRPr="0055776F" w:rsidRDefault="004D210E" w:rsidP="00981D3B">
                                  <w:pPr>
                                    <w:rPr>
                                      <w:rFonts w:ascii="Arial" w:hAnsi="Arial" w:cs="Arial"/>
                                      <w:sz w:val="20"/>
                                    </w:rPr>
                                  </w:pPr>
                                  <w:r>
                                    <w:rPr>
                                      <w:rFonts w:ascii="Arial" w:hAnsi="Arial" w:cs="Arial"/>
                                      <w:sz w:val="20"/>
                                    </w:rPr>
                                    <w:t>P &lt; 0,0001</w:t>
                                  </w:r>
                                </w:p>
                                <w:p w14:paraId="16BD8A46" w14:textId="77777777" w:rsidR="004D210E" w:rsidRPr="0055776F" w:rsidRDefault="004D210E" w:rsidP="00981D3B">
                                  <w:pPr>
                                    <w:rPr>
                                      <w:rFonts w:ascii="Arial" w:hAnsi="Arial" w:cs="Arial"/>
                                      <w:sz w:val="20"/>
                                    </w:rPr>
                                  </w:pPr>
                                  <w:r>
                                    <w:rPr>
                                      <w:rFonts w:ascii="Arial" w:hAnsi="Arial" w:cs="Arial"/>
                                      <w:sz w:val="20"/>
                                    </w:rPr>
                                    <w:t>Hasardratio 0,</w:t>
                                  </w:r>
                                  <w:r w:rsidRPr="0055776F">
                                    <w:rPr>
                                      <w:rFonts w:ascii="Arial" w:hAnsi="Arial" w:cs="Arial"/>
                                      <w:sz w:val="20"/>
                                    </w:rPr>
                                    <w:t>4</w:t>
                                  </w:r>
                                  <w:r>
                                    <w:rPr>
                                      <w:rFonts w:ascii="Arial" w:hAnsi="Arial" w:cs="Arial"/>
                                      <w:sz w:val="20"/>
                                    </w:rPr>
                                    <w:t>6</w:t>
                                  </w:r>
                                </w:p>
                                <w:p w14:paraId="006E5BE7" w14:textId="77777777" w:rsidR="004D210E" w:rsidRPr="0055776F" w:rsidRDefault="004D210E" w:rsidP="00981D3B">
                                  <w:pPr>
                                    <w:rPr>
                                      <w:rFonts w:ascii="Arial" w:hAnsi="Arial" w:cs="Arial"/>
                                      <w:sz w:val="20"/>
                                      <w:lang w:val="de-DE"/>
                                    </w:rPr>
                                  </w:pPr>
                                  <w:r>
                                    <w:rPr>
                                      <w:rFonts w:ascii="Arial" w:hAnsi="Arial" w:cs="Arial"/>
                                      <w:sz w:val="20"/>
                                    </w:rPr>
                                    <w:t>(</w:t>
                                  </w: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KI,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4D210E" w:rsidRPr="0055776F" w14:paraId="6A7FF94B" w14:textId="77777777" w:rsidTr="008B2F26">
                              <w:tc>
                                <w:tcPr>
                                  <w:tcW w:w="817" w:type="dxa"/>
                                  <w:shd w:val="clear" w:color="auto" w:fill="auto"/>
                                </w:tcPr>
                                <w:p w14:paraId="33C28FE9" w14:textId="77777777" w:rsidR="004D210E" w:rsidRPr="0055776F" w:rsidRDefault="004D210E" w:rsidP="0094676F">
                                  <w:pPr>
                                    <w:rPr>
                                      <w:rFonts w:ascii="Arial" w:hAnsi="Arial" w:cs="Arial"/>
                                      <w:sz w:val="20"/>
                                    </w:rPr>
                                  </w:pPr>
                                </w:p>
                              </w:tc>
                              <w:tc>
                                <w:tcPr>
                                  <w:tcW w:w="2835" w:type="dxa"/>
                                  <w:gridSpan w:val="2"/>
                                  <w:shd w:val="clear" w:color="auto" w:fill="auto"/>
                                </w:tcPr>
                                <w:p w14:paraId="4A17BDF7" w14:textId="77777777" w:rsidR="004D210E" w:rsidRPr="0055776F" w:rsidRDefault="004D210E" w:rsidP="0094676F">
                                  <w:pPr>
                                    <w:rPr>
                                      <w:rFonts w:ascii="Arial" w:hAnsi="Arial" w:cs="Arial"/>
                                      <w:sz w:val="20"/>
                                    </w:rPr>
                                  </w:pPr>
                                </w:p>
                              </w:tc>
                              <w:tc>
                                <w:tcPr>
                                  <w:tcW w:w="851" w:type="dxa"/>
                                  <w:tcBorders>
                                    <w:bottom w:val="single" w:sz="4" w:space="0" w:color="auto"/>
                                  </w:tcBorders>
                                  <w:shd w:val="clear" w:color="auto" w:fill="auto"/>
                                </w:tcPr>
                                <w:p w14:paraId="0BDF8689" w14:textId="77777777" w:rsidR="004D210E" w:rsidRPr="0055776F" w:rsidRDefault="004D210E" w:rsidP="0094676F">
                                  <w:pPr>
                                    <w:rPr>
                                      <w:rFonts w:ascii="Arial" w:hAnsi="Arial" w:cs="Arial"/>
                                      <w:sz w:val="20"/>
                                    </w:rPr>
                                  </w:pPr>
                                  <w:r w:rsidRPr="0055776F">
                                    <w:rPr>
                                      <w:rFonts w:ascii="Arial" w:hAnsi="Arial" w:cs="Arial"/>
                                      <w:sz w:val="20"/>
                                      <w:lang w:val="de-DE"/>
                                    </w:rPr>
                                    <w:t>N</w:t>
                                  </w:r>
                                </w:p>
                              </w:tc>
                              <w:tc>
                                <w:tcPr>
                                  <w:tcW w:w="1128" w:type="dxa"/>
                                  <w:tcBorders>
                                    <w:bottom w:val="single" w:sz="4" w:space="0" w:color="auto"/>
                                  </w:tcBorders>
                                  <w:shd w:val="clear" w:color="auto" w:fill="auto"/>
                                </w:tcPr>
                                <w:p w14:paraId="1938F0D1" w14:textId="77777777" w:rsidR="004D210E" w:rsidRPr="008B2F26" w:rsidRDefault="004D210E" w:rsidP="0094676F">
                                  <w:pPr>
                                    <w:rPr>
                                      <w:rFonts w:ascii="Arial" w:hAnsi="Arial" w:cs="Arial"/>
                                      <w:sz w:val="20"/>
                                    </w:rPr>
                                  </w:pPr>
                                  <w:r w:rsidRPr="008B2F26">
                                    <w:rPr>
                                      <w:rFonts w:ascii="Arial" w:hAnsi="Arial" w:cs="Arial"/>
                                      <w:sz w:val="20"/>
                                      <w:lang w:val="de-DE"/>
                                    </w:rPr>
                                    <w:t>Hendelser</w:t>
                                  </w:r>
                                </w:p>
                              </w:tc>
                              <w:tc>
                                <w:tcPr>
                                  <w:tcW w:w="850" w:type="dxa"/>
                                  <w:tcBorders>
                                    <w:bottom w:val="single" w:sz="4" w:space="0" w:color="auto"/>
                                  </w:tcBorders>
                                  <w:shd w:val="clear" w:color="auto" w:fill="auto"/>
                                </w:tcPr>
                                <w:p w14:paraId="387B3A7F" w14:textId="77777777" w:rsidR="004D210E" w:rsidRPr="0055776F" w:rsidRDefault="004D210E" w:rsidP="0094676F">
                                  <w:pPr>
                                    <w:rPr>
                                      <w:rFonts w:ascii="Arial" w:hAnsi="Arial" w:cs="Arial"/>
                                      <w:sz w:val="20"/>
                                    </w:rPr>
                                  </w:pPr>
                                  <w:r w:rsidRPr="0055776F">
                                    <w:rPr>
                                      <w:rFonts w:ascii="Arial" w:hAnsi="Arial" w:cs="Arial"/>
                                      <w:sz w:val="20"/>
                                      <w:lang w:val="de-DE"/>
                                    </w:rPr>
                                    <w:t>Cen</w:t>
                                  </w:r>
                                </w:p>
                              </w:tc>
                            </w:tr>
                            <w:tr w:rsidR="004D210E" w:rsidRPr="0055776F" w14:paraId="243046A1" w14:textId="77777777" w:rsidTr="008B2F26">
                              <w:tc>
                                <w:tcPr>
                                  <w:tcW w:w="817" w:type="dxa"/>
                                  <w:shd w:val="clear" w:color="auto" w:fill="auto"/>
                                </w:tcPr>
                                <w:p w14:paraId="4A8BA64F" w14:textId="77777777" w:rsidR="004D210E" w:rsidRPr="0055776F" w:rsidRDefault="004D210E" w:rsidP="0094676F">
                                  <w:pPr>
                                    <w:rPr>
                                      <w:rFonts w:ascii="Arial" w:hAnsi="Arial" w:cs="Arial"/>
                                      <w:sz w:val="20"/>
                                    </w:rPr>
                                  </w:pPr>
                                  <w:r w:rsidRPr="0055776F">
                                    <w:rPr>
                                      <w:rFonts w:ascii="Arial" w:hAnsi="Arial" w:cs="Arial"/>
                                      <w:b/>
                                      <w:sz w:val="20"/>
                                    </w:rPr>
                                    <w:t>——</w:t>
                                  </w:r>
                                </w:p>
                              </w:tc>
                              <w:tc>
                                <w:tcPr>
                                  <w:tcW w:w="2835" w:type="dxa"/>
                                  <w:gridSpan w:val="2"/>
                                  <w:shd w:val="clear" w:color="auto" w:fill="auto"/>
                                </w:tcPr>
                                <w:p w14:paraId="6A780C66" w14:textId="77777777" w:rsidR="004D210E" w:rsidRPr="0055776F" w:rsidRDefault="004D210E" w:rsidP="0094676F">
                                  <w:pPr>
                                    <w:rPr>
                                      <w:rFonts w:ascii="Arial" w:hAnsi="Arial" w:cs="Arial"/>
                                      <w:sz w:val="20"/>
                                    </w:rPr>
                                  </w:pPr>
                                  <w:r>
                                    <w:rPr>
                                      <w:rFonts w:ascii="Arial" w:hAnsi="Arial" w:cs="Arial"/>
                                      <w:sz w:val="20"/>
                                    </w:rPr>
                                    <w:t>(1) Imatinib 12 måneder</w:t>
                                  </w:r>
                                  <w:r w:rsidRPr="00A33DBA">
                                    <w:rPr>
                                      <w:rFonts w:ascii="Arial" w:hAnsi="Arial" w:cs="Arial"/>
                                      <w:sz w:val="20"/>
                                    </w:rPr>
                                    <w:t>:</w:t>
                                  </w:r>
                                </w:p>
                              </w:tc>
                              <w:tc>
                                <w:tcPr>
                                  <w:tcW w:w="851" w:type="dxa"/>
                                  <w:tcBorders>
                                    <w:top w:val="single" w:sz="4" w:space="0" w:color="auto"/>
                                  </w:tcBorders>
                                  <w:shd w:val="clear" w:color="auto" w:fill="auto"/>
                                </w:tcPr>
                                <w:p w14:paraId="1A808DE2" w14:textId="77777777" w:rsidR="004D210E" w:rsidRPr="0055776F" w:rsidRDefault="004D210E" w:rsidP="0094676F">
                                  <w:pPr>
                                    <w:rPr>
                                      <w:rFonts w:ascii="Arial" w:hAnsi="Arial" w:cs="Arial"/>
                                      <w:sz w:val="20"/>
                                    </w:rPr>
                                  </w:pPr>
                                  <w:r w:rsidRPr="0055776F">
                                    <w:rPr>
                                      <w:rFonts w:ascii="Arial" w:hAnsi="Arial" w:cs="Arial"/>
                                      <w:sz w:val="20"/>
                                    </w:rPr>
                                    <w:t>199</w:t>
                                  </w:r>
                                </w:p>
                              </w:tc>
                              <w:tc>
                                <w:tcPr>
                                  <w:tcW w:w="1128" w:type="dxa"/>
                                  <w:tcBorders>
                                    <w:top w:val="single" w:sz="4" w:space="0" w:color="auto"/>
                                  </w:tcBorders>
                                  <w:shd w:val="clear" w:color="auto" w:fill="auto"/>
                                </w:tcPr>
                                <w:p w14:paraId="50CFCEFF" w14:textId="77777777" w:rsidR="004D210E" w:rsidRPr="0055776F" w:rsidRDefault="004D210E" w:rsidP="0094676F">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4F44F9CE" w14:textId="77777777" w:rsidR="004D210E" w:rsidRPr="0055776F" w:rsidRDefault="004D210E" w:rsidP="0094676F">
                                  <w:pPr>
                                    <w:rPr>
                                      <w:rFonts w:ascii="Arial" w:hAnsi="Arial" w:cs="Arial"/>
                                      <w:sz w:val="20"/>
                                    </w:rPr>
                                  </w:pPr>
                                  <w:r w:rsidRPr="0055776F">
                                    <w:rPr>
                                      <w:rFonts w:ascii="Arial" w:hAnsi="Arial" w:cs="Arial"/>
                                      <w:sz w:val="20"/>
                                    </w:rPr>
                                    <w:t>115</w:t>
                                  </w:r>
                                </w:p>
                              </w:tc>
                            </w:tr>
                            <w:tr w:rsidR="004D210E" w:rsidRPr="0055776F" w14:paraId="111BA20F" w14:textId="77777777" w:rsidTr="008B2F26">
                              <w:tc>
                                <w:tcPr>
                                  <w:tcW w:w="817" w:type="dxa"/>
                                  <w:shd w:val="clear" w:color="auto" w:fill="auto"/>
                                </w:tcPr>
                                <w:p w14:paraId="6B124C74" w14:textId="77777777" w:rsidR="004D210E" w:rsidRPr="0055776F" w:rsidRDefault="004D210E" w:rsidP="0094676F">
                                  <w:pPr>
                                    <w:rPr>
                                      <w:rFonts w:ascii="Arial" w:hAnsi="Arial" w:cs="Arial"/>
                                      <w:sz w:val="20"/>
                                    </w:rPr>
                                  </w:pPr>
                                  <w:r w:rsidRPr="0055776F">
                                    <w:rPr>
                                      <w:rFonts w:ascii="Arial" w:hAnsi="Arial" w:cs="Arial"/>
                                      <w:sz w:val="20"/>
                                    </w:rPr>
                                    <w:t>-----</w:t>
                                  </w:r>
                                </w:p>
                              </w:tc>
                              <w:tc>
                                <w:tcPr>
                                  <w:tcW w:w="2835" w:type="dxa"/>
                                  <w:gridSpan w:val="2"/>
                                  <w:shd w:val="clear" w:color="auto" w:fill="auto"/>
                                </w:tcPr>
                                <w:p w14:paraId="380BE04C" w14:textId="77777777" w:rsidR="004D210E" w:rsidRPr="0055776F" w:rsidRDefault="004D210E" w:rsidP="0094676F">
                                  <w:pPr>
                                    <w:rPr>
                                      <w:rFonts w:ascii="Arial" w:hAnsi="Arial" w:cs="Arial"/>
                                      <w:sz w:val="20"/>
                                    </w:rPr>
                                  </w:pPr>
                                  <w:r>
                                    <w:rPr>
                                      <w:rFonts w:ascii="Arial" w:hAnsi="Arial" w:cs="Arial"/>
                                      <w:sz w:val="20"/>
                                    </w:rPr>
                                    <w:t>(2) Imatinib 36 måneder</w:t>
                                  </w:r>
                                  <w:r w:rsidRPr="00A33DBA">
                                    <w:rPr>
                                      <w:rFonts w:ascii="Arial" w:hAnsi="Arial" w:cs="Arial"/>
                                      <w:sz w:val="20"/>
                                    </w:rPr>
                                    <w:t>:</w:t>
                                  </w:r>
                                </w:p>
                              </w:tc>
                              <w:tc>
                                <w:tcPr>
                                  <w:tcW w:w="851" w:type="dxa"/>
                                  <w:tcBorders>
                                    <w:bottom w:val="single" w:sz="4" w:space="0" w:color="auto"/>
                                  </w:tcBorders>
                                  <w:shd w:val="clear" w:color="auto" w:fill="auto"/>
                                </w:tcPr>
                                <w:p w14:paraId="3AA89BA7" w14:textId="77777777" w:rsidR="004D210E" w:rsidRPr="0055776F" w:rsidRDefault="004D210E" w:rsidP="0094676F">
                                  <w:pPr>
                                    <w:rPr>
                                      <w:rFonts w:ascii="Arial" w:hAnsi="Arial" w:cs="Arial"/>
                                      <w:sz w:val="20"/>
                                    </w:rPr>
                                  </w:pPr>
                                  <w:r w:rsidRPr="0055776F">
                                    <w:rPr>
                                      <w:rFonts w:ascii="Arial" w:hAnsi="Arial" w:cs="Arial"/>
                                      <w:sz w:val="20"/>
                                    </w:rPr>
                                    <w:t>198</w:t>
                                  </w:r>
                                </w:p>
                              </w:tc>
                              <w:tc>
                                <w:tcPr>
                                  <w:tcW w:w="1128" w:type="dxa"/>
                                  <w:tcBorders>
                                    <w:bottom w:val="single" w:sz="4" w:space="0" w:color="auto"/>
                                  </w:tcBorders>
                                  <w:shd w:val="clear" w:color="auto" w:fill="auto"/>
                                </w:tcPr>
                                <w:p w14:paraId="7168198D" w14:textId="77777777" w:rsidR="004D210E" w:rsidRPr="0055776F" w:rsidRDefault="004D210E" w:rsidP="0094676F">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41A925CB" w14:textId="77777777" w:rsidR="004D210E" w:rsidRPr="0055776F" w:rsidRDefault="004D210E" w:rsidP="0094676F">
                                  <w:pPr>
                                    <w:rPr>
                                      <w:rFonts w:ascii="Arial" w:hAnsi="Arial" w:cs="Arial"/>
                                      <w:sz w:val="20"/>
                                    </w:rPr>
                                  </w:pPr>
                                  <w:r w:rsidRPr="0055776F">
                                    <w:rPr>
                                      <w:rFonts w:ascii="Arial" w:hAnsi="Arial" w:cs="Arial"/>
                                      <w:sz w:val="20"/>
                                    </w:rPr>
                                    <w:t>148</w:t>
                                  </w:r>
                                </w:p>
                              </w:tc>
                            </w:tr>
                            <w:tr w:rsidR="004D210E" w:rsidRPr="0055776F" w14:paraId="06E662C8" w14:textId="77777777" w:rsidTr="008B2F26">
                              <w:tc>
                                <w:tcPr>
                                  <w:tcW w:w="817" w:type="dxa"/>
                                  <w:shd w:val="clear" w:color="auto" w:fill="auto"/>
                                </w:tcPr>
                                <w:p w14:paraId="6C24CD99" w14:textId="77777777" w:rsidR="004D210E" w:rsidRPr="0055776F" w:rsidRDefault="004D210E" w:rsidP="0094676F">
                                  <w:pPr>
                                    <w:rPr>
                                      <w:rFonts w:ascii="Arial" w:hAnsi="Arial" w:cs="Arial"/>
                                      <w:sz w:val="20"/>
                                    </w:rPr>
                                  </w:pPr>
                                  <w:r w:rsidRPr="0055776F">
                                    <w:rPr>
                                      <w:rFonts w:ascii="Arial" w:hAnsi="Arial" w:cs="Arial"/>
                                      <w:sz w:val="20"/>
                                    </w:rPr>
                                    <w:t>│││</w:t>
                                  </w:r>
                                </w:p>
                              </w:tc>
                              <w:tc>
                                <w:tcPr>
                                  <w:tcW w:w="2835" w:type="dxa"/>
                                  <w:gridSpan w:val="2"/>
                                  <w:shd w:val="clear" w:color="auto" w:fill="auto"/>
                                </w:tcPr>
                                <w:p w14:paraId="5AF0509B" w14:textId="77777777" w:rsidR="004D210E" w:rsidRPr="0055776F" w:rsidRDefault="004D210E" w:rsidP="0094676F">
                                  <w:pPr>
                                    <w:rPr>
                                      <w:rFonts w:ascii="Arial" w:hAnsi="Arial" w:cs="Arial"/>
                                      <w:sz w:val="20"/>
                                    </w:rPr>
                                  </w:pPr>
                                  <w:r w:rsidRPr="00574FBC">
                                    <w:rPr>
                                      <w:rFonts w:ascii="Arial" w:hAnsi="Arial" w:cs="Arial"/>
                                      <w:sz w:val="20"/>
                                      <w:lang w:val="en-US"/>
                                    </w:rPr>
                                    <w:t>”Censored observations”</w:t>
                                  </w:r>
                                </w:p>
                              </w:tc>
                              <w:tc>
                                <w:tcPr>
                                  <w:tcW w:w="851" w:type="dxa"/>
                                  <w:tcBorders>
                                    <w:top w:val="single" w:sz="4" w:space="0" w:color="auto"/>
                                  </w:tcBorders>
                                  <w:shd w:val="clear" w:color="auto" w:fill="auto"/>
                                </w:tcPr>
                                <w:p w14:paraId="5051250C" w14:textId="77777777" w:rsidR="004D210E" w:rsidRPr="0055776F" w:rsidRDefault="004D210E" w:rsidP="0094676F">
                                  <w:pPr>
                                    <w:rPr>
                                      <w:rFonts w:ascii="Arial" w:hAnsi="Arial" w:cs="Arial"/>
                                      <w:sz w:val="20"/>
                                    </w:rPr>
                                  </w:pPr>
                                </w:p>
                              </w:tc>
                              <w:tc>
                                <w:tcPr>
                                  <w:tcW w:w="1128" w:type="dxa"/>
                                  <w:tcBorders>
                                    <w:top w:val="single" w:sz="4" w:space="0" w:color="auto"/>
                                  </w:tcBorders>
                                  <w:shd w:val="clear" w:color="auto" w:fill="auto"/>
                                </w:tcPr>
                                <w:p w14:paraId="540715EC" w14:textId="77777777" w:rsidR="004D210E" w:rsidRPr="0055776F" w:rsidRDefault="004D210E" w:rsidP="0094676F">
                                  <w:pPr>
                                    <w:rPr>
                                      <w:rFonts w:ascii="Arial" w:hAnsi="Arial" w:cs="Arial"/>
                                      <w:sz w:val="20"/>
                                    </w:rPr>
                                  </w:pPr>
                                </w:p>
                              </w:tc>
                              <w:tc>
                                <w:tcPr>
                                  <w:tcW w:w="850" w:type="dxa"/>
                                  <w:tcBorders>
                                    <w:top w:val="single" w:sz="4" w:space="0" w:color="auto"/>
                                  </w:tcBorders>
                                  <w:shd w:val="clear" w:color="auto" w:fill="auto"/>
                                </w:tcPr>
                                <w:p w14:paraId="2EE0F366" w14:textId="77777777" w:rsidR="004D210E" w:rsidRPr="0055776F" w:rsidRDefault="004D210E" w:rsidP="0094676F">
                                  <w:pPr>
                                    <w:rPr>
                                      <w:rFonts w:ascii="Arial" w:hAnsi="Arial" w:cs="Arial"/>
                                      <w:sz w:val="20"/>
                                    </w:rPr>
                                  </w:pPr>
                                </w:p>
                              </w:tc>
                            </w:tr>
                          </w:tbl>
                          <w:p w14:paraId="4F683426" w14:textId="77777777" w:rsidR="004D210E" w:rsidRPr="00A33DBA" w:rsidRDefault="004D210E" w:rsidP="006C4407">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BD7D4F" id="Text Box 3" o:spid="_x0000_s1027" type="#_x0000_t202" style="position:absolute;margin-left:27.6pt;margin-top:88.9pt;width:361.05pt;height:10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" filled="f" stroked="f">
                <v:textbox>
                  <w:txbxContent>
                    <w:tbl>
                      <w:tblPr>
                        <w:tblW w:w="0" w:type="auto"/>
                        <w:tblLook w:val="04A0" w:firstRow="1" w:lastRow="0" w:firstColumn="1" w:lastColumn="0" w:noHBand="0" w:noVBand="1"/>
                      </w:tblPr>
                      <w:tblGrid>
                        <w:gridCol w:w="817"/>
                        <w:gridCol w:w="2464"/>
                        <w:gridCol w:w="371"/>
                        <w:gridCol w:w="851"/>
                        <w:gridCol w:w="1128"/>
                        <w:gridCol w:w="850"/>
                      </w:tblGrid>
                      <w:tr w:rsidR="004D210E" w:rsidRPr="0055776F" w14:paraId="24C85070" w14:textId="77777777" w:rsidTr="00981D3B">
                        <w:trPr>
                          <w:gridAfter w:val="4"/>
                          <w:wAfter w:w="3200" w:type="dxa"/>
                        </w:trPr>
                        <w:tc>
                          <w:tcPr>
                            <w:tcW w:w="3281" w:type="dxa"/>
                            <w:gridSpan w:val="2"/>
                            <w:shd w:val="clear" w:color="auto" w:fill="auto"/>
                          </w:tcPr>
                          <w:p w14:paraId="7470641C" w14:textId="77777777" w:rsidR="004D210E" w:rsidRPr="0055776F" w:rsidRDefault="004D210E" w:rsidP="00981D3B">
                            <w:pPr>
                              <w:rPr>
                                <w:rFonts w:ascii="Arial" w:hAnsi="Arial" w:cs="Arial"/>
                                <w:sz w:val="20"/>
                              </w:rPr>
                            </w:pPr>
                            <w:r>
                              <w:rPr>
                                <w:rFonts w:ascii="Arial" w:hAnsi="Arial" w:cs="Arial"/>
                                <w:sz w:val="20"/>
                              </w:rPr>
                              <w:t>P &lt; 0,0001</w:t>
                            </w:r>
                          </w:p>
                          <w:p w14:paraId="16BD8A46" w14:textId="77777777" w:rsidR="004D210E" w:rsidRPr="0055776F" w:rsidRDefault="004D210E" w:rsidP="00981D3B">
                            <w:pPr>
                              <w:rPr>
                                <w:rFonts w:ascii="Arial" w:hAnsi="Arial" w:cs="Arial"/>
                                <w:sz w:val="20"/>
                              </w:rPr>
                            </w:pPr>
                            <w:r>
                              <w:rPr>
                                <w:rFonts w:ascii="Arial" w:hAnsi="Arial" w:cs="Arial"/>
                                <w:sz w:val="20"/>
                              </w:rPr>
                              <w:t>Hasardratio 0,</w:t>
                            </w:r>
                            <w:r w:rsidRPr="0055776F">
                              <w:rPr>
                                <w:rFonts w:ascii="Arial" w:hAnsi="Arial" w:cs="Arial"/>
                                <w:sz w:val="20"/>
                              </w:rPr>
                              <w:t>4</w:t>
                            </w:r>
                            <w:r>
                              <w:rPr>
                                <w:rFonts w:ascii="Arial" w:hAnsi="Arial" w:cs="Arial"/>
                                <w:sz w:val="20"/>
                              </w:rPr>
                              <w:t>6</w:t>
                            </w:r>
                          </w:p>
                          <w:p w14:paraId="006E5BE7" w14:textId="77777777" w:rsidR="004D210E" w:rsidRPr="0055776F" w:rsidRDefault="004D210E" w:rsidP="00981D3B">
                            <w:pPr>
                              <w:rPr>
                                <w:rFonts w:ascii="Arial" w:hAnsi="Arial" w:cs="Arial"/>
                                <w:sz w:val="20"/>
                                <w:lang w:val="de-DE"/>
                              </w:rPr>
                            </w:pPr>
                            <w:r>
                              <w:rPr>
                                <w:rFonts w:ascii="Arial" w:hAnsi="Arial" w:cs="Arial"/>
                                <w:sz w:val="20"/>
                              </w:rPr>
                              <w:t>(</w:t>
                            </w: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KI,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4D210E" w:rsidRPr="0055776F" w14:paraId="6A7FF94B" w14:textId="77777777" w:rsidTr="008B2F26">
                        <w:tc>
                          <w:tcPr>
                            <w:tcW w:w="817" w:type="dxa"/>
                            <w:shd w:val="clear" w:color="auto" w:fill="auto"/>
                          </w:tcPr>
                          <w:p w14:paraId="33C28FE9" w14:textId="77777777" w:rsidR="004D210E" w:rsidRPr="0055776F" w:rsidRDefault="004D210E" w:rsidP="0094676F">
                            <w:pPr>
                              <w:rPr>
                                <w:rFonts w:ascii="Arial" w:hAnsi="Arial" w:cs="Arial"/>
                                <w:sz w:val="20"/>
                              </w:rPr>
                            </w:pPr>
                          </w:p>
                        </w:tc>
                        <w:tc>
                          <w:tcPr>
                            <w:tcW w:w="2835" w:type="dxa"/>
                            <w:gridSpan w:val="2"/>
                            <w:shd w:val="clear" w:color="auto" w:fill="auto"/>
                          </w:tcPr>
                          <w:p w14:paraId="4A17BDF7" w14:textId="77777777" w:rsidR="004D210E" w:rsidRPr="0055776F" w:rsidRDefault="004D210E" w:rsidP="0094676F">
                            <w:pPr>
                              <w:rPr>
                                <w:rFonts w:ascii="Arial" w:hAnsi="Arial" w:cs="Arial"/>
                                <w:sz w:val="20"/>
                              </w:rPr>
                            </w:pPr>
                          </w:p>
                        </w:tc>
                        <w:tc>
                          <w:tcPr>
                            <w:tcW w:w="851" w:type="dxa"/>
                            <w:tcBorders>
                              <w:bottom w:val="single" w:sz="4" w:space="0" w:color="auto"/>
                            </w:tcBorders>
                            <w:shd w:val="clear" w:color="auto" w:fill="auto"/>
                          </w:tcPr>
                          <w:p w14:paraId="0BDF8689" w14:textId="77777777" w:rsidR="004D210E" w:rsidRPr="0055776F" w:rsidRDefault="004D210E" w:rsidP="0094676F">
                            <w:pPr>
                              <w:rPr>
                                <w:rFonts w:ascii="Arial" w:hAnsi="Arial" w:cs="Arial"/>
                                <w:sz w:val="20"/>
                              </w:rPr>
                            </w:pPr>
                            <w:r w:rsidRPr="0055776F">
                              <w:rPr>
                                <w:rFonts w:ascii="Arial" w:hAnsi="Arial" w:cs="Arial"/>
                                <w:sz w:val="20"/>
                                <w:lang w:val="de-DE"/>
                              </w:rPr>
                              <w:t>N</w:t>
                            </w:r>
                          </w:p>
                        </w:tc>
                        <w:tc>
                          <w:tcPr>
                            <w:tcW w:w="1128" w:type="dxa"/>
                            <w:tcBorders>
                              <w:bottom w:val="single" w:sz="4" w:space="0" w:color="auto"/>
                            </w:tcBorders>
                            <w:shd w:val="clear" w:color="auto" w:fill="auto"/>
                          </w:tcPr>
                          <w:p w14:paraId="1938F0D1" w14:textId="77777777" w:rsidR="004D210E" w:rsidRPr="008B2F26" w:rsidRDefault="004D210E" w:rsidP="0094676F">
                            <w:pPr>
                              <w:rPr>
                                <w:rFonts w:ascii="Arial" w:hAnsi="Arial" w:cs="Arial"/>
                                <w:sz w:val="20"/>
                              </w:rPr>
                            </w:pPr>
                            <w:r w:rsidRPr="008B2F26">
                              <w:rPr>
                                <w:rFonts w:ascii="Arial" w:hAnsi="Arial" w:cs="Arial"/>
                                <w:sz w:val="20"/>
                                <w:lang w:val="de-DE"/>
                              </w:rPr>
                              <w:t>Hendelser</w:t>
                            </w:r>
                          </w:p>
                        </w:tc>
                        <w:tc>
                          <w:tcPr>
                            <w:tcW w:w="850" w:type="dxa"/>
                            <w:tcBorders>
                              <w:bottom w:val="single" w:sz="4" w:space="0" w:color="auto"/>
                            </w:tcBorders>
                            <w:shd w:val="clear" w:color="auto" w:fill="auto"/>
                          </w:tcPr>
                          <w:p w14:paraId="387B3A7F" w14:textId="77777777" w:rsidR="004D210E" w:rsidRPr="0055776F" w:rsidRDefault="004D210E" w:rsidP="0094676F">
                            <w:pPr>
                              <w:rPr>
                                <w:rFonts w:ascii="Arial" w:hAnsi="Arial" w:cs="Arial"/>
                                <w:sz w:val="20"/>
                              </w:rPr>
                            </w:pPr>
                            <w:r w:rsidRPr="0055776F">
                              <w:rPr>
                                <w:rFonts w:ascii="Arial" w:hAnsi="Arial" w:cs="Arial"/>
                                <w:sz w:val="20"/>
                                <w:lang w:val="de-DE"/>
                              </w:rPr>
                              <w:t>Cen</w:t>
                            </w:r>
                          </w:p>
                        </w:tc>
                      </w:tr>
                      <w:tr w:rsidR="004D210E" w:rsidRPr="0055776F" w14:paraId="243046A1" w14:textId="77777777" w:rsidTr="008B2F26">
                        <w:tc>
                          <w:tcPr>
                            <w:tcW w:w="817" w:type="dxa"/>
                            <w:shd w:val="clear" w:color="auto" w:fill="auto"/>
                          </w:tcPr>
                          <w:p w14:paraId="4A8BA64F" w14:textId="77777777" w:rsidR="004D210E" w:rsidRPr="0055776F" w:rsidRDefault="004D210E" w:rsidP="0094676F">
                            <w:pPr>
                              <w:rPr>
                                <w:rFonts w:ascii="Arial" w:hAnsi="Arial" w:cs="Arial"/>
                                <w:sz w:val="20"/>
                              </w:rPr>
                            </w:pPr>
                            <w:r w:rsidRPr="0055776F">
                              <w:rPr>
                                <w:rFonts w:ascii="Arial" w:hAnsi="Arial" w:cs="Arial"/>
                                <w:b/>
                                <w:sz w:val="20"/>
                              </w:rPr>
                              <w:t>——</w:t>
                            </w:r>
                          </w:p>
                        </w:tc>
                        <w:tc>
                          <w:tcPr>
                            <w:tcW w:w="2835" w:type="dxa"/>
                            <w:gridSpan w:val="2"/>
                            <w:shd w:val="clear" w:color="auto" w:fill="auto"/>
                          </w:tcPr>
                          <w:p w14:paraId="6A780C66" w14:textId="77777777" w:rsidR="004D210E" w:rsidRPr="0055776F" w:rsidRDefault="004D210E" w:rsidP="0094676F">
                            <w:pPr>
                              <w:rPr>
                                <w:rFonts w:ascii="Arial" w:hAnsi="Arial" w:cs="Arial"/>
                                <w:sz w:val="20"/>
                              </w:rPr>
                            </w:pPr>
                            <w:r>
                              <w:rPr>
                                <w:rFonts w:ascii="Arial" w:hAnsi="Arial" w:cs="Arial"/>
                                <w:sz w:val="20"/>
                              </w:rPr>
                              <w:t>(1) Imatinib 12 måneder</w:t>
                            </w:r>
                            <w:r w:rsidRPr="00A33DBA">
                              <w:rPr>
                                <w:rFonts w:ascii="Arial" w:hAnsi="Arial" w:cs="Arial"/>
                                <w:sz w:val="20"/>
                              </w:rPr>
                              <w:t>:</w:t>
                            </w:r>
                          </w:p>
                        </w:tc>
                        <w:tc>
                          <w:tcPr>
                            <w:tcW w:w="851" w:type="dxa"/>
                            <w:tcBorders>
                              <w:top w:val="single" w:sz="4" w:space="0" w:color="auto"/>
                            </w:tcBorders>
                            <w:shd w:val="clear" w:color="auto" w:fill="auto"/>
                          </w:tcPr>
                          <w:p w14:paraId="1A808DE2" w14:textId="77777777" w:rsidR="004D210E" w:rsidRPr="0055776F" w:rsidRDefault="004D210E" w:rsidP="0094676F">
                            <w:pPr>
                              <w:rPr>
                                <w:rFonts w:ascii="Arial" w:hAnsi="Arial" w:cs="Arial"/>
                                <w:sz w:val="20"/>
                              </w:rPr>
                            </w:pPr>
                            <w:r w:rsidRPr="0055776F">
                              <w:rPr>
                                <w:rFonts w:ascii="Arial" w:hAnsi="Arial" w:cs="Arial"/>
                                <w:sz w:val="20"/>
                              </w:rPr>
                              <w:t>199</w:t>
                            </w:r>
                          </w:p>
                        </w:tc>
                        <w:tc>
                          <w:tcPr>
                            <w:tcW w:w="1128" w:type="dxa"/>
                            <w:tcBorders>
                              <w:top w:val="single" w:sz="4" w:space="0" w:color="auto"/>
                            </w:tcBorders>
                            <w:shd w:val="clear" w:color="auto" w:fill="auto"/>
                          </w:tcPr>
                          <w:p w14:paraId="50CFCEFF" w14:textId="77777777" w:rsidR="004D210E" w:rsidRPr="0055776F" w:rsidRDefault="004D210E" w:rsidP="0094676F">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4F44F9CE" w14:textId="77777777" w:rsidR="004D210E" w:rsidRPr="0055776F" w:rsidRDefault="004D210E" w:rsidP="0094676F">
                            <w:pPr>
                              <w:rPr>
                                <w:rFonts w:ascii="Arial" w:hAnsi="Arial" w:cs="Arial"/>
                                <w:sz w:val="20"/>
                              </w:rPr>
                            </w:pPr>
                            <w:r w:rsidRPr="0055776F">
                              <w:rPr>
                                <w:rFonts w:ascii="Arial" w:hAnsi="Arial" w:cs="Arial"/>
                                <w:sz w:val="20"/>
                              </w:rPr>
                              <w:t>115</w:t>
                            </w:r>
                          </w:p>
                        </w:tc>
                      </w:tr>
                      <w:tr w:rsidR="004D210E" w:rsidRPr="0055776F" w14:paraId="111BA20F" w14:textId="77777777" w:rsidTr="008B2F26">
                        <w:tc>
                          <w:tcPr>
                            <w:tcW w:w="817" w:type="dxa"/>
                            <w:shd w:val="clear" w:color="auto" w:fill="auto"/>
                          </w:tcPr>
                          <w:p w14:paraId="6B124C74" w14:textId="77777777" w:rsidR="004D210E" w:rsidRPr="0055776F" w:rsidRDefault="004D210E" w:rsidP="0094676F">
                            <w:pPr>
                              <w:rPr>
                                <w:rFonts w:ascii="Arial" w:hAnsi="Arial" w:cs="Arial"/>
                                <w:sz w:val="20"/>
                              </w:rPr>
                            </w:pPr>
                            <w:r w:rsidRPr="0055776F">
                              <w:rPr>
                                <w:rFonts w:ascii="Arial" w:hAnsi="Arial" w:cs="Arial"/>
                                <w:sz w:val="20"/>
                              </w:rPr>
                              <w:t>-----</w:t>
                            </w:r>
                          </w:p>
                        </w:tc>
                        <w:tc>
                          <w:tcPr>
                            <w:tcW w:w="2835" w:type="dxa"/>
                            <w:gridSpan w:val="2"/>
                            <w:shd w:val="clear" w:color="auto" w:fill="auto"/>
                          </w:tcPr>
                          <w:p w14:paraId="380BE04C" w14:textId="77777777" w:rsidR="004D210E" w:rsidRPr="0055776F" w:rsidRDefault="004D210E" w:rsidP="0094676F">
                            <w:pPr>
                              <w:rPr>
                                <w:rFonts w:ascii="Arial" w:hAnsi="Arial" w:cs="Arial"/>
                                <w:sz w:val="20"/>
                              </w:rPr>
                            </w:pPr>
                            <w:r>
                              <w:rPr>
                                <w:rFonts w:ascii="Arial" w:hAnsi="Arial" w:cs="Arial"/>
                                <w:sz w:val="20"/>
                              </w:rPr>
                              <w:t>(2) Imatinib 36 måneder</w:t>
                            </w:r>
                            <w:r w:rsidRPr="00A33DBA">
                              <w:rPr>
                                <w:rFonts w:ascii="Arial" w:hAnsi="Arial" w:cs="Arial"/>
                                <w:sz w:val="20"/>
                              </w:rPr>
                              <w:t>:</w:t>
                            </w:r>
                          </w:p>
                        </w:tc>
                        <w:tc>
                          <w:tcPr>
                            <w:tcW w:w="851" w:type="dxa"/>
                            <w:tcBorders>
                              <w:bottom w:val="single" w:sz="4" w:space="0" w:color="auto"/>
                            </w:tcBorders>
                            <w:shd w:val="clear" w:color="auto" w:fill="auto"/>
                          </w:tcPr>
                          <w:p w14:paraId="3AA89BA7" w14:textId="77777777" w:rsidR="004D210E" w:rsidRPr="0055776F" w:rsidRDefault="004D210E" w:rsidP="0094676F">
                            <w:pPr>
                              <w:rPr>
                                <w:rFonts w:ascii="Arial" w:hAnsi="Arial" w:cs="Arial"/>
                                <w:sz w:val="20"/>
                              </w:rPr>
                            </w:pPr>
                            <w:r w:rsidRPr="0055776F">
                              <w:rPr>
                                <w:rFonts w:ascii="Arial" w:hAnsi="Arial" w:cs="Arial"/>
                                <w:sz w:val="20"/>
                              </w:rPr>
                              <w:t>198</w:t>
                            </w:r>
                          </w:p>
                        </w:tc>
                        <w:tc>
                          <w:tcPr>
                            <w:tcW w:w="1128" w:type="dxa"/>
                            <w:tcBorders>
                              <w:bottom w:val="single" w:sz="4" w:space="0" w:color="auto"/>
                            </w:tcBorders>
                            <w:shd w:val="clear" w:color="auto" w:fill="auto"/>
                          </w:tcPr>
                          <w:p w14:paraId="7168198D" w14:textId="77777777" w:rsidR="004D210E" w:rsidRPr="0055776F" w:rsidRDefault="004D210E" w:rsidP="0094676F">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41A925CB" w14:textId="77777777" w:rsidR="004D210E" w:rsidRPr="0055776F" w:rsidRDefault="004D210E" w:rsidP="0094676F">
                            <w:pPr>
                              <w:rPr>
                                <w:rFonts w:ascii="Arial" w:hAnsi="Arial" w:cs="Arial"/>
                                <w:sz w:val="20"/>
                              </w:rPr>
                            </w:pPr>
                            <w:r w:rsidRPr="0055776F">
                              <w:rPr>
                                <w:rFonts w:ascii="Arial" w:hAnsi="Arial" w:cs="Arial"/>
                                <w:sz w:val="20"/>
                              </w:rPr>
                              <w:t>148</w:t>
                            </w:r>
                          </w:p>
                        </w:tc>
                      </w:tr>
                      <w:tr w:rsidR="004D210E" w:rsidRPr="0055776F" w14:paraId="06E662C8" w14:textId="77777777" w:rsidTr="008B2F26">
                        <w:tc>
                          <w:tcPr>
                            <w:tcW w:w="817" w:type="dxa"/>
                            <w:shd w:val="clear" w:color="auto" w:fill="auto"/>
                          </w:tcPr>
                          <w:p w14:paraId="6C24CD99" w14:textId="77777777" w:rsidR="004D210E" w:rsidRPr="0055776F" w:rsidRDefault="004D210E" w:rsidP="0094676F">
                            <w:pPr>
                              <w:rPr>
                                <w:rFonts w:ascii="Arial" w:hAnsi="Arial" w:cs="Arial"/>
                                <w:sz w:val="20"/>
                              </w:rPr>
                            </w:pPr>
                            <w:r w:rsidRPr="0055776F">
                              <w:rPr>
                                <w:rFonts w:ascii="Arial" w:hAnsi="Arial" w:cs="Arial"/>
                                <w:sz w:val="20"/>
                              </w:rPr>
                              <w:t>│││</w:t>
                            </w:r>
                          </w:p>
                        </w:tc>
                        <w:tc>
                          <w:tcPr>
                            <w:tcW w:w="2835" w:type="dxa"/>
                            <w:gridSpan w:val="2"/>
                            <w:shd w:val="clear" w:color="auto" w:fill="auto"/>
                          </w:tcPr>
                          <w:p w14:paraId="5AF0509B" w14:textId="77777777" w:rsidR="004D210E" w:rsidRPr="0055776F" w:rsidRDefault="004D210E" w:rsidP="0094676F">
                            <w:pPr>
                              <w:rPr>
                                <w:rFonts w:ascii="Arial" w:hAnsi="Arial" w:cs="Arial"/>
                                <w:sz w:val="20"/>
                              </w:rPr>
                            </w:pPr>
                            <w:r w:rsidRPr="00574FBC">
                              <w:rPr>
                                <w:rFonts w:ascii="Arial" w:hAnsi="Arial" w:cs="Arial"/>
                                <w:sz w:val="20"/>
                                <w:lang w:val="en-US"/>
                              </w:rPr>
                              <w:t>”Censored observations”</w:t>
                            </w:r>
                          </w:p>
                        </w:tc>
                        <w:tc>
                          <w:tcPr>
                            <w:tcW w:w="851" w:type="dxa"/>
                            <w:tcBorders>
                              <w:top w:val="single" w:sz="4" w:space="0" w:color="auto"/>
                            </w:tcBorders>
                            <w:shd w:val="clear" w:color="auto" w:fill="auto"/>
                          </w:tcPr>
                          <w:p w14:paraId="5051250C" w14:textId="77777777" w:rsidR="004D210E" w:rsidRPr="0055776F" w:rsidRDefault="004D210E" w:rsidP="0094676F">
                            <w:pPr>
                              <w:rPr>
                                <w:rFonts w:ascii="Arial" w:hAnsi="Arial" w:cs="Arial"/>
                                <w:sz w:val="20"/>
                              </w:rPr>
                            </w:pPr>
                          </w:p>
                        </w:tc>
                        <w:tc>
                          <w:tcPr>
                            <w:tcW w:w="1128" w:type="dxa"/>
                            <w:tcBorders>
                              <w:top w:val="single" w:sz="4" w:space="0" w:color="auto"/>
                            </w:tcBorders>
                            <w:shd w:val="clear" w:color="auto" w:fill="auto"/>
                          </w:tcPr>
                          <w:p w14:paraId="540715EC" w14:textId="77777777" w:rsidR="004D210E" w:rsidRPr="0055776F" w:rsidRDefault="004D210E" w:rsidP="0094676F">
                            <w:pPr>
                              <w:rPr>
                                <w:rFonts w:ascii="Arial" w:hAnsi="Arial" w:cs="Arial"/>
                                <w:sz w:val="20"/>
                              </w:rPr>
                            </w:pPr>
                          </w:p>
                        </w:tc>
                        <w:tc>
                          <w:tcPr>
                            <w:tcW w:w="850" w:type="dxa"/>
                            <w:tcBorders>
                              <w:top w:val="single" w:sz="4" w:space="0" w:color="auto"/>
                            </w:tcBorders>
                            <w:shd w:val="clear" w:color="auto" w:fill="auto"/>
                          </w:tcPr>
                          <w:p w14:paraId="2EE0F366" w14:textId="77777777" w:rsidR="004D210E" w:rsidRPr="0055776F" w:rsidRDefault="004D210E" w:rsidP="0094676F">
                            <w:pPr>
                              <w:rPr>
                                <w:rFonts w:ascii="Arial" w:hAnsi="Arial" w:cs="Arial"/>
                                <w:sz w:val="20"/>
                              </w:rPr>
                            </w:pPr>
                          </w:p>
                        </w:tc>
                      </w:tr>
                    </w:tbl>
                    <w:p w14:paraId="4F683426" w14:textId="77777777" w:rsidR="004D210E" w:rsidRPr="00A33DBA" w:rsidRDefault="004D210E" w:rsidP="006C4407">
                      <w:pPr>
                        <w:rPr>
                          <w:rFonts w:ascii="Arial" w:hAnsi="Arial" w:cs="Arial"/>
                          <w:sz w:val="20"/>
                        </w:rPr>
                      </w:pPr>
                    </w:p>
                  </w:txbxContent>
                </v:textbox>
              </v:shape>
            </w:pict>
          </mc:Fallback>
        </mc:AlternateContent>
      </w:r>
      <w:r w:rsidRPr="006405DD">
        <w:rPr>
          <w:noProof/>
          <w:color w:val="000000"/>
          <w:szCs w:val="22"/>
          <w:lang w:val="en-US"/>
        </w:rPr>
        <mc:AlternateContent>
          <mc:Choice Requires="wps">
            <w:drawing>
              <wp:anchor distT="0" distB="0" distL="114300" distR="114300" simplePos="0" relativeHeight="251654144" behindDoc="0" locked="0" layoutInCell="1" allowOverlap="1" wp14:anchorId="192BA588" wp14:editId="3A7A0B34">
                <wp:simplePos x="0" y="0"/>
                <wp:positionH relativeFrom="column">
                  <wp:posOffset>2033270</wp:posOffset>
                </wp:positionH>
                <wp:positionV relativeFrom="paragraph">
                  <wp:posOffset>2700655</wp:posOffset>
                </wp:positionV>
                <wp:extent cx="1894205" cy="276225"/>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571CF" w14:textId="77777777" w:rsidR="004D210E" w:rsidRPr="00A33DBA" w:rsidRDefault="004D210E" w:rsidP="008B2F26">
                            <w:pPr>
                              <w:rPr>
                                <w:rFonts w:ascii="Arial" w:hAnsi="Arial" w:cs="Arial"/>
                                <w:sz w:val="20"/>
                              </w:rPr>
                            </w:pPr>
                            <w:r>
                              <w:rPr>
                                <w:rFonts w:ascii="Arial" w:hAnsi="Arial" w:cs="Arial"/>
                                <w:sz w:val="20"/>
                                <w:lang w:val="de-DE"/>
                              </w:rPr>
                              <w:t>Overlevelsestid i måneder</w:t>
                            </w:r>
                          </w:p>
                          <w:p w14:paraId="287BF9AD" w14:textId="77777777" w:rsidR="004D210E" w:rsidRPr="00A33DBA" w:rsidRDefault="004D210E" w:rsidP="006C4407">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2BA588" id="Text Box 4" o:spid="_x0000_s1028" type="#_x0000_t202" style="position:absolute;margin-left:160.1pt;margin-top:212.65pt;width:149.15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" stroked="f">
                <v:fill opacity="0"/>
                <v:textbox>
                  <w:txbxContent>
                    <w:p w14:paraId="45D571CF" w14:textId="77777777" w:rsidR="004D210E" w:rsidRPr="00A33DBA" w:rsidRDefault="004D210E" w:rsidP="008B2F26">
                      <w:pPr>
                        <w:rPr>
                          <w:rFonts w:ascii="Arial" w:hAnsi="Arial" w:cs="Arial"/>
                          <w:sz w:val="20"/>
                        </w:rPr>
                      </w:pPr>
                      <w:r>
                        <w:rPr>
                          <w:rFonts w:ascii="Arial" w:hAnsi="Arial" w:cs="Arial"/>
                          <w:sz w:val="20"/>
                          <w:lang w:val="de-DE"/>
                        </w:rPr>
                        <w:t>Overlevelsestid i måneder</w:t>
                      </w:r>
                    </w:p>
                    <w:p w14:paraId="287BF9AD" w14:textId="77777777" w:rsidR="004D210E" w:rsidRPr="00A33DBA" w:rsidRDefault="004D210E" w:rsidP="006C4407">
                      <w:pPr>
                        <w:rPr>
                          <w:rFonts w:ascii="Arial" w:hAnsi="Arial" w:cs="Arial"/>
                          <w:sz w:val="20"/>
                        </w:rPr>
                      </w:pPr>
                    </w:p>
                  </w:txbxContent>
                </v:textbox>
              </v:shape>
            </w:pict>
          </mc:Fallback>
        </mc:AlternateContent>
      </w:r>
      <w:r w:rsidRPr="006405DD">
        <w:rPr>
          <w:noProof/>
          <w:lang w:val="en-US"/>
        </w:rPr>
        <w:drawing>
          <wp:inline distT="0" distB="0" distL="0" distR="0" wp14:anchorId="770C9797" wp14:editId="3920638F">
            <wp:extent cx="5937885" cy="267271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2672715"/>
                    </a:xfrm>
                    <a:prstGeom prst="rect">
                      <a:avLst/>
                    </a:prstGeom>
                    <a:noFill/>
                    <a:ln>
                      <a:noFill/>
                    </a:ln>
                  </pic:spPr>
                </pic:pic>
              </a:graphicData>
            </a:graphic>
          </wp:inline>
        </w:drawing>
      </w:r>
    </w:p>
    <w:p w14:paraId="16846E84" w14:textId="77777777" w:rsidR="006C4407" w:rsidRPr="006405DD" w:rsidRDefault="006C4407" w:rsidP="003002FC">
      <w:pPr>
        <w:pStyle w:val="EndnoteText"/>
        <w:keepNext/>
        <w:keepLines/>
        <w:widowControl w:val="0"/>
        <w:tabs>
          <w:tab w:val="clear" w:pos="567"/>
        </w:tabs>
        <w:rPr>
          <w:color w:val="000000"/>
          <w:szCs w:val="22"/>
        </w:rPr>
      </w:pPr>
    </w:p>
    <w:p w14:paraId="71907F83" w14:textId="77777777" w:rsidR="006C4407" w:rsidRPr="006405DD" w:rsidRDefault="006C4407" w:rsidP="003002FC">
      <w:pPr>
        <w:keepNext/>
        <w:keepLines/>
        <w:widowControl w:val="0"/>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6C4407" w:rsidRPr="006405DD" w14:paraId="66C395D5" w14:textId="77777777" w:rsidTr="009C1977">
        <w:tc>
          <w:tcPr>
            <w:tcW w:w="10599" w:type="dxa"/>
            <w:gridSpan w:val="16"/>
            <w:shd w:val="clear" w:color="auto" w:fill="auto"/>
          </w:tcPr>
          <w:p w14:paraId="4F78C252" w14:textId="77777777" w:rsidR="006C4407" w:rsidRPr="006405DD" w:rsidRDefault="008B2F26" w:rsidP="003002FC">
            <w:pPr>
              <w:keepNext/>
              <w:keepLines/>
              <w:widowControl w:val="0"/>
              <w:ind w:left="-27"/>
              <w:rPr>
                <w:rFonts w:ascii="Arial" w:hAnsi="Arial" w:cs="Arial"/>
                <w:sz w:val="16"/>
                <w:szCs w:val="16"/>
              </w:rPr>
            </w:pPr>
            <w:r w:rsidRPr="006405DD">
              <w:rPr>
                <w:rFonts w:ascii="Arial" w:hAnsi="Arial" w:cs="Arial"/>
                <w:sz w:val="20"/>
              </w:rPr>
              <w:t>Risiko: Hendelser</w:t>
            </w:r>
          </w:p>
        </w:tc>
      </w:tr>
      <w:tr w:rsidR="006C4407" w:rsidRPr="006405DD" w14:paraId="49A222B6" w14:textId="77777777" w:rsidTr="009C1977">
        <w:tc>
          <w:tcPr>
            <w:tcW w:w="450" w:type="dxa"/>
            <w:shd w:val="clear" w:color="auto" w:fill="auto"/>
          </w:tcPr>
          <w:p w14:paraId="7858089B" w14:textId="77777777" w:rsidR="006C4407" w:rsidRPr="006405DD" w:rsidRDefault="006C4407" w:rsidP="003002FC">
            <w:pPr>
              <w:keepNext/>
              <w:keepLines/>
              <w:widowControl w:val="0"/>
              <w:rPr>
                <w:sz w:val="18"/>
                <w:szCs w:val="18"/>
              </w:rPr>
            </w:pPr>
            <w:r w:rsidRPr="006405DD">
              <w:rPr>
                <w:sz w:val="18"/>
                <w:szCs w:val="18"/>
              </w:rPr>
              <w:t>(1)</w:t>
            </w:r>
          </w:p>
        </w:tc>
        <w:tc>
          <w:tcPr>
            <w:tcW w:w="646" w:type="dxa"/>
            <w:shd w:val="clear" w:color="auto" w:fill="auto"/>
          </w:tcPr>
          <w:p w14:paraId="644F28A7" w14:textId="77777777" w:rsidR="006C4407" w:rsidRPr="006405DD" w:rsidRDefault="006C4407" w:rsidP="003002FC">
            <w:pPr>
              <w:keepNext/>
              <w:keepLines/>
              <w:widowControl w:val="0"/>
              <w:ind w:left="-27"/>
              <w:rPr>
                <w:sz w:val="18"/>
                <w:szCs w:val="18"/>
              </w:rPr>
            </w:pPr>
            <w:r w:rsidRPr="006405DD">
              <w:rPr>
                <w:sz w:val="18"/>
                <w:szCs w:val="18"/>
              </w:rPr>
              <w:t>199:0</w:t>
            </w:r>
          </w:p>
        </w:tc>
        <w:tc>
          <w:tcPr>
            <w:tcW w:w="645" w:type="dxa"/>
            <w:shd w:val="clear" w:color="auto" w:fill="auto"/>
          </w:tcPr>
          <w:p w14:paraId="4BD782BB" w14:textId="77777777" w:rsidR="006C4407" w:rsidRPr="006405DD" w:rsidRDefault="006C4407" w:rsidP="003002FC">
            <w:pPr>
              <w:keepNext/>
              <w:keepLines/>
              <w:widowControl w:val="0"/>
              <w:ind w:left="-27"/>
              <w:rPr>
                <w:sz w:val="18"/>
                <w:szCs w:val="18"/>
              </w:rPr>
            </w:pPr>
            <w:r w:rsidRPr="006405DD">
              <w:rPr>
                <w:sz w:val="18"/>
                <w:szCs w:val="18"/>
              </w:rPr>
              <w:t>182:8</w:t>
            </w:r>
          </w:p>
        </w:tc>
        <w:tc>
          <w:tcPr>
            <w:tcW w:w="745" w:type="dxa"/>
            <w:shd w:val="clear" w:color="auto" w:fill="auto"/>
          </w:tcPr>
          <w:p w14:paraId="25BF27A3" w14:textId="77777777" w:rsidR="006C4407" w:rsidRPr="006405DD" w:rsidRDefault="006C4407" w:rsidP="003002FC">
            <w:pPr>
              <w:keepNext/>
              <w:keepLines/>
              <w:widowControl w:val="0"/>
              <w:ind w:left="-27"/>
              <w:rPr>
                <w:sz w:val="18"/>
                <w:szCs w:val="18"/>
              </w:rPr>
            </w:pPr>
            <w:r w:rsidRPr="006405DD">
              <w:rPr>
                <w:sz w:val="18"/>
                <w:szCs w:val="18"/>
              </w:rPr>
              <w:t>177:12</w:t>
            </w:r>
          </w:p>
        </w:tc>
        <w:tc>
          <w:tcPr>
            <w:tcW w:w="745" w:type="dxa"/>
            <w:shd w:val="clear" w:color="auto" w:fill="auto"/>
          </w:tcPr>
          <w:p w14:paraId="31605AAD" w14:textId="77777777" w:rsidR="006C4407" w:rsidRPr="006405DD" w:rsidRDefault="006C4407" w:rsidP="003002FC">
            <w:pPr>
              <w:keepNext/>
              <w:keepLines/>
              <w:widowControl w:val="0"/>
              <w:ind w:left="-27"/>
              <w:rPr>
                <w:sz w:val="18"/>
                <w:szCs w:val="18"/>
              </w:rPr>
            </w:pPr>
            <w:r w:rsidRPr="006405DD">
              <w:rPr>
                <w:sz w:val="18"/>
                <w:szCs w:val="18"/>
              </w:rPr>
              <w:t>163:25</w:t>
            </w:r>
          </w:p>
        </w:tc>
        <w:tc>
          <w:tcPr>
            <w:tcW w:w="745" w:type="dxa"/>
            <w:shd w:val="clear" w:color="auto" w:fill="auto"/>
          </w:tcPr>
          <w:p w14:paraId="58837D1B" w14:textId="77777777" w:rsidR="006C4407" w:rsidRPr="006405DD" w:rsidRDefault="006C4407" w:rsidP="003002FC">
            <w:pPr>
              <w:keepNext/>
              <w:keepLines/>
              <w:widowControl w:val="0"/>
              <w:ind w:left="-27"/>
              <w:rPr>
                <w:sz w:val="18"/>
                <w:szCs w:val="18"/>
              </w:rPr>
            </w:pPr>
            <w:r w:rsidRPr="006405DD">
              <w:rPr>
                <w:sz w:val="18"/>
                <w:szCs w:val="18"/>
              </w:rPr>
              <w:t>137:46</w:t>
            </w:r>
          </w:p>
        </w:tc>
        <w:tc>
          <w:tcPr>
            <w:tcW w:w="752" w:type="dxa"/>
            <w:shd w:val="clear" w:color="auto" w:fill="auto"/>
          </w:tcPr>
          <w:p w14:paraId="476361FB" w14:textId="77777777" w:rsidR="006C4407" w:rsidRPr="006405DD" w:rsidRDefault="006C4407" w:rsidP="003002FC">
            <w:pPr>
              <w:keepNext/>
              <w:keepLines/>
              <w:widowControl w:val="0"/>
              <w:ind w:left="-27"/>
              <w:rPr>
                <w:sz w:val="18"/>
                <w:szCs w:val="18"/>
              </w:rPr>
            </w:pPr>
            <w:r w:rsidRPr="006405DD">
              <w:rPr>
                <w:sz w:val="18"/>
                <w:szCs w:val="18"/>
              </w:rPr>
              <w:t>105:65</w:t>
            </w:r>
          </w:p>
        </w:tc>
        <w:tc>
          <w:tcPr>
            <w:tcW w:w="745" w:type="dxa"/>
            <w:shd w:val="clear" w:color="auto" w:fill="auto"/>
          </w:tcPr>
          <w:p w14:paraId="4AB2A69C" w14:textId="77777777" w:rsidR="006C4407" w:rsidRPr="006405DD" w:rsidRDefault="006C4407" w:rsidP="003002FC">
            <w:pPr>
              <w:keepNext/>
              <w:keepLines/>
              <w:widowControl w:val="0"/>
              <w:ind w:left="-27"/>
              <w:rPr>
                <w:sz w:val="18"/>
                <w:szCs w:val="18"/>
              </w:rPr>
            </w:pPr>
            <w:r w:rsidRPr="006405DD">
              <w:rPr>
                <w:sz w:val="18"/>
                <w:szCs w:val="18"/>
              </w:rPr>
              <w:t>88:72</w:t>
            </w:r>
          </w:p>
        </w:tc>
        <w:tc>
          <w:tcPr>
            <w:tcW w:w="745" w:type="dxa"/>
            <w:shd w:val="clear" w:color="auto" w:fill="auto"/>
          </w:tcPr>
          <w:p w14:paraId="42AE9300" w14:textId="77777777" w:rsidR="006C4407" w:rsidRPr="006405DD" w:rsidRDefault="006C4407" w:rsidP="003002FC">
            <w:pPr>
              <w:keepNext/>
              <w:keepLines/>
              <w:widowControl w:val="0"/>
              <w:ind w:left="-27"/>
              <w:rPr>
                <w:sz w:val="18"/>
                <w:szCs w:val="18"/>
              </w:rPr>
            </w:pPr>
            <w:r w:rsidRPr="006405DD">
              <w:rPr>
                <w:sz w:val="18"/>
                <w:szCs w:val="18"/>
              </w:rPr>
              <w:t>61:77</w:t>
            </w:r>
          </w:p>
        </w:tc>
        <w:tc>
          <w:tcPr>
            <w:tcW w:w="652" w:type="dxa"/>
            <w:shd w:val="clear" w:color="auto" w:fill="auto"/>
          </w:tcPr>
          <w:p w14:paraId="3E4A4928" w14:textId="77777777" w:rsidR="006C4407" w:rsidRPr="006405DD" w:rsidRDefault="006C4407" w:rsidP="003002FC">
            <w:pPr>
              <w:keepNext/>
              <w:keepLines/>
              <w:widowControl w:val="0"/>
              <w:ind w:left="-27"/>
              <w:rPr>
                <w:sz w:val="18"/>
                <w:szCs w:val="18"/>
              </w:rPr>
            </w:pPr>
            <w:r w:rsidRPr="006405DD">
              <w:rPr>
                <w:sz w:val="18"/>
                <w:szCs w:val="18"/>
              </w:rPr>
              <w:t>49:81</w:t>
            </w:r>
          </w:p>
        </w:tc>
        <w:tc>
          <w:tcPr>
            <w:tcW w:w="652" w:type="dxa"/>
            <w:shd w:val="clear" w:color="auto" w:fill="auto"/>
          </w:tcPr>
          <w:p w14:paraId="42E55B6C" w14:textId="77777777" w:rsidR="006C4407" w:rsidRPr="006405DD" w:rsidRDefault="006C4407" w:rsidP="003002FC">
            <w:pPr>
              <w:keepNext/>
              <w:keepLines/>
              <w:widowControl w:val="0"/>
              <w:ind w:left="-27"/>
              <w:rPr>
                <w:sz w:val="18"/>
                <w:szCs w:val="18"/>
              </w:rPr>
            </w:pPr>
            <w:r w:rsidRPr="006405DD">
              <w:rPr>
                <w:sz w:val="18"/>
                <w:szCs w:val="18"/>
              </w:rPr>
              <w:t>36:83</w:t>
            </w:r>
          </w:p>
        </w:tc>
        <w:tc>
          <w:tcPr>
            <w:tcW w:w="649" w:type="dxa"/>
            <w:shd w:val="clear" w:color="auto" w:fill="auto"/>
          </w:tcPr>
          <w:p w14:paraId="73F11A8B" w14:textId="77777777" w:rsidR="006C4407" w:rsidRPr="006405DD" w:rsidRDefault="006C4407" w:rsidP="003002FC">
            <w:pPr>
              <w:keepNext/>
              <w:keepLines/>
              <w:widowControl w:val="0"/>
              <w:ind w:left="-27"/>
              <w:rPr>
                <w:sz w:val="18"/>
                <w:szCs w:val="18"/>
              </w:rPr>
            </w:pPr>
            <w:r w:rsidRPr="006405DD">
              <w:rPr>
                <w:sz w:val="18"/>
                <w:szCs w:val="18"/>
              </w:rPr>
              <w:t>27:84</w:t>
            </w:r>
          </w:p>
        </w:tc>
        <w:tc>
          <w:tcPr>
            <w:tcW w:w="660" w:type="dxa"/>
            <w:shd w:val="clear" w:color="auto" w:fill="auto"/>
          </w:tcPr>
          <w:p w14:paraId="03943E4F" w14:textId="77777777" w:rsidR="006C4407" w:rsidRPr="006405DD" w:rsidRDefault="006C4407" w:rsidP="003002FC">
            <w:pPr>
              <w:keepNext/>
              <w:keepLines/>
              <w:widowControl w:val="0"/>
              <w:ind w:left="-27"/>
              <w:rPr>
                <w:sz w:val="18"/>
                <w:szCs w:val="18"/>
              </w:rPr>
            </w:pPr>
            <w:r w:rsidRPr="006405DD">
              <w:rPr>
                <w:sz w:val="18"/>
                <w:szCs w:val="18"/>
              </w:rPr>
              <w:t>14:84</w:t>
            </w:r>
          </w:p>
        </w:tc>
        <w:tc>
          <w:tcPr>
            <w:tcW w:w="649" w:type="dxa"/>
            <w:shd w:val="clear" w:color="auto" w:fill="auto"/>
          </w:tcPr>
          <w:p w14:paraId="69272142" w14:textId="77777777" w:rsidR="006C4407" w:rsidRPr="006405DD" w:rsidRDefault="006C4407" w:rsidP="003002FC">
            <w:pPr>
              <w:keepNext/>
              <w:keepLines/>
              <w:widowControl w:val="0"/>
              <w:ind w:left="-27"/>
              <w:rPr>
                <w:sz w:val="18"/>
                <w:szCs w:val="18"/>
              </w:rPr>
            </w:pPr>
            <w:r w:rsidRPr="006405DD">
              <w:rPr>
                <w:sz w:val="18"/>
                <w:szCs w:val="18"/>
              </w:rPr>
              <w:t>10:84</w:t>
            </w:r>
          </w:p>
        </w:tc>
        <w:tc>
          <w:tcPr>
            <w:tcW w:w="564" w:type="dxa"/>
            <w:shd w:val="clear" w:color="auto" w:fill="auto"/>
          </w:tcPr>
          <w:p w14:paraId="1D33C289" w14:textId="77777777" w:rsidR="006C4407" w:rsidRPr="006405DD" w:rsidRDefault="006C4407" w:rsidP="003002FC">
            <w:pPr>
              <w:keepNext/>
              <w:keepLines/>
              <w:widowControl w:val="0"/>
              <w:ind w:left="-27"/>
              <w:rPr>
                <w:sz w:val="18"/>
                <w:szCs w:val="18"/>
              </w:rPr>
            </w:pPr>
            <w:r w:rsidRPr="006405DD">
              <w:rPr>
                <w:sz w:val="18"/>
                <w:szCs w:val="18"/>
              </w:rPr>
              <w:t>2:84</w:t>
            </w:r>
          </w:p>
        </w:tc>
        <w:tc>
          <w:tcPr>
            <w:tcW w:w="555" w:type="dxa"/>
            <w:shd w:val="clear" w:color="auto" w:fill="auto"/>
          </w:tcPr>
          <w:p w14:paraId="65BAC846" w14:textId="77777777" w:rsidR="006C4407" w:rsidRPr="006405DD" w:rsidRDefault="006C4407" w:rsidP="003002FC">
            <w:pPr>
              <w:keepNext/>
              <w:keepLines/>
              <w:widowControl w:val="0"/>
              <w:ind w:left="-27"/>
              <w:rPr>
                <w:sz w:val="18"/>
                <w:szCs w:val="18"/>
              </w:rPr>
            </w:pPr>
            <w:r w:rsidRPr="006405DD">
              <w:rPr>
                <w:sz w:val="18"/>
                <w:szCs w:val="18"/>
              </w:rPr>
              <w:t>0:84</w:t>
            </w:r>
          </w:p>
        </w:tc>
      </w:tr>
      <w:tr w:rsidR="006C4407" w:rsidRPr="006405DD" w14:paraId="6E37A497" w14:textId="77777777" w:rsidTr="009C1977">
        <w:tc>
          <w:tcPr>
            <w:tcW w:w="450" w:type="dxa"/>
            <w:shd w:val="clear" w:color="auto" w:fill="auto"/>
          </w:tcPr>
          <w:p w14:paraId="6C1A6E91" w14:textId="77777777" w:rsidR="006C4407" w:rsidRPr="006405DD" w:rsidRDefault="006C4407" w:rsidP="003002FC">
            <w:pPr>
              <w:keepNext/>
              <w:keepLines/>
              <w:widowControl w:val="0"/>
              <w:rPr>
                <w:sz w:val="18"/>
                <w:szCs w:val="18"/>
              </w:rPr>
            </w:pPr>
            <w:r w:rsidRPr="006405DD">
              <w:rPr>
                <w:sz w:val="18"/>
                <w:szCs w:val="18"/>
              </w:rPr>
              <w:t>(2)</w:t>
            </w:r>
          </w:p>
        </w:tc>
        <w:tc>
          <w:tcPr>
            <w:tcW w:w="646" w:type="dxa"/>
            <w:shd w:val="clear" w:color="auto" w:fill="auto"/>
          </w:tcPr>
          <w:p w14:paraId="4D109155" w14:textId="77777777" w:rsidR="006C4407" w:rsidRPr="006405DD" w:rsidRDefault="006C4407" w:rsidP="003002FC">
            <w:pPr>
              <w:keepNext/>
              <w:keepLines/>
              <w:widowControl w:val="0"/>
              <w:ind w:left="-27"/>
              <w:rPr>
                <w:sz w:val="18"/>
                <w:szCs w:val="18"/>
              </w:rPr>
            </w:pPr>
            <w:r w:rsidRPr="006405DD">
              <w:rPr>
                <w:sz w:val="18"/>
                <w:szCs w:val="18"/>
              </w:rPr>
              <w:t>198:0</w:t>
            </w:r>
          </w:p>
        </w:tc>
        <w:tc>
          <w:tcPr>
            <w:tcW w:w="645" w:type="dxa"/>
            <w:shd w:val="clear" w:color="auto" w:fill="auto"/>
          </w:tcPr>
          <w:p w14:paraId="0FA45002" w14:textId="77777777" w:rsidR="006C4407" w:rsidRPr="006405DD" w:rsidRDefault="006C4407" w:rsidP="003002FC">
            <w:pPr>
              <w:keepNext/>
              <w:keepLines/>
              <w:widowControl w:val="0"/>
              <w:ind w:left="-27"/>
              <w:rPr>
                <w:sz w:val="18"/>
                <w:szCs w:val="18"/>
              </w:rPr>
            </w:pPr>
            <w:r w:rsidRPr="006405DD">
              <w:rPr>
                <w:sz w:val="18"/>
                <w:szCs w:val="18"/>
              </w:rPr>
              <w:t>189:5</w:t>
            </w:r>
          </w:p>
        </w:tc>
        <w:tc>
          <w:tcPr>
            <w:tcW w:w="745" w:type="dxa"/>
            <w:shd w:val="clear" w:color="auto" w:fill="auto"/>
          </w:tcPr>
          <w:p w14:paraId="2D9E264F" w14:textId="77777777" w:rsidR="006C4407" w:rsidRPr="006405DD" w:rsidRDefault="006C4407" w:rsidP="003002FC">
            <w:pPr>
              <w:keepNext/>
              <w:keepLines/>
              <w:widowControl w:val="0"/>
              <w:ind w:left="-27"/>
              <w:rPr>
                <w:sz w:val="18"/>
                <w:szCs w:val="18"/>
              </w:rPr>
            </w:pPr>
            <w:r w:rsidRPr="006405DD">
              <w:rPr>
                <w:sz w:val="18"/>
                <w:szCs w:val="18"/>
              </w:rPr>
              <w:t>184:8</w:t>
            </w:r>
          </w:p>
        </w:tc>
        <w:tc>
          <w:tcPr>
            <w:tcW w:w="745" w:type="dxa"/>
            <w:shd w:val="clear" w:color="auto" w:fill="auto"/>
          </w:tcPr>
          <w:p w14:paraId="2730666A" w14:textId="77777777" w:rsidR="006C4407" w:rsidRPr="006405DD" w:rsidRDefault="006C4407" w:rsidP="003002FC">
            <w:pPr>
              <w:keepNext/>
              <w:keepLines/>
              <w:widowControl w:val="0"/>
              <w:ind w:left="-27"/>
              <w:rPr>
                <w:sz w:val="18"/>
                <w:szCs w:val="18"/>
              </w:rPr>
            </w:pPr>
            <w:r w:rsidRPr="006405DD">
              <w:rPr>
                <w:sz w:val="18"/>
                <w:szCs w:val="18"/>
              </w:rPr>
              <w:t>181:11</w:t>
            </w:r>
          </w:p>
        </w:tc>
        <w:tc>
          <w:tcPr>
            <w:tcW w:w="745" w:type="dxa"/>
            <w:shd w:val="clear" w:color="auto" w:fill="auto"/>
          </w:tcPr>
          <w:p w14:paraId="06D5AF74" w14:textId="77777777" w:rsidR="006C4407" w:rsidRPr="006405DD" w:rsidRDefault="006C4407" w:rsidP="003002FC">
            <w:pPr>
              <w:keepNext/>
              <w:keepLines/>
              <w:widowControl w:val="0"/>
              <w:ind w:left="-27"/>
              <w:rPr>
                <w:sz w:val="18"/>
                <w:szCs w:val="18"/>
              </w:rPr>
            </w:pPr>
            <w:r w:rsidRPr="006405DD">
              <w:rPr>
                <w:sz w:val="18"/>
                <w:szCs w:val="18"/>
              </w:rPr>
              <w:t>173:18</w:t>
            </w:r>
          </w:p>
        </w:tc>
        <w:tc>
          <w:tcPr>
            <w:tcW w:w="752" w:type="dxa"/>
            <w:shd w:val="clear" w:color="auto" w:fill="auto"/>
          </w:tcPr>
          <w:p w14:paraId="4EB8986E" w14:textId="77777777" w:rsidR="006C4407" w:rsidRPr="006405DD" w:rsidRDefault="006C4407" w:rsidP="003002FC">
            <w:pPr>
              <w:keepNext/>
              <w:keepLines/>
              <w:widowControl w:val="0"/>
              <w:ind w:left="-27"/>
              <w:rPr>
                <w:sz w:val="18"/>
                <w:szCs w:val="18"/>
              </w:rPr>
            </w:pPr>
            <w:r w:rsidRPr="006405DD">
              <w:rPr>
                <w:sz w:val="18"/>
                <w:szCs w:val="18"/>
              </w:rPr>
              <w:t>152:22</w:t>
            </w:r>
          </w:p>
        </w:tc>
        <w:tc>
          <w:tcPr>
            <w:tcW w:w="745" w:type="dxa"/>
            <w:shd w:val="clear" w:color="auto" w:fill="auto"/>
          </w:tcPr>
          <w:p w14:paraId="1ABCA302" w14:textId="77777777" w:rsidR="006C4407" w:rsidRPr="006405DD" w:rsidRDefault="006C4407" w:rsidP="003002FC">
            <w:pPr>
              <w:keepNext/>
              <w:keepLines/>
              <w:widowControl w:val="0"/>
              <w:ind w:left="-27"/>
              <w:rPr>
                <w:sz w:val="18"/>
                <w:szCs w:val="18"/>
              </w:rPr>
            </w:pPr>
            <w:r w:rsidRPr="006405DD">
              <w:rPr>
                <w:sz w:val="18"/>
                <w:szCs w:val="18"/>
              </w:rPr>
              <w:t>133:25</w:t>
            </w:r>
          </w:p>
        </w:tc>
        <w:tc>
          <w:tcPr>
            <w:tcW w:w="745" w:type="dxa"/>
            <w:shd w:val="clear" w:color="auto" w:fill="auto"/>
          </w:tcPr>
          <w:p w14:paraId="51C63E8B" w14:textId="77777777" w:rsidR="006C4407" w:rsidRPr="006405DD" w:rsidRDefault="006C4407" w:rsidP="003002FC">
            <w:pPr>
              <w:keepNext/>
              <w:keepLines/>
              <w:widowControl w:val="0"/>
              <w:ind w:left="-27"/>
              <w:rPr>
                <w:sz w:val="18"/>
                <w:szCs w:val="18"/>
              </w:rPr>
            </w:pPr>
            <w:r w:rsidRPr="006405DD">
              <w:rPr>
                <w:sz w:val="18"/>
                <w:szCs w:val="18"/>
              </w:rPr>
              <w:t>102:29</w:t>
            </w:r>
          </w:p>
        </w:tc>
        <w:tc>
          <w:tcPr>
            <w:tcW w:w="652" w:type="dxa"/>
            <w:shd w:val="clear" w:color="auto" w:fill="auto"/>
          </w:tcPr>
          <w:p w14:paraId="3D5A4AE4" w14:textId="77777777" w:rsidR="006C4407" w:rsidRPr="006405DD" w:rsidRDefault="006C4407" w:rsidP="003002FC">
            <w:pPr>
              <w:keepNext/>
              <w:keepLines/>
              <w:widowControl w:val="0"/>
              <w:ind w:left="-27"/>
              <w:rPr>
                <w:sz w:val="18"/>
                <w:szCs w:val="18"/>
              </w:rPr>
            </w:pPr>
            <w:r w:rsidRPr="006405DD">
              <w:rPr>
                <w:sz w:val="18"/>
                <w:szCs w:val="18"/>
              </w:rPr>
              <w:t>82:35</w:t>
            </w:r>
          </w:p>
        </w:tc>
        <w:tc>
          <w:tcPr>
            <w:tcW w:w="652" w:type="dxa"/>
            <w:shd w:val="clear" w:color="auto" w:fill="auto"/>
          </w:tcPr>
          <w:p w14:paraId="4BF7D1FD" w14:textId="77777777" w:rsidR="006C4407" w:rsidRPr="006405DD" w:rsidRDefault="006C4407" w:rsidP="003002FC">
            <w:pPr>
              <w:keepNext/>
              <w:keepLines/>
              <w:widowControl w:val="0"/>
              <w:ind w:left="-27"/>
              <w:rPr>
                <w:sz w:val="18"/>
                <w:szCs w:val="18"/>
              </w:rPr>
            </w:pPr>
            <w:r w:rsidRPr="006405DD">
              <w:rPr>
                <w:sz w:val="18"/>
                <w:szCs w:val="18"/>
              </w:rPr>
              <w:t>54:46</w:t>
            </w:r>
          </w:p>
        </w:tc>
        <w:tc>
          <w:tcPr>
            <w:tcW w:w="649" w:type="dxa"/>
            <w:shd w:val="clear" w:color="auto" w:fill="auto"/>
          </w:tcPr>
          <w:p w14:paraId="7D3FA37C" w14:textId="77777777" w:rsidR="006C4407" w:rsidRPr="006405DD" w:rsidRDefault="006C4407" w:rsidP="003002FC">
            <w:pPr>
              <w:keepNext/>
              <w:keepLines/>
              <w:widowControl w:val="0"/>
              <w:ind w:left="-27"/>
              <w:rPr>
                <w:sz w:val="18"/>
                <w:szCs w:val="18"/>
              </w:rPr>
            </w:pPr>
            <w:r w:rsidRPr="006405DD">
              <w:rPr>
                <w:sz w:val="18"/>
                <w:szCs w:val="18"/>
              </w:rPr>
              <w:t>39:47</w:t>
            </w:r>
          </w:p>
        </w:tc>
        <w:tc>
          <w:tcPr>
            <w:tcW w:w="660" w:type="dxa"/>
            <w:shd w:val="clear" w:color="auto" w:fill="auto"/>
          </w:tcPr>
          <w:p w14:paraId="0D6FBE51" w14:textId="77777777" w:rsidR="006C4407" w:rsidRPr="006405DD" w:rsidRDefault="006C4407" w:rsidP="003002FC">
            <w:pPr>
              <w:keepNext/>
              <w:keepLines/>
              <w:widowControl w:val="0"/>
              <w:ind w:left="-27"/>
              <w:rPr>
                <w:sz w:val="18"/>
                <w:szCs w:val="18"/>
              </w:rPr>
            </w:pPr>
            <w:r w:rsidRPr="006405DD">
              <w:rPr>
                <w:sz w:val="18"/>
                <w:szCs w:val="18"/>
              </w:rPr>
              <w:t>21:49</w:t>
            </w:r>
          </w:p>
        </w:tc>
        <w:tc>
          <w:tcPr>
            <w:tcW w:w="649" w:type="dxa"/>
            <w:shd w:val="clear" w:color="auto" w:fill="auto"/>
          </w:tcPr>
          <w:p w14:paraId="12E4DD0E" w14:textId="77777777" w:rsidR="006C4407" w:rsidRPr="006405DD" w:rsidRDefault="006C4407" w:rsidP="003002FC">
            <w:pPr>
              <w:keepNext/>
              <w:keepLines/>
              <w:widowControl w:val="0"/>
              <w:ind w:left="-27"/>
              <w:rPr>
                <w:sz w:val="18"/>
                <w:szCs w:val="18"/>
              </w:rPr>
            </w:pPr>
            <w:r w:rsidRPr="006405DD">
              <w:rPr>
                <w:sz w:val="18"/>
                <w:szCs w:val="18"/>
              </w:rPr>
              <w:t>8:50</w:t>
            </w:r>
          </w:p>
        </w:tc>
        <w:tc>
          <w:tcPr>
            <w:tcW w:w="564" w:type="dxa"/>
            <w:shd w:val="clear" w:color="auto" w:fill="auto"/>
          </w:tcPr>
          <w:p w14:paraId="71011B54" w14:textId="77777777" w:rsidR="006C4407" w:rsidRPr="006405DD" w:rsidRDefault="006C4407" w:rsidP="003002FC">
            <w:pPr>
              <w:keepNext/>
              <w:keepLines/>
              <w:widowControl w:val="0"/>
              <w:ind w:left="-27"/>
              <w:rPr>
                <w:sz w:val="18"/>
                <w:szCs w:val="18"/>
              </w:rPr>
            </w:pPr>
            <w:r w:rsidRPr="006405DD">
              <w:rPr>
                <w:sz w:val="18"/>
                <w:szCs w:val="18"/>
              </w:rPr>
              <w:t>0:50</w:t>
            </w:r>
          </w:p>
        </w:tc>
        <w:tc>
          <w:tcPr>
            <w:tcW w:w="555" w:type="dxa"/>
            <w:shd w:val="clear" w:color="auto" w:fill="auto"/>
          </w:tcPr>
          <w:p w14:paraId="52825D07" w14:textId="77777777" w:rsidR="006C4407" w:rsidRPr="006405DD" w:rsidRDefault="006C4407" w:rsidP="003002FC">
            <w:pPr>
              <w:keepNext/>
              <w:keepLines/>
              <w:widowControl w:val="0"/>
              <w:ind w:left="-27"/>
              <w:rPr>
                <w:sz w:val="18"/>
                <w:szCs w:val="18"/>
              </w:rPr>
            </w:pPr>
          </w:p>
        </w:tc>
      </w:tr>
    </w:tbl>
    <w:p w14:paraId="67B226E5" w14:textId="77777777" w:rsidR="006C4407" w:rsidRPr="006405DD" w:rsidRDefault="006C4407" w:rsidP="003002FC">
      <w:pPr>
        <w:pStyle w:val="EndnoteText"/>
        <w:widowControl w:val="0"/>
        <w:tabs>
          <w:tab w:val="clear" w:pos="567"/>
        </w:tabs>
        <w:rPr>
          <w:color w:val="000000"/>
          <w:szCs w:val="22"/>
        </w:rPr>
      </w:pPr>
    </w:p>
    <w:p w14:paraId="388B0AB7" w14:textId="77777777" w:rsidR="006C4407" w:rsidRPr="006405DD" w:rsidRDefault="006C4407" w:rsidP="003002FC">
      <w:pPr>
        <w:keepNext/>
        <w:keepLines/>
        <w:widowControl w:val="0"/>
        <w:tabs>
          <w:tab w:val="clear" w:pos="567"/>
        </w:tabs>
        <w:ind w:left="1134" w:hanging="1134"/>
        <w:outlineLvl w:val="6"/>
        <w:rPr>
          <w:rFonts w:eastAsia="MS Mincho"/>
          <w:b/>
          <w:szCs w:val="22"/>
        </w:rPr>
      </w:pPr>
      <w:r w:rsidRPr="006405DD">
        <w:rPr>
          <w:rFonts w:eastAsia="MS Mincho"/>
          <w:b/>
          <w:szCs w:val="22"/>
        </w:rPr>
        <w:lastRenderedPageBreak/>
        <w:t>Figur 2</w:t>
      </w:r>
      <w:r w:rsidRPr="006405DD">
        <w:rPr>
          <w:rFonts w:eastAsia="MS Mincho"/>
          <w:b/>
          <w:szCs w:val="22"/>
        </w:rPr>
        <w:tab/>
        <w:t>Kaplan-Meier-estimater for total overlevelse (ITT-populasjon)</w:t>
      </w:r>
    </w:p>
    <w:p w14:paraId="4926DB0F" w14:textId="77777777" w:rsidR="006C4407" w:rsidRPr="006405DD" w:rsidRDefault="00172583" w:rsidP="003002FC">
      <w:pPr>
        <w:pStyle w:val="EndnoteText"/>
        <w:keepNext/>
        <w:keepLines/>
        <w:widowControl w:val="0"/>
        <w:tabs>
          <w:tab w:val="clear" w:pos="567"/>
        </w:tabs>
        <w:rPr>
          <w:color w:val="000000"/>
          <w:szCs w:val="22"/>
        </w:rPr>
      </w:pPr>
      <w:r w:rsidRPr="006405DD">
        <w:rPr>
          <w:noProof/>
          <w:lang w:val="en-US"/>
        </w:rPr>
        <mc:AlternateContent>
          <mc:Choice Requires="wps">
            <w:drawing>
              <wp:anchor distT="0" distB="0" distL="114300" distR="114300" simplePos="0" relativeHeight="251655168" behindDoc="0" locked="0" layoutInCell="1" allowOverlap="1" wp14:anchorId="2A98276A" wp14:editId="2A2CC568">
                <wp:simplePos x="0" y="0"/>
                <wp:positionH relativeFrom="column">
                  <wp:posOffset>-283845</wp:posOffset>
                </wp:positionH>
                <wp:positionV relativeFrom="paragraph">
                  <wp:posOffset>143510</wp:posOffset>
                </wp:positionV>
                <wp:extent cx="335915" cy="2590800"/>
                <wp:effectExtent l="0" t="0" r="0" b="0"/>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590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98AD3" w14:textId="77777777" w:rsidR="004D210E" w:rsidRPr="00A33DBA" w:rsidRDefault="004D210E" w:rsidP="008B2F26">
                            <w:pPr>
                              <w:rPr>
                                <w:rFonts w:ascii="Arial" w:hAnsi="Arial" w:cs="Arial"/>
                                <w:sz w:val="20"/>
                              </w:rPr>
                            </w:pPr>
                            <w:r w:rsidRPr="00640B07">
                              <w:rPr>
                                <w:rFonts w:ascii="Arial" w:hAnsi="Arial" w:cs="Arial"/>
                                <w:sz w:val="20"/>
                              </w:rPr>
                              <w:t xml:space="preserve">Sannsynlighet for overlevelse uten </w:t>
                            </w:r>
                            <w:r>
                              <w:rPr>
                                <w:rFonts w:ascii="Arial" w:hAnsi="Arial" w:cs="Arial"/>
                                <w:sz w:val="20"/>
                              </w:rPr>
                              <w:t>t</w:t>
                            </w:r>
                            <w:r w:rsidRPr="00640B07">
                              <w:rPr>
                                <w:rFonts w:ascii="Arial" w:hAnsi="Arial" w:cs="Arial"/>
                                <w:sz w:val="20"/>
                              </w:rPr>
                              <w:t>ilbakefall</w:t>
                            </w:r>
                          </w:p>
                          <w:p w14:paraId="4D7FACB3" w14:textId="77777777" w:rsidR="004D210E" w:rsidRPr="00A33DBA" w:rsidRDefault="004D210E" w:rsidP="006C4407">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98276A" id="Text Box 5" o:spid="_x0000_s1029" type="#_x0000_t202" style="position:absolute;margin-left:-22.35pt;margin-top:11.3pt;width:26.4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" stroked="f">
                <v:fill opacity="0"/>
                <v:textbox style="layout-flow:vertical;mso-layout-flow-alt:bottom-to-top">
                  <w:txbxContent>
                    <w:p w14:paraId="4FE98AD3" w14:textId="77777777" w:rsidR="004D210E" w:rsidRPr="00A33DBA" w:rsidRDefault="004D210E" w:rsidP="008B2F26">
                      <w:pPr>
                        <w:rPr>
                          <w:rFonts w:ascii="Arial" w:hAnsi="Arial" w:cs="Arial"/>
                          <w:sz w:val="20"/>
                        </w:rPr>
                      </w:pPr>
                      <w:r w:rsidRPr="00640B07">
                        <w:rPr>
                          <w:rFonts w:ascii="Arial" w:hAnsi="Arial" w:cs="Arial"/>
                          <w:sz w:val="20"/>
                        </w:rPr>
                        <w:t xml:space="preserve">Sannsynlighet for overlevelse uten </w:t>
                      </w:r>
                      <w:r>
                        <w:rPr>
                          <w:rFonts w:ascii="Arial" w:hAnsi="Arial" w:cs="Arial"/>
                          <w:sz w:val="20"/>
                        </w:rPr>
                        <w:t>t</w:t>
                      </w:r>
                      <w:r w:rsidRPr="00640B07">
                        <w:rPr>
                          <w:rFonts w:ascii="Arial" w:hAnsi="Arial" w:cs="Arial"/>
                          <w:sz w:val="20"/>
                        </w:rPr>
                        <w:t>ilbakefall</w:t>
                      </w:r>
                    </w:p>
                    <w:p w14:paraId="4D7FACB3" w14:textId="77777777" w:rsidR="004D210E" w:rsidRPr="00A33DBA" w:rsidRDefault="004D210E" w:rsidP="006C4407">
                      <w:pPr>
                        <w:rPr>
                          <w:rFonts w:ascii="Arial" w:hAnsi="Arial" w:cs="Arial"/>
                          <w:sz w:val="20"/>
                        </w:rPr>
                      </w:pPr>
                    </w:p>
                  </w:txbxContent>
                </v:textbox>
              </v:shape>
            </w:pict>
          </mc:Fallback>
        </mc:AlternateContent>
      </w:r>
    </w:p>
    <w:p w14:paraId="72AE9A59" w14:textId="77777777" w:rsidR="006C4407" w:rsidRPr="006405DD" w:rsidRDefault="00172583" w:rsidP="003002FC">
      <w:pPr>
        <w:pStyle w:val="EndnoteText"/>
        <w:keepNext/>
        <w:keepLines/>
        <w:widowControl w:val="0"/>
        <w:tabs>
          <w:tab w:val="clear" w:pos="567"/>
        </w:tabs>
        <w:rPr>
          <w:color w:val="000000"/>
          <w:szCs w:val="22"/>
        </w:rPr>
      </w:pPr>
      <w:r w:rsidRPr="006405DD">
        <w:rPr>
          <w:noProof/>
          <w:lang w:val="en-US"/>
        </w:rPr>
        <mc:AlternateContent>
          <mc:Choice Requires="wps">
            <w:drawing>
              <wp:anchor distT="0" distB="0" distL="114300" distR="114300" simplePos="0" relativeHeight="251656192" behindDoc="0" locked="0" layoutInCell="1" allowOverlap="1" wp14:anchorId="129DED97" wp14:editId="4FB08648">
                <wp:simplePos x="0" y="0"/>
                <wp:positionH relativeFrom="column">
                  <wp:posOffset>350520</wp:posOffset>
                </wp:positionH>
                <wp:positionV relativeFrom="paragraph">
                  <wp:posOffset>937895</wp:posOffset>
                </wp:positionV>
                <wp:extent cx="4585335" cy="1428750"/>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C633C" w14:textId="77777777" w:rsidR="004D210E" w:rsidRDefault="004D210E" w:rsidP="008B2F26">
                            <w:pPr>
                              <w:rPr>
                                <w:rFonts w:ascii="Arial" w:hAnsi="Arial" w:cs="Arial"/>
                                <w:sz w:val="20"/>
                              </w:rPr>
                            </w:pPr>
                          </w:p>
                          <w:tbl>
                            <w:tblPr>
                              <w:tblW w:w="0" w:type="auto"/>
                              <w:tblLook w:val="04A0" w:firstRow="1" w:lastRow="0" w:firstColumn="1" w:lastColumn="0" w:noHBand="0" w:noVBand="1"/>
                            </w:tblPr>
                            <w:tblGrid>
                              <w:gridCol w:w="817"/>
                              <w:gridCol w:w="2464"/>
                              <w:gridCol w:w="851"/>
                              <w:gridCol w:w="1128"/>
                              <w:gridCol w:w="850"/>
                            </w:tblGrid>
                            <w:tr w:rsidR="004D210E" w:rsidRPr="0055776F" w14:paraId="6AF7E415" w14:textId="77777777" w:rsidTr="0094676F">
                              <w:tc>
                                <w:tcPr>
                                  <w:tcW w:w="5691" w:type="dxa"/>
                                  <w:gridSpan w:val="5"/>
                                  <w:shd w:val="clear" w:color="auto" w:fill="auto"/>
                                </w:tcPr>
                                <w:p w14:paraId="69A7D155" w14:textId="77777777" w:rsidR="004D210E" w:rsidRPr="0055776F" w:rsidRDefault="004D210E" w:rsidP="0094676F">
                                  <w:pPr>
                                    <w:rPr>
                                      <w:rFonts w:ascii="Arial" w:hAnsi="Arial" w:cs="Arial"/>
                                      <w:sz w:val="20"/>
                                    </w:rPr>
                                  </w:pPr>
                                  <w:r>
                                    <w:rPr>
                                      <w:rFonts w:ascii="Arial" w:hAnsi="Arial" w:cs="Arial"/>
                                      <w:sz w:val="20"/>
                                    </w:rPr>
                                    <w:t>P = 0,0</w:t>
                                  </w:r>
                                  <w:r w:rsidRPr="0055776F">
                                    <w:rPr>
                                      <w:rFonts w:ascii="Arial" w:hAnsi="Arial" w:cs="Arial"/>
                                      <w:sz w:val="20"/>
                                    </w:rPr>
                                    <w:t>19</w:t>
                                  </w:r>
                                </w:p>
                                <w:p w14:paraId="6616903B" w14:textId="77777777" w:rsidR="004D210E" w:rsidRPr="00A33DBA" w:rsidRDefault="004D210E" w:rsidP="008B2F26">
                                  <w:pPr>
                                    <w:rPr>
                                      <w:rFonts w:ascii="Arial" w:hAnsi="Arial" w:cs="Arial"/>
                                      <w:sz w:val="20"/>
                                    </w:rPr>
                                  </w:pPr>
                                  <w:r>
                                    <w:rPr>
                                      <w:rFonts w:ascii="Arial" w:hAnsi="Arial" w:cs="Arial"/>
                                      <w:sz w:val="20"/>
                                    </w:rPr>
                                    <w:t>Hasardratio</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0AA805EC" w14:textId="77777777" w:rsidR="004D210E" w:rsidRPr="008B2F26" w:rsidRDefault="004D210E" w:rsidP="0094676F">
                                  <w:pPr>
                                    <w:rPr>
                                      <w:rFonts w:ascii="Arial" w:hAnsi="Arial" w:cs="Arial"/>
                                      <w:sz w:val="20"/>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KI</w:t>
                                  </w:r>
                                  <w:r w:rsidRPr="00A33DBA">
                                    <w:rPr>
                                      <w:rFonts w:ascii="Arial" w:hAnsi="Arial" w:cs="Arial"/>
                                      <w:sz w:val="20"/>
                                    </w:rPr>
                                    <w:t>, 0</w:t>
                                  </w:r>
                                  <w:r>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4D210E" w:rsidRPr="0055776F" w14:paraId="7C166E87" w14:textId="77777777" w:rsidTr="0094676F">
                              <w:tc>
                                <w:tcPr>
                                  <w:tcW w:w="817" w:type="dxa"/>
                                  <w:shd w:val="clear" w:color="auto" w:fill="auto"/>
                                </w:tcPr>
                                <w:p w14:paraId="42F5E00E" w14:textId="77777777" w:rsidR="004D210E" w:rsidRPr="0055776F" w:rsidRDefault="004D210E" w:rsidP="0094676F">
                                  <w:pPr>
                                    <w:rPr>
                                      <w:rFonts w:ascii="Arial" w:hAnsi="Arial" w:cs="Arial"/>
                                      <w:sz w:val="20"/>
                                    </w:rPr>
                                  </w:pPr>
                                </w:p>
                              </w:tc>
                              <w:tc>
                                <w:tcPr>
                                  <w:tcW w:w="2464" w:type="dxa"/>
                                  <w:shd w:val="clear" w:color="auto" w:fill="auto"/>
                                </w:tcPr>
                                <w:p w14:paraId="6DA15E9C" w14:textId="77777777" w:rsidR="004D210E" w:rsidRPr="0055776F" w:rsidRDefault="004D210E" w:rsidP="0094676F">
                                  <w:pPr>
                                    <w:rPr>
                                      <w:rFonts w:ascii="Arial" w:hAnsi="Arial" w:cs="Arial"/>
                                      <w:sz w:val="20"/>
                                    </w:rPr>
                                  </w:pPr>
                                </w:p>
                              </w:tc>
                              <w:tc>
                                <w:tcPr>
                                  <w:tcW w:w="851" w:type="dxa"/>
                                  <w:tcBorders>
                                    <w:bottom w:val="single" w:sz="4" w:space="0" w:color="auto"/>
                                  </w:tcBorders>
                                  <w:shd w:val="clear" w:color="auto" w:fill="auto"/>
                                </w:tcPr>
                                <w:p w14:paraId="62B78B98" w14:textId="77777777" w:rsidR="004D210E" w:rsidRPr="0055776F" w:rsidRDefault="004D210E" w:rsidP="0094676F">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673290D" w14:textId="77777777" w:rsidR="004D210E" w:rsidRPr="0055776F" w:rsidRDefault="004D210E" w:rsidP="0094676F">
                                  <w:pPr>
                                    <w:rPr>
                                      <w:rFonts w:ascii="Arial" w:hAnsi="Arial" w:cs="Arial"/>
                                      <w:sz w:val="20"/>
                                    </w:rPr>
                                  </w:pPr>
                                  <w:r w:rsidRPr="008B2F26">
                                    <w:rPr>
                                      <w:rFonts w:ascii="Arial" w:hAnsi="Arial" w:cs="Arial"/>
                                      <w:sz w:val="20"/>
                                      <w:lang w:val="de-DE"/>
                                    </w:rPr>
                                    <w:t>Hendelser</w:t>
                                  </w:r>
                                </w:p>
                              </w:tc>
                              <w:tc>
                                <w:tcPr>
                                  <w:tcW w:w="850" w:type="dxa"/>
                                  <w:tcBorders>
                                    <w:bottom w:val="single" w:sz="4" w:space="0" w:color="auto"/>
                                  </w:tcBorders>
                                  <w:shd w:val="clear" w:color="auto" w:fill="auto"/>
                                </w:tcPr>
                                <w:p w14:paraId="7AFAA199" w14:textId="77777777" w:rsidR="004D210E" w:rsidRPr="0055776F" w:rsidRDefault="004D210E" w:rsidP="0094676F">
                                  <w:pPr>
                                    <w:rPr>
                                      <w:rFonts w:ascii="Arial" w:hAnsi="Arial" w:cs="Arial"/>
                                      <w:sz w:val="20"/>
                                    </w:rPr>
                                  </w:pPr>
                                  <w:r w:rsidRPr="0055776F">
                                    <w:rPr>
                                      <w:rFonts w:ascii="Arial" w:hAnsi="Arial" w:cs="Arial"/>
                                      <w:sz w:val="20"/>
                                      <w:lang w:val="de-DE"/>
                                    </w:rPr>
                                    <w:t>Cen</w:t>
                                  </w:r>
                                </w:p>
                              </w:tc>
                            </w:tr>
                            <w:tr w:rsidR="004D210E" w:rsidRPr="0055776F" w14:paraId="004867E1" w14:textId="77777777" w:rsidTr="0094676F">
                              <w:tc>
                                <w:tcPr>
                                  <w:tcW w:w="817" w:type="dxa"/>
                                  <w:shd w:val="clear" w:color="auto" w:fill="auto"/>
                                </w:tcPr>
                                <w:p w14:paraId="039B2C4E" w14:textId="77777777" w:rsidR="004D210E" w:rsidRPr="0055776F" w:rsidRDefault="004D210E" w:rsidP="0094676F">
                                  <w:pPr>
                                    <w:rPr>
                                      <w:rFonts w:ascii="Arial" w:hAnsi="Arial" w:cs="Arial"/>
                                      <w:sz w:val="20"/>
                                    </w:rPr>
                                  </w:pPr>
                                  <w:r w:rsidRPr="0055776F">
                                    <w:rPr>
                                      <w:rFonts w:ascii="Arial" w:hAnsi="Arial" w:cs="Arial"/>
                                      <w:b/>
                                      <w:sz w:val="20"/>
                                    </w:rPr>
                                    <w:t>——</w:t>
                                  </w:r>
                                </w:p>
                              </w:tc>
                              <w:tc>
                                <w:tcPr>
                                  <w:tcW w:w="2464" w:type="dxa"/>
                                  <w:shd w:val="clear" w:color="auto" w:fill="auto"/>
                                </w:tcPr>
                                <w:p w14:paraId="72FF582B" w14:textId="77777777" w:rsidR="004D210E" w:rsidRPr="0055776F" w:rsidRDefault="004D210E" w:rsidP="0094676F">
                                  <w:pPr>
                                    <w:rPr>
                                      <w:rFonts w:ascii="Arial" w:hAnsi="Arial" w:cs="Arial"/>
                                      <w:sz w:val="20"/>
                                    </w:rPr>
                                  </w:pPr>
                                  <w:r>
                                    <w:rPr>
                                      <w:rFonts w:ascii="Arial" w:hAnsi="Arial" w:cs="Arial"/>
                                      <w:sz w:val="20"/>
                                    </w:rPr>
                                    <w:t>(1) Imatinib 12 måneder</w:t>
                                  </w:r>
                                  <w:r w:rsidRPr="00A33DBA">
                                    <w:rPr>
                                      <w:rFonts w:ascii="Arial" w:hAnsi="Arial" w:cs="Arial"/>
                                      <w:sz w:val="20"/>
                                    </w:rPr>
                                    <w:t>:</w:t>
                                  </w:r>
                                </w:p>
                              </w:tc>
                              <w:tc>
                                <w:tcPr>
                                  <w:tcW w:w="851" w:type="dxa"/>
                                  <w:tcBorders>
                                    <w:top w:val="single" w:sz="4" w:space="0" w:color="auto"/>
                                  </w:tcBorders>
                                  <w:shd w:val="clear" w:color="auto" w:fill="auto"/>
                                </w:tcPr>
                                <w:p w14:paraId="48E64D6D" w14:textId="77777777" w:rsidR="004D210E" w:rsidRPr="0055776F" w:rsidRDefault="004D210E" w:rsidP="0094676F">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46352657" w14:textId="77777777" w:rsidR="004D210E" w:rsidRPr="0055776F" w:rsidRDefault="004D210E" w:rsidP="0094676F">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000CA5FC" w14:textId="77777777" w:rsidR="004D210E" w:rsidRPr="0055776F" w:rsidRDefault="004D210E" w:rsidP="0094676F">
                                  <w:pPr>
                                    <w:rPr>
                                      <w:rFonts w:ascii="Arial" w:hAnsi="Arial" w:cs="Arial"/>
                                      <w:sz w:val="20"/>
                                    </w:rPr>
                                  </w:pPr>
                                  <w:r w:rsidRPr="0055776F">
                                    <w:rPr>
                                      <w:rFonts w:ascii="Arial" w:hAnsi="Arial" w:cs="Arial"/>
                                      <w:sz w:val="20"/>
                                    </w:rPr>
                                    <w:t>174</w:t>
                                  </w:r>
                                </w:p>
                              </w:tc>
                            </w:tr>
                            <w:tr w:rsidR="004D210E" w:rsidRPr="0055776F" w14:paraId="3E38E7C4" w14:textId="77777777" w:rsidTr="0094676F">
                              <w:tc>
                                <w:tcPr>
                                  <w:tcW w:w="817" w:type="dxa"/>
                                  <w:shd w:val="clear" w:color="auto" w:fill="auto"/>
                                </w:tcPr>
                                <w:p w14:paraId="74C5C01C" w14:textId="77777777" w:rsidR="004D210E" w:rsidRPr="0055776F" w:rsidRDefault="004D210E" w:rsidP="0094676F">
                                  <w:pPr>
                                    <w:rPr>
                                      <w:rFonts w:ascii="Arial" w:hAnsi="Arial" w:cs="Arial"/>
                                      <w:sz w:val="20"/>
                                    </w:rPr>
                                  </w:pPr>
                                  <w:r w:rsidRPr="0055776F">
                                    <w:rPr>
                                      <w:rFonts w:ascii="Arial" w:hAnsi="Arial" w:cs="Arial"/>
                                      <w:sz w:val="20"/>
                                    </w:rPr>
                                    <w:t>-----</w:t>
                                  </w:r>
                                </w:p>
                              </w:tc>
                              <w:tc>
                                <w:tcPr>
                                  <w:tcW w:w="2464" w:type="dxa"/>
                                  <w:shd w:val="clear" w:color="auto" w:fill="auto"/>
                                </w:tcPr>
                                <w:p w14:paraId="6167E175" w14:textId="77777777" w:rsidR="004D210E" w:rsidRPr="0055776F" w:rsidRDefault="004D210E" w:rsidP="0094676F">
                                  <w:pPr>
                                    <w:rPr>
                                      <w:rFonts w:ascii="Arial" w:hAnsi="Arial" w:cs="Arial"/>
                                      <w:sz w:val="20"/>
                                    </w:rPr>
                                  </w:pPr>
                                  <w:r>
                                    <w:rPr>
                                      <w:rFonts w:ascii="Arial" w:hAnsi="Arial" w:cs="Arial"/>
                                      <w:sz w:val="20"/>
                                    </w:rPr>
                                    <w:t>(2) Imatinib 36 måneder</w:t>
                                  </w:r>
                                  <w:r w:rsidRPr="00A33DBA">
                                    <w:rPr>
                                      <w:rFonts w:ascii="Arial" w:hAnsi="Arial" w:cs="Arial"/>
                                      <w:sz w:val="20"/>
                                    </w:rPr>
                                    <w:t>:</w:t>
                                  </w:r>
                                </w:p>
                              </w:tc>
                              <w:tc>
                                <w:tcPr>
                                  <w:tcW w:w="851" w:type="dxa"/>
                                  <w:tcBorders>
                                    <w:bottom w:val="single" w:sz="4" w:space="0" w:color="auto"/>
                                  </w:tcBorders>
                                  <w:shd w:val="clear" w:color="auto" w:fill="auto"/>
                                </w:tcPr>
                                <w:p w14:paraId="694130E0" w14:textId="77777777" w:rsidR="004D210E" w:rsidRPr="0055776F" w:rsidRDefault="004D210E" w:rsidP="0094676F">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04FCE662" w14:textId="77777777" w:rsidR="004D210E" w:rsidRPr="0055776F" w:rsidRDefault="004D210E" w:rsidP="0094676F">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751EEB61" w14:textId="77777777" w:rsidR="004D210E" w:rsidRPr="0055776F" w:rsidRDefault="004D210E" w:rsidP="0094676F">
                                  <w:pPr>
                                    <w:rPr>
                                      <w:rFonts w:ascii="Arial" w:hAnsi="Arial" w:cs="Arial"/>
                                      <w:sz w:val="20"/>
                                    </w:rPr>
                                  </w:pPr>
                                  <w:r w:rsidRPr="0055776F">
                                    <w:rPr>
                                      <w:rFonts w:ascii="Arial" w:hAnsi="Arial" w:cs="Arial"/>
                                      <w:sz w:val="20"/>
                                    </w:rPr>
                                    <w:t>186</w:t>
                                  </w:r>
                                </w:p>
                              </w:tc>
                            </w:tr>
                            <w:tr w:rsidR="004D210E" w:rsidRPr="0055776F" w14:paraId="764AB997" w14:textId="77777777" w:rsidTr="0094676F">
                              <w:tc>
                                <w:tcPr>
                                  <w:tcW w:w="817" w:type="dxa"/>
                                  <w:shd w:val="clear" w:color="auto" w:fill="auto"/>
                                </w:tcPr>
                                <w:p w14:paraId="28202A0A" w14:textId="77777777" w:rsidR="004D210E" w:rsidRPr="0055776F" w:rsidRDefault="004D210E" w:rsidP="0094676F">
                                  <w:pPr>
                                    <w:rPr>
                                      <w:rFonts w:ascii="Arial" w:hAnsi="Arial" w:cs="Arial"/>
                                      <w:sz w:val="20"/>
                                    </w:rPr>
                                  </w:pPr>
                                  <w:r w:rsidRPr="0055776F">
                                    <w:rPr>
                                      <w:rFonts w:ascii="Arial" w:hAnsi="Arial" w:cs="Arial"/>
                                      <w:sz w:val="20"/>
                                    </w:rPr>
                                    <w:t>│││</w:t>
                                  </w:r>
                                </w:p>
                              </w:tc>
                              <w:tc>
                                <w:tcPr>
                                  <w:tcW w:w="2464" w:type="dxa"/>
                                  <w:shd w:val="clear" w:color="auto" w:fill="auto"/>
                                </w:tcPr>
                                <w:p w14:paraId="74F98152" w14:textId="77777777" w:rsidR="004D210E" w:rsidRPr="0055776F" w:rsidRDefault="004D210E" w:rsidP="0094676F">
                                  <w:pPr>
                                    <w:rPr>
                                      <w:rFonts w:ascii="Arial" w:hAnsi="Arial" w:cs="Arial"/>
                                      <w:sz w:val="20"/>
                                    </w:rPr>
                                  </w:pPr>
                                  <w:r>
                                    <w:rPr>
                                      <w:rFonts w:ascii="Arial" w:hAnsi="Arial" w:cs="Arial"/>
                                      <w:sz w:val="20"/>
                                    </w:rPr>
                                    <w:t>”</w:t>
                                  </w:r>
                                  <w:r w:rsidRPr="00A33DBA">
                                    <w:rPr>
                                      <w:rFonts w:ascii="Arial" w:hAnsi="Arial" w:cs="Arial"/>
                                      <w:sz w:val="20"/>
                                    </w:rPr>
                                    <w:t>Censored observations</w:t>
                                  </w:r>
                                  <w:r>
                                    <w:rPr>
                                      <w:rFonts w:ascii="Arial" w:hAnsi="Arial" w:cs="Arial"/>
                                      <w:sz w:val="20"/>
                                    </w:rPr>
                                    <w:t>”</w:t>
                                  </w:r>
                                </w:p>
                              </w:tc>
                              <w:tc>
                                <w:tcPr>
                                  <w:tcW w:w="851" w:type="dxa"/>
                                  <w:tcBorders>
                                    <w:top w:val="single" w:sz="4" w:space="0" w:color="auto"/>
                                  </w:tcBorders>
                                  <w:shd w:val="clear" w:color="auto" w:fill="auto"/>
                                </w:tcPr>
                                <w:p w14:paraId="22E30FC4" w14:textId="77777777" w:rsidR="004D210E" w:rsidRPr="0055776F" w:rsidRDefault="004D210E" w:rsidP="0094676F">
                                  <w:pPr>
                                    <w:rPr>
                                      <w:rFonts w:ascii="Arial" w:hAnsi="Arial" w:cs="Arial"/>
                                      <w:sz w:val="20"/>
                                    </w:rPr>
                                  </w:pPr>
                                </w:p>
                              </w:tc>
                              <w:tc>
                                <w:tcPr>
                                  <w:tcW w:w="709" w:type="dxa"/>
                                  <w:tcBorders>
                                    <w:top w:val="single" w:sz="4" w:space="0" w:color="auto"/>
                                  </w:tcBorders>
                                  <w:shd w:val="clear" w:color="auto" w:fill="auto"/>
                                </w:tcPr>
                                <w:p w14:paraId="7BE0981C" w14:textId="77777777" w:rsidR="004D210E" w:rsidRPr="0055776F" w:rsidRDefault="004D210E" w:rsidP="0094676F">
                                  <w:pPr>
                                    <w:rPr>
                                      <w:rFonts w:ascii="Arial" w:hAnsi="Arial" w:cs="Arial"/>
                                      <w:sz w:val="20"/>
                                    </w:rPr>
                                  </w:pPr>
                                </w:p>
                              </w:tc>
                              <w:tc>
                                <w:tcPr>
                                  <w:tcW w:w="850" w:type="dxa"/>
                                  <w:tcBorders>
                                    <w:top w:val="single" w:sz="4" w:space="0" w:color="auto"/>
                                  </w:tcBorders>
                                  <w:shd w:val="clear" w:color="auto" w:fill="auto"/>
                                </w:tcPr>
                                <w:p w14:paraId="72385611" w14:textId="77777777" w:rsidR="004D210E" w:rsidRPr="0055776F" w:rsidRDefault="004D210E" w:rsidP="0094676F">
                                  <w:pPr>
                                    <w:rPr>
                                      <w:rFonts w:ascii="Arial" w:hAnsi="Arial" w:cs="Arial"/>
                                      <w:sz w:val="20"/>
                                    </w:rPr>
                                  </w:pPr>
                                </w:p>
                              </w:tc>
                            </w:tr>
                          </w:tbl>
                          <w:p w14:paraId="2BBED9F5" w14:textId="77777777" w:rsidR="004D210E" w:rsidRPr="00A33DBA" w:rsidRDefault="004D210E" w:rsidP="006C4407">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9DED97" id="Text Box 6" o:spid="_x0000_s1030" type="#_x0000_t202" style="position:absolute;margin-left:27.6pt;margin-top:73.8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" filled="f" stroked="f">
                <v:textbox>
                  <w:txbxContent>
                    <w:p w14:paraId="4AEC633C" w14:textId="77777777" w:rsidR="004D210E" w:rsidRDefault="004D210E" w:rsidP="008B2F26">
                      <w:pPr>
                        <w:rPr>
                          <w:rFonts w:ascii="Arial" w:hAnsi="Arial" w:cs="Arial"/>
                          <w:sz w:val="20"/>
                        </w:rPr>
                      </w:pPr>
                    </w:p>
                    <w:tbl>
                      <w:tblPr>
                        <w:tblW w:w="0" w:type="auto"/>
                        <w:tblLook w:val="04A0" w:firstRow="1" w:lastRow="0" w:firstColumn="1" w:lastColumn="0" w:noHBand="0" w:noVBand="1"/>
                      </w:tblPr>
                      <w:tblGrid>
                        <w:gridCol w:w="817"/>
                        <w:gridCol w:w="2464"/>
                        <w:gridCol w:w="851"/>
                        <w:gridCol w:w="1128"/>
                        <w:gridCol w:w="850"/>
                      </w:tblGrid>
                      <w:tr w:rsidR="004D210E" w:rsidRPr="0055776F" w14:paraId="6AF7E415" w14:textId="77777777" w:rsidTr="0094676F">
                        <w:tc>
                          <w:tcPr>
                            <w:tcW w:w="5691" w:type="dxa"/>
                            <w:gridSpan w:val="5"/>
                            <w:shd w:val="clear" w:color="auto" w:fill="auto"/>
                          </w:tcPr>
                          <w:p w14:paraId="69A7D155" w14:textId="77777777" w:rsidR="004D210E" w:rsidRPr="0055776F" w:rsidRDefault="004D210E" w:rsidP="0094676F">
                            <w:pPr>
                              <w:rPr>
                                <w:rFonts w:ascii="Arial" w:hAnsi="Arial" w:cs="Arial"/>
                                <w:sz w:val="20"/>
                              </w:rPr>
                            </w:pPr>
                            <w:r>
                              <w:rPr>
                                <w:rFonts w:ascii="Arial" w:hAnsi="Arial" w:cs="Arial"/>
                                <w:sz w:val="20"/>
                              </w:rPr>
                              <w:t>P = 0,0</w:t>
                            </w:r>
                            <w:r w:rsidRPr="0055776F">
                              <w:rPr>
                                <w:rFonts w:ascii="Arial" w:hAnsi="Arial" w:cs="Arial"/>
                                <w:sz w:val="20"/>
                              </w:rPr>
                              <w:t>19</w:t>
                            </w:r>
                          </w:p>
                          <w:p w14:paraId="6616903B" w14:textId="77777777" w:rsidR="004D210E" w:rsidRPr="00A33DBA" w:rsidRDefault="004D210E" w:rsidP="008B2F26">
                            <w:pPr>
                              <w:rPr>
                                <w:rFonts w:ascii="Arial" w:hAnsi="Arial" w:cs="Arial"/>
                                <w:sz w:val="20"/>
                              </w:rPr>
                            </w:pPr>
                            <w:r>
                              <w:rPr>
                                <w:rFonts w:ascii="Arial" w:hAnsi="Arial" w:cs="Arial"/>
                                <w:sz w:val="20"/>
                              </w:rPr>
                              <w:t>Hasardratio</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0AA805EC" w14:textId="77777777" w:rsidR="004D210E" w:rsidRPr="008B2F26" w:rsidRDefault="004D210E" w:rsidP="0094676F">
                            <w:pPr>
                              <w:rPr>
                                <w:rFonts w:ascii="Arial" w:hAnsi="Arial" w:cs="Arial"/>
                                <w:sz w:val="20"/>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KI</w:t>
                            </w:r>
                            <w:r w:rsidRPr="00A33DBA">
                              <w:rPr>
                                <w:rFonts w:ascii="Arial" w:hAnsi="Arial" w:cs="Arial"/>
                                <w:sz w:val="20"/>
                              </w:rPr>
                              <w:t>, 0</w:t>
                            </w:r>
                            <w:r>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4D210E" w:rsidRPr="0055776F" w14:paraId="7C166E87" w14:textId="77777777" w:rsidTr="0094676F">
                        <w:tc>
                          <w:tcPr>
                            <w:tcW w:w="817" w:type="dxa"/>
                            <w:shd w:val="clear" w:color="auto" w:fill="auto"/>
                          </w:tcPr>
                          <w:p w14:paraId="42F5E00E" w14:textId="77777777" w:rsidR="004D210E" w:rsidRPr="0055776F" w:rsidRDefault="004D210E" w:rsidP="0094676F">
                            <w:pPr>
                              <w:rPr>
                                <w:rFonts w:ascii="Arial" w:hAnsi="Arial" w:cs="Arial"/>
                                <w:sz w:val="20"/>
                              </w:rPr>
                            </w:pPr>
                          </w:p>
                        </w:tc>
                        <w:tc>
                          <w:tcPr>
                            <w:tcW w:w="2464" w:type="dxa"/>
                            <w:shd w:val="clear" w:color="auto" w:fill="auto"/>
                          </w:tcPr>
                          <w:p w14:paraId="6DA15E9C" w14:textId="77777777" w:rsidR="004D210E" w:rsidRPr="0055776F" w:rsidRDefault="004D210E" w:rsidP="0094676F">
                            <w:pPr>
                              <w:rPr>
                                <w:rFonts w:ascii="Arial" w:hAnsi="Arial" w:cs="Arial"/>
                                <w:sz w:val="20"/>
                              </w:rPr>
                            </w:pPr>
                          </w:p>
                        </w:tc>
                        <w:tc>
                          <w:tcPr>
                            <w:tcW w:w="851" w:type="dxa"/>
                            <w:tcBorders>
                              <w:bottom w:val="single" w:sz="4" w:space="0" w:color="auto"/>
                            </w:tcBorders>
                            <w:shd w:val="clear" w:color="auto" w:fill="auto"/>
                          </w:tcPr>
                          <w:p w14:paraId="62B78B98" w14:textId="77777777" w:rsidR="004D210E" w:rsidRPr="0055776F" w:rsidRDefault="004D210E" w:rsidP="0094676F">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673290D" w14:textId="77777777" w:rsidR="004D210E" w:rsidRPr="0055776F" w:rsidRDefault="004D210E" w:rsidP="0094676F">
                            <w:pPr>
                              <w:rPr>
                                <w:rFonts w:ascii="Arial" w:hAnsi="Arial" w:cs="Arial"/>
                                <w:sz w:val="20"/>
                              </w:rPr>
                            </w:pPr>
                            <w:r w:rsidRPr="008B2F26">
                              <w:rPr>
                                <w:rFonts w:ascii="Arial" w:hAnsi="Arial" w:cs="Arial"/>
                                <w:sz w:val="20"/>
                                <w:lang w:val="de-DE"/>
                              </w:rPr>
                              <w:t>Hendelser</w:t>
                            </w:r>
                          </w:p>
                        </w:tc>
                        <w:tc>
                          <w:tcPr>
                            <w:tcW w:w="850" w:type="dxa"/>
                            <w:tcBorders>
                              <w:bottom w:val="single" w:sz="4" w:space="0" w:color="auto"/>
                            </w:tcBorders>
                            <w:shd w:val="clear" w:color="auto" w:fill="auto"/>
                          </w:tcPr>
                          <w:p w14:paraId="7AFAA199" w14:textId="77777777" w:rsidR="004D210E" w:rsidRPr="0055776F" w:rsidRDefault="004D210E" w:rsidP="0094676F">
                            <w:pPr>
                              <w:rPr>
                                <w:rFonts w:ascii="Arial" w:hAnsi="Arial" w:cs="Arial"/>
                                <w:sz w:val="20"/>
                              </w:rPr>
                            </w:pPr>
                            <w:r w:rsidRPr="0055776F">
                              <w:rPr>
                                <w:rFonts w:ascii="Arial" w:hAnsi="Arial" w:cs="Arial"/>
                                <w:sz w:val="20"/>
                                <w:lang w:val="de-DE"/>
                              </w:rPr>
                              <w:t>Cen</w:t>
                            </w:r>
                          </w:p>
                        </w:tc>
                      </w:tr>
                      <w:tr w:rsidR="004D210E" w:rsidRPr="0055776F" w14:paraId="004867E1" w14:textId="77777777" w:rsidTr="0094676F">
                        <w:tc>
                          <w:tcPr>
                            <w:tcW w:w="817" w:type="dxa"/>
                            <w:shd w:val="clear" w:color="auto" w:fill="auto"/>
                          </w:tcPr>
                          <w:p w14:paraId="039B2C4E" w14:textId="77777777" w:rsidR="004D210E" w:rsidRPr="0055776F" w:rsidRDefault="004D210E" w:rsidP="0094676F">
                            <w:pPr>
                              <w:rPr>
                                <w:rFonts w:ascii="Arial" w:hAnsi="Arial" w:cs="Arial"/>
                                <w:sz w:val="20"/>
                              </w:rPr>
                            </w:pPr>
                            <w:r w:rsidRPr="0055776F">
                              <w:rPr>
                                <w:rFonts w:ascii="Arial" w:hAnsi="Arial" w:cs="Arial"/>
                                <w:b/>
                                <w:sz w:val="20"/>
                              </w:rPr>
                              <w:t>——</w:t>
                            </w:r>
                          </w:p>
                        </w:tc>
                        <w:tc>
                          <w:tcPr>
                            <w:tcW w:w="2464" w:type="dxa"/>
                            <w:shd w:val="clear" w:color="auto" w:fill="auto"/>
                          </w:tcPr>
                          <w:p w14:paraId="72FF582B" w14:textId="77777777" w:rsidR="004D210E" w:rsidRPr="0055776F" w:rsidRDefault="004D210E" w:rsidP="0094676F">
                            <w:pPr>
                              <w:rPr>
                                <w:rFonts w:ascii="Arial" w:hAnsi="Arial" w:cs="Arial"/>
                                <w:sz w:val="20"/>
                              </w:rPr>
                            </w:pPr>
                            <w:r>
                              <w:rPr>
                                <w:rFonts w:ascii="Arial" w:hAnsi="Arial" w:cs="Arial"/>
                                <w:sz w:val="20"/>
                              </w:rPr>
                              <w:t>(1) Imatinib 12 måneder</w:t>
                            </w:r>
                            <w:r w:rsidRPr="00A33DBA">
                              <w:rPr>
                                <w:rFonts w:ascii="Arial" w:hAnsi="Arial" w:cs="Arial"/>
                                <w:sz w:val="20"/>
                              </w:rPr>
                              <w:t>:</w:t>
                            </w:r>
                          </w:p>
                        </w:tc>
                        <w:tc>
                          <w:tcPr>
                            <w:tcW w:w="851" w:type="dxa"/>
                            <w:tcBorders>
                              <w:top w:val="single" w:sz="4" w:space="0" w:color="auto"/>
                            </w:tcBorders>
                            <w:shd w:val="clear" w:color="auto" w:fill="auto"/>
                          </w:tcPr>
                          <w:p w14:paraId="48E64D6D" w14:textId="77777777" w:rsidR="004D210E" w:rsidRPr="0055776F" w:rsidRDefault="004D210E" w:rsidP="0094676F">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46352657" w14:textId="77777777" w:rsidR="004D210E" w:rsidRPr="0055776F" w:rsidRDefault="004D210E" w:rsidP="0094676F">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000CA5FC" w14:textId="77777777" w:rsidR="004D210E" w:rsidRPr="0055776F" w:rsidRDefault="004D210E" w:rsidP="0094676F">
                            <w:pPr>
                              <w:rPr>
                                <w:rFonts w:ascii="Arial" w:hAnsi="Arial" w:cs="Arial"/>
                                <w:sz w:val="20"/>
                              </w:rPr>
                            </w:pPr>
                            <w:r w:rsidRPr="0055776F">
                              <w:rPr>
                                <w:rFonts w:ascii="Arial" w:hAnsi="Arial" w:cs="Arial"/>
                                <w:sz w:val="20"/>
                              </w:rPr>
                              <w:t>174</w:t>
                            </w:r>
                          </w:p>
                        </w:tc>
                      </w:tr>
                      <w:tr w:rsidR="004D210E" w:rsidRPr="0055776F" w14:paraId="3E38E7C4" w14:textId="77777777" w:rsidTr="0094676F">
                        <w:tc>
                          <w:tcPr>
                            <w:tcW w:w="817" w:type="dxa"/>
                            <w:shd w:val="clear" w:color="auto" w:fill="auto"/>
                          </w:tcPr>
                          <w:p w14:paraId="74C5C01C" w14:textId="77777777" w:rsidR="004D210E" w:rsidRPr="0055776F" w:rsidRDefault="004D210E" w:rsidP="0094676F">
                            <w:pPr>
                              <w:rPr>
                                <w:rFonts w:ascii="Arial" w:hAnsi="Arial" w:cs="Arial"/>
                                <w:sz w:val="20"/>
                              </w:rPr>
                            </w:pPr>
                            <w:r w:rsidRPr="0055776F">
                              <w:rPr>
                                <w:rFonts w:ascii="Arial" w:hAnsi="Arial" w:cs="Arial"/>
                                <w:sz w:val="20"/>
                              </w:rPr>
                              <w:t>-----</w:t>
                            </w:r>
                          </w:p>
                        </w:tc>
                        <w:tc>
                          <w:tcPr>
                            <w:tcW w:w="2464" w:type="dxa"/>
                            <w:shd w:val="clear" w:color="auto" w:fill="auto"/>
                          </w:tcPr>
                          <w:p w14:paraId="6167E175" w14:textId="77777777" w:rsidR="004D210E" w:rsidRPr="0055776F" w:rsidRDefault="004D210E" w:rsidP="0094676F">
                            <w:pPr>
                              <w:rPr>
                                <w:rFonts w:ascii="Arial" w:hAnsi="Arial" w:cs="Arial"/>
                                <w:sz w:val="20"/>
                              </w:rPr>
                            </w:pPr>
                            <w:r>
                              <w:rPr>
                                <w:rFonts w:ascii="Arial" w:hAnsi="Arial" w:cs="Arial"/>
                                <w:sz w:val="20"/>
                              </w:rPr>
                              <w:t>(2) Imatinib 36 måneder</w:t>
                            </w:r>
                            <w:r w:rsidRPr="00A33DBA">
                              <w:rPr>
                                <w:rFonts w:ascii="Arial" w:hAnsi="Arial" w:cs="Arial"/>
                                <w:sz w:val="20"/>
                              </w:rPr>
                              <w:t>:</w:t>
                            </w:r>
                          </w:p>
                        </w:tc>
                        <w:tc>
                          <w:tcPr>
                            <w:tcW w:w="851" w:type="dxa"/>
                            <w:tcBorders>
                              <w:bottom w:val="single" w:sz="4" w:space="0" w:color="auto"/>
                            </w:tcBorders>
                            <w:shd w:val="clear" w:color="auto" w:fill="auto"/>
                          </w:tcPr>
                          <w:p w14:paraId="694130E0" w14:textId="77777777" w:rsidR="004D210E" w:rsidRPr="0055776F" w:rsidRDefault="004D210E" w:rsidP="0094676F">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04FCE662" w14:textId="77777777" w:rsidR="004D210E" w:rsidRPr="0055776F" w:rsidRDefault="004D210E" w:rsidP="0094676F">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751EEB61" w14:textId="77777777" w:rsidR="004D210E" w:rsidRPr="0055776F" w:rsidRDefault="004D210E" w:rsidP="0094676F">
                            <w:pPr>
                              <w:rPr>
                                <w:rFonts w:ascii="Arial" w:hAnsi="Arial" w:cs="Arial"/>
                                <w:sz w:val="20"/>
                              </w:rPr>
                            </w:pPr>
                            <w:r w:rsidRPr="0055776F">
                              <w:rPr>
                                <w:rFonts w:ascii="Arial" w:hAnsi="Arial" w:cs="Arial"/>
                                <w:sz w:val="20"/>
                              </w:rPr>
                              <w:t>186</w:t>
                            </w:r>
                          </w:p>
                        </w:tc>
                      </w:tr>
                      <w:tr w:rsidR="004D210E" w:rsidRPr="0055776F" w14:paraId="764AB997" w14:textId="77777777" w:rsidTr="0094676F">
                        <w:tc>
                          <w:tcPr>
                            <w:tcW w:w="817" w:type="dxa"/>
                            <w:shd w:val="clear" w:color="auto" w:fill="auto"/>
                          </w:tcPr>
                          <w:p w14:paraId="28202A0A" w14:textId="77777777" w:rsidR="004D210E" w:rsidRPr="0055776F" w:rsidRDefault="004D210E" w:rsidP="0094676F">
                            <w:pPr>
                              <w:rPr>
                                <w:rFonts w:ascii="Arial" w:hAnsi="Arial" w:cs="Arial"/>
                                <w:sz w:val="20"/>
                              </w:rPr>
                            </w:pPr>
                            <w:r w:rsidRPr="0055776F">
                              <w:rPr>
                                <w:rFonts w:ascii="Arial" w:hAnsi="Arial" w:cs="Arial"/>
                                <w:sz w:val="20"/>
                              </w:rPr>
                              <w:t>│││</w:t>
                            </w:r>
                          </w:p>
                        </w:tc>
                        <w:tc>
                          <w:tcPr>
                            <w:tcW w:w="2464" w:type="dxa"/>
                            <w:shd w:val="clear" w:color="auto" w:fill="auto"/>
                          </w:tcPr>
                          <w:p w14:paraId="74F98152" w14:textId="77777777" w:rsidR="004D210E" w:rsidRPr="0055776F" w:rsidRDefault="004D210E" w:rsidP="0094676F">
                            <w:pPr>
                              <w:rPr>
                                <w:rFonts w:ascii="Arial" w:hAnsi="Arial" w:cs="Arial"/>
                                <w:sz w:val="20"/>
                              </w:rPr>
                            </w:pPr>
                            <w:r>
                              <w:rPr>
                                <w:rFonts w:ascii="Arial" w:hAnsi="Arial" w:cs="Arial"/>
                                <w:sz w:val="20"/>
                              </w:rPr>
                              <w:t>”</w:t>
                            </w:r>
                            <w:r w:rsidRPr="00A33DBA">
                              <w:rPr>
                                <w:rFonts w:ascii="Arial" w:hAnsi="Arial" w:cs="Arial"/>
                                <w:sz w:val="20"/>
                              </w:rPr>
                              <w:t>Censored observations</w:t>
                            </w:r>
                            <w:r>
                              <w:rPr>
                                <w:rFonts w:ascii="Arial" w:hAnsi="Arial" w:cs="Arial"/>
                                <w:sz w:val="20"/>
                              </w:rPr>
                              <w:t>”</w:t>
                            </w:r>
                          </w:p>
                        </w:tc>
                        <w:tc>
                          <w:tcPr>
                            <w:tcW w:w="851" w:type="dxa"/>
                            <w:tcBorders>
                              <w:top w:val="single" w:sz="4" w:space="0" w:color="auto"/>
                            </w:tcBorders>
                            <w:shd w:val="clear" w:color="auto" w:fill="auto"/>
                          </w:tcPr>
                          <w:p w14:paraId="22E30FC4" w14:textId="77777777" w:rsidR="004D210E" w:rsidRPr="0055776F" w:rsidRDefault="004D210E" w:rsidP="0094676F">
                            <w:pPr>
                              <w:rPr>
                                <w:rFonts w:ascii="Arial" w:hAnsi="Arial" w:cs="Arial"/>
                                <w:sz w:val="20"/>
                              </w:rPr>
                            </w:pPr>
                          </w:p>
                        </w:tc>
                        <w:tc>
                          <w:tcPr>
                            <w:tcW w:w="709" w:type="dxa"/>
                            <w:tcBorders>
                              <w:top w:val="single" w:sz="4" w:space="0" w:color="auto"/>
                            </w:tcBorders>
                            <w:shd w:val="clear" w:color="auto" w:fill="auto"/>
                          </w:tcPr>
                          <w:p w14:paraId="7BE0981C" w14:textId="77777777" w:rsidR="004D210E" w:rsidRPr="0055776F" w:rsidRDefault="004D210E" w:rsidP="0094676F">
                            <w:pPr>
                              <w:rPr>
                                <w:rFonts w:ascii="Arial" w:hAnsi="Arial" w:cs="Arial"/>
                                <w:sz w:val="20"/>
                              </w:rPr>
                            </w:pPr>
                          </w:p>
                        </w:tc>
                        <w:tc>
                          <w:tcPr>
                            <w:tcW w:w="850" w:type="dxa"/>
                            <w:tcBorders>
                              <w:top w:val="single" w:sz="4" w:space="0" w:color="auto"/>
                            </w:tcBorders>
                            <w:shd w:val="clear" w:color="auto" w:fill="auto"/>
                          </w:tcPr>
                          <w:p w14:paraId="72385611" w14:textId="77777777" w:rsidR="004D210E" w:rsidRPr="0055776F" w:rsidRDefault="004D210E" w:rsidP="0094676F">
                            <w:pPr>
                              <w:rPr>
                                <w:rFonts w:ascii="Arial" w:hAnsi="Arial" w:cs="Arial"/>
                                <w:sz w:val="20"/>
                              </w:rPr>
                            </w:pPr>
                          </w:p>
                        </w:tc>
                      </w:tr>
                    </w:tbl>
                    <w:p w14:paraId="2BBED9F5" w14:textId="77777777" w:rsidR="004D210E" w:rsidRPr="00A33DBA" w:rsidRDefault="004D210E" w:rsidP="006C4407">
                      <w:pPr>
                        <w:rPr>
                          <w:rFonts w:ascii="Arial" w:hAnsi="Arial" w:cs="Arial"/>
                          <w:sz w:val="20"/>
                        </w:rPr>
                      </w:pPr>
                    </w:p>
                  </w:txbxContent>
                </v:textbox>
              </v:shape>
            </w:pict>
          </mc:Fallback>
        </mc:AlternateContent>
      </w:r>
      <w:r w:rsidRPr="006405DD">
        <w:rPr>
          <w:noProof/>
          <w:lang w:val="en-US"/>
        </w:rPr>
        <w:drawing>
          <wp:inline distT="0" distB="0" distL="0" distR="0" wp14:anchorId="421C5C7C" wp14:editId="5514E334">
            <wp:extent cx="5949315" cy="263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315" cy="2639695"/>
                    </a:xfrm>
                    <a:prstGeom prst="rect">
                      <a:avLst/>
                    </a:prstGeom>
                    <a:noFill/>
                    <a:ln>
                      <a:noFill/>
                    </a:ln>
                  </pic:spPr>
                </pic:pic>
              </a:graphicData>
            </a:graphic>
          </wp:inline>
        </w:drawing>
      </w:r>
    </w:p>
    <w:p w14:paraId="2F64489C" w14:textId="77777777" w:rsidR="006C4407" w:rsidRPr="006405DD" w:rsidRDefault="00172583" w:rsidP="003002FC">
      <w:pPr>
        <w:pStyle w:val="EndnoteText"/>
        <w:keepNext/>
        <w:keepLines/>
        <w:widowControl w:val="0"/>
        <w:tabs>
          <w:tab w:val="clear" w:pos="567"/>
        </w:tabs>
        <w:rPr>
          <w:color w:val="000000"/>
          <w:szCs w:val="22"/>
        </w:rPr>
      </w:pPr>
      <w:r w:rsidRPr="006405DD">
        <w:rPr>
          <w:noProof/>
          <w:color w:val="000000"/>
          <w:szCs w:val="22"/>
          <w:lang w:val="en-US"/>
        </w:rPr>
        <mc:AlternateContent>
          <mc:Choice Requires="wps">
            <w:drawing>
              <wp:anchor distT="0" distB="0" distL="114300" distR="114300" simplePos="0" relativeHeight="251657216" behindDoc="0" locked="0" layoutInCell="1" allowOverlap="1" wp14:anchorId="1D5D19C9" wp14:editId="17B2E9F8">
                <wp:simplePos x="0" y="0"/>
                <wp:positionH relativeFrom="column">
                  <wp:posOffset>1901190</wp:posOffset>
                </wp:positionH>
                <wp:positionV relativeFrom="paragraph">
                  <wp:posOffset>36830</wp:posOffset>
                </wp:positionV>
                <wp:extent cx="2105025" cy="295275"/>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513D5" w14:textId="77777777" w:rsidR="004D210E" w:rsidRPr="00A33DBA" w:rsidRDefault="004D210E" w:rsidP="008B2F26">
                            <w:pPr>
                              <w:rPr>
                                <w:rFonts w:ascii="Arial" w:hAnsi="Arial" w:cs="Arial"/>
                                <w:sz w:val="20"/>
                              </w:rPr>
                            </w:pPr>
                            <w:r>
                              <w:rPr>
                                <w:rFonts w:ascii="Arial" w:hAnsi="Arial" w:cs="Arial"/>
                                <w:sz w:val="20"/>
                                <w:lang w:val="de-DE"/>
                              </w:rPr>
                              <w:t>Overlevelsestid i måneder</w:t>
                            </w:r>
                          </w:p>
                          <w:p w14:paraId="0446D655" w14:textId="77777777" w:rsidR="004D210E" w:rsidRPr="00A33DBA" w:rsidRDefault="004D210E" w:rsidP="006C4407">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5D19C9" id="Text Box 7" o:spid="_x0000_s1031" type="#_x0000_t202" style="position:absolute;margin-left:149.7pt;margin-top:2.9pt;width:165.7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" stroked="f">
                <v:fill opacity="0"/>
                <v:textbox>
                  <w:txbxContent>
                    <w:p w14:paraId="793513D5" w14:textId="77777777" w:rsidR="004D210E" w:rsidRPr="00A33DBA" w:rsidRDefault="004D210E" w:rsidP="008B2F26">
                      <w:pPr>
                        <w:rPr>
                          <w:rFonts w:ascii="Arial" w:hAnsi="Arial" w:cs="Arial"/>
                          <w:sz w:val="20"/>
                        </w:rPr>
                      </w:pPr>
                      <w:r>
                        <w:rPr>
                          <w:rFonts w:ascii="Arial" w:hAnsi="Arial" w:cs="Arial"/>
                          <w:sz w:val="20"/>
                          <w:lang w:val="de-DE"/>
                        </w:rPr>
                        <w:t>Overlevelsestid i måneder</w:t>
                      </w:r>
                    </w:p>
                    <w:p w14:paraId="0446D655" w14:textId="77777777" w:rsidR="004D210E" w:rsidRPr="00A33DBA" w:rsidRDefault="004D210E" w:rsidP="006C4407">
                      <w:pPr>
                        <w:rPr>
                          <w:rFonts w:ascii="Arial" w:hAnsi="Arial" w:cs="Arial"/>
                          <w:sz w:val="20"/>
                        </w:rPr>
                      </w:pPr>
                    </w:p>
                  </w:txbxContent>
                </v:textbox>
              </v:shape>
            </w:pict>
          </mc:Fallback>
        </mc:AlternateContent>
      </w:r>
    </w:p>
    <w:p w14:paraId="35426150" w14:textId="77777777" w:rsidR="006C4407" w:rsidRPr="006405DD" w:rsidRDefault="006C4407" w:rsidP="003002FC">
      <w:pPr>
        <w:pStyle w:val="EndnoteText"/>
        <w:keepNext/>
        <w:keepLines/>
        <w:widowControl w:val="0"/>
        <w:tabs>
          <w:tab w:val="clear" w:pos="567"/>
        </w:tabs>
        <w:rPr>
          <w:color w:val="000000"/>
          <w:szCs w:val="22"/>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6C4407" w:rsidRPr="006405DD" w14:paraId="5404FE7A" w14:textId="77777777" w:rsidTr="009C1977">
        <w:tc>
          <w:tcPr>
            <w:tcW w:w="10632" w:type="dxa"/>
            <w:gridSpan w:val="16"/>
            <w:shd w:val="clear" w:color="auto" w:fill="auto"/>
          </w:tcPr>
          <w:p w14:paraId="4E9C0F55" w14:textId="77777777" w:rsidR="006C4407" w:rsidRPr="006405DD" w:rsidRDefault="008B2F26" w:rsidP="003002FC">
            <w:pPr>
              <w:keepNext/>
              <w:keepLines/>
              <w:widowControl w:val="0"/>
              <w:ind w:left="-27"/>
              <w:rPr>
                <w:rFonts w:ascii="Arial" w:hAnsi="Arial" w:cs="Arial"/>
                <w:sz w:val="16"/>
                <w:szCs w:val="16"/>
              </w:rPr>
            </w:pPr>
            <w:r w:rsidRPr="006405DD">
              <w:rPr>
                <w:rFonts w:ascii="Arial" w:hAnsi="Arial" w:cs="Arial"/>
                <w:sz w:val="20"/>
              </w:rPr>
              <w:t>Risiko: Hendelser</w:t>
            </w:r>
          </w:p>
        </w:tc>
      </w:tr>
      <w:tr w:rsidR="006C4407" w:rsidRPr="006405DD" w14:paraId="303F8AA7" w14:textId="77777777" w:rsidTr="006C4407">
        <w:tc>
          <w:tcPr>
            <w:tcW w:w="450" w:type="dxa"/>
            <w:shd w:val="clear" w:color="auto" w:fill="auto"/>
          </w:tcPr>
          <w:p w14:paraId="5EA37CEA" w14:textId="77777777" w:rsidR="006C4407" w:rsidRPr="006405DD" w:rsidRDefault="006C4407" w:rsidP="003002FC">
            <w:pPr>
              <w:keepNext/>
              <w:keepLines/>
              <w:widowControl w:val="0"/>
              <w:rPr>
                <w:sz w:val="20"/>
              </w:rPr>
            </w:pPr>
            <w:r w:rsidRPr="006405DD">
              <w:rPr>
                <w:sz w:val="20"/>
              </w:rPr>
              <w:t>(1)</w:t>
            </w:r>
          </w:p>
        </w:tc>
        <w:tc>
          <w:tcPr>
            <w:tcW w:w="687" w:type="dxa"/>
            <w:shd w:val="clear" w:color="auto" w:fill="auto"/>
          </w:tcPr>
          <w:p w14:paraId="40FBFABE" w14:textId="77777777" w:rsidR="006C4407" w:rsidRPr="006405DD" w:rsidRDefault="006C4407" w:rsidP="003002FC">
            <w:pPr>
              <w:keepNext/>
              <w:keepLines/>
              <w:widowControl w:val="0"/>
              <w:ind w:left="-45"/>
              <w:rPr>
                <w:sz w:val="20"/>
              </w:rPr>
            </w:pPr>
            <w:r w:rsidRPr="006405DD">
              <w:rPr>
                <w:sz w:val="20"/>
              </w:rPr>
              <w:t>199:0</w:t>
            </w:r>
          </w:p>
        </w:tc>
        <w:tc>
          <w:tcPr>
            <w:tcW w:w="670" w:type="dxa"/>
            <w:shd w:val="clear" w:color="auto" w:fill="auto"/>
          </w:tcPr>
          <w:p w14:paraId="1DCF2DC8" w14:textId="77777777" w:rsidR="006C4407" w:rsidRPr="006405DD" w:rsidRDefault="006C4407" w:rsidP="003002FC">
            <w:pPr>
              <w:keepNext/>
              <w:keepLines/>
              <w:widowControl w:val="0"/>
              <w:ind w:left="-45"/>
              <w:rPr>
                <w:sz w:val="20"/>
              </w:rPr>
            </w:pPr>
            <w:r w:rsidRPr="006405DD">
              <w:rPr>
                <w:sz w:val="20"/>
              </w:rPr>
              <w:t>190:2</w:t>
            </w:r>
          </w:p>
        </w:tc>
        <w:tc>
          <w:tcPr>
            <w:tcW w:w="710" w:type="dxa"/>
            <w:shd w:val="clear" w:color="auto" w:fill="auto"/>
          </w:tcPr>
          <w:p w14:paraId="301C1492" w14:textId="77777777" w:rsidR="006C4407" w:rsidRPr="006405DD" w:rsidRDefault="006C4407" w:rsidP="003002FC">
            <w:pPr>
              <w:keepNext/>
              <w:keepLines/>
              <w:widowControl w:val="0"/>
              <w:ind w:left="-45"/>
              <w:rPr>
                <w:sz w:val="20"/>
              </w:rPr>
            </w:pPr>
            <w:r w:rsidRPr="006405DD">
              <w:rPr>
                <w:sz w:val="20"/>
              </w:rPr>
              <w:t>188:2</w:t>
            </w:r>
          </w:p>
        </w:tc>
        <w:tc>
          <w:tcPr>
            <w:tcW w:w="717" w:type="dxa"/>
            <w:shd w:val="clear" w:color="auto" w:fill="auto"/>
          </w:tcPr>
          <w:p w14:paraId="404DE062" w14:textId="77777777" w:rsidR="006C4407" w:rsidRPr="006405DD" w:rsidRDefault="006C4407" w:rsidP="003002FC">
            <w:pPr>
              <w:keepNext/>
              <w:keepLines/>
              <w:widowControl w:val="0"/>
              <w:ind w:left="-45"/>
              <w:rPr>
                <w:sz w:val="20"/>
              </w:rPr>
            </w:pPr>
            <w:r w:rsidRPr="006405DD">
              <w:rPr>
                <w:sz w:val="20"/>
              </w:rPr>
              <w:t>183:6</w:t>
            </w:r>
          </w:p>
        </w:tc>
        <w:tc>
          <w:tcPr>
            <w:tcW w:w="691" w:type="dxa"/>
            <w:shd w:val="clear" w:color="auto" w:fill="auto"/>
          </w:tcPr>
          <w:p w14:paraId="06A5E40D" w14:textId="77777777" w:rsidR="006C4407" w:rsidRPr="006405DD" w:rsidRDefault="006C4407" w:rsidP="003002FC">
            <w:pPr>
              <w:keepNext/>
              <w:keepLines/>
              <w:widowControl w:val="0"/>
              <w:ind w:left="-45"/>
              <w:rPr>
                <w:sz w:val="20"/>
              </w:rPr>
            </w:pPr>
            <w:r w:rsidRPr="006405DD">
              <w:rPr>
                <w:sz w:val="20"/>
              </w:rPr>
              <w:t>176:8</w:t>
            </w:r>
          </w:p>
        </w:tc>
        <w:tc>
          <w:tcPr>
            <w:tcW w:w="770" w:type="dxa"/>
            <w:shd w:val="clear" w:color="auto" w:fill="auto"/>
          </w:tcPr>
          <w:p w14:paraId="252A6F09" w14:textId="77777777" w:rsidR="006C4407" w:rsidRPr="006405DD" w:rsidRDefault="006C4407" w:rsidP="003002FC">
            <w:pPr>
              <w:keepNext/>
              <w:keepLines/>
              <w:widowControl w:val="0"/>
              <w:ind w:left="-45"/>
              <w:rPr>
                <w:sz w:val="20"/>
              </w:rPr>
            </w:pPr>
            <w:r w:rsidRPr="006405DD">
              <w:rPr>
                <w:sz w:val="20"/>
              </w:rPr>
              <w:t>156:10</w:t>
            </w:r>
          </w:p>
        </w:tc>
        <w:tc>
          <w:tcPr>
            <w:tcW w:w="779" w:type="dxa"/>
            <w:shd w:val="clear" w:color="auto" w:fill="auto"/>
          </w:tcPr>
          <w:p w14:paraId="67F27B77" w14:textId="77777777" w:rsidR="006C4407" w:rsidRPr="006405DD" w:rsidRDefault="006C4407" w:rsidP="003002FC">
            <w:pPr>
              <w:keepNext/>
              <w:keepLines/>
              <w:widowControl w:val="0"/>
              <w:ind w:left="-45"/>
              <w:rPr>
                <w:sz w:val="20"/>
              </w:rPr>
            </w:pPr>
            <w:r w:rsidRPr="006405DD">
              <w:rPr>
                <w:sz w:val="20"/>
              </w:rPr>
              <w:t>140:11</w:t>
            </w:r>
          </w:p>
        </w:tc>
        <w:tc>
          <w:tcPr>
            <w:tcW w:w="794" w:type="dxa"/>
            <w:shd w:val="clear" w:color="auto" w:fill="auto"/>
          </w:tcPr>
          <w:p w14:paraId="5C778435" w14:textId="77777777" w:rsidR="006C4407" w:rsidRPr="006405DD" w:rsidRDefault="006C4407" w:rsidP="003002FC">
            <w:pPr>
              <w:keepNext/>
              <w:keepLines/>
              <w:widowControl w:val="0"/>
              <w:ind w:left="-45"/>
              <w:rPr>
                <w:sz w:val="20"/>
              </w:rPr>
            </w:pPr>
            <w:r w:rsidRPr="006405DD">
              <w:rPr>
                <w:sz w:val="20"/>
              </w:rPr>
              <w:t>105:14</w:t>
            </w:r>
          </w:p>
        </w:tc>
        <w:tc>
          <w:tcPr>
            <w:tcW w:w="653" w:type="dxa"/>
            <w:shd w:val="clear" w:color="auto" w:fill="auto"/>
          </w:tcPr>
          <w:p w14:paraId="7017C862" w14:textId="77777777" w:rsidR="006C4407" w:rsidRPr="006405DD" w:rsidRDefault="006C4407" w:rsidP="003002FC">
            <w:pPr>
              <w:keepNext/>
              <w:keepLines/>
              <w:widowControl w:val="0"/>
              <w:ind w:left="-45"/>
              <w:rPr>
                <w:sz w:val="20"/>
              </w:rPr>
            </w:pPr>
            <w:r w:rsidRPr="006405DD">
              <w:rPr>
                <w:sz w:val="20"/>
              </w:rPr>
              <w:t>87:18</w:t>
            </w:r>
          </w:p>
        </w:tc>
        <w:tc>
          <w:tcPr>
            <w:tcW w:w="630" w:type="dxa"/>
            <w:shd w:val="clear" w:color="auto" w:fill="auto"/>
          </w:tcPr>
          <w:p w14:paraId="5B6F3D5A" w14:textId="77777777" w:rsidR="006C4407" w:rsidRPr="006405DD" w:rsidRDefault="006C4407" w:rsidP="003002FC">
            <w:pPr>
              <w:keepNext/>
              <w:keepLines/>
              <w:widowControl w:val="0"/>
              <w:ind w:left="-45"/>
              <w:rPr>
                <w:sz w:val="20"/>
              </w:rPr>
            </w:pPr>
            <w:r w:rsidRPr="006405DD">
              <w:rPr>
                <w:sz w:val="20"/>
              </w:rPr>
              <w:t>64:22</w:t>
            </w:r>
          </w:p>
        </w:tc>
        <w:tc>
          <w:tcPr>
            <w:tcW w:w="643" w:type="dxa"/>
            <w:shd w:val="clear" w:color="auto" w:fill="auto"/>
          </w:tcPr>
          <w:p w14:paraId="5591994F" w14:textId="77777777" w:rsidR="006C4407" w:rsidRPr="006405DD" w:rsidRDefault="006C4407" w:rsidP="003002FC">
            <w:pPr>
              <w:keepNext/>
              <w:keepLines/>
              <w:widowControl w:val="0"/>
              <w:ind w:left="-45"/>
              <w:rPr>
                <w:sz w:val="20"/>
              </w:rPr>
            </w:pPr>
            <w:r w:rsidRPr="006405DD">
              <w:rPr>
                <w:sz w:val="20"/>
              </w:rPr>
              <w:t>46:23</w:t>
            </w:r>
          </w:p>
        </w:tc>
        <w:tc>
          <w:tcPr>
            <w:tcW w:w="670" w:type="dxa"/>
            <w:shd w:val="clear" w:color="auto" w:fill="auto"/>
          </w:tcPr>
          <w:p w14:paraId="4DB34FF4" w14:textId="77777777" w:rsidR="006C4407" w:rsidRPr="006405DD" w:rsidRDefault="006C4407" w:rsidP="003002FC">
            <w:pPr>
              <w:keepNext/>
              <w:keepLines/>
              <w:widowControl w:val="0"/>
              <w:ind w:left="-45"/>
              <w:rPr>
                <w:sz w:val="20"/>
              </w:rPr>
            </w:pPr>
            <w:r w:rsidRPr="006405DD">
              <w:rPr>
                <w:sz w:val="20"/>
              </w:rPr>
              <w:t>27:25</w:t>
            </w:r>
          </w:p>
        </w:tc>
        <w:tc>
          <w:tcPr>
            <w:tcW w:w="683" w:type="dxa"/>
            <w:shd w:val="clear" w:color="auto" w:fill="auto"/>
          </w:tcPr>
          <w:p w14:paraId="730F1ED3" w14:textId="77777777" w:rsidR="006C4407" w:rsidRPr="006405DD" w:rsidRDefault="006C4407" w:rsidP="003002FC">
            <w:pPr>
              <w:keepNext/>
              <w:keepLines/>
              <w:widowControl w:val="0"/>
              <w:ind w:left="-45"/>
              <w:rPr>
                <w:sz w:val="20"/>
              </w:rPr>
            </w:pPr>
            <w:r w:rsidRPr="006405DD">
              <w:rPr>
                <w:sz w:val="20"/>
              </w:rPr>
              <w:t>20:25</w:t>
            </w:r>
          </w:p>
        </w:tc>
        <w:tc>
          <w:tcPr>
            <w:tcW w:w="558" w:type="dxa"/>
            <w:shd w:val="clear" w:color="auto" w:fill="auto"/>
          </w:tcPr>
          <w:p w14:paraId="261E8708" w14:textId="77777777" w:rsidR="006C4407" w:rsidRPr="006405DD" w:rsidRDefault="006C4407" w:rsidP="003002FC">
            <w:pPr>
              <w:keepNext/>
              <w:keepLines/>
              <w:widowControl w:val="0"/>
              <w:ind w:left="-45"/>
              <w:rPr>
                <w:sz w:val="20"/>
              </w:rPr>
            </w:pPr>
            <w:r w:rsidRPr="006405DD">
              <w:rPr>
                <w:sz w:val="20"/>
              </w:rPr>
              <w:t>2:25</w:t>
            </w:r>
          </w:p>
        </w:tc>
        <w:tc>
          <w:tcPr>
            <w:tcW w:w="527" w:type="dxa"/>
            <w:shd w:val="clear" w:color="auto" w:fill="auto"/>
          </w:tcPr>
          <w:p w14:paraId="7C2EF37A" w14:textId="77777777" w:rsidR="006C4407" w:rsidRPr="006405DD" w:rsidRDefault="006C4407" w:rsidP="003002FC">
            <w:pPr>
              <w:keepNext/>
              <w:keepLines/>
              <w:widowControl w:val="0"/>
              <w:ind w:left="-45"/>
              <w:rPr>
                <w:sz w:val="20"/>
              </w:rPr>
            </w:pPr>
            <w:r w:rsidRPr="006405DD">
              <w:rPr>
                <w:sz w:val="20"/>
              </w:rPr>
              <w:t>0:25</w:t>
            </w:r>
          </w:p>
        </w:tc>
      </w:tr>
      <w:tr w:rsidR="006C4407" w:rsidRPr="006405DD" w14:paraId="7B93DA34" w14:textId="77777777" w:rsidTr="006C4407">
        <w:tc>
          <w:tcPr>
            <w:tcW w:w="450" w:type="dxa"/>
            <w:shd w:val="clear" w:color="auto" w:fill="auto"/>
          </w:tcPr>
          <w:p w14:paraId="10B701E9" w14:textId="77777777" w:rsidR="006C4407" w:rsidRPr="006405DD" w:rsidRDefault="006C4407" w:rsidP="003002FC">
            <w:pPr>
              <w:keepNext/>
              <w:keepLines/>
              <w:widowControl w:val="0"/>
              <w:rPr>
                <w:sz w:val="20"/>
              </w:rPr>
            </w:pPr>
            <w:r w:rsidRPr="006405DD">
              <w:rPr>
                <w:sz w:val="20"/>
              </w:rPr>
              <w:t>(2)</w:t>
            </w:r>
          </w:p>
        </w:tc>
        <w:tc>
          <w:tcPr>
            <w:tcW w:w="687" w:type="dxa"/>
            <w:shd w:val="clear" w:color="auto" w:fill="auto"/>
          </w:tcPr>
          <w:p w14:paraId="57D107EF" w14:textId="77777777" w:rsidR="006C4407" w:rsidRPr="006405DD" w:rsidRDefault="006C4407" w:rsidP="003002FC">
            <w:pPr>
              <w:keepNext/>
              <w:keepLines/>
              <w:widowControl w:val="0"/>
              <w:ind w:left="-45"/>
              <w:rPr>
                <w:sz w:val="20"/>
              </w:rPr>
            </w:pPr>
            <w:r w:rsidRPr="006405DD">
              <w:rPr>
                <w:sz w:val="20"/>
              </w:rPr>
              <w:t>198:0</w:t>
            </w:r>
          </w:p>
        </w:tc>
        <w:tc>
          <w:tcPr>
            <w:tcW w:w="670" w:type="dxa"/>
            <w:shd w:val="clear" w:color="auto" w:fill="auto"/>
          </w:tcPr>
          <w:p w14:paraId="092A2FD3" w14:textId="77777777" w:rsidR="006C4407" w:rsidRPr="006405DD" w:rsidRDefault="006C4407" w:rsidP="003002FC">
            <w:pPr>
              <w:keepNext/>
              <w:keepLines/>
              <w:widowControl w:val="0"/>
              <w:ind w:left="-45"/>
              <w:rPr>
                <w:sz w:val="20"/>
              </w:rPr>
            </w:pPr>
            <w:r w:rsidRPr="006405DD">
              <w:rPr>
                <w:sz w:val="20"/>
              </w:rPr>
              <w:t>196:0</w:t>
            </w:r>
          </w:p>
        </w:tc>
        <w:tc>
          <w:tcPr>
            <w:tcW w:w="710" w:type="dxa"/>
            <w:shd w:val="clear" w:color="auto" w:fill="auto"/>
          </w:tcPr>
          <w:p w14:paraId="32795685" w14:textId="77777777" w:rsidR="006C4407" w:rsidRPr="006405DD" w:rsidRDefault="006C4407" w:rsidP="003002FC">
            <w:pPr>
              <w:keepNext/>
              <w:keepLines/>
              <w:widowControl w:val="0"/>
              <w:ind w:left="-45"/>
              <w:rPr>
                <w:sz w:val="20"/>
              </w:rPr>
            </w:pPr>
            <w:r w:rsidRPr="006405DD">
              <w:rPr>
                <w:sz w:val="20"/>
              </w:rPr>
              <w:t>192:0</w:t>
            </w:r>
          </w:p>
        </w:tc>
        <w:tc>
          <w:tcPr>
            <w:tcW w:w="717" w:type="dxa"/>
            <w:shd w:val="clear" w:color="auto" w:fill="auto"/>
          </w:tcPr>
          <w:p w14:paraId="73F8EDE0" w14:textId="77777777" w:rsidR="006C4407" w:rsidRPr="006405DD" w:rsidRDefault="006C4407" w:rsidP="003002FC">
            <w:pPr>
              <w:keepNext/>
              <w:keepLines/>
              <w:widowControl w:val="0"/>
              <w:ind w:left="-45"/>
              <w:rPr>
                <w:sz w:val="20"/>
              </w:rPr>
            </w:pPr>
            <w:r w:rsidRPr="006405DD">
              <w:rPr>
                <w:sz w:val="20"/>
              </w:rPr>
              <w:t>187:4</w:t>
            </w:r>
          </w:p>
        </w:tc>
        <w:tc>
          <w:tcPr>
            <w:tcW w:w="691" w:type="dxa"/>
            <w:shd w:val="clear" w:color="auto" w:fill="auto"/>
          </w:tcPr>
          <w:p w14:paraId="2FCAA81B" w14:textId="77777777" w:rsidR="006C4407" w:rsidRPr="006405DD" w:rsidRDefault="006C4407" w:rsidP="003002FC">
            <w:pPr>
              <w:keepNext/>
              <w:keepLines/>
              <w:widowControl w:val="0"/>
              <w:ind w:left="-45"/>
              <w:rPr>
                <w:sz w:val="20"/>
              </w:rPr>
            </w:pPr>
            <w:r w:rsidRPr="006405DD">
              <w:rPr>
                <w:sz w:val="20"/>
              </w:rPr>
              <w:t>184:5</w:t>
            </w:r>
          </w:p>
        </w:tc>
        <w:tc>
          <w:tcPr>
            <w:tcW w:w="770" w:type="dxa"/>
            <w:shd w:val="clear" w:color="auto" w:fill="auto"/>
          </w:tcPr>
          <w:p w14:paraId="0C9FE5DC" w14:textId="77777777" w:rsidR="006C4407" w:rsidRPr="006405DD" w:rsidRDefault="006C4407" w:rsidP="003002FC">
            <w:pPr>
              <w:keepNext/>
              <w:keepLines/>
              <w:widowControl w:val="0"/>
              <w:ind w:left="-45"/>
              <w:rPr>
                <w:sz w:val="20"/>
              </w:rPr>
            </w:pPr>
            <w:r w:rsidRPr="006405DD">
              <w:rPr>
                <w:sz w:val="20"/>
              </w:rPr>
              <w:t>164:7</w:t>
            </w:r>
          </w:p>
        </w:tc>
        <w:tc>
          <w:tcPr>
            <w:tcW w:w="779" w:type="dxa"/>
            <w:shd w:val="clear" w:color="auto" w:fill="auto"/>
          </w:tcPr>
          <w:p w14:paraId="6D41D86D" w14:textId="77777777" w:rsidR="006C4407" w:rsidRPr="006405DD" w:rsidRDefault="006C4407" w:rsidP="003002FC">
            <w:pPr>
              <w:keepNext/>
              <w:keepLines/>
              <w:widowControl w:val="0"/>
              <w:ind w:left="-45"/>
              <w:rPr>
                <w:sz w:val="20"/>
              </w:rPr>
            </w:pPr>
            <w:r w:rsidRPr="006405DD">
              <w:rPr>
                <w:sz w:val="20"/>
              </w:rPr>
              <w:t>152:7</w:t>
            </w:r>
          </w:p>
        </w:tc>
        <w:tc>
          <w:tcPr>
            <w:tcW w:w="794" w:type="dxa"/>
            <w:shd w:val="clear" w:color="auto" w:fill="auto"/>
          </w:tcPr>
          <w:p w14:paraId="1218AD95" w14:textId="77777777" w:rsidR="006C4407" w:rsidRPr="006405DD" w:rsidRDefault="006C4407" w:rsidP="003002FC">
            <w:pPr>
              <w:keepNext/>
              <w:keepLines/>
              <w:widowControl w:val="0"/>
              <w:ind w:left="-45"/>
              <w:rPr>
                <w:sz w:val="20"/>
              </w:rPr>
            </w:pPr>
            <w:r w:rsidRPr="006405DD">
              <w:rPr>
                <w:sz w:val="20"/>
              </w:rPr>
              <w:t>119:8</w:t>
            </w:r>
          </w:p>
        </w:tc>
        <w:tc>
          <w:tcPr>
            <w:tcW w:w="653" w:type="dxa"/>
            <w:shd w:val="clear" w:color="auto" w:fill="auto"/>
          </w:tcPr>
          <w:p w14:paraId="57C7FAD4" w14:textId="77777777" w:rsidR="006C4407" w:rsidRPr="006405DD" w:rsidRDefault="006C4407" w:rsidP="003002FC">
            <w:pPr>
              <w:keepNext/>
              <w:keepLines/>
              <w:widowControl w:val="0"/>
              <w:ind w:left="-45"/>
              <w:rPr>
                <w:sz w:val="20"/>
              </w:rPr>
            </w:pPr>
            <w:r w:rsidRPr="006405DD">
              <w:rPr>
                <w:sz w:val="20"/>
              </w:rPr>
              <w:t>100:8</w:t>
            </w:r>
          </w:p>
        </w:tc>
        <w:tc>
          <w:tcPr>
            <w:tcW w:w="630" w:type="dxa"/>
            <w:shd w:val="clear" w:color="auto" w:fill="auto"/>
          </w:tcPr>
          <w:p w14:paraId="2DEE7EB8" w14:textId="77777777" w:rsidR="006C4407" w:rsidRPr="006405DD" w:rsidRDefault="006C4407" w:rsidP="003002FC">
            <w:pPr>
              <w:keepNext/>
              <w:keepLines/>
              <w:widowControl w:val="0"/>
              <w:ind w:left="-45"/>
              <w:rPr>
                <w:sz w:val="20"/>
              </w:rPr>
            </w:pPr>
            <w:r w:rsidRPr="006405DD">
              <w:rPr>
                <w:sz w:val="20"/>
              </w:rPr>
              <w:t>76:10</w:t>
            </w:r>
          </w:p>
        </w:tc>
        <w:tc>
          <w:tcPr>
            <w:tcW w:w="643" w:type="dxa"/>
            <w:shd w:val="clear" w:color="auto" w:fill="auto"/>
          </w:tcPr>
          <w:p w14:paraId="31801B4E" w14:textId="77777777" w:rsidR="006C4407" w:rsidRPr="006405DD" w:rsidRDefault="006C4407" w:rsidP="003002FC">
            <w:pPr>
              <w:keepNext/>
              <w:keepLines/>
              <w:widowControl w:val="0"/>
              <w:ind w:left="-45"/>
              <w:rPr>
                <w:sz w:val="20"/>
              </w:rPr>
            </w:pPr>
            <w:r w:rsidRPr="006405DD">
              <w:rPr>
                <w:sz w:val="20"/>
              </w:rPr>
              <w:t>56:11</w:t>
            </w:r>
          </w:p>
        </w:tc>
        <w:tc>
          <w:tcPr>
            <w:tcW w:w="670" w:type="dxa"/>
            <w:shd w:val="clear" w:color="auto" w:fill="auto"/>
          </w:tcPr>
          <w:p w14:paraId="1AA45D99" w14:textId="77777777" w:rsidR="006C4407" w:rsidRPr="006405DD" w:rsidRDefault="006C4407" w:rsidP="003002FC">
            <w:pPr>
              <w:keepNext/>
              <w:keepLines/>
              <w:widowControl w:val="0"/>
              <w:ind w:left="-45"/>
              <w:rPr>
                <w:sz w:val="20"/>
              </w:rPr>
            </w:pPr>
            <w:r w:rsidRPr="006405DD">
              <w:rPr>
                <w:sz w:val="20"/>
              </w:rPr>
              <w:t>31:11</w:t>
            </w:r>
          </w:p>
        </w:tc>
        <w:tc>
          <w:tcPr>
            <w:tcW w:w="683" w:type="dxa"/>
            <w:shd w:val="clear" w:color="auto" w:fill="auto"/>
          </w:tcPr>
          <w:p w14:paraId="2EA77D64" w14:textId="77777777" w:rsidR="006C4407" w:rsidRPr="006405DD" w:rsidRDefault="006C4407" w:rsidP="003002FC">
            <w:pPr>
              <w:keepNext/>
              <w:keepLines/>
              <w:widowControl w:val="0"/>
              <w:ind w:left="-45"/>
              <w:rPr>
                <w:sz w:val="20"/>
              </w:rPr>
            </w:pPr>
            <w:r w:rsidRPr="006405DD">
              <w:rPr>
                <w:sz w:val="20"/>
              </w:rPr>
              <w:t>13:12</w:t>
            </w:r>
          </w:p>
        </w:tc>
        <w:tc>
          <w:tcPr>
            <w:tcW w:w="558" w:type="dxa"/>
            <w:shd w:val="clear" w:color="auto" w:fill="auto"/>
          </w:tcPr>
          <w:p w14:paraId="6A8231C1" w14:textId="77777777" w:rsidR="006C4407" w:rsidRPr="006405DD" w:rsidRDefault="00E42BE8" w:rsidP="003002FC">
            <w:pPr>
              <w:keepNext/>
              <w:keepLines/>
              <w:widowControl w:val="0"/>
              <w:ind w:left="-45"/>
              <w:rPr>
                <w:sz w:val="20"/>
              </w:rPr>
            </w:pPr>
            <w:r w:rsidRPr="006405DD">
              <w:rPr>
                <w:sz w:val="20"/>
              </w:rPr>
              <w:t>0</w:t>
            </w:r>
            <w:r w:rsidR="006C4407" w:rsidRPr="006405DD">
              <w:rPr>
                <w:sz w:val="20"/>
              </w:rPr>
              <w:t>:12</w:t>
            </w:r>
          </w:p>
        </w:tc>
        <w:tc>
          <w:tcPr>
            <w:tcW w:w="527" w:type="dxa"/>
            <w:shd w:val="clear" w:color="auto" w:fill="auto"/>
          </w:tcPr>
          <w:p w14:paraId="1FBB9D72" w14:textId="77777777" w:rsidR="006C4407" w:rsidRPr="006405DD" w:rsidRDefault="006C4407" w:rsidP="003002FC">
            <w:pPr>
              <w:keepNext/>
              <w:keepLines/>
              <w:widowControl w:val="0"/>
              <w:ind w:left="-45"/>
              <w:rPr>
                <w:sz w:val="20"/>
              </w:rPr>
            </w:pPr>
          </w:p>
        </w:tc>
      </w:tr>
    </w:tbl>
    <w:p w14:paraId="7226FB24" w14:textId="77777777" w:rsidR="006C4407" w:rsidRPr="006405DD" w:rsidRDefault="006C4407" w:rsidP="003002FC">
      <w:pPr>
        <w:pStyle w:val="EndnoteText"/>
        <w:widowControl w:val="0"/>
        <w:tabs>
          <w:tab w:val="clear" w:pos="567"/>
        </w:tabs>
        <w:rPr>
          <w:color w:val="000000"/>
          <w:szCs w:val="22"/>
        </w:rPr>
      </w:pPr>
    </w:p>
    <w:p w14:paraId="5C7D96D4" w14:textId="77777777" w:rsidR="00EC69C2" w:rsidRPr="006405DD" w:rsidRDefault="00EC69C2" w:rsidP="003002FC">
      <w:pPr>
        <w:pStyle w:val="EndnoteText"/>
        <w:widowControl w:val="0"/>
        <w:tabs>
          <w:tab w:val="clear" w:pos="567"/>
        </w:tabs>
        <w:rPr>
          <w:color w:val="000000"/>
          <w:szCs w:val="22"/>
        </w:rPr>
      </w:pPr>
      <w:r w:rsidRPr="006405DD">
        <w:rPr>
          <w:color w:val="000000"/>
          <w:szCs w:val="22"/>
        </w:rPr>
        <w:t xml:space="preserve">Det er ingen kontrollerte studier hos pediatriske pasienter med c-Kit positiv GIST. </w:t>
      </w:r>
      <w:r w:rsidR="00D96F3E" w:rsidRPr="006405DD">
        <w:rPr>
          <w:color w:val="000000"/>
          <w:szCs w:val="22"/>
        </w:rPr>
        <w:t>S</w:t>
      </w:r>
      <w:r w:rsidR="00665FF3" w:rsidRPr="006405DD">
        <w:rPr>
          <w:color w:val="000000"/>
          <w:szCs w:val="22"/>
        </w:rPr>
        <w:t>y</w:t>
      </w:r>
      <w:r w:rsidR="00D96F3E" w:rsidRPr="006405DD">
        <w:rPr>
          <w:color w:val="000000"/>
          <w:szCs w:val="22"/>
        </w:rPr>
        <w:t>tten (</w:t>
      </w:r>
      <w:r w:rsidRPr="006405DD">
        <w:rPr>
          <w:color w:val="000000"/>
          <w:szCs w:val="22"/>
        </w:rPr>
        <w:t>17</w:t>
      </w:r>
      <w:r w:rsidR="00D96F3E" w:rsidRPr="006405DD">
        <w:rPr>
          <w:color w:val="000000"/>
          <w:szCs w:val="22"/>
        </w:rPr>
        <w:t>)</w:t>
      </w:r>
      <w:r w:rsidRPr="006405DD">
        <w:rPr>
          <w:color w:val="000000"/>
          <w:szCs w:val="22"/>
        </w:rPr>
        <w:t> pasienter med GIST (med eller uten Kit og PDGFR mutasjoner) ble rapportert i 7 publikasjoner. Alderen på disse pasientene varierte fra 8 til 18 år, og imatinib ble gitt både i a</w:t>
      </w:r>
      <w:r w:rsidR="00D55671" w:rsidRPr="006405DD">
        <w:rPr>
          <w:color w:val="000000"/>
          <w:szCs w:val="22"/>
        </w:rPr>
        <w:t>djuvant og metastatisk setting</w:t>
      </w:r>
      <w:r w:rsidRPr="006405DD">
        <w:rPr>
          <w:color w:val="000000"/>
          <w:szCs w:val="22"/>
        </w:rPr>
        <w:t xml:space="preserve"> i doser som varierte fra 300 til 800 mg daglig. </w:t>
      </w:r>
      <w:r w:rsidR="005C3FD7" w:rsidRPr="006405DD">
        <w:rPr>
          <w:color w:val="000000"/>
          <w:szCs w:val="22"/>
        </w:rPr>
        <w:t>Flertallet</w:t>
      </w:r>
      <w:r w:rsidRPr="006405DD">
        <w:rPr>
          <w:color w:val="000000"/>
          <w:szCs w:val="22"/>
        </w:rPr>
        <w:t xml:space="preserve"> av de pediatriske pasientene </w:t>
      </w:r>
      <w:r w:rsidR="00D55671" w:rsidRPr="006405DD">
        <w:rPr>
          <w:color w:val="000000"/>
          <w:szCs w:val="22"/>
        </w:rPr>
        <w:t xml:space="preserve">som ble </w:t>
      </w:r>
      <w:r w:rsidRPr="006405DD">
        <w:rPr>
          <w:color w:val="000000"/>
          <w:szCs w:val="22"/>
        </w:rPr>
        <w:t>behandlet for GIST manglet data som bekref</w:t>
      </w:r>
      <w:r w:rsidR="00D55671" w:rsidRPr="006405DD">
        <w:rPr>
          <w:color w:val="000000"/>
          <w:szCs w:val="22"/>
        </w:rPr>
        <w:t>tet c-K</w:t>
      </w:r>
      <w:r w:rsidRPr="006405DD">
        <w:rPr>
          <w:color w:val="000000"/>
          <w:szCs w:val="22"/>
        </w:rPr>
        <w:t>it eller PDGFR mutasjoner noe som kan ha ført til blandet</w:t>
      </w:r>
      <w:r w:rsidR="00D55671" w:rsidRPr="006405DD">
        <w:rPr>
          <w:color w:val="000000"/>
          <w:szCs w:val="22"/>
        </w:rPr>
        <w:t xml:space="preserve"> klinis</w:t>
      </w:r>
      <w:r w:rsidRPr="006405DD">
        <w:rPr>
          <w:color w:val="000000"/>
          <w:szCs w:val="22"/>
        </w:rPr>
        <w:t>k resultat.</w:t>
      </w:r>
    </w:p>
    <w:p w14:paraId="59101B81" w14:textId="77777777" w:rsidR="00EC69C2" w:rsidRPr="006405DD" w:rsidRDefault="00EC69C2" w:rsidP="003002FC">
      <w:pPr>
        <w:pStyle w:val="EndnoteText"/>
        <w:widowControl w:val="0"/>
        <w:tabs>
          <w:tab w:val="clear" w:pos="567"/>
        </w:tabs>
        <w:rPr>
          <w:color w:val="000000"/>
          <w:szCs w:val="22"/>
        </w:rPr>
      </w:pPr>
    </w:p>
    <w:p w14:paraId="59FC118F" w14:textId="77777777" w:rsidR="00054DAD" w:rsidRPr="006405DD" w:rsidRDefault="00054DAD" w:rsidP="003002FC">
      <w:pPr>
        <w:pStyle w:val="EndnoteText"/>
        <w:keepNext/>
        <w:widowControl w:val="0"/>
        <w:tabs>
          <w:tab w:val="clear" w:pos="567"/>
        </w:tabs>
        <w:rPr>
          <w:color w:val="000000"/>
          <w:szCs w:val="22"/>
          <w:u w:val="single"/>
        </w:rPr>
      </w:pPr>
      <w:r w:rsidRPr="006405DD">
        <w:rPr>
          <w:color w:val="000000"/>
          <w:szCs w:val="22"/>
          <w:u w:val="single"/>
        </w:rPr>
        <w:t>Kliniske studier på DFSP</w:t>
      </w:r>
    </w:p>
    <w:p w14:paraId="363A71CB" w14:textId="77777777" w:rsidR="00054DAD" w:rsidRPr="006405DD" w:rsidRDefault="00054DAD" w:rsidP="003002FC">
      <w:pPr>
        <w:pStyle w:val="EndnoteText"/>
        <w:widowControl w:val="0"/>
        <w:tabs>
          <w:tab w:val="clear" w:pos="567"/>
        </w:tabs>
        <w:rPr>
          <w:color w:val="000000"/>
          <w:szCs w:val="22"/>
        </w:rPr>
      </w:pPr>
      <w:r w:rsidRPr="006405DD">
        <w:rPr>
          <w:color w:val="000000"/>
        </w:rPr>
        <w:t xml:space="preserve">En fase II, åpen, multisenter klinisk studie (studie B2225) ble utført med 12 pasienter med DFSP som ble behandlet med Glivec 800 mg daglig. Alderen på DFSP-pasientene varierte fra 23 til 75 år. DFSP var metastatisk, lokalt tilbakevendende etter initial kirurgisk reseksjon og ikke vurdert som mottakelig for ytterligere kirurgisk reseksjon ved studiestart. Primært effektmål var basert på objektive responsrater. Av de 12 inkluderte pasientene oppnådde 9 respons, én komplett og 8 partielt. Tre av de som responderte partielt ble deretter sykdomsfrie ved hjelp av kirurgi. Median behandlingsvarighet i studie B2225 var 6,2 måneder, med en maksimal varighet på 24,3 måneder. Det er publisert 5 kasuistikker hvor ytterligere 6 DFSP-pasienter i alderen 18 måneder til 49 år ble behandlet med Glivec. De voksne pasientene i publikasjonene ble behandlet med enten 400 mg (4 tilfeller) eller 800 mg (1 tilfelle) Glivec daglig. </w:t>
      </w:r>
      <w:r w:rsidR="005E2E00" w:rsidRPr="006405DD">
        <w:rPr>
          <w:color w:val="000000"/>
        </w:rPr>
        <w:t>Fem (</w:t>
      </w:r>
      <w:r w:rsidRPr="006405DD">
        <w:rPr>
          <w:color w:val="000000"/>
          <w:szCs w:val="22"/>
        </w:rPr>
        <w:t>5</w:t>
      </w:r>
      <w:r w:rsidR="005E2E00" w:rsidRPr="006405DD">
        <w:rPr>
          <w:color w:val="000000"/>
          <w:szCs w:val="22"/>
        </w:rPr>
        <w:t>)</w:t>
      </w:r>
      <w:r w:rsidRPr="006405DD">
        <w:rPr>
          <w:color w:val="000000"/>
        </w:rPr>
        <w:t> </w:t>
      </w:r>
      <w:r w:rsidRPr="006405DD">
        <w:rPr>
          <w:color w:val="000000"/>
          <w:szCs w:val="22"/>
        </w:rPr>
        <w:t>pasienter responderte, 3</w:t>
      </w:r>
      <w:r w:rsidRPr="006405DD">
        <w:rPr>
          <w:color w:val="000000"/>
        </w:rPr>
        <w:t> </w:t>
      </w:r>
      <w:r w:rsidRPr="006405DD">
        <w:rPr>
          <w:color w:val="000000"/>
          <w:szCs w:val="22"/>
        </w:rPr>
        <w:t>komplett og 2</w:t>
      </w:r>
      <w:r w:rsidRPr="006405DD">
        <w:rPr>
          <w:color w:val="000000"/>
        </w:rPr>
        <w:t> </w:t>
      </w:r>
      <w:r w:rsidRPr="006405DD">
        <w:rPr>
          <w:color w:val="000000"/>
          <w:szCs w:val="22"/>
        </w:rPr>
        <w:t>partielt. Median behandlingsvarighet i publikasjonene varierte fra 4</w:t>
      </w:r>
      <w:r w:rsidRPr="006405DD">
        <w:rPr>
          <w:color w:val="000000"/>
        </w:rPr>
        <w:t> </w:t>
      </w:r>
      <w:r w:rsidRPr="006405DD">
        <w:rPr>
          <w:color w:val="000000"/>
          <w:szCs w:val="22"/>
        </w:rPr>
        <w:t>uker til mer enn 20</w:t>
      </w:r>
      <w:r w:rsidRPr="006405DD">
        <w:rPr>
          <w:color w:val="000000"/>
        </w:rPr>
        <w:t> </w:t>
      </w:r>
      <w:r w:rsidRPr="006405DD">
        <w:rPr>
          <w:color w:val="000000"/>
          <w:szCs w:val="22"/>
        </w:rPr>
        <w:t>måneder. Translokasjonen t(17:22)(q22:q13) eller dennes genprodukter fantes hos nesten alle som responderte på behandling med Glivec.</w:t>
      </w:r>
    </w:p>
    <w:p w14:paraId="7B2C4039" w14:textId="77777777" w:rsidR="005C3FD7" w:rsidRPr="006405DD" w:rsidRDefault="005C3FD7" w:rsidP="003002FC">
      <w:pPr>
        <w:pStyle w:val="EndnoteText"/>
        <w:widowControl w:val="0"/>
        <w:tabs>
          <w:tab w:val="clear" w:pos="567"/>
        </w:tabs>
        <w:rPr>
          <w:color w:val="000000"/>
          <w:szCs w:val="22"/>
        </w:rPr>
      </w:pPr>
    </w:p>
    <w:p w14:paraId="6BA8D5D9" w14:textId="77777777" w:rsidR="005C3FD7" w:rsidRPr="006405DD" w:rsidRDefault="005C3FD7" w:rsidP="003002FC">
      <w:pPr>
        <w:pStyle w:val="EndnoteText"/>
        <w:widowControl w:val="0"/>
        <w:tabs>
          <w:tab w:val="clear" w:pos="567"/>
        </w:tabs>
        <w:rPr>
          <w:color w:val="000000"/>
          <w:szCs w:val="22"/>
        </w:rPr>
      </w:pPr>
      <w:r w:rsidRPr="006405DD">
        <w:rPr>
          <w:color w:val="000000"/>
          <w:szCs w:val="22"/>
        </w:rPr>
        <w:t xml:space="preserve">Det er ingen kontrollerte studier hos pediatriske pasienter med DFSP. </w:t>
      </w:r>
      <w:r w:rsidR="00D96F3E" w:rsidRPr="006405DD">
        <w:rPr>
          <w:color w:val="000000"/>
          <w:szCs w:val="22"/>
        </w:rPr>
        <w:t>Fem (</w:t>
      </w:r>
      <w:r w:rsidRPr="006405DD">
        <w:rPr>
          <w:color w:val="000000"/>
          <w:szCs w:val="22"/>
        </w:rPr>
        <w:t>5</w:t>
      </w:r>
      <w:r w:rsidR="00D96F3E" w:rsidRPr="006405DD">
        <w:rPr>
          <w:color w:val="000000"/>
          <w:szCs w:val="22"/>
        </w:rPr>
        <w:t>)</w:t>
      </w:r>
      <w:r w:rsidRPr="006405DD">
        <w:rPr>
          <w:color w:val="000000"/>
          <w:szCs w:val="22"/>
        </w:rPr>
        <w:t> pasienter med DFSP og PDGFR gen</w:t>
      </w:r>
      <w:r w:rsidR="00F0776E" w:rsidRPr="006405DD">
        <w:rPr>
          <w:color w:val="000000"/>
          <w:szCs w:val="22"/>
        </w:rPr>
        <w:t>-</w:t>
      </w:r>
      <w:r w:rsidRPr="006405DD">
        <w:rPr>
          <w:color w:val="000000"/>
          <w:szCs w:val="22"/>
        </w:rPr>
        <w:t xml:space="preserve">rearrangering ble rapportert i 3 publikasjoner. Alderen på disse pasientene varierte fra </w:t>
      </w:r>
      <w:r w:rsidR="00A36EE3" w:rsidRPr="006405DD">
        <w:rPr>
          <w:color w:val="000000"/>
          <w:szCs w:val="22"/>
        </w:rPr>
        <w:t>nyfødt</w:t>
      </w:r>
      <w:r w:rsidRPr="006405DD">
        <w:rPr>
          <w:color w:val="000000"/>
          <w:szCs w:val="22"/>
        </w:rPr>
        <w:t xml:space="preserve"> til 1</w:t>
      </w:r>
      <w:r w:rsidR="00A36EE3" w:rsidRPr="006405DD">
        <w:rPr>
          <w:color w:val="000000"/>
          <w:szCs w:val="22"/>
        </w:rPr>
        <w:t>4</w:t>
      </w:r>
      <w:r w:rsidRPr="006405DD">
        <w:rPr>
          <w:color w:val="000000"/>
          <w:szCs w:val="22"/>
        </w:rPr>
        <w:t> år, og imatinib ble</w:t>
      </w:r>
      <w:r w:rsidR="00A36EE3" w:rsidRPr="006405DD">
        <w:rPr>
          <w:color w:val="000000"/>
          <w:szCs w:val="22"/>
        </w:rPr>
        <w:t xml:space="preserve"> gitt </w:t>
      </w:r>
      <w:r w:rsidR="00D96F3E" w:rsidRPr="006405DD">
        <w:rPr>
          <w:color w:val="000000"/>
          <w:szCs w:val="22"/>
        </w:rPr>
        <w:t xml:space="preserve">i en dose på 50 mg daglig eller </w:t>
      </w:r>
      <w:r w:rsidR="00A36EE3" w:rsidRPr="006405DD">
        <w:rPr>
          <w:color w:val="000000"/>
          <w:szCs w:val="22"/>
        </w:rPr>
        <w:t>i doser som varierte fra 400 til 52</w:t>
      </w:r>
      <w:r w:rsidRPr="006405DD">
        <w:rPr>
          <w:color w:val="000000"/>
          <w:szCs w:val="22"/>
        </w:rPr>
        <w:t>0 </w:t>
      </w:r>
      <w:r w:rsidR="00A36EE3" w:rsidRPr="006405DD">
        <w:rPr>
          <w:color w:val="000000"/>
          <w:szCs w:val="22"/>
        </w:rPr>
        <w:t>mg/m</w:t>
      </w:r>
      <w:r w:rsidR="00A36EE3" w:rsidRPr="006405DD">
        <w:rPr>
          <w:color w:val="000000"/>
          <w:szCs w:val="22"/>
          <w:vertAlign w:val="superscript"/>
        </w:rPr>
        <w:t>2</w:t>
      </w:r>
      <w:r w:rsidR="00A36EE3" w:rsidRPr="006405DD">
        <w:rPr>
          <w:color w:val="000000"/>
          <w:szCs w:val="22"/>
        </w:rPr>
        <w:t xml:space="preserve"> daglig</w:t>
      </w:r>
      <w:r w:rsidRPr="006405DD">
        <w:rPr>
          <w:color w:val="000000"/>
          <w:szCs w:val="22"/>
        </w:rPr>
        <w:t xml:space="preserve">. Alle pasientene oppnådde </w:t>
      </w:r>
      <w:r w:rsidR="00A36EE3" w:rsidRPr="006405DD">
        <w:rPr>
          <w:color w:val="000000"/>
          <w:szCs w:val="22"/>
        </w:rPr>
        <w:t>partiell</w:t>
      </w:r>
      <w:r w:rsidRPr="006405DD">
        <w:rPr>
          <w:color w:val="000000"/>
          <w:szCs w:val="22"/>
        </w:rPr>
        <w:t xml:space="preserve"> og/eller </w:t>
      </w:r>
      <w:r w:rsidR="00A36EE3" w:rsidRPr="006405DD">
        <w:rPr>
          <w:color w:val="000000"/>
          <w:szCs w:val="22"/>
        </w:rPr>
        <w:t>komplett</w:t>
      </w:r>
      <w:r w:rsidRPr="006405DD">
        <w:rPr>
          <w:color w:val="000000"/>
          <w:szCs w:val="22"/>
        </w:rPr>
        <w:t xml:space="preserve"> respons.</w:t>
      </w:r>
    </w:p>
    <w:p w14:paraId="4720CB82" w14:textId="77777777" w:rsidR="00BD5B94" w:rsidRPr="006405DD" w:rsidRDefault="00BD5B94" w:rsidP="003002FC">
      <w:pPr>
        <w:pStyle w:val="EndnoteText"/>
        <w:widowControl w:val="0"/>
        <w:tabs>
          <w:tab w:val="clear" w:pos="567"/>
        </w:tabs>
        <w:rPr>
          <w:color w:val="000000"/>
          <w:szCs w:val="22"/>
        </w:rPr>
      </w:pPr>
    </w:p>
    <w:p w14:paraId="502C26CC"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5.2</w:t>
      </w:r>
      <w:r w:rsidRPr="006405DD">
        <w:rPr>
          <w:b/>
          <w:color w:val="000000"/>
          <w:szCs w:val="22"/>
        </w:rPr>
        <w:tab/>
        <w:t>Farmakokinetiske egenskaper</w:t>
      </w:r>
    </w:p>
    <w:p w14:paraId="48D94184" w14:textId="77777777" w:rsidR="009802C8" w:rsidRPr="006405DD" w:rsidRDefault="009802C8" w:rsidP="003002FC">
      <w:pPr>
        <w:pStyle w:val="EndnoteText"/>
        <w:keepNext/>
        <w:widowControl w:val="0"/>
        <w:tabs>
          <w:tab w:val="clear" w:pos="567"/>
        </w:tabs>
        <w:rPr>
          <w:color w:val="000000"/>
          <w:szCs w:val="22"/>
        </w:rPr>
      </w:pPr>
    </w:p>
    <w:p w14:paraId="51B343E3" w14:textId="77777777" w:rsidR="009802C8" w:rsidRPr="006405DD" w:rsidRDefault="009802C8" w:rsidP="003002FC">
      <w:pPr>
        <w:pStyle w:val="EndnoteText"/>
        <w:keepNext/>
        <w:widowControl w:val="0"/>
        <w:tabs>
          <w:tab w:val="clear" w:pos="567"/>
        </w:tabs>
        <w:rPr>
          <w:color w:val="000000"/>
          <w:szCs w:val="22"/>
          <w:u w:val="single"/>
        </w:rPr>
      </w:pPr>
      <w:r w:rsidRPr="006405DD">
        <w:rPr>
          <w:color w:val="000000"/>
          <w:szCs w:val="22"/>
          <w:u w:val="single"/>
        </w:rPr>
        <w:t>Farmakokinetikk til Glivec</w:t>
      </w:r>
    </w:p>
    <w:p w14:paraId="65403A9F"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Farmakokinetikken til Glivec er undersøkt i et doseområde fra 25 til 1000</w:t>
      </w:r>
      <w:r w:rsidR="00710D07" w:rsidRPr="006405DD">
        <w:rPr>
          <w:color w:val="000000"/>
          <w:szCs w:val="22"/>
        </w:rPr>
        <w:t> mg</w:t>
      </w:r>
      <w:r w:rsidRPr="006405DD">
        <w:rPr>
          <w:color w:val="000000"/>
          <w:szCs w:val="22"/>
        </w:rPr>
        <w:t>. Den farmakokinetiske plasmaprofilen ble analysert ved dag</w:t>
      </w:r>
      <w:r w:rsidR="00B835F3" w:rsidRPr="006405DD">
        <w:rPr>
          <w:color w:val="000000"/>
          <w:szCs w:val="22"/>
        </w:rPr>
        <w:t> </w:t>
      </w:r>
      <w:r w:rsidRPr="006405DD">
        <w:rPr>
          <w:color w:val="000000"/>
          <w:szCs w:val="22"/>
        </w:rPr>
        <w:t>1 og enten ved dag</w:t>
      </w:r>
      <w:r w:rsidR="00B835F3" w:rsidRPr="006405DD">
        <w:rPr>
          <w:color w:val="000000"/>
          <w:szCs w:val="22"/>
        </w:rPr>
        <w:t> </w:t>
      </w:r>
      <w:r w:rsidRPr="006405DD">
        <w:rPr>
          <w:color w:val="000000"/>
          <w:szCs w:val="22"/>
        </w:rPr>
        <w:t>7 eller dag</w:t>
      </w:r>
      <w:r w:rsidR="00B835F3" w:rsidRPr="006405DD">
        <w:rPr>
          <w:color w:val="000000"/>
          <w:szCs w:val="22"/>
        </w:rPr>
        <w:t> </w:t>
      </w:r>
      <w:r w:rsidRPr="006405DD">
        <w:rPr>
          <w:color w:val="000000"/>
          <w:szCs w:val="22"/>
        </w:rPr>
        <w:t xml:space="preserve">28, når plasmakonsentrasjonene hadde nådd </w:t>
      </w:r>
      <w:r w:rsidR="00710D07" w:rsidRPr="006405DD">
        <w:rPr>
          <w:color w:val="000000"/>
          <w:szCs w:val="22"/>
        </w:rPr>
        <w:t>”</w:t>
      </w:r>
      <w:r w:rsidRPr="006405DD">
        <w:rPr>
          <w:color w:val="000000"/>
          <w:szCs w:val="22"/>
        </w:rPr>
        <w:t>steady-state”.</w:t>
      </w:r>
    </w:p>
    <w:p w14:paraId="6C15D9D3" w14:textId="77777777" w:rsidR="009802C8" w:rsidRPr="006405DD" w:rsidRDefault="009802C8" w:rsidP="003002FC">
      <w:pPr>
        <w:pStyle w:val="EndnoteText"/>
        <w:widowControl w:val="0"/>
        <w:tabs>
          <w:tab w:val="clear" w:pos="567"/>
        </w:tabs>
        <w:rPr>
          <w:color w:val="000000"/>
          <w:szCs w:val="22"/>
        </w:rPr>
      </w:pPr>
    </w:p>
    <w:p w14:paraId="1D525B5B" w14:textId="77777777" w:rsidR="009802C8" w:rsidRPr="006405DD" w:rsidRDefault="009802C8" w:rsidP="003002FC">
      <w:pPr>
        <w:pStyle w:val="EndnoteText"/>
        <w:keepNext/>
        <w:widowControl w:val="0"/>
        <w:tabs>
          <w:tab w:val="clear" w:pos="567"/>
        </w:tabs>
        <w:rPr>
          <w:color w:val="000000"/>
          <w:szCs w:val="22"/>
        </w:rPr>
      </w:pPr>
      <w:r w:rsidRPr="006405DD">
        <w:rPr>
          <w:color w:val="000000"/>
          <w:szCs w:val="22"/>
          <w:u w:val="single"/>
        </w:rPr>
        <w:t>Absorpsjon</w:t>
      </w:r>
    </w:p>
    <w:p w14:paraId="7B877484"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Gjennomsnittlig absolutt biotilgjengelighet for kapselformuleringen er 98</w:t>
      </w:r>
      <w:r w:rsidR="009B44B4" w:rsidRPr="006405DD">
        <w:rPr>
          <w:color w:val="000000"/>
          <w:szCs w:val="22"/>
        </w:rPr>
        <w:t> %</w:t>
      </w:r>
      <w:r w:rsidRPr="006405DD">
        <w:rPr>
          <w:color w:val="000000"/>
          <w:szCs w:val="22"/>
        </w:rPr>
        <w:t>. Det var stor variasjon i plasma imatinib AUC nivåer mellom pasientene</w:t>
      </w:r>
      <w:r w:rsidR="004B0967" w:rsidRPr="006405DD">
        <w:rPr>
          <w:color w:val="000000"/>
          <w:szCs w:val="22"/>
        </w:rPr>
        <w:t xml:space="preserve"> </w:t>
      </w:r>
      <w:r w:rsidRPr="006405DD">
        <w:rPr>
          <w:color w:val="000000"/>
          <w:szCs w:val="22"/>
        </w:rPr>
        <w:t>etter en oral dose. Absorpsjonen av imatinib reduseres minimalt når legemidlet gis sammen med et fettrikt måltid (11</w:t>
      </w:r>
      <w:r w:rsidR="009B44B4" w:rsidRPr="006405DD">
        <w:rPr>
          <w:color w:val="000000"/>
          <w:szCs w:val="22"/>
        </w:rPr>
        <w:t> %</w:t>
      </w:r>
      <w:r w:rsidRPr="006405DD">
        <w:rPr>
          <w:color w:val="000000"/>
          <w:szCs w:val="22"/>
        </w:rPr>
        <w:t xml:space="preserve"> nedgang i C</w:t>
      </w:r>
      <w:r w:rsidRPr="006405DD">
        <w:rPr>
          <w:color w:val="000000"/>
          <w:szCs w:val="22"/>
          <w:vertAlign w:val="subscript"/>
        </w:rPr>
        <w:t xml:space="preserve">maks </w:t>
      </w:r>
      <w:r w:rsidRPr="006405DD">
        <w:rPr>
          <w:color w:val="000000"/>
          <w:szCs w:val="22"/>
        </w:rPr>
        <w:t>og en 1,5 timer forlenget t</w:t>
      </w:r>
      <w:r w:rsidRPr="006405DD">
        <w:rPr>
          <w:color w:val="000000"/>
          <w:szCs w:val="22"/>
          <w:vertAlign w:val="subscript"/>
        </w:rPr>
        <w:t>maks</w:t>
      </w:r>
      <w:r w:rsidRPr="006405DD">
        <w:rPr>
          <w:color w:val="000000"/>
          <w:szCs w:val="22"/>
        </w:rPr>
        <w:t>), samt en liten reduksjon i AUC (7,4</w:t>
      </w:r>
      <w:r w:rsidR="009B44B4" w:rsidRPr="006405DD">
        <w:rPr>
          <w:color w:val="000000"/>
          <w:szCs w:val="22"/>
        </w:rPr>
        <w:t> %</w:t>
      </w:r>
      <w:r w:rsidRPr="006405DD">
        <w:rPr>
          <w:color w:val="000000"/>
          <w:szCs w:val="22"/>
        </w:rPr>
        <w:t>) sammenlignet med fastende betingelser. Effekten av tidligere gastrointestinal kirurgi på legemiddelabsorpsjonen er ikke undersøkt.</w:t>
      </w:r>
    </w:p>
    <w:p w14:paraId="168DF094" w14:textId="77777777" w:rsidR="009802C8" w:rsidRPr="006405DD" w:rsidRDefault="009802C8" w:rsidP="003002FC">
      <w:pPr>
        <w:pStyle w:val="EndnoteText"/>
        <w:widowControl w:val="0"/>
        <w:tabs>
          <w:tab w:val="clear" w:pos="567"/>
        </w:tabs>
        <w:rPr>
          <w:color w:val="000000"/>
          <w:szCs w:val="22"/>
        </w:rPr>
      </w:pPr>
    </w:p>
    <w:p w14:paraId="5E5324B9" w14:textId="77777777" w:rsidR="009802C8" w:rsidRPr="006405DD" w:rsidRDefault="009802C8" w:rsidP="003002FC">
      <w:pPr>
        <w:pStyle w:val="EndnoteText"/>
        <w:keepNext/>
        <w:widowControl w:val="0"/>
        <w:tabs>
          <w:tab w:val="clear" w:pos="567"/>
        </w:tabs>
        <w:rPr>
          <w:color w:val="000000"/>
          <w:szCs w:val="22"/>
        </w:rPr>
      </w:pPr>
      <w:r w:rsidRPr="006405DD">
        <w:rPr>
          <w:color w:val="000000"/>
          <w:szCs w:val="22"/>
          <w:u w:val="single"/>
        </w:rPr>
        <w:t>Distribusjon</w:t>
      </w:r>
    </w:p>
    <w:p w14:paraId="36B4A792" w14:textId="77777777" w:rsidR="00A55539" w:rsidRPr="006405DD" w:rsidRDefault="009802C8" w:rsidP="003002FC">
      <w:pPr>
        <w:pStyle w:val="EndnoteText"/>
        <w:widowControl w:val="0"/>
        <w:tabs>
          <w:tab w:val="clear" w:pos="567"/>
        </w:tabs>
        <w:rPr>
          <w:color w:val="000000"/>
          <w:szCs w:val="22"/>
        </w:rPr>
      </w:pPr>
      <w:r w:rsidRPr="006405DD">
        <w:rPr>
          <w:color w:val="000000"/>
          <w:szCs w:val="22"/>
        </w:rPr>
        <w:t xml:space="preserve">Basert på </w:t>
      </w:r>
      <w:r w:rsidRPr="006405DD">
        <w:rPr>
          <w:i/>
          <w:color w:val="000000"/>
          <w:szCs w:val="22"/>
        </w:rPr>
        <w:t xml:space="preserve">in vitro </w:t>
      </w:r>
      <w:r w:rsidRPr="006405DD">
        <w:rPr>
          <w:color w:val="000000"/>
          <w:szCs w:val="22"/>
        </w:rPr>
        <w:t>studier er ca. 95</w:t>
      </w:r>
      <w:r w:rsidR="009B44B4" w:rsidRPr="006405DD">
        <w:rPr>
          <w:color w:val="000000"/>
          <w:szCs w:val="22"/>
        </w:rPr>
        <w:t> %</w:t>
      </w:r>
      <w:r w:rsidRPr="006405DD">
        <w:rPr>
          <w:color w:val="000000"/>
          <w:szCs w:val="22"/>
        </w:rPr>
        <w:t xml:space="preserve"> av legemidlet bundet til plasmaproteiner ved klinisk relevante konsentrasjoner av imatinib, hovedsakelig til albumin og alfa-surt-glykoprotein, med lav binding til lipoprotein.</w:t>
      </w:r>
    </w:p>
    <w:p w14:paraId="4B8D6820" w14:textId="77777777" w:rsidR="009802C8" w:rsidRPr="006405DD" w:rsidRDefault="009802C8" w:rsidP="003002FC">
      <w:pPr>
        <w:pStyle w:val="EndnoteText"/>
        <w:widowControl w:val="0"/>
        <w:tabs>
          <w:tab w:val="clear" w:pos="567"/>
        </w:tabs>
        <w:rPr>
          <w:color w:val="000000"/>
          <w:szCs w:val="22"/>
        </w:rPr>
      </w:pPr>
    </w:p>
    <w:p w14:paraId="0AE07689" w14:textId="77777777" w:rsidR="009802C8" w:rsidRPr="006405DD" w:rsidRDefault="00D21907" w:rsidP="003002FC">
      <w:pPr>
        <w:pStyle w:val="EndnoteText"/>
        <w:keepNext/>
        <w:widowControl w:val="0"/>
        <w:tabs>
          <w:tab w:val="clear" w:pos="567"/>
        </w:tabs>
        <w:rPr>
          <w:color w:val="000000"/>
          <w:szCs w:val="22"/>
        </w:rPr>
      </w:pPr>
      <w:r w:rsidRPr="006405DD">
        <w:rPr>
          <w:color w:val="000000"/>
          <w:szCs w:val="22"/>
          <w:u w:val="single"/>
        </w:rPr>
        <w:t>Biotransformasjon</w:t>
      </w:r>
    </w:p>
    <w:p w14:paraId="60301041"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Den viktigste sirkulerende metabolitten hos mennesker er det N-demetylerte piperazin-derivatet. Metabolitten er tilsvarende potent som morsubstansen </w:t>
      </w:r>
      <w:r w:rsidRPr="006405DD">
        <w:rPr>
          <w:i/>
          <w:color w:val="000000"/>
          <w:szCs w:val="22"/>
        </w:rPr>
        <w:t>in vitro</w:t>
      </w:r>
      <w:r w:rsidRPr="006405DD">
        <w:rPr>
          <w:color w:val="000000"/>
          <w:szCs w:val="22"/>
        </w:rPr>
        <w:t>. Plasma AUC for denne metabolitten er vist å være kun 16</w:t>
      </w:r>
      <w:r w:rsidR="009B44B4" w:rsidRPr="006405DD">
        <w:rPr>
          <w:color w:val="000000"/>
          <w:szCs w:val="22"/>
        </w:rPr>
        <w:t> %</w:t>
      </w:r>
      <w:r w:rsidRPr="006405DD">
        <w:rPr>
          <w:color w:val="000000"/>
          <w:szCs w:val="22"/>
        </w:rPr>
        <w:t xml:space="preserve"> av AUC til imatinib.</w:t>
      </w:r>
      <w:r w:rsidR="00E55A97" w:rsidRPr="006405DD">
        <w:rPr>
          <w:color w:val="000000"/>
          <w:szCs w:val="22"/>
        </w:rPr>
        <w:t xml:space="preserve"> Binding til plasmaproteiner er tilsvarende for den N-demetylerte metabolitten som for morsubstansen.</w:t>
      </w:r>
    </w:p>
    <w:p w14:paraId="2EEC6714" w14:textId="77777777" w:rsidR="009802C8" w:rsidRPr="006405DD" w:rsidRDefault="009802C8" w:rsidP="003002FC">
      <w:pPr>
        <w:pStyle w:val="EndnoteText"/>
        <w:widowControl w:val="0"/>
        <w:tabs>
          <w:tab w:val="clear" w:pos="567"/>
        </w:tabs>
        <w:rPr>
          <w:color w:val="000000"/>
          <w:szCs w:val="22"/>
        </w:rPr>
      </w:pPr>
    </w:p>
    <w:p w14:paraId="3E3B3F76"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I undersøkelse med radioaktivt merket substans utgjorde imatinib og N-demetyl-metabolitten til sammen ca. 65</w:t>
      </w:r>
      <w:r w:rsidR="009B44B4" w:rsidRPr="006405DD">
        <w:rPr>
          <w:color w:val="000000"/>
          <w:szCs w:val="22"/>
        </w:rPr>
        <w:t> %</w:t>
      </w:r>
      <w:r w:rsidRPr="006405DD">
        <w:rPr>
          <w:color w:val="000000"/>
          <w:szCs w:val="22"/>
        </w:rPr>
        <w:t xml:space="preserve"> av den sirkulerende radioaktiviteten (AUC</w:t>
      </w:r>
      <w:r w:rsidRPr="006405DD">
        <w:rPr>
          <w:color w:val="000000"/>
          <w:szCs w:val="22"/>
          <w:vertAlign w:val="subscript"/>
        </w:rPr>
        <w:t>(0-48timer)</w:t>
      </w:r>
      <w:r w:rsidRPr="006405DD">
        <w:rPr>
          <w:color w:val="000000"/>
          <w:szCs w:val="22"/>
        </w:rPr>
        <w:t>). Den resterende sirkulerende radioaktiviteten bestod av mange små metabolitter.</w:t>
      </w:r>
    </w:p>
    <w:p w14:paraId="01FE5981" w14:textId="77777777" w:rsidR="009802C8" w:rsidRPr="006405DD" w:rsidRDefault="009802C8" w:rsidP="003002FC">
      <w:pPr>
        <w:pStyle w:val="EndnoteText"/>
        <w:widowControl w:val="0"/>
        <w:tabs>
          <w:tab w:val="clear" w:pos="567"/>
        </w:tabs>
        <w:rPr>
          <w:color w:val="000000"/>
          <w:szCs w:val="22"/>
        </w:rPr>
      </w:pPr>
    </w:p>
    <w:p w14:paraId="15BC4FDB"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In vitro</w:t>
      </w:r>
      <w:r w:rsidRPr="006405DD">
        <w:rPr>
          <w:color w:val="000000"/>
          <w:szCs w:val="22"/>
        </w:rPr>
        <w:t xml:space="preserve"> studier viste at CYP3A4 var det viktigste humane P450-enzymet som katalyserer biotransformasjonen av imatinib. Av flere ulike legemidler som kan tenkes brukt sammen med Glivec (paracetamol, aciklovir, allopurinol, amfotericin, cytarabin, erytromycin, flukonazol, hydroksyurea, norfloksacin, penicillin V), viste kun erytromycin (IC</w:t>
      </w:r>
      <w:r w:rsidRPr="006405DD">
        <w:rPr>
          <w:color w:val="000000"/>
          <w:szCs w:val="22"/>
          <w:vertAlign w:val="subscript"/>
        </w:rPr>
        <w:t>50</w:t>
      </w:r>
      <w:r w:rsidRPr="006405DD">
        <w:rPr>
          <w:color w:val="000000"/>
          <w:szCs w:val="22"/>
        </w:rPr>
        <w:t xml:space="preserve"> 50</w:t>
      </w:r>
      <w:r w:rsidR="00B835F3" w:rsidRPr="006405DD">
        <w:rPr>
          <w:color w:val="000000"/>
          <w:szCs w:val="22"/>
        </w:rPr>
        <w:t> </w:t>
      </w:r>
      <w:r w:rsidRPr="006405DD">
        <w:rPr>
          <w:color w:val="000000"/>
          <w:szCs w:val="22"/>
        </w:rPr>
        <w:t>µM) og flukonazol (IC</w:t>
      </w:r>
      <w:r w:rsidRPr="006405DD">
        <w:rPr>
          <w:color w:val="000000"/>
          <w:szCs w:val="22"/>
          <w:vertAlign w:val="subscript"/>
        </w:rPr>
        <w:t>50</w:t>
      </w:r>
      <w:r w:rsidRPr="006405DD">
        <w:rPr>
          <w:color w:val="000000"/>
          <w:szCs w:val="22"/>
        </w:rPr>
        <w:t xml:space="preserve"> 118</w:t>
      </w:r>
      <w:r w:rsidR="00B835F3" w:rsidRPr="006405DD">
        <w:rPr>
          <w:color w:val="000000"/>
          <w:szCs w:val="22"/>
        </w:rPr>
        <w:t> </w:t>
      </w:r>
      <w:r w:rsidRPr="006405DD">
        <w:rPr>
          <w:color w:val="000000"/>
          <w:szCs w:val="22"/>
        </w:rPr>
        <w:t>µM)</w:t>
      </w:r>
      <w:r w:rsidR="00931024" w:rsidRPr="006405DD">
        <w:rPr>
          <w:color w:val="000000"/>
          <w:szCs w:val="22"/>
        </w:rPr>
        <w:t xml:space="preserve"> </w:t>
      </w:r>
      <w:r w:rsidRPr="006405DD">
        <w:rPr>
          <w:color w:val="000000"/>
          <w:szCs w:val="22"/>
        </w:rPr>
        <w:t>en hemming av imatinib-metabolismen som kan være av klinisk betydning.</w:t>
      </w:r>
    </w:p>
    <w:p w14:paraId="74503B8E" w14:textId="77777777" w:rsidR="009802C8" w:rsidRPr="006405DD" w:rsidRDefault="009802C8" w:rsidP="003002FC">
      <w:pPr>
        <w:pStyle w:val="EndnoteText"/>
        <w:widowControl w:val="0"/>
        <w:tabs>
          <w:tab w:val="clear" w:pos="567"/>
        </w:tabs>
        <w:rPr>
          <w:color w:val="000000"/>
          <w:szCs w:val="22"/>
        </w:rPr>
      </w:pPr>
    </w:p>
    <w:p w14:paraId="4509B3DE" w14:textId="77777777" w:rsidR="009802C8" w:rsidRPr="006405DD" w:rsidRDefault="009802C8" w:rsidP="003002FC">
      <w:pPr>
        <w:pStyle w:val="EndnoteText"/>
        <w:widowControl w:val="0"/>
        <w:tabs>
          <w:tab w:val="clear" w:pos="567"/>
        </w:tabs>
        <w:rPr>
          <w:color w:val="000000"/>
          <w:szCs w:val="22"/>
        </w:rPr>
      </w:pPr>
      <w:r w:rsidRPr="006405DD">
        <w:rPr>
          <w:i/>
          <w:color w:val="000000"/>
          <w:szCs w:val="22"/>
        </w:rPr>
        <w:t xml:space="preserve">In vitro </w:t>
      </w:r>
      <w:r w:rsidRPr="006405DD">
        <w:rPr>
          <w:color w:val="000000"/>
          <w:szCs w:val="22"/>
        </w:rPr>
        <w:t>studier har vist at</w:t>
      </w:r>
      <w:r w:rsidRPr="006405DD">
        <w:rPr>
          <w:i/>
          <w:color w:val="000000"/>
          <w:szCs w:val="22"/>
        </w:rPr>
        <w:t xml:space="preserve"> </w:t>
      </w:r>
      <w:r w:rsidRPr="006405DD">
        <w:rPr>
          <w:color w:val="000000"/>
          <w:szCs w:val="22"/>
        </w:rPr>
        <w:t>imatinib er en kompetitiv hemmer av markørsubstratene for CYP2C9, CYP2D6 og CYP3A4/5</w:t>
      </w:r>
      <w:r w:rsidRPr="006405DD">
        <w:rPr>
          <w:i/>
          <w:color w:val="000000"/>
          <w:szCs w:val="22"/>
        </w:rPr>
        <w:t xml:space="preserve">. </w:t>
      </w:r>
      <w:r w:rsidRPr="006405DD">
        <w:rPr>
          <w:color w:val="000000"/>
          <w:szCs w:val="22"/>
        </w:rPr>
        <w:t>K</w:t>
      </w:r>
      <w:r w:rsidRPr="006405DD">
        <w:rPr>
          <w:color w:val="000000"/>
          <w:szCs w:val="22"/>
          <w:vertAlign w:val="subscript"/>
        </w:rPr>
        <w:t>i</w:t>
      </w:r>
      <w:r w:rsidRPr="006405DD">
        <w:rPr>
          <w:color w:val="000000"/>
          <w:szCs w:val="22"/>
        </w:rPr>
        <w:t>-verdiene i humane levermikrosomer var henholdsvis 27, 7,5 og 7,09 µmol/l. Maksimal plasmakonsentrasjon av imatinib hos pasientene er 2</w:t>
      </w:r>
      <w:r w:rsidR="004B0967" w:rsidRPr="006405DD">
        <w:rPr>
          <w:color w:val="000000"/>
          <w:szCs w:val="22"/>
        </w:rPr>
        <w:t>–</w:t>
      </w:r>
      <w:r w:rsidRPr="006405DD">
        <w:rPr>
          <w:color w:val="000000"/>
          <w:szCs w:val="22"/>
        </w:rPr>
        <w:t>4</w:t>
      </w:r>
      <w:r w:rsidR="00B835F3" w:rsidRPr="006405DD">
        <w:rPr>
          <w:color w:val="000000"/>
          <w:szCs w:val="22"/>
        </w:rPr>
        <w:t> </w:t>
      </w:r>
      <w:r w:rsidRPr="006405DD">
        <w:rPr>
          <w:color w:val="000000"/>
          <w:szCs w:val="22"/>
        </w:rPr>
        <w:t>µmol/l, og følgelig kan hemming av CYP2D6 og/eller CYP3A4/5- mediert metabolisme være mulig ved samtidig administrering av andre legemidler. Imatinib interfererte ikke med biotransformasjonen av 5-fluorouracil, men hemmet paklitaxel-metabolismen som et resultat av kompetitiv hemming av CYP2C8 (K</w:t>
      </w:r>
      <w:r w:rsidRPr="006405DD">
        <w:rPr>
          <w:color w:val="000000"/>
          <w:szCs w:val="22"/>
          <w:vertAlign w:val="subscript"/>
        </w:rPr>
        <w:t>i</w:t>
      </w:r>
      <w:r w:rsidR="004B0967" w:rsidRPr="006405DD">
        <w:rPr>
          <w:color w:val="000000"/>
          <w:szCs w:val="22"/>
          <w:vertAlign w:val="subscript"/>
        </w:rPr>
        <w:t xml:space="preserve"> </w:t>
      </w:r>
      <w:r w:rsidRPr="006405DD">
        <w:rPr>
          <w:color w:val="000000"/>
          <w:szCs w:val="22"/>
        </w:rPr>
        <w:t>= 34,7</w:t>
      </w:r>
      <w:r w:rsidR="00B835F3" w:rsidRPr="006405DD">
        <w:rPr>
          <w:color w:val="000000"/>
          <w:szCs w:val="22"/>
        </w:rPr>
        <w:t> </w:t>
      </w:r>
      <w:r w:rsidRPr="006405DD">
        <w:rPr>
          <w:color w:val="000000"/>
          <w:szCs w:val="22"/>
        </w:rPr>
        <w:t>µM). Denne K</w:t>
      </w:r>
      <w:r w:rsidRPr="006405DD">
        <w:rPr>
          <w:color w:val="000000"/>
          <w:szCs w:val="22"/>
          <w:vertAlign w:val="subscript"/>
        </w:rPr>
        <w:t>i</w:t>
      </w:r>
      <w:r w:rsidRPr="006405DD">
        <w:rPr>
          <w:color w:val="000000"/>
          <w:szCs w:val="22"/>
        </w:rPr>
        <w:t>-verdien er mye høyere enn forventet plasmanivå av imatinib hos pasientene, følgelig er ingen interaksjoner forventet ved samtidig bruk av enten 5-fluorouracil eller paklitaxel og imatinib.</w:t>
      </w:r>
    </w:p>
    <w:p w14:paraId="20461A1A" w14:textId="77777777" w:rsidR="009802C8" w:rsidRPr="006405DD" w:rsidRDefault="009802C8" w:rsidP="003002FC">
      <w:pPr>
        <w:pStyle w:val="EndnoteText"/>
        <w:widowControl w:val="0"/>
        <w:tabs>
          <w:tab w:val="clear" w:pos="567"/>
        </w:tabs>
        <w:rPr>
          <w:color w:val="000000"/>
          <w:szCs w:val="22"/>
        </w:rPr>
      </w:pPr>
    </w:p>
    <w:p w14:paraId="3C6411BD" w14:textId="77777777" w:rsidR="009802C8" w:rsidRPr="006405DD" w:rsidRDefault="0024457E" w:rsidP="003002FC">
      <w:pPr>
        <w:pStyle w:val="EndnoteText"/>
        <w:keepNext/>
        <w:widowControl w:val="0"/>
        <w:tabs>
          <w:tab w:val="clear" w:pos="567"/>
        </w:tabs>
        <w:rPr>
          <w:color w:val="000000"/>
          <w:szCs w:val="22"/>
        </w:rPr>
      </w:pPr>
      <w:r w:rsidRPr="006405DD">
        <w:rPr>
          <w:color w:val="000000"/>
          <w:szCs w:val="22"/>
          <w:u w:val="single"/>
        </w:rPr>
        <w:t>Eliminasjon</w:t>
      </w:r>
    </w:p>
    <w:p w14:paraId="660965A3"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Basert på gjenvinning av forbindelsen(e) etter en oral </w:t>
      </w:r>
      <w:r w:rsidRPr="006405DD">
        <w:rPr>
          <w:color w:val="000000"/>
          <w:szCs w:val="22"/>
          <w:vertAlign w:val="superscript"/>
        </w:rPr>
        <w:t>14</w:t>
      </w:r>
      <w:r w:rsidRPr="006405DD">
        <w:rPr>
          <w:color w:val="000000"/>
          <w:szCs w:val="22"/>
        </w:rPr>
        <w:t>C-merket dose av imatinib, ble ca. 81</w:t>
      </w:r>
      <w:r w:rsidR="009B44B4" w:rsidRPr="006405DD">
        <w:rPr>
          <w:color w:val="000000"/>
          <w:szCs w:val="22"/>
        </w:rPr>
        <w:t> %</w:t>
      </w:r>
      <w:r w:rsidRPr="006405DD">
        <w:rPr>
          <w:color w:val="000000"/>
          <w:szCs w:val="22"/>
        </w:rPr>
        <w:t xml:space="preserve"> av dosen gjenfunnet i fæces (68</w:t>
      </w:r>
      <w:r w:rsidR="009B44B4" w:rsidRPr="006405DD">
        <w:rPr>
          <w:color w:val="000000"/>
          <w:szCs w:val="22"/>
        </w:rPr>
        <w:t> %</w:t>
      </w:r>
      <w:r w:rsidRPr="006405DD">
        <w:rPr>
          <w:color w:val="000000"/>
          <w:szCs w:val="22"/>
        </w:rPr>
        <w:t xml:space="preserve"> av dosen) og urinen (13</w:t>
      </w:r>
      <w:r w:rsidR="009B44B4" w:rsidRPr="006405DD">
        <w:rPr>
          <w:color w:val="000000"/>
          <w:szCs w:val="22"/>
        </w:rPr>
        <w:t> %</w:t>
      </w:r>
      <w:r w:rsidRPr="006405DD">
        <w:rPr>
          <w:color w:val="000000"/>
          <w:szCs w:val="22"/>
        </w:rPr>
        <w:t xml:space="preserve"> av dosen) innen 7</w:t>
      </w:r>
      <w:r w:rsidR="00B835F3" w:rsidRPr="006405DD">
        <w:rPr>
          <w:color w:val="000000"/>
          <w:szCs w:val="22"/>
        </w:rPr>
        <w:t> </w:t>
      </w:r>
      <w:r w:rsidRPr="006405DD">
        <w:rPr>
          <w:color w:val="000000"/>
          <w:szCs w:val="22"/>
        </w:rPr>
        <w:t>dager. Uendret imatinib utgjorde 25</w:t>
      </w:r>
      <w:r w:rsidR="009B44B4" w:rsidRPr="006405DD">
        <w:rPr>
          <w:color w:val="000000"/>
          <w:szCs w:val="22"/>
        </w:rPr>
        <w:t> %</w:t>
      </w:r>
      <w:r w:rsidRPr="006405DD">
        <w:rPr>
          <w:color w:val="000000"/>
          <w:szCs w:val="22"/>
        </w:rPr>
        <w:t xml:space="preserve"> av dosen (5</w:t>
      </w:r>
      <w:r w:rsidR="009B44B4" w:rsidRPr="006405DD">
        <w:rPr>
          <w:color w:val="000000"/>
          <w:szCs w:val="22"/>
        </w:rPr>
        <w:t> %</w:t>
      </w:r>
      <w:r w:rsidRPr="006405DD">
        <w:rPr>
          <w:color w:val="000000"/>
          <w:szCs w:val="22"/>
        </w:rPr>
        <w:t xml:space="preserve"> i urinen, 20</w:t>
      </w:r>
      <w:r w:rsidR="009B44B4" w:rsidRPr="006405DD">
        <w:rPr>
          <w:color w:val="000000"/>
          <w:szCs w:val="22"/>
        </w:rPr>
        <w:t> %</w:t>
      </w:r>
      <w:r w:rsidRPr="006405DD">
        <w:rPr>
          <w:color w:val="000000"/>
          <w:szCs w:val="22"/>
        </w:rPr>
        <w:t xml:space="preserve"> i fæces), mens resten var metabolitter.</w:t>
      </w:r>
    </w:p>
    <w:p w14:paraId="118D0039" w14:textId="77777777" w:rsidR="009802C8" w:rsidRPr="006405DD" w:rsidRDefault="009802C8" w:rsidP="003002FC">
      <w:pPr>
        <w:pStyle w:val="EndnoteText"/>
        <w:widowControl w:val="0"/>
        <w:tabs>
          <w:tab w:val="clear" w:pos="567"/>
        </w:tabs>
        <w:rPr>
          <w:color w:val="000000"/>
          <w:szCs w:val="22"/>
        </w:rPr>
      </w:pPr>
    </w:p>
    <w:p w14:paraId="694E54A9" w14:textId="77777777" w:rsidR="009802C8" w:rsidRPr="006405DD" w:rsidRDefault="0024457E" w:rsidP="003002FC">
      <w:pPr>
        <w:pStyle w:val="EndnoteText"/>
        <w:keepNext/>
        <w:widowControl w:val="0"/>
        <w:tabs>
          <w:tab w:val="clear" w:pos="567"/>
        </w:tabs>
        <w:rPr>
          <w:color w:val="000000"/>
          <w:szCs w:val="22"/>
        </w:rPr>
      </w:pPr>
      <w:r w:rsidRPr="006405DD">
        <w:rPr>
          <w:color w:val="000000"/>
          <w:szCs w:val="22"/>
          <w:u w:val="single"/>
        </w:rPr>
        <w:t>Farmakokinetiske forhold i plasma</w:t>
      </w:r>
    </w:p>
    <w:p w14:paraId="7D12BBF2"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Etter oral administrasjon til friske frivillige var t</w:t>
      </w:r>
      <w:r w:rsidRPr="006405DD">
        <w:rPr>
          <w:color w:val="000000"/>
          <w:szCs w:val="22"/>
          <w:vertAlign w:val="subscript"/>
        </w:rPr>
        <w:t>1/2</w:t>
      </w:r>
      <w:r w:rsidR="004B0967" w:rsidRPr="006405DD">
        <w:rPr>
          <w:color w:val="000000"/>
          <w:szCs w:val="22"/>
          <w:vertAlign w:val="subscript"/>
        </w:rPr>
        <w:t xml:space="preserve"> </w:t>
      </w:r>
      <w:r w:rsidRPr="006405DD">
        <w:rPr>
          <w:color w:val="000000"/>
          <w:szCs w:val="22"/>
        </w:rPr>
        <w:t>på ca. 18</w:t>
      </w:r>
      <w:r w:rsidR="00B835F3" w:rsidRPr="006405DD">
        <w:rPr>
          <w:color w:val="000000"/>
          <w:szCs w:val="22"/>
        </w:rPr>
        <w:t> </w:t>
      </w:r>
      <w:r w:rsidRPr="006405DD">
        <w:rPr>
          <w:color w:val="000000"/>
          <w:szCs w:val="22"/>
        </w:rPr>
        <w:t>timer. Dette tyder på at egnet dosering er én gang daglig. Etter peroralt inntak var økningen i gjennomsnittlig AUC lineær med økende doser og doseproporsjonal i området 25</w:t>
      </w:r>
      <w:r w:rsidR="004B0967" w:rsidRPr="006405DD">
        <w:rPr>
          <w:color w:val="000000"/>
          <w:szCs w:val="22"/>
        </w:rPr>
        <w:t>–</w:t>
      </w:r>
      <w:r w:rsidRPr="006405DD">
        <w:rPr>
          <w:color w:val="000000"/>
          <w:szCs w:val="22"/>
        </w:rPr>
        <w:t>1000</w:t>
      </w:r>
      <w:r w:rsidR="00710D07" w:rsidRPr="006405DD">
        <w:rPr>
          <w:color w:val="000000"/>
          <w:szCs w:val="22"/>
        </w:rPr>
        <w:t> mg</w:t>
      </w:r>
      <w:r w:rsidRPr="006405DD">
        <w:rPr>
          <w:color w:val="000000"/>
          <w:szCs w:val="22"/>
        </w:rPr>
        <w:t xml:space="preserve"> imatinib. Det var ingen endring i kinetikken til imatinib ved gjentatt dosering. Legemidlet ble akkumulert 1,5</w:t>
      </w:r>
      <w:r w:rsidR="004B0967" w:rsidRPr="006405DD">
        <w:rPr>
          <w:color w:val="000000"/>
          <w:szCs w:val="22"/>
        </w:rPr>
        <w:t>–</w:t>
      </w:r>
      <w:r w:rsidRPr="006405DD">
        <w:rPr>
          <w:color w:val="000000"/>
          <w:szCs w:val="22"/>
        </w:rPr>
        <w:t>2,5</w:t>
      </w:r>
      <w:r w:rsidR="00B835F3" w:rsidRPr="006405DD">
        <w:rPr>
          <w:color w:val="000000"/>
          <w:szCs w:val="22"/>
        </w:rPr>
        <w:t> </w:t>
      </w:r>
      <w:r w:rsidRPr="006405DD">
        <w:rPr>
          <w:color w:val="000000"/>
          <w:szCs w:val="22"/>
        </w:rPr>
        <w:t xml:space="preserve">ganger ved </w:t>
      </w:r>
      <w:r w:rsidR="00710D07" w:rsidRPr="006405DD">
        <w:rPr>
          <w:color w:val="000000"/>
          <w:szCs w:val="22"/>
        </w:rPr>
        <w:t>”</w:t>
      </w:r>
      <w:r w:rsidRPr="006405DD">
        <w:rPr>
          <w:color w:val="000000"/>
          <w:szCs w:val="22"/>
        </w:rPr>
        <w:t>steady-state” når det doseres en gang daglig.</w:t>
      </w:r>
    </w:p>
    <w:p w14:paraId="52C129F9" w14:textId="77777777" w:rsidR="009802C8" w:rsidRPr="006405DD" w:rsidRDefault="009802C8" w:rsidP="003002FC">
      <w:pPr>
        <w:pStyle w:val="EndnoteText"/>
        <w:widowControl w:val="0"/>
        <w:tabs>
          <w:tab w:val="clear" w:pos="567"/>
        </w:tabs>
        <w:rPr>
          <w:color w:val="000000"/>
          <w:szCs w:val="22"/>
        </w:rPr>
      </w:pPr>
    </w:p>
    <w:p w14:paraId="5774276C" w14:textId="77777777" w:rsidR="009802C8" w:rsidRPr="006405DD" w:rsidRDefault="0024457E" w:rsidP="003002FC">
      <w:pPr>
        <w:pStyle w:val="EndnoteText"/>
        <w:keepNext/>
        <w:widowControl w:val="0"/>
        <w:tabs>
          <w:tab w:val="clear" w:pos="567"/>
        </w:tabs>
        <w:rPr>
          <w:color w:val="000000"/>
          <w:szCs w:val="22"/>
          <w:u w:val="single"/>
        </w:rPr>
      </w:pPr>
      <w:r w:rsidRPr="006405DD">
        <w:rPr>
          <w:color w:val="000000"/>
          <w:szCs w:val="22"/>
          <w:u w:val="single"/>
        </w:rPr>
        <w:t xml:space="preserve">Farmakokinetiske forhold </w:t>
      </w:r>
      <w:r w:rsidR="009802C8" w:rsidRPr="006405DD">
        <w:rPr>
          <w:color w:val="000000"/>
          <w:szCs w:val="22"/>
          <w:u w:val="single"/>
        </w:rPr>
        <w:t>hos pasienter med GIST</w:t>
      </w:r>
    </w:p>
    <w:p w14:paraId="1E193EA4"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Eksponering målt ved ”steady state” var 1,5</w:t>
      </w:r>
      <w:r w:rsidR="00B835F3" w:rsidRPr="006405DD">
        <w:rPr>
          <w:color w:val="000000"/>
          <w:szCs w:val="22"/>
        </w:rPr>
        <w:t> </w:t>
      </w:r>
      <w:r w:rsidRPr="006405DD">
        <w:rPr>
          <w:color w:val="000000"/>
          <w:szCs w:val="22"/>
        </w:rPr>
        <w:t xml:space="preserve">ganger høyere hos GIST-pasienter sammenlignet med den man observerte hos </w:t>
      </w:r>
      <w:smartTag w:uri="urn:schemas-microsoft-com:office:smarttags" w:element="stockticker">
        <w:r w:rsidRPr="006405DD">
          <w:rPr>
            <w:color w:val="000000"/>
            <w:szCs w:val="22"/>
          </w:rPr>
          <w:t>KML</w:t>
        </w:r>
      </w:smartTag>
      <w:r w:rsidRPr="006405DD">
        <w:rPr>
          <w:color w:val="000000"/>
          <w:szCs w:val="22"/>
        </w:rPr>
        <w:t xml:space="preserve"> pasienter ved samme dose (400</w:t>
      </w:r>
      <w:r w:rsidR="00710D07" w:rsidRPr="006405DD">
        <w:rPr>
          <w:color w:val="000000"/>
          <w:szCs w:val="22"/>
        </w:rPr>
        <w:t> mg</w:t>
      </w:r>
      <w:r w:rsidRPr="006405DD">
        <w:rPr>
          <w:color w:val="000000"/>
          <w:szCs w:val="22"/>
        </w:rPr>
        <w:t xml:space="preserve"> daglig). Basert på preliminære populasjonsfarmakokinetiske analyser hos pasienter med GIST, var det tre variabler (albumin, antall leukocytter (WBC) og bilirubin) som ble funnet å ha en statistisk signifikant sammenheng med imatinibs farmakokinetikk. Reduserte verdier av albumin resulterte i nedsatt clearance (CL/f); og </w:t>
      </w:r>
      <w:r w:rsidRPr="006405DD">
        <w:rPr>
          <w:color w:val="000000"/>
          <w:szCs w:val="22"/>
        </w:rPr>
        <w:lastRenderedPageBreak/>
        <w:t>høyere nivåer av antall leukocytter førte til en reduksjon av CL/f. Disse endringene er imidlertid ikke tilstrekkelig entydige til at dosejustering rettferdiggjøres. Hos denne pasientpopulasjonen kan forekomst av levermetastaser potensielt føre til svekket leverfunksjon og nedsatt metabolisme.</w:t>
      </w:r>
    </w:p>
    <w:p w14:paraId="4984DC57" w14:textId="77777777" w:rsidR="009802C8" w:rsidRPr="006405DD" w:rsidRDefault="009802C8" w:rsidP="003002FC">
      <w:pPr>
        <w:pStyle w:val="EndnoteText"/>
        <w:widowControl w:val="0"/>
        <w:tabs>
          <w:tab w:val="clear" w:pos="567"/>
        </w:tabs>
        <w:rPr>
          <w:color w:val="000000"/>
          <w:szCs w:val="22"/>
        </w:rPr>
      </w:pPr>
    </w:p>
    <w:p w14:paraId="0905C961" w14:textId="77777777" w:rsidR="009802C8" w:rsidRPr="006405DD" w:rsidRDefault="009802C8" w:rsidP="003002FC">
      <w:pPr>
        <w:pStyle w:val="EndnoteText"/>
        <w:keepNext/>
        <w:widowControl w:val="0"/>
        <w:tabs>
          <w:tab w:val="clear" w:pos="567"/>
        </w:tabs>
        <w:rPr>
          <w:color w:val="000000"/>
          <w:szCs w:val="22"/>
        </w:rPr>
      </w:pPr>
      <w:r w:rsidRPr="006405DD">
        <w:rPr>
          <w:color w:val="000000"/>
          <w:szCs w:val="22"/>
          <w:u w:val="single"/>
        </w:rPr>
        <w:t>Populasjonsfarmakokinetikk</w:t>
      </w:r>
    </w:p>
    <w:p w14:paraId="3E0B4490"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 xml:space="preserve">Basert på populasjonsfarmakokinetiske analyser hos pasienter med </w:t>
      </w:r>
      <w:smartTag w:uri="urn:schemas-microsoft-com:office:smarttags" w:element="stockticker">
        <w:r w:rsidRPr="006405DD">
          <w:rPr>
            <w:color w:val="000000"/>
            <w:szCs w:val="22"/>
          </w:rPr>
          <w:t>KML</w:t>
        </w:r>
      </w:smartTag>
      <w:r w:rsidRPr="006405DD">
        <w:rPr>
          <w:color w:val="000000"/>
          <w:szCs w:val="22"/>
        </w:rPr>
        <w:t>, hadde alder en liten effekt på distribusjonsvolumet (12</w:t>
      </w:r>
      <w:r w:rsidR="009B44B4" w:rsidRPr="006405DD">
        <w:rPr>
          <w:color w:val="000000"/>
          <w:szCs w:val="22"/>
        </w:rPr>
        <w:t> %</w:t>
      </w:r>
      <w:r w:rsidRPr="006405DD">
        <w:rPr>
          <w:color w:val="000000"/>
          <w:szCs w:val="22"/>
        </w:rPr>
        <w:t xml:space="preserve"> økning hos pasienter &gt;</w:t>
      </w:r>
      <w:r w:rsidR="00A522CA" w:rsidRPr="006405DD">
        <w:rPr>
          <w:color w:val="000000"/>
          <w:szCs w:val="22"/>
        </w:rPr>
        <w:t> </w:t>
      </w:r>
      <w:r w:rsidRPr="006405DD">
        <w:rPr>
          <w:color w:val="000000"/>
          <w:szCs w:val="22"/>
        </w:rPr>
        <w:t>65</w:t>
      </w:r>
      <w:r w:rsidR="00B835F3" w:rsidRPr="006405DD">
        <w:rPr>
          <w:color w:val="000000"/>
          <w:szCs w:val="22"/>
        </w:rPr>
        <w:t> </w:t>
      </w:r>
      <w:r w:rsidRPr="006405DD">
        <w:rPr>
          <w:color w:val="000000"/>
          <w:szCs w:val="22"/>
        </w:rPr>
        <w:t>år). Denne forandringen er trolig ikke av klinisk relevans. Kroppsvekten påvirker clearance av imatinib på følgende måte: Hos en pasient som veier 50 kg forventes gjennomsnittlig clearance å være 8,5</w:t>
      </w:r>
      <w:r w:rsidR="00B835F3" w:rsidRPr="006405DD">
        <w:rPr>
          <w:color w:val="000000"/>
          <w:szCs w:val="22"/>
        </w:rPr>
        <w:t> </w:t>
      </w:r>
      <w:r w:rsidRPr="006405DD">
        <w:rPr>
          <w:color w:val="000000"/>
          <w:szCs w:val="22"/>
        </w:rPr>
        <w:t>l/time, mens for en pasient som veier 100 kg vil clearance øke til 11,8</w:t>
      </w:r>
      <w:r w:rsidR="00B835F3" w:rsidRPr="006405DD">
        <w:rPr>
          <w:color w:val="000000"/>
          <w:szCs w:val="22"/>
        </w:rPr>
        <w:t> </w:t>
      </w:r>
      <w:r w:rsidRPr="006405DD">
        <w:rPr>
          <w:color w:val="000000"/>
          <w:szCs w:val="22"/>
        </w:rPr>
        <w:t>l/time. Disse forandringene er ikke ansett å være tilstrekkelige til å berettige dosejustering basert på kg kroppsvekt. Kjønn påvirket ikke kinetikken til imatinib.</w:t>
      </w:r>
    </w:p>
    <w:p w14:paraId="5152163D" w14:textId="77777777" w:rsidR="009802C8" w:rsidRPr="006405DD" w:rsidRDefault="009802C8" w:rsidP="003002FC">
      <w:pPr>
        <w:pStyle w:val="EndnoteText"/>
        <w:widowControl w:val="0"/>
        <w:tabs>
          <w:tab w:val="clear" w:pos="567"/>
        </w:tabs>
        <w:rPr>
          <w:color w:val="000000"/>
          <w:szCs w:val="22"/>
        </w:rPr>
      </w:pPr>
    </w:p>
    <w:p w14:paraId="552BF867" w14:textId="77777777" w:rsidR="00A43471" w:rsidRPr="006405DD" w:rsidRDefault="0024457E" w:rsidP="003002FC">
      <w:pPr>
        <w:pStyle w:val="EndnoteText"/>
        <w:keepNext/>
        <w:widowControl w:val="0"/>
        <w:tabs>
          <w:tab w:val="clear" w:pos="567"/>
        </w:tabs>
        <w:rPr>
          <w:color w:val="000000"/>
          <w:szCs w:val="22"/>
          <w:u w:val="single"/>
        </w:rPr>
      </w:pPr>
      <w:r w:rsidRPr="006405DD">
        <w:rPr>
          <w:color w:val="000000"/>
          <w:szCs w:val="22"/>
          <w:u w:val="single"/>
        </w:rPr>
        <w:t xml:space="preserve">Farmakokinetiske forhold </w:t>
      </w:r>
      <w:r w:rsidR="00A43471" w:rsidRPr="006405DD">
        <w:rPr>
          <w:color w:val="000000"/>
          <w:szCs w:val="22"/>
          <w:u w:val="single"/>
        </w:rPr>
        <w:t>hos barn</w:t>
      </w:r>
    </w:p>
    <w:p w14:paraId="12E563E2" w14:textId="77777777" w:rsidR="00A43471" w:rsidRPr="006405DD" w:rsidRDefault="00A43471" w:rsidP="003002FC">
      <w:pPr>
        <w:pStyle w:val="EndnoteText"/>
        <w:widowControl w:val="0"/>
        <w:tabs>
          <w:tab w:val="clear" w:pos="567"/>
        </w:tabs>
        <w:rPr>
          <w:color w:val="000000"/>
          <w:szCs w:val="22"/>
        </w:rPr>
      </w:pPr>
      <w:r w:rsidRPr="006405DD">
        <w:rPr>
          <w:color w:val="000000"/>
          <w:szCs w:val="22"/>
        </w:rPr>
        <w:t>Som hos voksne, ble imatinib raskt absorbert etter oral administrasjon hos pediatriske pasienter i både fase I og fase II studier. Doser hos barn på 260 og 340 mg/m</w:t>
      </w:r>
      <w:r w:rsidRPr="006405DD">
        <w:rPr>
          <w:color w:val="000000"/>
          <w:szCs w:val="22"/>
          <w:vertAlign w:val="superscript"/>
        </w:rPr>
        <w:t>2</w:t>
      </w:r>
      <w:r w:rsidRPr="006405DD">
        <w:rPr>
          <w:color w:val="000000"/>
          <w:szCs w:val="22"/>
        </w:rPr>
        <w:t>/dag ga tilsvarende eksponering som doser på henholdsvis 400 mg og 600 mg hos voksne. En sammenligning av AUC</w:t>
      </w:r>
      <w:r w:rsidRPr="006405DD">
        <w:rPr>
          <w:color w:val="000000"/>
          <w:szCs w:val="22"/>
          <w:vertAlign w:val="subscript"/>
        </w:rPr>
        <w:t>(0-24)</w:t>
      </w:r>
      <w:r w:rsidRPr="006405DD">
        <w:rPr>
          <w:color w:val="000000"/>
          <w:szCs w:val="22"/>
        </w:rPr>
        <w:t xml:space="preserve"> på dag 8 og dag 1 ved en dose på 340 mg/m</w:t>
      </w:r>
      <w:r w:rsidRPr="006405DD">
        <w:rPr>
          <w:color w:val="000000"/>
          <w:szCs w:val="22"/>
          <w:vertAlign w:val="superscript"/>
        </w:rPr>
        <w:t>2</w:t>
      </w:r>
      <w:r w:rsidRPr="006405DD">
        <w:rPr>
          <w:color w:val="000000"/>
          <w:szCs w:val="22"/>
        </w:rPr>
        <w:t>/dag, viste en 1,7 ganger akkumulering av legemidlet etter gjentatt dosering én gang daglig.</w:t>
      </w:r>
    </w:p>
    <w:p w14:paraId="05358E20" w14:textId="77777777" w:rsidR="009802C8" w:rsidRPr="006405DD" w:rsidRDefault="009802C8" w:rsidP="003002FC">
      <w:pPr>
        <w:pStyle w:val="EndnoteText"/>
        <w:widowControl w:val="0"/>
        <w:tabs>
          <w:tab w:val="clear" w:pos="567"/>
        </w:tabs>
        <w:rPr>
          <w:color w:val="000000"/>
          <w:szCs w:val="22"/>
        </w:rPr>
      </w:pPr>
    </w:p>
    <w:p w14:paraId="729A1DDD" w14:textId="77777777" w:rsidR="00947CC9" w:rsidRPr="006405DD" w:rsidRDefault="00947CC9" w:rsidP="003002FC">
      <w:pPr>
        <w:pStyle w:val="EndnoteText"/>
        <w:widowControl w:val="0"/>
        <w:rPr>
          <w:color w:val="000000"/>
          <w:szCs w:val="22"/>
        </w:rPr>
      </w:pPr>
      <w:r w:rsidRPr="006405DD">
        <w:rPr>
          <w:color w:val="000000"/>
          <w:szCs w:val="22"/>
        </w:rPr>
        <w:t>Basert</w:t>
      </w:r>
      <w:r w:rsidR="00BD6697" w:rsidRPr="006405DD">
        <w:rPr>
          <w:color w:val="000000"/>
          <w:szCs w:val="22"/>
        </w:rPr>
        <w:t xml:space="preserve"> på samlet farmakokinetisk popul</w:t>
      </w:r>
      <w:r w:rsidRPr="006405DD">
        <w:rPr>
          <w:color w:val="000000"/>
          <w:szCs w:val="22"/>
        </w:rPr>
        <w:t xml:space="preserve">asjonsanalyse hos pediatriske paseienter med hematologiske </w:t>
      </w:r>
      <w:r w:rsidR="009E31AE" w:rsidRPr="006405DD">
        <w:rPr>
          <w:color w:val="000000"/>
          <w:szCs w:val="22"/>
        </w:rPr>
        <w:t>sykdommer</w:t>
      </w:r>
      <w:r w:rsidRPr="006405DD">
        <w:rPr>
          <w:color w:val="000000"/>
          <w:szCs w:val="22"/>
        </w:rPr>
        <w:t xml:space="preserve"> (KML, Ph+ALL eller andre hematologiske lidelser behandlet med imatinib</w:t>
      </w:r>
      <w:r w:rsidR="00753040" w:rsidRPr="006405DD">
        <w:rPr>
          <w:color w:val="000000"/>
          <w:szCs w:val="22"/>
        </w:rPr>
        <w:t xml:space="preserve">), økte clearance av imatinib med økende kroppsoverflate (”body surface area”, BSA). Etter å ha korrigert for BSA-effekten, hadde annen demografi </w:t>
      </w:r>
      <w:r w:rsidR="00BD6697" w:rsidRPr="006405DD">
        <w:rPr>
          <w:color w:val="000000"/>
          <w:szCs w:val="22"/>
        </w:rPr>
        <w:t>som alder, kroppsvekt og kropps</w:t>
      </w:r>
      <w:r w:rsidR="00753040" w:rsidRPr="006405DD">
        <w:rPr>
          <w:color w:val="000000"/>
          <w:szCs w:val="22"/>
        </w:rPr>
        <w:t xml:space="preserve">masseindeks ingen klinisk signifikant effekt på eksponeringen for imatinib. Analysen bekreftet at imatinibeksponeringen hos pediatriske pasienter som fikk </w:t>
      </w:r>
      <w:r w:rsidRPr="006405DD">
        <w:rPr>
          <w:color w:val="000000"/>
          <w:szCs w:val="22"/>
        </w:rPr>
        <w:t>260 mg/m</w:t>
      </w:r>
      <w:r w:rsidRPr="006405DD">
        <w:rPr>
          <w:color w:val="000000"/>
          <w:szCs w:val="22"/>
          <w:vertAlign w:val="superscript"/>
        </w:rPr>
        <w:t>2</w:t>
      </w:r>
      <w:r w:rsidRPr="006405DD">
        <w:rPr>
          <w:color w:val="000000"/>
          <w:szCs w:val="22"/>
        </w:rPr>
        <w:t xml:space="preserve"> </w:t>
      </w:r>
      <w:r w:rsidR="00753040" w:rsidRPr="006405DD">
        <w:rPr>
          <w:color w:val="000000"/>
          <w:szCs w:val="22"/>
        </w:rPr>
        <w:t xml:space="preserve">én gang daglig </w:t>
      </w:r>
      <w:r w:rsidRPr="006405DD">
        <w:rPr>
          <w:color w:val="000000"/>
          <w:szCs w:val="22"/>
        </w:rPr>
        <w:t>(</w:t>
      </w:r>
      <w:r w:rsidR="00753040" w:rsidRPr="006405DD">
        <w:rPr>
          <w:color w:val="000000"/>
          <w:szCs w:val="22"/>
        </w:rPr>
        <w:t xml:space="preserve">ikke over </w:t>
      </w:r>
      <w:r w:rsidRPr="006405DD">
        <w:rPr>
          <w:color w:val="000000"/>
          <w:szCs w:val="22"/>
        </w:rPr>
        <w:t xml:space="preserve">400 mg </w:t>
      </w:r>
      <w:r w:rsidR="00753040" w:rsidRPr="006405DD">
        <w:rPr>
          <w:color w:val="000000"/>
          <w:szCs w:val="22"/>
        </w:rPr>
        <w:t>én gang daglig</w:t>
      </w:r>
      <w:r w:rsidRPr="006405DD">
        <w:rPr>
          <w:color w:val="000000"/>
          <w:szCs w:val="22"/>
        </w:rPr>
        <w:t xml:space="preserve">) </w:t>
      </w:r>
      <w:r w:rsidR="00753040" w:rsidRPr="006405DD">
        <w:rPr>
          <w:color w:val="000000"/>
          <w:szCs w:val="22"/>
        </w:rPr>
        <w:t>elle</w:t>
      </w:r>
      <w:r w:rsidRPr="006405DD">
        <w:rPr>
          <w:color w:val="000000"/>
          <w:szCs w:val="22"/>
        </w:rPr>
        <w:t>r 340 mg/m</w:t>
      </w:r>
      <w:r w:rsidRPr="006405DD">
        <w:rPr>
          <w:color w:val="000000"/>
          <w:szCs w:val="22"/>
          <w:vertAlign w:val="superscript"/>
        </w:rPr>
        <w:t>2</w:t>
      </w:r>
      <w:r w:rsidRPr="006405DD">
        <w:rPr>
          <w:color w:val="000000"/>
          <w:szCs w:val="22"/>
        </w:rPr>
        <w:t xml:space="preserve"> </w:t>
      </w:r>
      <w:r w:rsidR="00753040" w:rsidRPr="006405DD">
        <w:rPr>
          <w:color w:val="000000"/>
          <w:szCs w:val="22"/>
        </w:rPr>
        <w:t xml:space="preserve">én gang daglig </w:t>
      </w:r>
      <w:r w:rsidRPr="006405DD">
        <w:rPr>
          <w:color w:val="000000"/>
          <w:szCs w:val="22"/>
        </w:rPr>
        <w:t>(</w:t>
      </w:r>
      <w:r w:rsidR="00753040" w:rsidRPr="006405DD">
        <w:rPr>
          <w:color w:val="000000"/>
          <w:szCs w:val="22"/>
        </w:rPr>
        <w:t xml:space="preserve">ikke over </w:t>
      </w:r>
      <w:r w:rsidRPr="006405DD">
        <w:rPr>
          <w:color w:val="000000"/>
          <w:szCs w:val="22"/>
        </w:rPr>
        <w:t xml:space="preserve">600 mg </w:t>
      </w:r>
      <w:r w:rsidR="00753040" w:rsidRPr="006405DD">
        <w:rPr>
          <w:color w:val="000000"/>
          <w:szCs w:val="22"/>
        </w:rPr>
        <w:t>én gang daglig</w:t>
      </w:r>
      <w:r w:rsidRPr="006405DD">
        <w:rPr>
          <w:color w:val="000000"/>
          <w:szCs w:val="22"/>
        </w:rPr>
        <w:t xml:space="preserve">) </w:t>
      </w:r>
      <w:r w:rsidR="00753040" w:rsidRPr="006405DD">
        <w:rPr>
          <w:color w:val="000000"/>
          <w:szCs w:val="22"/>
        </w:rPr>
        <w:t xml:space="preserve">var tilsvarende </w:t>
      </w:r>
      <w:r w:rsidR="009E31AE" w:rsidRPr="006405DD">
        <w:rPr>
          <w:color w:val="000000"/>
          <w:szCs w:val="22"/>
        </w:rPr>
        <w:t xml:space="preserve">som hos voksne pasienter som fikk </w:t>
      </w:r>
      <w:r w:rsidRPr="006405DD">
        <w:rPr>
          <w:color w:val="000000"/>
          <w:szCs w:val="22"/>
        </w:rPr>
        <w:t xml:space="preserve">imatinib 400 mg </w:t>
      </w:r>
      <w:r w:rsidR="009E31AE" w:rsidRPr="006405DD">
        <w:rPr>
          <w:color w:val="000000"/>
          <w:szCs w:val="22"/>
        </w:rPr>
        <w:t>eller</w:t>
      </w:r>
      <w:r w:rsidRPr="006405DD">
        <w:rPr>
          <w:color w:val="000000"/>
          <w:szCs w:val="22"/>
        </w:rPr>
        <w:t xml:space="preserve"> 600 mg </w:t>
      </w:r>
      <w:r w:rsidR="009E31AE" w:rsidRPr="006405DD">
        <w:rPr>
          <w:color w:val="000000"/>
          <w:szCs w:val="22"/>
        </w:rPr>
        <w:t>én gang daglig</w:t>
      </w:r>
      <w:r w:rsidRPr="006405DD">
        <w:rPr>
          <w:color w:val="000000"/>
          <w:szCs w:val="22"/>
        </w:rPr>
        <w:t>.</w:t>
      </w:r>
    </w:p>
    <w:p w14:paraId="1D78A8FD" w14:textId="77777777" w:rsidR="009E31AE" w:rsidRPr="006405DD" w:rsidRDefault="009E31AE" w:rsidP="003002FC">
      <w:pPr>
        <w:pStyle w:val="EndnoteText"/>
        <w:widowControl w:val="0"/>
        <w:rPr>
          <w:color w:val="000000"/>
          <w:szCs w:val="22"/>
        </w:rPr>
      </w:pPr>
    </w:p>
    <w:p w14:paraId="38F7B592" w14:textId="77777777" w:rsidR="009802C8" w:rsidRPr="006405DD" w:rsidRDefault="009802C8" w:rsidP="003002FC">
      <w:pPr>
        <w:pStyle w:val="EndnoteText"/>
        <w:keepNext/>
        <w:widowControl w:val="0"/>
        <w:tabs>
          <w:tab w:val="clear" w:pos="567"/>
        </w:tabs>
        <w:rPr>
          <w:color w:val="000000"/>
          <w:szCs w:val="22"/>
        </w:rPr>
      </w:pPr>
      <w:r w:rsidRPr="006405DD">
        <w:rPr>
          <w:color w:val="000000"/>
          <w:szCs w:val="22"/>
          <w:u w:val="single"/>
        </w:rPr>
        <w:t>Nedsatt organfunksjon</w:t>
      </w:r>
    </w:p>
    <w:p w14:paraId="11FD7CB5" w14:textId="77777777" w:rsidR="00BF3488" w:rsidRPr="006405DD" w:rsidRDefault="009802C8" w:rsidP="003002FC">
      <w:pPr>
        <w:pStyle w:val="EndnoteText"/>
        <w:widowControl w:val="0"/>
        <w:tabs>
          <w:tab w:val="clear" w:pos="567"/>
        </w:tabs>
        <w:rPr>
          <w:color w:val="000000"/>
          <w:szCs w:val="22"/>
        </w:rPr>
      </w:pPr>
      <w:r w:rsidRPr="006405DD">
        <w:rPr>
          <w:color w:val="000000"/>
          <w:szCs w:val="22"/>
        </w:rPr>
        <w:t xml:space="preserve">Imatinib og dets metabolitter utskilles ikke i betydelig grad via nyrene. </w:t>
      </w:r>
      <w:r w:rsidR="00BF3488" w:rsidRPr="006405DD">
        <w:rPr>
          <w:color w:val="000000"/>
          <w:szCs w:val="22"/>
        </w:rPr>
        <w:t>P</w:t>
      </w:r>
      <w:r w:rsidR="00BF3488" w:rsidRPr="006405DD">
        <w:rPr>
          <w:color w:val="000000"/>
        </w:rPr>
        <w:t xml:space="preserve">lasmaeksponering </w:t>
      </w:r>
      <w:r w:rsidR="00852462" w:rsidRPr="006405DD">
        <w:rPr>
          <w:color w:val="000000"/>
        </w:rPr>
        <w:t>synes</w:t>
      </w:r>
      <w:r w:rsidR="00BF3488" w:rsidRPr="006405DD">
        <w:rPr>
          <w:color w:val="000000"/>
        </w:rPr>
        <w:t xml:space="preserve"> å være høyere for pasienter med </w:t>
      </w:r>
      <w:r w:rsidR="00FA52C1" w:rsidRPr="006405DD">
        <w:rPr>
          <w:color w:val="000000"/>
        </w:rPr>
        <w:t xml:space="preserve">mild til moderat </w:t>
      </w:r>
      <w:r w:rsidR="00BF3488" w:rsidRPr="006405DD">
        <w:rPr>
          <w:color w:val="000000"/>
        </w:rPr>
        <w:t>nedsatt nyrefunksjon sammenlignet med pasienter med normal nyrefuksjon. Forskjellen er ca. 1,5</w:t>
      </w:r>
      <w:r w:rsidR="000706D5" w:rsidRPr="006405DD">
        <w:rPr>
          <w:color w:val="000000"/>
        </w:rPr>
        <w:noBreakHyphen/>
      </w:r>
      <w:r w:rsidR="00BF3488" w:rsidRPr="006405DD">
        <w:rPr>
          <w:color w:val="000000"/>
        </w:rPr>
        <w:t>2 ganger, noe som tilsvarer 1,5</w:t>
      </w:r>
      <w:r w:rsidR="000706D5" w:rsidRPr="006405DD">
        <w:rPr>
          <w:color w:val="000000"/>
        </w:rPr>
        <w:t> </w:t>
      </w:r>
      <w:r w:rsidR="00BF3488" w:rsidRPr="006405DD">
        <w:rPr>
          <w:color w:val="000000"/>
        </w:rPr>
        <w:t xml:space="preserve">ganger høyere nivå av plasma </w:t>
      </w:r>
      <w:r w:rsidR="00D70D9D" w:rsidRPr="006405DD">
        <w:rPr>
          <w:color w:val="000000"/>
        </w:rPr>
        <w:t>alfa-surt-glykoprotein</w:t>
      </w:r>
      <w:r w:rsidR="00BF3488" w:rsidRPr="006405DD">
        <w:rPr>
          <w:color w:val="000000"/>
        </w:rPr>
        <w:t xml:space="preserve">, som imatinib bindes </w:t>
      </w:r>
      <w:r w:rsidR="00FA52C1" w:rsidRPr="006405DD">
        <w:rPr>
          <w:color w:val="000000"/>
        </w:rPr>
        <w:t>sterkt til</w:t>
      </w:r>
      <w:r w:rsidR="00BF3488" w:rsidRPr="006405DD">
        <w:rPr>
          <w:color w:val="000000"/>
        </w:rPr>
        <w:t xml:space="preserve">. </w:t>
      </w:r>
      <w:r w:rsidR="00FA52C1" w:rsidRPr="006405DD">
        <w:rPr>
          <w:color w:val="000000"/>
        </w:rPr>
        <w:t>Ettersom</w:t>
      </w:r>
      <w:r w:rsidR="00BF3488" w:rsidRPr="006405DD">
        <w:rPr>
          <w:color w:val="000000"/>
        </w:rPr>
        <w:t xml:space="preserve"> renal utskillelse kun representerer en mindre viktig eliminasjonsvei for imatinib, er clearance av fritt imatinib hos pasienter med nedsatt nyrefunksjon trolig </w:t>
      </w:r>
      <w:r w:rsidR="00E73BEF" w:rsidRPr="006405DD">
        <w:rPr>
          <w:color w:val="000000"/>
        </w:rPr>
        <w:t>den samme</w:t>
      </w:r>
      <w:r w:rsidR="00BF3488" w:rsidRPr="006405DD">
        <w:rPr>
          <w:color w:val="000000"/>
        </w:rPr>
        <w:t xml:space="preserve"> som for pasienter med normal nyrefunksjon (se pkt. 4.2 og 4.4).</w:t>
      </w:r>
    </w:p>
    <w:p w14:paraId="44A5D6FD" w14:textId="77777777" w:rsidR="00BF3488" w:rsidRPr="006405DD" w:rsidRDefault="00BF3488" w:rsidP="003002FC">
      <w:pPr>
        <w:pStyle w:val="EndnoteText"/>
        <w:widowControl w:val="0"/>
        <w:tabs>
          <w:tab w:val="clear" w:pos="567"/>
        </w:tabs>
        <w:rPr>
          <w:color w:val="000000"/>
          <w:szCs w:val="22"/>
        </w:rPr>
      </w:pPr>
    </w:p>
    <w:p w14:paraId="29357A55" w14:textId="77777777" w:rsidR="00C3335D" w:rsidRPr="006405DD" w:rsidRDefault="00E55A97" w:rsidP="003002FC">
      <w:pPr>
        <w:pStyle w:val="EndnoteText"/>
        <w:widowControl w:val="0"/>
        <w:tabs>
          <w:tab w:val="clear" w:pos="567"/>
        </w:tabs>
        <w:rPr>
          <w:color w:val="000000"/>
          <w:szCs w:val="22"/>
        </w:rPr>
      </w:pPr>
      <w:r w:rsidRPr="006405DD">
        <w:rPr>
          <w:color w:val="000000"/>
          <w:szCs w:val="22"/>
        </w:rPr>
        <w:t>Gjenn</w:t>
      </w:r>
      <w:r w:rsidR="00781ADC" w:rsidRPr="006405DD">
        <w:rPr>
          <w:color w:val="000000"/>
          <w:szCs w:val="22"/>
        </w:rPr>
        <w:t>o</w:t>
      </w:r>
      <w:r w:rsidRPr="006405DD">
        <w:rPr>
          <w:color w:val="000000"/>
          <w:szCs w:val="22"/>
        </w:rPr>
        <w:t>msnittlig eksponering for imatinib økte ikke hos pasienter med nedsatt leverfunksjon av varierende grad sammenlignet med pasienter med normal leverfunksjon, til tross for at resultater fra farmakokinetiske analyser viste a</w:t>
      </w:r>
      <w:r w:rsidR="00781ADC" w:rsidRPr="006405DD">
        <w:rPr>
          <w:color w:val="000000"/>
          <w:szCs w:val="22"/>
        </w:rPr>
        <w:t>t det er betydelig individuell</w:t>
      </w:r>
      <w:r w:rsidRPr="006405DD">
        <w:rPr>
          <w:color w:val="000000"/>
          <w:szCs w:val="22"/>
        </w:rPr>
        <w:t xml:space="preserve"> variasjon (se pkt. 4.2, 4.4 og 4.8).</w:t>
      </w:r>
    </w:p>
    <w:p w14:paraId="03A2E13B" w14:textId="77777777" w:rsidR="009802C8" w:rsidRPr="006405DD" w:rsidRDefault="009802C8" w:rsidP="003002FC">
      <w:pPr>
        <w:pStyle w:val="EndnoteText"/>
        <w:widowControl w:val="0"/>
        <w:tabs>
          <w:tab w:val="clear" w:pos="567"/>
        </w:tabs>
        <w:rPr>
          <w:color w:val="000000"/>
          <w:szCs w:val="22"/>
        </w:rPr>
      </w:pPr>
    </w:p>
    <w:p w14:paraId="1AA73973"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5.3</w:t>
      </w:r>
      <w:r w:rsidRPr="006405DD">
        <w:rPr>
          <w:b/>
          <w:color w:val="000000"/>
          <w:szCs w:val="22"/>
        </w:rPr>
        <w:tab/>
        <w:t>Prekliniske sikkerhetsdata</w:t>
      </w:r>
    </w:p>
    <w:p w14:paraId="1C53C047" w14:textId="77777777" w:rsidR="009802C8" w:rsidRPr="006405DD" w:rsidRDefault="009802C8" w:rsidP="003002FC">
      <w:pPr>
        <w:keepNext/>
        <w:widowControl w:val="0"/>
        <w:tabs>
          <w:tab w:val="clear" w:pos="567"/>
        </w:tabs>
        <w:spacing w:line="240" w:lineRule="auto"/>
        <w:rPr>
          <w:color w:val="000000"/>
          <w:szCs w:val="22"/>
        </w:rPr>
      </w:pPr>
    </w:p>
    <w:p w14:paraId="540432EB"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Den prekliniske sikkerhetsprofilen til imatinib ble undersøkt hos rotter, hunder, aper og kaniner.</w:t>
      </w:r>
    </w:p>
    <w:p w14:paraId="40223404" w14:textId="77777777" w:rsidR="009802C8" w:rsidRPr="006405DD" w:rsidRDefault="009802C8" w:rsidP="003002FC">
      <w:pPr>
        <w:widowControl w:val="0"/>
        <w:tabs>
          <w:tab w:val="clear" w:pos="567"/>
        </w:tabs>
        <w:spacing w:line="240" w:lineRule="auto"/>
        <w:rPr>
          <w:color w:val="000000"/>
          <w:szCs w:val="22"/>
        </w:rPr>
      </w:pPr>
    </w:p>
    <w:p w14:paraId="7B3264B3"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Flerdosetoksisitetsstudier viste milde til moderate hematologiske forandringer hos rotter, hunder og aper, samt beinmargsforandringer hos rotter og hunder.</w:t>
      </w:r>
    </w:p>
    <w:p w14:paraId="574E32C4" w14:textId="77777777" w:rsidR="009802C8" w:rsidRPr="006405DD" w:rsidRDefault="009802C8" w:rsidP="003002FC">
      <w:pPr>
        <w:widowControl w:val="0"/>
        <w:tabs>
          <w:tab w:val="clear" w:pos="567"/>
        </w:tabs>
        <w:spacing w:line="240" w:lineRule="auto"/>
        <w:rPr>
          <w:color w:val="000000"/>
          <w:szCs w:val="22"/>
        </w:rPr>
      </w:pPr>
    </w:p>
    <w:p w14:paraId="6DFE8043"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Hos rotter og hunder var leveren et målorgan. Mild til moderat økning av transaminaser og svak reduksjon i kolesterol, triglyserider, total protein og albuminnivåer ble observert hos begge artene. I rottelever ble ingen histopatologiske forandringer sett. Alvorlig levertoksisitet ble observert hos hunder behandlet i 2</w:t>
      </w:r>
      <w:r w:rsidR="00B835F3" w:rsidRPr="006405DD">
        <w:rPr>
          <w:color w:val="000000"/>
          <w:szCs w:val="22"/>
        </w:rPr>
        <w:t> </w:t>
      </w:r>
      <w:r w:rsidRPr="006405DD">
        <w:rPr>
          <w:color w:val="000000"/>
          <w:szCs w:val="22"/>
        </w:rPr>
        <w:t>uker, med forhøyete leverenzymer, hepatocellulær nekrose, nekrose av gallegangene, og galleganghyperplasi.</w:t>
      </w:r>
    </w:p>
    <w:p w14:paraId="578B7C3B" w14:textId="77777777" w:rsidR="009802C8" w:rsidRPr="006405DD" w:rsidRDefault="009802C8" w:rsidP="003002FC">
      <w:pPr>
        <w:widowControl w:val="0"/>
        <w:tabs>
          <w:tab w:val="clear" w:pos="567"/>
        </w:tabs>
        <w:spacing w:line="240" w:lineRule="auto"/>
        <w:rPr>
          <w:color w:val="000000"/>
          <w:szCs w:val="22"/>
        </w:rPr>
      </w:pPr>
    </w:p>
    <w:p w14:paraId="1D29C0DF"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Nyretoksisitet ble observert hos aper behandlet i 2</w:t>
      </w:r>
      <w:r w:rsidR="00B835F3" w:rsidRPr="006405DD">
        <w:rPr>
          <w:color w:val="000000"/>
          <w:szCs w:val="22"/>
        </w:rPr>
        <w:t> </w:t>
      </w:r>
      <w:r w:rsidRPr="006405DD">
        <w:rPr>
          <w:color w:val="000000"/>
          <w:szCs w:val="22"/>
        </w:rPr>
        <w:t xml:space="preserve">uker, med fokal mineralisering og utvidelse av de renale tubuli samt tubulær nefrose. Økt </w:t>
      </w:r>
      <w:r w:rsidR="00E55A97" w:rsidRPr="006405DD">
        <w:rPr>
          <w:color w:val="000000"/>
          <w:szCs w:val="22"/>
        </w:rPr>
        <w:t>”blood urea nitrogen” (</w:t>
      </w:r>
      <w:r w:rsidRPr="006405DD">
        <w:rPr>
          <w:color w:val="000000"/>
          <w:szCs w:val="22"/>
        </w:rPr>
        <w:t>BUN</w:t>
      </w:r>
      <w:r w:rsidR="00E55A97" w:rsidRPr="006405DD">
        <w:rPr>
          <w:color w:val="000000"/>
          <w:szCs w:val="22"/>
        </w:rPr>
        <w:t>)</w:t>
      </w:r>
      <w:r w:rsidRPr="006405DD">
        <w:rPr>
          <w:color w:val="000000"/>
          <w:szCs w:val="22"/>
        </w:rPr>
        <w:t xml:space="preserve"> og kreatinin ble observert hos flere av disse dyrene. Hos rotter ble det observert hyperplasi av overgangsepitelet i nyrepapillene samt </w:t>
      </w:r>
      <w:r w:rsidRPr="006405DD">
        <w:rPr>
          <w:color w:val="000000"/>
          <w:szCs w:val="22"/>
        </w:rPr>
        <w:lastRenderedPageBreak/>
        <w:t xml:space="preserve">i urinblæren ved doser </w:t>
      </w:r>
      <w:r w:rsidRPr="006405DD">
        <w:rPr>
          <w:color w:val="000000"/>
          <w:szCs w:val="22"/>
        </w:rPr>
        <w:sym w:font="Symbol" w:char="F0B3"/>
      </w:r>
      <w:r w:rsidR="00A522CA" w:rsidRPr="006405DD">
        <w:rPr>
          <w:color w:val="000000"/>
          <w:szCs w:val="22"/>
        </w:rPr>
        <w:t> </w:t>
      </w:r>
      <w:r w:rsidRPr="006405DD">
        <w:rPr>
          <w:color w:val="000000"/>
          <w:szCs w:val="22"/>
        </w:rPr>
        <w:t>6</w:t>
      </w:r>
      <w:r w:rsidR="00710D07" w:rsidRPr="006405DD">
        <w:rPr>
          <w:color w:val="000000"/>
          <w:szCs w:val="22"/>
        </w:rPr>
        <w:t> mg</w:t>
      </w:r>
      <w:r w:rsidRPr="006405DD">
        <w:rPr>
          <w:color w:val="000000"/>
          <w:szCs w:val="22"/>
        </w:rPr>
        <w:t>/kg i en 13-ukers studie, uten forandringer i serum eller urin-parametrene. En økt forekomst av opportunistiske infeksjoner ble observert ved kronisk behandling med imatinib.</w:t>
      </w:r>
    </w:p>
    <w:p w14:paraId="65D8F1E4" w14:textId="77777777" w:rsidR="009802C8" w:rsidRPr="006405DD" w:rsidRDefault="009802C8" w:rsidP="003002FC">
      <w:pPr>
        <w:widowControl w:val="0"/>
        <w:tabs>
          <w:tab w:val="clear" w:pos="567"/>
        </w:tabs>
        <w:spacing w:line="240" w:lineRule="auto"/>
        <w:rPr>
          <w:color w:val="000000"/>
          <w:szCs w:val="22"/>
        </w:rPr>
      </w:pPr>
    </w:p>
    <w:p w14:paraId="4EC4B196" w14:textId="77777777" w:rsidR="00A55539" w:rsidRPr="006405DD" w:rsidRDefault="009802C8" w:rsidP="003002FC">
      <w:pPr>
        <w:widowControl w:val="0"/>
        <w:tabs>
          <w:tab w:val="clear" w:pos="567"/>
        </w:tabs>
        <w:spacing w:line="240" w:lineRule="auto"/>
        <w:rPr>
          <w:color w:val="000000"/>
          <w:szCs w:val="22"/>
        </w:rPr>
      </w:pPr>
      <w:r w:rsidRPr="006405DD">
        <w:rPr>
          <w:color w:val="000000"/>
          <w:szCs w:val="22"/>
        </w:rPr>
        <w:t>I en 39</w:t>
      </w:r>
      <w:r w:rsidR="00B835F3" w:rsidRPr="006405DD">
        <w:rPr>
          <w:color w:val="000000"/>
          <w:szCs w:val="22"/>
        </w:rPr>
        <w:t> </w:t>
      </w:r>
      <w:r w:rsidRPr="006405DD">
        <w:rPr>
          <w:color w:val="000000"/>
          <w:szCs w:val="22"/>
        </w:rPr>
        <w:t>uker lang studie med aper, ble ingen NOAEL (”no observed adverse effect level”) fastslått ved den laveste dosen på 15</w:t>
      </w:r>
      <w:r w:rsidR="00710D07" w:rsidRPr="006405DD">
        <w:rPr>
          <w:color w:val="000000"/>
          <w:szCs w:val="22"/>
        </w:rPr>
        <w:t> mg</w:t>
      </w:r>
      <w:r w:rsidRPr="006405DD">
        <w:rPr>
          <w:color w:val="000000"/>
          <w:szCs w:val="22"/>
        </w:rPr>
        <w:t>/kg. Dette utgjør omtrent en tredjedel av den maksimale humane dosen på 800</w:t>
      </w:r>
      <w:r w:rsidR="00710D07" w:rsidRPr="006405DD">
        <w:rPr>
          <w:color w:val="000000"/>
          <w:szCs w:val="22"/>
        </w:rPr>
        <w:t> mg</w:t>
      </w:r>
      <w:r w:rsidRPr="006405DD">
        <w:rPr>
          <w:color w:val="000000"/>
          <w:szCs w:val="22"/>
        </w:rPr>
        <w:t xml:space="preserve"> basert på kroppsoverflate. Hos disse dyrene førte behandlingen til en forverring av vanligvis supprimerte malariainfeksjoner.</w:t>
      </w:r>
    </w:p>
    <w:p w14:paraId="6ADDA7B3" w14:textId="77777777" w:rsidR="009802C8" w:rsidRPr="006405DD" w:rsidRDefault="009802C8" w:rsidP="003002FC">
      <w:pPr>
        <w:widowControl w:val="0"/>
        <w:tabs>
          <w:tab w:val="clear" w:pos="567"/>
        </w:tabs>
        <w:spacing w:line="240" w:lineRule="auto"/>
        <w:rPr>
          <w:color w:val="000000"/>
          <w:szCs w:val="22"/>
        </w:rPr>
      </w:pPr>
    </w:p>
    <w:p w14:paraId="5477608F"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 xml:space="preserve">Imatinib ble ikke vurdert som gentoksisk etter undersøkelser i et </w:t>
      </w:r>
      <w:r w:rsidRPr="006405DD">
        <w:rPr>
          <w:i/>
          <w:color w:val="000000"/>
          <w:szCs w:val="22"/>
        </w:rPr>
        <w:t>in vitro</w:t>
      </w:r>
      <w:r w:rsidRPr="006405DD">
        <w:rPr>
          <w:color w:val="000000"/>
          <w:szCs w:val="22"/>
        </w:rPr>
        <w:t xml:space="preserve"> bakterielt celleforsøk (Ames test), et </w:t>
      </w:r>
      <w:r w:rsidRPr="006405DD">
        <w:rPr>
          <w:i/>
          <w:color w:val="000000"/>
          <w:szCs w:val="22"/>
        </w:rPr>
        <w:t>in vitro</w:t>
      </w:r>
      <w:r w:rsidRPr="006405DD">
        <w:rPr>
          <w:color w:val="000000"/>
          <w:szCs w:val="22"/>
        </w:rPr>
        <w:t xml:space="preserve"> forsøk på mammalske celler (muselymfom) og en </w:t>
      </w:r>
      <w:r w:rsidRPr="006405DD">
        <w:rPr>
          <w:i/>
          <w:color w:val="000000"/>
          <w:szCs w:val="22"/>
        </w:rPr>
        <w:t>in vivo</w:t>
      </w:r>
      <w:r w:rsidRPr="006405DD">
        <w:rPr>
          <w:color w:val="000000"/>
          <w:szCs w:val="22"/>
        </w:rPr>
        <w:t xml:space="preserve"> mikrokjernetest hos rotter. Positive genotoksiske effekter ble observert for imatinib i et </w:t>
      </w:r>
      <w:r w:rsidRPr="006405DD">
        <w:rPr>
          <w:i/>
          <w:color w:val="000000"/>
          <w:szCs w:val="22"/>
        </w:rPr>
        <w:t>in vitro</w:t>
      </w:r>
      <w:r w:rsidRPr="006405DD">
        <w:rPr>
          <w:color w:val="000000"/>
          <w:szCs w:val="22"/>
        </w:rPr>
        <w:t xml:space="preserve"> forsøk på mammalske celler (ovarier fra kinesiske hamstre) for klastogenisitet (kromosomavvik) ved metabolsk aktivitet. To intermediater fra tilvirkningsprosessen, som også er tilstede i sluttproduktet, viser positiv mutagenese ved Ames forsøk. Et av disse intermediatene var også positivt i muselymfomforsøket.</w:t>
      </w:r>
    </w:p>
    <w:p w14:paraId="02C02266" w14:textId="77777777" w:rsidR="009802C8" w:rsidRPr="006405DD" w:rsidRDefault="009802C8" w:rsidP="003002FC">
      <w:pPr>
        <w:widowControl w:val="0"/>
        <w:tabs>
          <w:tab w:val="clear" w:pos="567"/>
        </w:tabs>
        <w:spacing w:line="240" w:lineRule="auto"/>
        <w:rPr>
          <w:color w:val="000000"/>
          <w:szCs w:val="22"/>
        </w:rPr>
      </w:pPr>
    </w:p>
    <w:p w14:paraId="1FF44B5E"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I en fertilitetsstudie, der hannrotter ble gitt legemidlet i 70</w:t>
      </w:r>
      <w:r w:rsidR="00B835F3" w:rsidRPr="006405DD">
        <w:rPr>
          <w:color w:val="000000"/>
          <w:szCs w:val="22"/>
        </w:rPr>
        <w:t> </w:t>
      </w:r>
      <w:r w:rsidRPr="006405DD">
        <w:rPr>
          <w:color w:val="000000"/>
          <w:szCs w:val="22"/>
        </w:rPr>
        <w:t>dager før paring, ble testikulær- og epididymalvekt, samt prosent motile spermier redusert ved doser på 60</w:t>
      </w:r>
      <w:r w:rsidR="00710D07" w:rsidRPr="006405DD">
        <w:rPr>
          <w:color w:val="000000"/>
          <w:szCs w:val="22"/>
        </w:rPr>
        <w:t> mg</w:t>
      </w:r>
      <w:r w:rsidRPr="006405DD">
        <w:rPr>
          <w:color w:val="000000"/>
          <w:szCs w:val="22"/>
        </w:rPr>
        <w:t>/kg. Dette er tilnærmet tilsvarende den maksimale kliniske dosen på 800</w:t>
      </w:r>
      <w:r w:rsidR="00710D07" w:rsidRPr="006405DD">
        <w:rPr>
          <w:color w:val="000000"/>
          <w:szCs w:val="22"/>
        </w:rPr>
        <w:t> mg</w:t>
      </w:r>
      <w:r w:rsidRPr="006405DD">
        <w:rPr>
          <w:color w:val="000000"/>
          <w:szCs w:val="22"/>
        </w:rPr>
        <w:t>/dag basert på kroppens overflateareal. Dette ble ikke sett ved doser på ≤</w:t>
      </w:r>
      <w:r w:rsidR="00A522CA" w:rsidRPr="006405DD">
        <w:rPr>
          <w:color w:val="000000"/>
          <w:szCs w:val="22"/>
        </w:rPr>
        <w:t> </w:t>
      </w:r>
      <w:r w:rsidRPr="006405DD">
        <w:rPr>
          <w:color w:val="000000"/>
          <w:szCs w:val="22"/>
        </w:rPr>
        <w:t>20</w:t>
      </w:r>
      <w:r w:rsidR="00710D07" w:rsidRPr="006405DD">
        <w:rPr>
          <w:color w:val="000000"/>
          <w:szCs w:val="22"/>
        </w:rPr>
        <w:t> mg</w:t>
      </w:r>
      <w:r w:rsidRPr="006405DD">
        <w:rPr>
          <w:color w:val="000000"/>
          <w:szCs w:val="22"/>
        </w:rPr>
        <w:t xml:space="preserve">/kg. En svak til moderat reduksjon av spermatogenesen ble også observert hos hunder ved en oral dose på </w:t>
      </w:r>
      <w:r w:rsidRPr="006405DD">
        <w:rPr>
          <w:color w:val="000000"/>
          <w:szCs w:val="22"/>
        </w:rPr>
        <w:sym w:font="Symbol" w:char="F0B3"/>
      </w:r>
      <w:r w:rsidR="00A522CA" w:rsidRPr="006405DD">
        <w:rPr>
          <w:color w:val="000000"/>
          <w:szCs w:val="22"/>
        </w:rPr>
        <w:t> </w:t>
      </w:r>
      <w:r w:rsidRPr="006405DD">
        <w:rPr>
          <w:color w:val="000000"/>
          <w:szCs w:val="22"/>
        </w:rPr>
        <w:t>30</w:t>
      </w:r>
      <w:r w:rsidR="00710D07" w:rsidRPr="006405DD">
        <w:rPr>
          <w:color w:val="000000"/>
          <w:szCs w:val="22"/>
        </w:rPr>
        <w:t> mg</w:t>
      </w:r>
      <w:r w:rsidRPr="006405DD">
        <w:rPr>
          <w:color w:val="000000"/>
          <w:szCs w:val="22"/>
        </w:rPr>
        <w:t>/kg. Når hunnrotter ble gitt legemidlet i 14</w:t>
      </w:r>
      <w:r w:rsidR="00B835F3" w:rsidRPr="006405DD">
        <w:rPr>
          <w:color w:val="000000"/>
          <w:szCs w:val="22"/>
        </w:rPr>
        <w:t> </w:t>
      </w:r>
      <w:r w:rsidRPr="006405DD">
        <w:rPr>
          <w:color w:val="000000"/>
          <w:szCs w:val="22"/>
        </w:rPr>
        <w:t>dager før paring og til svangerskapets 6.</w:t>
      </w:r>
      <w:r w:rsidR="00B835F3" w:rsidRPr="006405DD">
        <w:rPr>
          <w:color w:val="000000"/>
          <w:szCs w:val="22"/>
        </w:rPr>
        <w:t> </w:t>
      </w:r>
      <w:r w:rsidRPr="006405DD">
        <w:rPr>
          <w:color w:val="000000"/>
          <w:szCs w:val="22"/>
        </w:rPr>
        <w:t>dag, ble det ikke sett effekt på paring eller på antall drektige hunnrotter. Ved doser på 60</w:t>
      </w:r>
      <w:r w:rsidR="00710D07" w:rsidRPr="006405DD">
        <w:rPr>
          <w:color w:val="000000"/>
          <w:szCs w:val="22"/>
        </w:rPr>
        <w:t> mg</w:t>
      </w:r>
      <w:r w:rsidRPr="006405DD">
        <w:rPr>
          <w:color w:val="000000"/>
          <w:szCs w:val="22"/>
        </w:rPr>
        <w:t>/kg hadde hunnrottene et signifikant post-implantasjons føtalt tap, samt reduksjon i antall levende føtus. Dette ble ikke sett ved doser på ≤</w:t>
      </w:r>
      <w:r w:rsidR="00A522CA" w:rsidRPr="006405DD">
        <w:rPr>
          <w:color w:val="000000"/>
          <w:szCs w:val="22"/>
        </w:rPr>
        <w:t> </w:t>
      </w:r>
      <w:r w:rsidRPr="006405DD">
        <w:rPr>
          <w:color w:val="000000"/>
          <w:szCs w:val="22"/>
        </w:rPr>
        <w:t>20</w:t>
      </w:r>
      <w:r w:rsidR="00710D07" w:rsidRPr="006405DD">
        <w:rPr>
          <w:color w:val="000000"/>
          <w:szCs w:val="22"/>
        </w:rPr>
        <w:t> mg</w:t>
      </w:r>
      <w:r w:rsidRPr="006405DD">
        <w:rPr>
          <w:color w:val="000000"/>
          <w:szCs w:val="22"/>
        </w:rPr>
        <w:t>/kg.</w:t>
      </w:r>
    </w:p>
    <w:p w14:paraId="79FC2459" w14:textId="77777777" w:rsidR="009802C8" w:rsidRPr="006405DD" w:rsidRDefault="009802C8" w:rsidP="003002FC">
      <w:pPr>
        <w:widowControl w:val="0"/>
        <w:tabs>
          <w:tab w:val="clear" w:pos="567"/>
        </w:tabs>
        <w:spacing w:line="240" w:lineRule="auto"/>
        <w:rPr>
          <w:color w:val="000000"/>
          <w:szCs w:val="22"/>
        </w:rPr>
      </w:pPr>
    </w:p>
    <w:p w14:paraId="590B5AF3"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I en oral pre- og postnatal reproduksjonsstudie hos rotter ved en dose på 45</w:t>
      </w:r>
      <w:r w:rsidR="00710D07" w:rsidRPr="006405DD">
        <w:rPr>
          <w:color w:val="000000"/>
          <w:szCs w:val="22"/>
        </w:rPr>
        <w:t> mg</w:t>
      </w:r>
      <w:r w:rsidRPr="006405DD">
        <w:rPr>
          <w:color w:val="000000"/>
          <w:szCs w:val="22"/>
        </w:rPr>
        <w:t>/kg/dag, ble rødfarget vaginal utflod observert på dag</w:t>
      </w:r>
      <w:r w:rsidR="00B835F3" w:rsidRPr="006405DD">
        <w:rPr>
          <w:color w:val="000000"/>
          <w:szCs w:val="22"/>
        </w:rPr>
        <w:t> </w:t>
      </w:r>
      <w:r w:rsidRPr="006405DD">
        <w:rPr>
          <w:color w:val="000000"/>
          <w:szCs w:val="22"/>
        </w:rPr>
        <w:t>14 eller 15 av drektigheten. Ved denne dosen ble det også observert et økt antall dødfødte fostre samt en økning av antallet som døde innen fire dager etter fødselen. Ved samme dose hadde F</w:t>
      </w:r>
      <w:r w:rsidRPr="006405DD">
        <w:rPr>
          <w:color w:val="000000"/>
          <w:szCs w:val="22"/>
          <w:vertAlign w:val="subscript"/>
        </w:rPr>
        <w:t>1</w:t>
      </w:r>
      <w:r w:rsidRPr="006405DD">
        <w:rPr>
          <w:color w:val="000000"/>
          <w:szCs w:val="22"/>
        </w:rPr>
        <w:t xml:space="preserve"> avkommet en lavere gjennomsnittsvekt fra fødsel til avlivning og antallet som oppnådde kriteriet for separasjon av preputiet var noe redusert. F</w:t>
      </w:r>
      <w:r w:rsidRPr="006405DD">
        <w:rPr>
          <w:color w:val="000000"/>
          <w:szCs w:val="22"/>
          <w:vertAlign w:val="subscript"/>
        </w:rPr>
        <w:t xml:space="preserve">1 </w:t>
      </w:r>
      <w:r w:rsidRPr="006405DD">
        <w:rPr>
          <w:color w:val="000000"/>
          <w:szCs w:val="22"/>
        </w:rPr>
        <w:t>fertiliteten var ikke påvirket, mens et økt antall resorpsjoner og et redusert antall levedyktige fostre ble observert ved 45</w:t>
      </w:r>
      <w:r w:rsidR="00710D07" w:rsidRPr="006405DD">
        <w:rPr>
          <w:color w:val="000000"/>
          <w:szCs w:val="22"/>
        </w:rPr>
        <w:t> mg</w:t>
      </w:r>
      <w:r w:rsidRPr="006405DD">
        <w:rPr>
          <w:color w:val="000000"/>
          <w:szCs w:val="22"/>
        </w:rPr>
        <w:t xml:space="preserve">/kg/dag. Den høyeste </w:t>
      </w:r>
      <w:r w:rsidR="00EE6B29" w:rsidRPr="006405DD">
        <w:rPr>
          <w:color w:val="000000"/>
          <w:szCs w:val="22"/>
        </w:rPr>
        <w:t xml:space="preserve">observerte dosen uten negativ effekt, (NOEL: ”no observed effect level”), </w:t>
      </w:r>
      <w:r w:rsidRPr="006405DD">
        <w:rPr>
          <w:color w:val="000000"/>
          <w:szCs w:val="22"/>
        </w:rPr>
        <w:t>hos både maternale dyr og F</w:t>
      </w:r>
      <w:r w:rsidRPr="006405DD">
        <w:rPr>
          <w:color w:val="000000"/>
          <w:szCs w:val="22"/>
          <w:vertAlign w:val="subscript"/>
        </w:rPr>
        <w:t>1</w:t>
      </w:r>
      <w:r w:rsidRPr="006405DD">
        <w:rPr>
          <w:color w:val="000000"/>
          <w:szCs w:val="22"/>
        </w:rPr>
        <w:t xml:space="preserve"> generasjonen var 15</w:t>
      </w:r>
      <w:r w:rsidR="00710D07" w:rsidRPr="006405DD">
        <w:rPr>
          <w:color w:val="000000"/>
          <w:szCs w:val="22"/>
        </w:rPr>
        <w:t> mg</w:t>
      </w:r>
      <w:r w:rsidRPr="006405DD">
        <w:rPr>
          <w:color w:val="000000"/>
          <w:szCs w:val="22"/>
        </w:rPr>
        <w:t>/kg/dag (en fjerdedel av maksimal human dose på 800</w:t>
      </w:r>
      <w:r w:rsidR="00710D07" w:rsidRPr="006405DD">
        <w:rPr>
          <w:color w:val="000000"/>
          <w:szCs w:val="22"/>
        </w:rPr>
        <w:t> mg</w:t>
      </w:r>
      <w:r w:rsidRPr="006405DD">
        <w:rPr>
          <w:color w:val="000000"/>
          <w:szCs w:val="22"/>
        </w:rPr>
        <w:t>).</w:t>
      </w:r>
    </w:p>
    <w:p w14:paraId="23ACF66B" w14:textId="77777777" w:rsidR="009802C8" w:rsidRPr="006405DD" w:rsidRDefault="009802C8" w:rsidP="003002FC">
      <w:pPr>
        <w:widowControl w:val="0"/>
        <w:tabs>
          <w:tab w:val="clear" w:pos="567"/>
        </w:tabs>
        <w:spacing w:line="240" w:lineRule="auto"/>
        <w:rPr>
          <w:color w:val="000000"/>
          <w:szCs w:val="22"/>
        </w:rPr>
      </w:pPr>
    </w:p>
    <w:p w14:paraId="3D762E0E"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Imatinib var teratogent hos rotter når det ble gitt under organogenesen ved doser på</w:t>
      </w:r>
      <w:r w:rsidR="004B0967" w:rsidRPr="006405DD">
        <w:rPr>
          <w:color w:val="000000"/>
          <w:szCs w:val="22"/>
        </w:rPr>
        <w:t xml:space="preserve"> </w:t>
      </w:r>
      <w:r w:rsidRPr="006405DD">
        <w:rPr>
          <w:color w:val="000000"/>
          <w:szCs w:val="22"/>
        </w:rPr>
        <w:t>≥</w:t>
      </w:r>
      <w:r w:rsidR="00A522CA" w:rsidRPr="006405DD">
        <w:rPr>
          <w:color w:val="000000"/>
          <w:szCs w:val="22"/>
        </w:rPr>
        <w:t> </w:t>
      </w:r>
      <w:r w:rsidRPr="006405DD">
        <w:rPr>
          <w:color w:val="000000"/>
          <w:szCs w:val="22"/>
        </w:rPr>
        <w:t>100</w:t>
      </w:r>
      <w:r w:rsidR="00710D07" w:rsidRPr="006405DD">
        <w:rPr>
          <w:color w:val="000000"/>
          <w:szCs w:val="22"/>
        </w:rPr>
        <w:t> mg</w:t>
      </w:r>
      <w:r w:rsidRPr="006405DD">
        <w:rPr>
          <w:color w:val="000000"/>
          <w:szCs w:val="22"/>
        </w:rPr>
        <w:t>/dag. Dette er tilnærmet likt den maksimale kliniske dosen på 800</w:t>
      </w:r>
      <w:r w:rsidR="00710D07" w:rsidRPr="006405DD">
        <w:rPr>
          <w:color w:val="000000"/>
          <w:szCs w:val="22"/>
        </w:rPr>
        <w:t> mg</w:t>
      </w:r>
      <w:r w:rsidRPr="006405DD">
        <w:rPr>
          <w:color w:val="000000"/>
          <w:szCs w:val="22"/>
        </w:rPr>
        <w:t>/</w:t>
      </w:r>
      <w:r w:rsidR="009762A8" w:rsidRPr="006405DD">
        <w:rPr>
          <w:color w:val="000000"/>
          <w:szCs w:val="22"/>
        </w:rPr>
        <w:t>dag</w:t>
      </w:r>
      <w:r w:rsidRPr="006405DD">
        <w:rPr>
          <w:color w:val="000000"/>
          <w:szCs w:val="22"/>
        </w:rPr>
        <w:t xml:space="preserve"> basert på kroppens overflateareal. Teratogene effekter inkluderte exencefali (”blottlagt hjerne”) eller encefalocele, fravær av/redusert frontale bein samt fravær av parietale bein. Dette ble ikke sett ved doser på ≤</w:t>
      </w:r>
      <w:r w:rsidR="00A522CA" w:rsidRPr="006405DD">
        <w:rPr>
          <w:color w:val="000000"/>
          <w:szCs w:val="22"/>
        </w:rPr>
        <w:t> </w:t>
      </w:r>
      <w:r w:rsidRPr="006405DD">
        <w:rPr>
          <w:color w:val="000000"/>
          <w:szCs w:val="22"/>
        </w:rPr>
        <w:t>30</w:t>
      </w:r>
      <w:r w:rsidR="00710D07" w:rsidRPr="006405DD">
        <w:rPr>
          <w:color w:val="000000"/>
          <w:szCs w:val="22"/>
        </w:rPr>
        <w:t> mg</w:t>
      </w:r>
      <w:r w:rsidRPr="006405DD">
        <w:rPr>
          <w:color w:val="000000"/>
          <w:szCs w:val="22"/>
        </w:rPr>
        <w:t>/kg.</w:t>
      </w:r>
    </w:p>
    <w:p w14:paraId="79D197FD" w14:textId="77777777" w:rsidR="009802C8" w:rsidRPr="006405DD" w:rsidRDefault="009802C8" w:rsidP="003002FC">
      <w:pPr>
        <w:widowControl w:val="0"/>
        <w:tabs>
          <w:tab w:val="clear" w:pos="567"/>
        </w:tabs>
        <w:spacing w:line="240" w:lineRule="auto"/>
        <w:rPr>
          <w:color w:val="000000"/>
          <w:szCs w:val="22"/>
        </w:rPr>
      </w:pPr>
    </w:p>
    <w:p w14:paraId="78C0BAFE" w14:textId="77777777" w:rsidR="00732664" w:rsidRPr="006405DD" w:rsidRDefault="005630B9" w:rsidP="003002FC">
      <w:pPr>
        <w:widowControl w:val="0"/>
        <w:tabs>
          <w:tab w:val="clear" w:pos="567"/>
        </w:tabs>
        <w:spacing w:line="240" w:lineRule="auto"/>
        <w:rPr>
          <w:color w:val="000000"/>
          <w:szCs w:val="22"/>
        </w:rPr>
      </w:pPr>
      <w:r w:rsidRPr="006405DD">
        <w:rPr>
          <w:color w:val="000000"/>
          <w:szCs w:val="22"/>
        </w:rPr>
        <w:t>Ingen</w:t>
      </w:r>
      <w:r w:rsidR="00732664" w:rsidRPr="006405DD">
        <w:rPr>
          <w:color w:val="000000"/>
          <w:szCs w:val="22"/>
        </w:rPr>
        <w:t xml:space="preserve"> nye målorganer </w:t>
      </w:r>
      <w:r w:rsidRPr="006405DD">
        <w:rPr>
          <w:color w:val="000000"/>
          <w:szCs w:val="22"/>
        </w:rPr>
        <w:t xml:space="preserve">ble identifisert </w:t>
      </w:r>
      <w:r w:rsidR="00732664" w:rsidRPr="006405DD">
        <w:rPr>
          <w:color w:val="000000"/>
          <w:szCs w:val="22"/>
        </w:rPr>
        <w:t xml:space="preserve">i toksikologistudien </w:t>
      </w:r>
      <w:r w:rsidRPr="006405DD">
        <w:rPr>
          <w:color w:val="000000"/>
          <w:szCs w:val="22"/>
        </w:rPr>
        <w:t>hos</w:t>
      </w:r>
      <w:r w:rsidR="00B64C37" w:rsidRPr="006405DD">
        <w:rPr>
          <w:color w:val="000000"/>
          <w:szCs w:val="22"/>
        </w:rPr>
        <w:t xml:space="preserve"> unge rotter </w:t>
      </w:r>
      <w:r w:rsidR="0033640C" w:rsidRPr="006405DD">
        <w:rPr>
          <w:color w:val="000000"/>
          <w:szCs w:val="22"/>
        </w:rPr>
        <w:t xml:space="preserve">under utvikling </w:t>
      </w:r>
      <w:r w:rsidR="00B64C37" w:rsidRPr="006405DD">
        <w:rPr>
          <w:color w:val="000000"/>
          <w:szCs w:val="22"/>
        </w:rPr>
        <w:t xml:space="preserve">(dag 10 til 70 </w:t>
      </w:r>
      <w:r w:rsidRPr="006405DD">
        <w:rPr>
          <w:color w:val="000000"/>
          <w:szCs w:val="22"/>
        </w:rPr>
        <w:t xml:space="preserve">etter </w:t>
      </w:r>
      <w:r w:rsidR="0062386D" w:rsidRPr="006405DD">
        <w:rPr>
          <w:color w:val="000000"/>
          <w:szCs w:val="22"/>
        </w:rPr>
        <w:t>fødsel</w:t>
      </w:r>
      <w:r w:rsidRPr="006405DD">
        <w:rPr>
          <w:color w:val="000000"/>
          <w:szCs w:val="22"/>
        </w:rPr>
        <w:t>) med</w:t>
      </w:r>
      <w:r w:rsidR="00B64C37" w:rsidRPr="006405DD">
        <w:rPr>
          <w:color w:val="000000"/>
          <w:szCs w:val="22"/>
        </w:rPr>
        <w:t xml:space="preserve"> hensyn </w:t>
      </w:r>
      <w:r w:rsidR="00C27642" w:rsidRPr="006405DD">
        <w:rPr>
          <w:color w:val="000000"/>
          <w:szCs w:val="22"/>
        </w:rPr>
        <w:t>til</w:t>
      </w:r>
      <w:r w:rsidR="00B64C37" w:rsidRPr="006405DD">
        <w:rPr>
          <w:color w:val="000000"/>
          <w:szCs w:val="22"/>
        </w:rPr>
        <w:t xml:space="preserve"> kjente målorganer i voksne rotter. I to</w:t>
      </w:r>
      <w:r w:rsidR="0088752D" w:rsidRPr="006405DD">
        <w:rPr>
          <w:color w:val="000000"/>
          <w:szCs w:val="22"/>
        </w:rPr>
        <w:t xml:space="preserve">ksikologistudien </w:t>
      </w:r>
      <w:r w:rsidR="0033640C" w:rsidRPr="006405DD">
        <w:rPr>
          <w:color w:val="000000"/>
          <w:szCs w:val="22"/>
        </w:rPr>
        <w:t>hos</w:t>
      </w:r>
      <w:r w:rsidR="0088752D" w:rsidRPr="006405DD">
        <w:rPr>
          <w:color w:val="000000"/>
          <w:szCs w:val="22"/>
        </w:rPr>
        <w:t xml:space="preserve"> unge rotter</w:t>
      </w:r>
      <w:r w:rsidR="0043314E" w:rsidRPr="006405DD">
        <w:rPr>
          <w:color w:val="000000"/>
          <w:szCs w:val="22"/>
        </w:rPr>
        <w:t xml:space="preserve"> </w:t>
      </w:r>
      <w:r w:rsidR="0088752D" w:rsidRPr="006405DD">
        <w:rPr>
          <w:color w:val="000000"/>
          <w:szCs w:val="22"/>
        </w:rPr>
        <w:t xml:space="preserve">ble </w:t>
      </w:r>
      <w:r w:rsidR="0033640C" w:rsidRPr="006405DD">
        <w:rPr>
          <w:color w:val="000000"/>
          <w:szCs w:val="22"/>
        </w:rPr>
        <w:t xml:space="preserve">det observert </w:t>
      </w:r>
      <w:r w:rsidR="0088752D" w:rsidRPr="006405DD">
        <w:rPr>
          <w:color w:val="000000"/>
          <w:szCs w:val="22"/>
        </w:rPr>
        <w:t>effekter på vekst, forsinkelse i vaginal</w:t>
      </w:r>
      <w:r w:rsidR="0043314E" w:rsidRPr="006405DD">
        <w:rPr>
          <w:color w:val="000000"/>
          <w:szCs w:val="22"/>
        </w:rPr>
        <w:t xml:space="preserve">åpning og separasjon av </w:t>
      </w:r>
      <w:r w:rsidR="007A2850" w:rsidRPr="006405DD">
        <w:rPr>
          <w:color w:val="000000"/>
          <w:szCs w:val="22"/>
        </w:rPr>
        <w:t xml:space="preserve">preputiet </w:t>
      </w:r>
      <w:r w:rsidRPr="006405DD">
        <w:rPr>
          <w:color w:val="000000"/>
          <w:szCs w:val="22"/>
        </w:rPr>
        <w:t xml:space="preserve">ved </w:t>
      </w:r>
      <w:r w:rsidR="0033640C" w:rsidRPr="006405DD">
        <w:rPr>
          <w:color w:val="000000"/>
          <w:szCs w:val="22"/>
        </w:rPr>
        <w:t>ca.</w:t>
      </w:r>
      <w:r w:rsidR="0043314E" w:rsidRPr="006405DD">
        <w:rPr>
          <w:color w:val="000000"/>
          <w:szCs w:val="22"/>
        </w:rPr>
        <w:t xml:space="preserve"> </w:t>
      </w:r>
      <w:r w:rsidR="00E75D0A" w:rsidRPr="006405DD">
        <w:rPr>
          <w:color w:val="000000"/>
          <w:szCs w:val="22"/>
        </w:rPr>
        <w:t>0,3 til 2 ganger gjennomsnittlig pedriatisk eksponering ved høyeste anbefalte dose på 340 mg/m</w:t>
      </w:r>
      <w:r w:rsidR="00E75D0A" w:rsidRPr="006405DD">
        <w:rPr>
          <w:color w:val="000000"/>
          <w:szCs w:val="22"/>
          <w:vertAlign w:val="superscript"/>
        </w:rPr>
        <w:t>2</w:t>
      </w:r>
      <w:r w:rsidR="00E75D0A" w:rsidRPr="006405DD">
        <w:rPr>
          <w:color w:val="000000"/>
          <w:szCs w:val="22"/>
        </w:rPr>
        <w:t xml:space="preserve">. I tillegg var </w:t>
      </w:r>
      <w:r w:rsidR="007A2850" w:rsidRPr="006405DD">
        <w:rPr>
          <w:color w:val="000000"/>
          <w:szCs w:val="22"/>
        </w:rPr>
        <w:t xml:space="preserve">mortalitet </w:t>
      </w:r>
      <w:r w:rsidR="00E75D0A" w:rsidRPr="006405DD">
        <w:rPr>
          <w:color w:val="000000"/>
          <w:szCs w:val="22"/>
        </w:rPr>
        <w:t xml:space="preserve">observert i unge dyr (rundt avvenningsfasen) </w:t>
      </w:r>
      <w:r w:rsidR="007A2850" w:rsidRPr="006405DD">
        <w:rPr>
          <w:color w:val="000000"/>
          <w:szCs w:val="22"/>
        </w:rPr>
        <w:t xml:space="preserve">ved </w:t>
      </w:r>
      <w:r w:rsidR="0033640C" w:rsidRPr="006405DD">
        <w:rPr>
          <w:color w:val="000000"/>
          <w:szCs w:val="22"/>
        </w:rPr>
        <w:t>ca.</w:t>
      </w:r>
      <w:r w:rsidR="00E75D0A" w:rsidRPr="006405DD">
        <w:rPr>
          <w:color w:val="000000"/>
          <w:szCs w:val="22"/>
        </w:rPr>
        <w:t xml:space="preserve"> 2 ganger gjennomsnittlig pedriatisk eksponering ved høyeste anbefalte dose på 340 mg/m</w:t>
      </w:r>
      <w:r w:rsidR="00E75D0A" w:rsidRPr="006405DD">
        <w:rPr>
          <w:color w:val="000000"/>
          <w:szCs w:val="22"/>
          <w:vertAlign w:val="superscript"/>
        </w:rPr>
        <w:t>2</w:t>
      </w:r>
      <w:r w:rsidR="00E75D0A" w:rsidRPr="006405DD">
        <w:rPr>
          <w:color w:val="000000"/>
          <w:szCs w:val="22"/>
        </w:rPr>
        <w:t>.</w:t>
      </w:r>
    </w:p>
    <w:p w14:paraId="14D2ACAB" w14:textId="77777777" w:rsidR="00732664" w:rsidRPr="006405DD" w:rsidRDefault="00732664" w:rsidP="003002FC">
      <w:pPr>
        <w:widowControl w:val="0"/>
        <w:tabs>
          <w:tab w:val="clear" w:pos="567"/>
        </w:tabs>
        <w:spacing w:line="240" w:lineRule="auto"/>
        <w:rPr>
          <w:color w:val="000000"/>
          <w:szCs w:val="22"/>
        </w:rPr>
      </w:pPr>
    </w:p>
    <w:p w14:paraId="7136E27A" w14:textId="77777777" w:rsidR="00EE6B29" w:rsidRPr="006405DD" w:rsidRDefault="00014C6C" w:rsidP="003002FC">
      <w:pPr>
        <w:pStyle w:val="EndnoteText"/>
        <w:widowControl w:val="0"/>
        <w:tabs>
          <w:tab w:val="clear" w:pos="567"/>
        </w:tabs>
        <w:rPr>
          <w:bCs/>
          <w:color w:val="000000"/>
          <w:szCs w:val="22"/>
        </w:rPr>
      </w:pPr>
      <w:r w:rsidRPr="006405DD">
        <w:rPr>
          <w:bCs/>
          <w:color w:val="000000"/>
          <w:szCs w:val="22"/>
        </w:rPr>
        <w:t>I en</w:t>
      </w:r>
      <w:r w:rsidR="00CF26EF" w:rsidRPr="006405DD">
        <w:rPr>
          <w:bCs/>
          <w:color w:val="000000"/>
          <w:szCs w:val="22"/>
        </w:rPr>
        <w:t xml:space="preserve"> toårig karsinogenite</w:t>
      </w:r>
      <w:r w:rsidRPr="006405DD">
        <w:rPr>
          <w:bCs/>
          <w:color w:val="000000"/>
          <w:szCs w:val="22"/>
        </w:rPr>
        <w:t>t</w:t>
      </w:r>
      <w:r w:rsidR="00CF26EF" w:rsidRPr="006405DD">
        <w:rPr>
          <w:bCs/>
          <w:color w:val="000000"/>
          <w:szCs w:val="22"/>
        </w:rPr>
        <w:t>sstudie hos rotter resulterte</w:t>
      </w:r>
      <w:r w:rsidRPr="006405DD">
        <w:rPr>
          <w:bCs/>
          <w:color w:val="000000"/>
          <w:szCs w:val="22"/>
        </w:rPr>
        <w:t xml:space="preserve"> administrering av doser på 15, 30 og 60 mg/kg/dag i statistisk signi</w:t>
      </w:r>
      <w:r w:rsidR="00CF26EF" w:rsidRPr="006405DD">
        <w:rPr>
          <w:bCs/>
          <w:color w:val="000000"/>
          <w:szCs w:val="22"/>
        </w:rPr>
        <w:t xml:space="preserve">fikant reduksjon </w:t>
      </w:r>
      <w:r w:rsidR="00D105BD" w:rsidRPr="006405DD">
        <w:rPr>
          <w:bCs/>
          <w:color w:val="000000"/>
          <w:szCs w:val="22"/>
        </w:rPr>
        <w:t>i</w:t>
      </w:r>
      <w:r w:rsidR="00CF26EF" w:rsidRPr="006405DD">
        <w:rPr>
          <w:bCs/>
          <w:color w:val="000000"/>
          <w:szCs w:val="22"/>
        </w:rPr>
        <w:t xml:space="preserve"> </w:t>
      </w:r>
      <w:r w:rsidRPr="006405DD">
        <w:rPr>
          <w:bCs/>
          <w:color w:val="000000"/>
          <w:szCs w:val="22"/>
        </w:rPr>
        <w:t>l</w:t>
      </w:r>
      <w:r w:rsidR="00D105BD" w:rsidRPr="006405DD">
        <w:rPr>
          <w:bCs/>
          <w:color w:val="000000"/>
          <w:szCs w:val="22"/>
        </w:rPr>
        <w:t>evetid</w:t>
      </w:r>
      <w:r w:rsidRPr="006405DD">
        <w:rPr>
          <w:bCs/>
          <w:color w:val="000000"/>
          <w:szCs w:val="22"/>
        </w:rPr>
        <w:t xml:space="preserve"> hos hanndyr ved 60 </w:t>
      </w:r>
      <w:r w:rsidR="00041873" w:rsidRPr="006405DD">
        <w:rPr>
          <w:bCs/>
          <w:color w:val="000000"/>
          <w:szCs w:val="22"/>
        </w:rPr>
        <w:t>mg/kg/dag</w:t>
      </w:r>
      <w:r w:rsidR="00CF26EF" w:rsidRPr="006405DD">
        <w:rPr>
          <w:bCs/>
          <w:color w:val="000000"/>
          <w:szCs w:val="22"/>
        </w:rPr>
        <w:t xml:space="preserve"> og hos hunndyr ved </w:t>
      </w:r>
      <w:r w:rsidRPr="006405DD">
        <w:rPr>
          <w:bCs/>
          <w:color w:val="000000"/>
          <w:szCs w:val="22"/>
        </w:rPr>
        <w:t>≥</w:t>
      </w:r>
      <w:r w:rsidR="00A522CA" w:rsidRPr="006405DD">
        <w:rPr>
          <w:bCs/>
          <w:color w:val="000000"/>
          <w:szCs w:val="22"/>
        </w:rPr>
        <w:t> </w:t>
      </w:r>
      <w:r w:rsidR="00CF26EF" w:rsidRPr="006405DD">
        <w:rPr>
          <w:bCs/>
          <w:color w:val="000000"/>
          <w:szCs w:val="22"/>
        </w:rPr>
        <w:t>30</w:t>
      </w:r>
      <w:r w:rsidRPr="006405DD">
        <w:rPr>
          <w:bCs/>
          <w:color w:val="000000"/>
          <w:szCs w:val="22"/>
        </w:rPr>
        <w:t> </w:t>
      </w:r>
      <w:r w:rsidR="00E64311" w:rsidRPr="006405DD">
        <w:rPr>
          <w:bCs/>
          <w:color w:val="000000"/>
          <w:szCs w:val="22"/>
        </w:rPr>
        <w:t>mg/kg/dag</w:t>
      </w:r>
      <w:r w:rsidR="00CF26EF" w:rsidRPr="006405DD">
        <w:rPr>
          <w:bCs/>
          <w:color w:val="000000"/>
          <w:szCs w:val="22"/>
        </w:rPr>
        <w:t>.</w:t>
      </w:r>
      <w:r w:rsidR="00D105BD" w:rsidRPr="006405DD">
        <w:rPr>
          <w:bCs/>
          <w:color w:val="000000"/>
          <w:szCs w:val="22"/>
        </w:rPr>
        <w:t xml:space="preserve"> Histopatologisk </w:t>
      </w:r>
      <w:r w:rsidR="00F557EB" w:rsidRPr="006405DD">
        <w:rPr>
          <w:bCs/>
          <w:color w:val="000000"/>
          <w:szCs w:val="22"/>
        </w:rPr>
        <w:t xml:space="preserve">undersøkelse av </w:t>
      </w:r>
      <w:r w:rsidR="00D105BD" w:rsidRPr="006405DD">
        <w:rPr>
          <w:bCs/>
          <w:color w:val="000000"/>
          <w:szCs w:val="22"/>
        </w:rPr>
        <w:t>døde dyr</w:t>
      </w:r>
      <w:r w:rsidR="00F557EB" w:rsidRPr="006405DD">
        <w:rPr>
          <w:bCs/>
          <w:color w:val="000000"/>
          <w:szCs w:val="22"/>
        </w:rPr>
        <w:t xml:space="preserve"> viste kardiomyopati (begge kjønn), kronisk progressiv nefropati (hunndyr) og </w:t>
      </w:r>
      <w:r w:rsidR="00D105BD" w:rsidRPr="006405DD">
        <w:rPr>
          <w:bCs/>
          <w:color w:val="000000"/>
          <w:szCs w:val="22"/>
        </w:rPr>
        <w:t xml:space="preserve">kjertelpapillomer i forhud </w:t>
      </w:r>
      <w:r w:rsidR="00F557EB" w:rsidRPr="006405DD">
        <w:rPr>
          <w:bCs/>
          <w:color w:val="000000"/>
          <w:szCs w:val="22"/>
        </w:rPr>
        <w:t xml:space="preserve">som </w:t>
      </w:r>
      <w:r w:rsidR="00307B3A" w:rsidRPr="006405DD">
        <w:rPr>
          <w:bCs/>
          <w:color w:val="000000"/>
          <w:szCs w:val="22"/>
        </w:rPr>
        <w:t xml:space="preserve">hovedårsaker til død eller årsaker til </w:t>
      </w:r>
      <w:r w:rsidR="00D34CE3" w:rsidRPr="006405DD">
        <w:rPr>
          <w:bCs/>
          <w:color w:val="000000"/>
          <w:szCs w:val="22"/>
        </w:rPr>
        <w:t>avliving</w:t>
      </w:r>
      <w:r w:rsidR="00307B3A" w:rsidRPr="006405DD">
        <w:rPr>
          <w:bCs/>
          <w:color w:val="000000"/>
          <w:szCs w:val="22"/>
        </w:rPr>
        <w:t>.</w:t>
      </w:r>
      <w:r w:rsidR="00342D9D" w:rsidRPr="006405DD">
        <w:rPr>
          <w:bCs/>
          <w:color w:val="000000"/>
          <w:szCs w:val="22"/>
        </w:rPr>
        <w:t xml:space="preserve"> </w:t>
      </w:r>
      <w:r w:rsidR="00D34CE3" w:rsidRPr="006405DD">
        <w:rPr>
          <w:bCs/>
          <w:color w:val="000000"/>
          <w:szCs w:val="22"/>
        </w:rPr>
        <w:t>N</w:t>
      </w:r>
      <w:r w:rsidR="00342D9D" w:rsidRPr="006405DD">
        <w:rPr>
          <w:bCs/>
          <w:color w:val="000000"/>
          <w:szCs w:val="22"/>
        </w:rPr>
        <w:t xml:space="preserve">yrer, urinblære, </w:t>
      </w:r>
      <w:r w:rsidR="000C4485" w:rsidRPr="006405DD">
        <w:rPr>
          <w:bCs/>
          <w:color w:val="000000"/>
          <w:szCs w:val="22"/>
        </w:rPr>
        <w:t>urinrør</w:t>
      </w:r>
      <w:r w:rsidR="00342D9D" w:rsidRPr="006405DD">
        <w:rPr>
          <w:bCs/>
          <w:color w:val="000000"/>
          <w:szCs w:val="22"/>
        </w:rPr>
        <w:t xml:space="preserve">, </w:t>
      </w:r>
      <w:r w:rsidR="00041873" w:rsidRPr="006405DD">
        <w:rPr>
          <w:bCs/>
          <w:color w:val="000000"/>
          <w:szCs w:val="22"/>
        </w:rPr>
        <w:t>kjertel i forhud</w:t>
      </w:r>
      <w:r w:rsidR="00077014" w:rsidRPr="006405DD">
        <w:rPr>
          <w:bCs/>
          <w:color w:val="000000"/>
          <w:szCs w:val="22"/>
        </w:rPr>
        <w:t xml:space="preserve"> og </w:t>
      </w:r>
      <w:r w:rsidR="000C4485" w:rsidRPr="006405DD">
        <w:rPr>
          <w:bCs/>
          <w:color w:val="000000"/>
          <w:szCs w:val="22"/>
        </w:rPr>
        <w:t xml:space="preserve">på klitoris, </w:t>
      </w:r>
      <w:r w:rsidR="00342D9D" w:rsidRPr="006405DD">
        <w:rPr>
          <w:bCs/>
          <w:color w:val="000000"/>
          <w:szCs w:val="22"/>
        </w:rPr>
        <w:t xml:space="preserve">tynntarm, </w:t>
      </w:r>
      <w:r w:rsidR="000C4485" w:rsidRPr="006405DD">
        <w:rPr>
          <w:bCs/>
          <w:color w:val="000000"/>
          <w:szCs w:val="22"/>
        </w:rPr>
        <w:t>paratyreoidkjertlene</w:t>
      </w:r>
      <w:r w:rsidR="00342D9D" w:rsidRPr="006405DD">
        <w:rPr>
          <w:bCs/>
          <w:color w:val="000000"/>
          <w:szCs w:val="22"/>
        </w:rPr>
        <w:t>,</w:t>
      </w:r>
      <w:r w:rsidR="00342D9D" w:rsidRPr="006405DD">
        <w:rPr>
          <w:color w:val="000000"/>
          <w:szCs w:val="22"/>
        </w:rPr>
        <w:t xml:space="preserve"> </w:t>
      </w:r>
      <w:r w:rsidR="000C4485" w:rsidRPr="006405DD">
        <w:rPr>
          <w:bCs/>
          <w:color w:val="000000"/>
          <w:szCs w:val="22"/>
        </w:rPr>
        <w:t>binyrene</w:t>
      </w:r>
      <w:r w:rsidR="00342D9D" w:rsidRPr="006405DD">
        <w:rPr>
          <w:bCs/>
          <w:color w:val="000000"/>
          <w:szCs w:val="22"/>
        </w:rPr>
        <w:t xml:space="preserve"> og </w:t>
      </w:r>
      <w:r w:rsidR="00077014" w:rsidRPr="006405DD">
        <w:rPr>
          <w:bCs/>
          <w:color w:val="000000"/>
          <w:szCs w:val="22"/>
        </w:rPr>
        <w:t>non</w:t>
      </w:r>
      <w:r w:rsidR="000C4485" w:rsidRPr="006405DD">
        <w:rPr>
          <w:bCs/>
          <w:color w:val="000000"/>
          <w:szCs w:val="22"/>
        </w:rPr>
        <w:t>-glandulær mage</w:t>
      </w:r>
      <w:r w:rsidR="00D34CE3" w:rsidRPr="006405DD">
        <w:rPr>
          <w:bCs/>
          <w:color w:val="000000"/>
          <w:szCs w:val="22"/>
        </w:rPr>
        <w:t xml:space="preserve"> var målorganer for neoplastiske endringer</w:t>
      </w:r>
      <w:r w:rsidR="000D5AB1" w:rsidRPr="006405DD">
        <w:rPr>
          <w:bCs/>
          <w:color w:val="000000"/>
          <w:szCs w:val="22"/>
        </w:rPr>
        <w:t>.</w:t>
      </w:r>
    </w:p>
    <w:p w14:paraId="619B51A9" w14:textId="77777777" w:rsidR="00414FD5" w:rsidRPr="006405DD" w:rsidRDefault="00414FD5" w:rsidP="003002FC">
      <w:pPr>
        <w:pStyle w:val="EndnoteText"/>
        <w:widowControl w:val="0"/>
        <w:tabs>
          <w:tab w:val="clear" w:pos="567"/>
        </w:tabs>
        <w:rPr>
          <w:bCs/>
          <w:color w:val="000000"/>
          <w:szCs w:val="22"/>
        </w:rPr>
      </w:pPr>
    </w:p>
    <w:p w14:paraId="1E98BD9A" w14:textId="77777777" w:rsidR="00EE6B29" w:rsidRPr="006405DD" w:rsidRDefault="00EE6B29" w:rsidP="003002FC">
      <w:pPr>
        <w:pStyle w:val="EndnoteText"/>
        <w:widowControl w:val="0"/>
        <w:tabs>
          <w:tab w:val="clear" w:pos="567"/>
        </w:tabs>
        <w:rPr>
          <w:bCs/>
          <w:color w:val="000000"/>
          <w:szCs w:val="22"/>
        </w:rPr>
      </w:pPr>
      <w:r w:rsidRPr="006405DD">
        <w:rPr>
          <w:bCs/>
          <w:color w:val="000000"/>
          <w:szCs w:val="22"/>
        </w:rPr>
        <w:t xml:space="preserve">Det ble observert papillomer/karsinomer på forhud/klitoris ved doser </w:t>
      </w:r>
      <w:r w:rsidR="00414FD5" w:rsidRPr="006405DD">
        <w:rPr>
          <w:bCs/>
          <w:color w:val="000000"/>
          <w:szCs w:val="22"/>
        </w:rPr>
        <w:t xml:space="preserve">fra </w:t>
      </w:r>
      <w:r w:rsidRPr="006405DD">
        <w:rPr>
          <w:bCs/>
          <w:color w:val="000000"/>
          <w:szCs w:val="22"/>
        </w:rPr>
        <w:t>30 mg/kg/dag</w:t>
      </w:r>
      <w:r w:rsidR="00414FD5" w:rsidRPr="006405DD">
        <w:rPr>
          <w:bCs/>
          <w:color w:val="000000"/>
          <w:szCs w:val="22"/>
        </w:rPr>
        <w:t xml:space="preserve"> og oppover</w:t>
      </w:r>
      <w:r w:rsidRPr="006405DD">
        <w:rPr>
          <w:bCs/>
          <w:color w:val="000000"/>
          <w:szCs w:val="22"/>
        </w:rPr>
        <w:t xml:space="preserve">, som tilsvarer tilnærmet 0,5 eller 0,3 ganger </w:t>
      </w:r>
      <w:r w:rsidR="00543F9E" w:rsidRPr="006405DD">
        <w:rPr>
          <w:bCs/>
          <w:color w:val="000000"/>
          <w:szCs w:val="22"/>
        </w:rPr>
        <w:t xml:space="preserve">daglig </w:t>
      </w:r>
      <w:r w:rsidRPr="006405DD">
        <w:rPr>
          <w:bCs/>
          <w:color w:val="000000"/>
          <w:szCs w:val="22"/>
        </w:rPr>
        <w:t>eksponering hos menneske (basert på AUC) ved dosering på henholdsvis 400 mg/dag eller 800 mg/dag, og 0,4 ganger daglig eksponering hos barn (basert på AUC) ved 340 mg/m</w:t>
      </w:r>
      <w:r w:rsidRPr="006405DD">
        <w:rPr>
          <w:bCs/>
          <w:color w:val="000000"/>
          <w:szCs w:val="22"/>
          <w:vertAlign w:val="superscript"/>
        </w:rPr>
        <w:t>2</w:t>
      </w:r>
      <w:r w:rsidR="00414FD5" w:rsidRPr="006405DD">
        <w:rPr>
          <w:bCs/>
          <w:color w:val="000000"/>
          <w:szCs w:val="22"/>
        </w:rPr>
        <w:t>/dag</w:t>
      </w:r>
      <w:r w:rsidRPr="006405DD">
        <w:rPr>
          <w:bCs/>
          <w:color w:val="000000"/>
          <w:szCs w:val="22"/>
        </w:rPr>
        <w:t xml:space="preserve">. </w:t>
      </w:r>
      <w:r w:rsidR="00414FD5" w:rsidRPr="006405DD">
        <w:rPr>
          <w:bCs/>
          <w:color w:val="000000"/>
          <w:szCs w:val="22"/>
        </w:rPr>
        <w:t xml:space="preserve">Den høyeste observerte dosen uten negativ effekt (NOEL) var </w:t>
      </w:r>
      <w:r w:rsidR="00414FD5" w:rsidRPr="006405DD">
        <w:rPr>
          <w:bCs/>
          <w:color w:val="000000"/>
          <w:szCs w:val="22"/>
        </w:rPr>
        <w:lastRenderedPageBreak/>
        <w:t xml:space="preserve">15 mg/kg/dag. </w:t>
      </w:r>
      <w:r w:rsidR="00077014" w:rsidRPr="006405DD">
        <w:rPr>
          <w:bCs/>
          <w:color w:val="000000"/>
          <w:szCs w:val="22"/>
        </w:rPr>
        <w:t>Nyre</w:t>
      </w:r>
      <w:r w:rsidR="00762C6F" w:rsidRPr="006405DD">
        <w:rPr>
          <w:bCs/>
          <w:color w:val="000000"/>
          <w:szCs w:val="22"/>
        </w:rPr>
        <w:t>adenomer/</w:t>
      </w:r>
      <w:r w:rsidR="00077014" w:rsidRPr="006405DD">
        <w:rPr>
          <w:bCs/>
          <w:color w:val="000000"/>
          <w:szCs w:val="22"/>
        </w:rPr>
        <w:t>-</w:t>
      </w:r>
      <w:r w:rsidR="00762C6F" w:rsidRPr="006405DD">
        <w:rPr>
          <w:bCs/>
          <w:color w:val="000000"/>
          <w:szCs w:val="22"/>
        </w:rPr>
        <w:t>karsinomer, p</w:t>
      </w:r>
      <w:r w:rsidR="0046503D" w:rsidRPr="006405DD">
        <w:rPr>
          <w:bCs/>
          <w:color w:val="000000"/>
          <w:szCs w:val="22"/>
        </w:rPr>
        <w:t>apillomer i urinblære og urinrør</w:t>
      </w:r>
      <w:r w:rsidR="00762C6F" w:rsidRPr="006405DD">
        <w:rPr>
          <w:bCs/>
          <w:color w:val="000000"/>
          <w:szCs w:val="22"/>
        </w:rPr>
        <w:t>, adenokarsinomer i tynntar</w:t>
      </w:r>
      <w:r w:rsidR="0046503D" w:rsidRPr="006405DD">
        <w:rPr>
          <w:bCs/>
          <w:color w:val="000000"/>
          <w:szCs w:val="22"/>
        </w:rPr>
        <w:t>m, adenomer i paratyreoidkjertlene</w:t>
      </w:r>
      <w:r w:rsidR="00762C6F" w:rsidRPr="006405DD">
        <w:rPr>
          <w:bCs/>
          <w:color w:val="000000"/>
          <w:szCs w:val="22"/>
        </w:rPr>
        <w:t xml:space="preserve">, benigne og maligne medullære tumorer i </w:t>
      </w:r>
      <w:r w:rsidR="0046503D" w:rsidRPr="006405DD">
        <w:rPr>
          <w:bCs/>
          <w:color w:val="000000"/>
          <w:szCs w:val="22"/>
        </w:rPr>
        <w:t>binyrene</w:t>
      </w:r>
      <w:r w:rsidR="00762C6F" w:rsidRPr="006405DD">
        <w:rPr>
          <w:bCs/>
          <w:color w:val="000000"/>
          <w:szCs w:val="22"/>
        </w:rPr>
        <w:t xml:space="preserve"> og </w:t>
      </w:r>
      <w:r w:rsidR="00077014" w:rsidRPr="006405DD">
        <w:rPr>
          <w:bCs/>
          <w:color w:val="000000"/>
          <w:szCs w:val="22"/>
        </w:rPr>
        <w:t>non</w:t>
      </w:r>
      <w:r w:rsidR="0046503D" w:rsidRPr="006405DD">
        <w:rPr>
          <w:bCs/>
          <w:color w:val="000000"/>
          <w:szCs w:val="22"/>
        </w:rPr>
        <w:t xml:space="preserve">-glandulære </w:t>
      </w:r>
      <w:r w:rsidR="00762C6F" w:rsidRPr="006405DD">
        <w:rPr>
          <w:bCs/>
          <w:color w:val="000000"/>
          <w:szCs w:val="22"/>
        </w:rPr>
        <w:t>karsinomer/papillomer i mage</w:t>
      </w:r>
      <w:r w:rsidR="0046503D" w:rsidRPr="006405DD">
        <w:rPr>
          <w:bCs/>
          <w:color w:val="000000"/>
          <w:szCs w:val="22"/>
        </w:rPr>
        <w:t xml:space="preserve"> ble observert ved 60</w:t>
      </w:r>
      <w:r w:rsidR="00A90140" w:rsidRPr="006405DD">
        <w:rPr>
          <w:bCs/>
          <w:color w:val="000000"/>
          <w:szCs w:val="22"/>
        </w:rPr>
        <w:t> </w:t>
      </w:r>
      <w:r w:rsidR="0046503D" w:rsidRPr="006405DD">
        <w:rPr>
          <w:bCs/>
          <w:color w:val="000000"/>
          <w:szCs w:val="22"/>
        </w:rPr>
        <w:t>mg/kg/dag</w:t>
      </w:r>
      <w:r w:rsidR="00414FD5" w:rsidRPr="006405DD">
        <w:rPr>
          <w:bCs/>
          <w:color w:val="000000"/>
          <w:szCs w:val="22"/>
        </w:rPr>
        <w:t>, som tilsvarer ca. 1</w:t>
      </w:r>
      <w:r w:rsidR="003B3FEE" w:rsidRPr="006405DD">
        <w:rPr>
          <w:bCs/>
          <w:color w:val="000000"/>
          <w:szCs w:val="22"/>
        </w:rPr>
        <w:t>,7</w:t>
      </w:r>
      <w:r w:rsidR="003B4AE1" w:rsidRPr="006405DD">
        <w:rPr>
          <w:bCs/>
          <w:color w:val="000000"/>
          <w:szCs w:val="22"/>
        </w:rPr>
        <w:t xml:space="preserve"> </w:t>
      </w:r>
      <w:r w:rsidR="003B3FEE" w:rsidRPr="006405DD">
        <w:rPr>
          <w:bCs/>
          <w:color w:val="000000"/>
          <w:szCs w:val="22"/>
        </w:rPr>
        <w:t>eller</w:t>
      </w:r>
      <w:r w:rsidR="003B4AE1" w:rsidRPr="006405DD">
        <w:rPr>
          <w:bCs/>
          <w:color w:val="000000"/>
          <w:szCs w:val="22"/>
        </w:rPr>
        <w:t xml:space="preserve"> </w:t>
      </w:r>
      <w:r w:rsidR="003B3FEE" w:rsidRPr="006405DD">
        <w:rPr>
          <w:bCs/>
          <w:color w:val="000000"/>
          <w:szCs w:val="22"/>
        </w:rPr>
        <w:t>1</w:t>
      </w:r>
      <w:r w:rsidR="00414FD5" w:rsidRPr="006405DD">
        <w:rPr>
          <w:bCs/>
          <w:color w:val="000000"/>
          <w:szCs w:val="22"/>
        </w:rPr>
        <w:t> ganger</w:t>
      </w:r>
      <w:r w:rsidR="00543F9E" w:rsidRPr="006405DD">
        <w:rPr>
          <w:bCs/>
          <w:color w:val="000000"/>
          <w:szCs w:val="22"/>
        </w:rPr>
        <w:t xml:space="preserve"> daglig</w:t>
      </w:r>
      <w:r w:rsidR="00414FD5" w:rsidRPr="006405DD">
        <w:rPr>
          <w:bCs/>
          <w:color w:val="000000"/>
          <w:szCs w:val="22"/>
        </w:rPr>
        <w:t xml:space="preserve"> </w:t>
      </w:r>
      <w:r w:rsidR="007A779C" w:rsidRPr="006405DD">
        <w:rPr>
          <w:bCs/>
          <w:color w:val="000000"/>
          <w:szCs w:val="22"/>
        </w:rPr>
        <w:t xml:space="preserve">eksponering hos menneske </w:t>
      </w:r>
      <w:r w:rsidR="00414FD5" w:rsidRPr="006405DD">
        <w:rPr>
          <w:bCs/>
          <w:color w:val="000000"/>
          <w:szCs w:val="22"/>
        </w:rPr>
        <w:t xml:space="preserve">(basert på AUC) ved henholdsvis 400 mg/dag eller 800 mg/dag, og 1,2 ganger </w:t>
      </w:r>
      <w:r w:rsidR="00543F9E" w:rsidRPr="006405DD">
        <w:rPr>
          <w:bCs/>
          <w:color w:val="000000"/>
          <w:szCs w:val="22"/>
        </w:rPr>
        <w:t xml:space="preserve">daglig </w:t>
      </w:r>
      <w:r w:rsidR="00414FD5" w:rsidRPr="006405DD">
        <w:rPr>
          <w:bCs/>
          <w:color w:val="000000"/>
          <w:szCs w:val="22"/>
        </w:rPr>
        <w:t>eksponering hos barn (basert på AUC) ved 340 mg/</w:t>
      </w:r>
      <w:r w:rsidR="007A779C" w:rsidRPr="006405DD">
        <w:rPr>
          <w:bCs/>
          <w:color w:val="000000"/>
          <w:szCs w:val="22"/>
        </w:rPr>
        <w:t>m</w:t>
      </w:r>
      <w:r w:rsidR="007A779C" w:rsidRPr="006405DD">
        <w:rPr>
          <w:bCs/>
          <w:color w:val="000000"/>
          <w:szCs w:val="22"/>
          <w:vertAlign w:val="superscript"/>
        </w:rPr>
        <w:t>2</w:t>
      </w:r>
      <w:r w:rsidR="00414FD5" w:rsidRPr="006405DD">
        <w:rPr>
          <w:bCs/>
          <w:color w:val="000000"/>
          <w:szCs w:val="22"/>
        </w:rPr>
        <w:t>/dag. Den høyeste observerte dosen uten negativ effekt (NOEL) var 30 mg/kg/dag</w:t>
      </w:r>
      <w:r w:rsidR="00762C6F" w:rsidRPr="006405DD">
        <w:rPr>
          <w:bCs/>
          <w:color w:val="000000"/>
          <w:szCs w:val="22"/>
        </w:rPr>
        <w:t>.</w:t>
      </w:r>
    </w:p>
    <w:p w14:paraId="64AE846D" w14:textId="77777777" w:rsidR="00EE6B29" w:rsidRPr="006405DD" w:rsidRDefault="00EE6B29" w:rsidP="003002FC">
      <w:pPr>
        <w:pStyle w:val="EndnoteText"/>
        <w:widowControl w:val="0"/>
        <w:tabs>
          <w:tab w:val="clear" w:pos="567"/>
        </w:tabs>
        <w:rPr>
          <w:bCs/>
          <w:color w:val="000000"/>
          <w:szCs w:val="22"/>
        </w:rPr>
      </w:pPr>
    </w:p>
    <w:p w14:paraId="161B2E61" w14:textId="77777777" w:rsidR="00EE6B29" w:rsidRPr="006405DD" w:rsidRDefault="004B26F5" w:rsidP="003002FC">
      <w:pPr>
        <w:pStyle w:val="EndnoteText"/>
        <w:widowControl w:val="0"/>
        <w:tabs>
          <w:tab w:val="clear" w:pos="567"/>
        </w:tabs>
        <w:rPr>
          <w:bCs/>
          <w:color w:val="000000"/>
          <w:szCs w:val="22"/>
        </w:rPr>
      </w:pPr>
      <w:r w:rsidRPr="006405DD">
        <w:rPr>
          <w:bCs/>
          <w:color w:val="000000"/>
          <w:szCs w:val="22"/>
        </w:rPr>
        <w:t xml:space="preserve">Mekanismen </w:t>
      </w:r>
      <w:r w:rsidR="00390EFF" w:rsidRPr="006405DD">
        <w:rPr>
          <w:bCs/>
          <w:color w:val="000000"/>
          <w:szCs w:val="22"/>
        </w:rPr>
        <w:t xml:space="preserve">for funnene i karsinogenitetsstudien hos rotter, </w:t>
      </w:r>
      <w:r w:rsidRPr="006405DD">
        <w:rPr>
          <w:bCs/>
          <w:color w:val="000000"/>
          <w:szCs w:val="22"/>
        </w:rPr>
        <w:t>og relevansen for mennesker, er foreløpig ikke klarlagt.</w:t>
      </w:r>
    </w:p>
    <w:p w14:paraId="2BCEFE7B" w14:textId="77777777" w:rsidR="009802C8" w:rsidRPr="006405DD" w:rsidRDefault="009802C8" w:rsidP="003002FC">
      <w:pPr>
        <w:pStyle w:val="EndnoteText"/>
        <w:widowControl w:val="0"/>
        <w:tabs>
          <w:tab w:val="clear" w:pos="567"/>
        </w:tabs>
        <w:rPr>
          <w:color w:val="000000"/>
          <w:szCs w:val="22"/>
        </w:rPr>
      </w:pPr>
    </w:p>
    <w:p w14:paraId="3F0573D9" w14:textId="77777777" w:rsidR="009802C8" w:rsidRPr="006405DD" w:rsidRDefault="00762C6F" w:rsidP="003002FC">
      <w:pPr>
        <w:pStyle w:val="EndnoteText"/>
        <w:widowControl w:val="0"/>
        <w:tabs>
          <w:tab w:val="clear" w:pos="567"/>
        </w:tabs>
        <w:rPr>
          <w:color w:val="000000"/>
          <w:szCs w:val="22"/>
        </w:rPr>
      </w:pPr>
      <w:r w:rsidRPr="006405DD">
        <w:rPr>
          <w:color w:val="000000"/>
          <w:szCs w:val="22"/>
        </w:rPr>
        <w:t xml:space="preserve">Ikke-neoplastiske lesjoner </w:t>
      </w:r>
      <w:r w:rsidR="00B94165" w:rsidRPr="006405DD">
        <w:rPr>
          <w:color w:val="000000"/>
          <w:szCs w:val="22"/>
        </w:rPr>
        <w:t xml:space="preserve">i </w:t>
      </w:r>
      <w:r w:rsidRPr="006405DD">
        <w:rPr>
          <w:color w:val="000000"/>
          <w:szCs w:val="22"/>
        </w:rPr>
        <w:t>kardiov</w:t>
      </w:r>
      <w:r w:rsidR="00B94165" w:rsidRPr="006405DD">
        <w:rPr>
          <w:color w:val="000000"/>
          <w:szCs w:val="22"/>
        </w:rPr>
        <w:t>a</w:t>
      </w:r>
      <w:r w:rsidRPr="006405DD">
        <w:rPr>
          <w:color w:val="000000"/>
          <w:szCs w:val="22"/>
        </w:rPr>
        <w:t>skulærsystemet, pankreas, endokrine organer og tenner</w:t>
      </w:r>
      <w:r w:rsidR="00B94165" w:rsidRPr="006405DD">
        <w:rPr>
          <w:color w:val="000000"/>
          <w:szCs w:val="22"/>
        </w:rPr>
        <w:t xml:space="preserve"> er ikke </w:t>
      </w:r>
      <w:r w:rsidR="00077014" w:rsidRPr="006405DD">
        <w:rPr>
          <w:color w:val="000000"/>
          <w:szCs w:val="22"/>
        </w:rPr>
        <w:t>påvist</w:t>
      </w:r>
      <w:r w:rsidR="00B94165" w:rsidRPr="006405DD">
        <w:rPr>
          <w:color w:val="000000"/>
          <w:szCs w:val="22"/>
        </w:rPr>
        <w:t xml:space="preserve"> i tidligere prekliniske studier</w:t>
      </w:r>
      <w:r w:rsidR="005768D3" w:rsidRPr="006405DD">
        <w:rPr>
          <w:color w:val="000000"/>
          <w:szCs w:val="22"/>
        </w:rPr>
        <w:t xml:space="preserve">. </w:t>
      </w:r>
      <w:r w:rsidRPr="006405DD">
        <w:rPr>
          <w:color w:val="000000"/>
          <w:szCs w:val="22"/>
        </w:rPr>
        <w:t>De viktigste end</w:t>
      </w:r>
      <w:r w:rsidR="005768D3" w:rsidRPr="006405DD">
        <w:rPr>
          <w:color w:val="000000"/>
          <w:szCs w:val="22"/>
        </w:rPr>
        <w:t>ringene inklud</w:t>
      </w:r>
      <w:r w:rsidRPr="006405DD">
        <w:rPr>
          <w:color w:val="000000"/>
          <w:szCs w:val="22"/>
        </w:rPr>
        <w:t xml:space="preserve">erte </w:t>
      </w:r>
      <w:r w:rsidR="00077014" w:rsidRPr="006405DD">
        <w:rPr>
          <w:color w:val="000000"/>
          <w:szCs w:val="22"/>
        </w:rPr>
        <w:t>hjerte</w:t>
      </w:r>
      <w:r w:rsidRPr="006405DD">
        <w:rPr>
          <w:color w:val="000000"/>
          <w:szCs w:val="22"/>
        </w:rPr>
        <w:t xml:space="preserve">hypertrofi </w:t>
      </w:r>
      <w:r w:rsidR="005768D3" w:rsidRPr="006405DD">
        <w:rPr>
          <w:color w:val="000000"/>
          <w:szCs w:val="22"/>
        </w:rPr>
        <w:t xml:space="preserve">og </w:t>
      </w:r>
      <w:r w:rsidR="002C6201" w:rsidRPr="006405DD">
        <w:rPr>
          <w:color w:val="000000"/>
          <w:szCs w:val="22"/>
        </w:rPr>
        <w:t>-</w:t>
      </w:r>
      <w:r w:rsidR="005768D3" w:rsidRPr="006405DD">
        <w:rPr>
          <w:color w:val="000000"/>
          <w:szCs w:val="22"/>
        </w:rPr>
        <w:t>dilatasjon, som hos noen dyr</w:t>
      </w:r>
      <w:r w:rsidR="00077014" w:rsidRPr="006405DD">
        <w:rPr>
          <w:color w:val="000000"/>
          <w:szCs w:val="22"/>
        </w:rPr>
        <w:t xml:space="preserve"> </w:t>
      </w:r>
      <w:r w:rsidR="005768D3" w:rsidRPr="006405DD">
        <w:rPr>
          <w:color w:val="000000"/>
          <w:szCs w:val="22"/>
        </w:rPr>
        <w:t>medførte tegn</w:t>
      </w:r>
      <w:r w:rsidRPr="006405DD">
        <w:rPr>
          <w:color w:val="000000"/>
          <w:szCs w:val="22"/>
        </w:rPr>
        <w:t xml:space="preserve"> på </w:t>
      </w:r>
      <w:r w:rsidR="00077014" w:rsidRPr="006405DD">
        <w:rPr>
          <w:color w:val="000000"/>
          <w:szCs w:val="22"/>
        </w:rPr>
        <w:t>hjertesvikt</w:t>
      </w:r>
      <w:r w:rsidRPr="006405DD">
        <w:rPr>
          <w:color w:val="000000"/>
          <w:szCs w:val="22"/>
        </w:rPr>
        <w:t>.</w:t>
      </w:r>
    </w:p>
    <w:p w14:paraId="4F3A2A64" w14:textId="77777777" w:rsidR="00762C6F" w:rsidRPr="006405DD" w:rsidRDefault="00762C6F" w:rsidP="003002FC">
      <w:pPr>
        <w:pStyle w:val="EndnoteText"/>
        <w:widowControl w:val="0"/>
        <w:tabs>
          <w:tab w:val="clear" w:pos="567"/>
        </w:tabs>
        <w:rPr>
          <w:color w:val="000000"/>
          <w:szCs w:val="22"/>
        </w:rPr>
      </w:pPr>
    </w:p>
    <w:p w14:paraId="05792103" w14:textId="77777777" w:rsidR="00762C6F" w:rsidRPr="006405DD" w:rsidRDefault="0061014B" w:rsidP="003002FC">
      <w:pPr>
        <w:pStyle w:val="EndnoteText"/>
        <w:widowControl w:val="0"/>
        <w:tabs>
          <w:tab w:val="clear" w:pos="567"/>
        </w:tabs>
        <w:rPr>
          <w:color w:val="000000"/>
          <w:szCs w:val="22"/>
        </w:rPr>
      </w:pPr>
      <w:r w:rsidRPr="006405DD">
        <w:rPr>
          <w:color w:val="000000"/>
          <w:szCs w:val="22"/>
        </w:rPr>
        <w:t>Den aktive substansen imatinib utviser en miljørisiko for sediment organismer.</w:t>
      </w:r>
    </w:p>
    <w:p w14:paraId="12F42C09" w14:textId="77777777" w:rsidR="0061014B" w:rsidRPr="006405DD" w:rsidRDefault="0061014B" w:rsidP="003002FC">
      <w:pPr>
        <w:pStyle w:val="EndnoteText"/>
        <w:widowControl w:val="0"/>
        <w:tabs>
          <w:tab w:val="clear" w:pos="567"/>
        </w:tabs>
        <w:rPr>
          <w:color w:val="000000"/>
          <w:szCs w:val="22"/>
        </w:rPr>
      </w:pPr>
    </w:p>
    <w:p w14:paraId="3C4A14BC" w14:textId="77777777" w:rsidR="0061014B" w:rsidRPr="006405DD" w:rsidRDefault="0061014B" w:rsidP="003002FC">
      <w:pPr>
        <w:pStyle w:val="EndnoteText"/>
        <w:widowControl w:val="0"/>
        <w:tabs>
          <w:tab w:val="clear" w:pos="567"/>
        </w:tabs>
        <w:rPr>
          <w:color w:val="000000"/>
          <w:szCs w:val="22"/>
        </w:rPr>
      </w:pPr>
    </w:p>
    <w:p w14:paraId="010A445F" w14:textId="77777777" w:rsidR="009802C8" w:rsidRPr="006405DD" w:rsidRDefault="009802C8" w:rsidP="003002FC">
      <w:pPr>
        <w:keepNext/>
        <w:widowControl w:val="0"/>
        <w:tabs>
          <w:tab w:val="clear" w:pos="567"/>
        </w:tabs>
        <w:spacing w:line="240" w:lineRule="auto"/>
        <w:ind w:left="567" w:hanging="567"/>
        <w:rPr>
          <w:b/>
          <w:color w:val="000000"/>
          <w:szCs w:val="22"/>
        </w:rPr>
      </w:pPr>
      <w:r w:rsidRPr="006405DD">
        <w:rPr>
          <w:b/>
          <w:color w:val="000000"/>
          <w:szCs w:val="22"/>
        </w:rPr>
        <w:t>6.</w:t>
      </w:r>
      <w:r w:rsidRPr="006405DD">
        <w:rPr>
          <w:b/>
          <w:color w:val="000000"/>
          <w:szCs w:val="22"/>
        </w:rPr>
        <w:tab/>
        <w:t>FARMASØYTISKE OPPLYSNINGER</w:t>
      </w:r>
    </w:p>
    <w:p w14:paraId="01ED9C59" w14:textId="77777777" w:rsidR="009802C8" w:rsidRPr="006405DD" w:rsidRDefault="009802C8" w:rsidP="003002FC">
      <w:pPr>
        <w:pStyle w:val="EndnoteText"/>
        <w:keepNext/>
        <w:widowControl w:val="0"/>
        <w:tabs>
          <w:tab w:val="clear" w:pos="567"/>
        </w:tabs>
        <w:rPr>
          <w:color w:val="000000"/>
          <w:szCs w:val="22"/>
        </w:rPr>
      </w:pPr>
    </w:p>
    <w:p w14:paraId="1393BFC7"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6.1</w:t>
      </w:r>
      <w:r w:rsidRPr="006405DD">
        <w:rPr>
          <w:b/>
          <w:color w:val="000000"/>
          <w:szCs w:val="22"/>
        </w:rPr>
        <w:tab/>
        <w:t>Fortegnelse over hjelpestoffer</w:t>
      </w:r>
    </w:p>
    <w:p w14:paraId="2630F22C" w14:textId="77777777" w:rsidR="009802C8" w:rsidRPr="006405DD" w:rsidRDefault="009802C8" w:rsidP="003002FC">
      <w:pPr>
        <w:keepNext/>
        <w:widowControl w:val="0"/>
        <w:tabs>
          <w:tab w:val="clear" w:pos="567"/>
        </w:tabs>
        <w:spacing w:line="240" w:lineRule="auto"/>
        <w:rPr>
          <w:color w:val="000000"/>
          <w:szCs w:val="22"/>
        </w:rPr>
      </w:pPr>
    </w:p>
    <w:p w14:paraId="0E48313A" w14:textId="77777777" w:rsidR="006C6BE3" w:rsidRPr="006405DD" w:rsidRDefault="006C6BE3" w:rsidP="003002FC">
      <w:pPr>
        <w:keepNext/>
        <w:widowControl w:val="0"/>
        <w:tabs>
          <w:tab w:val="clear" w:pos="567"/>
        </w:tabs>
        <w:spacing w:line="240" w:lineRule="auto"/>
        <w:rPr>
          <w:color w:val="000000"/>
          <w:szCs w:val="22"/>
        </w:rPr>
      </w:pPr>
      <w:r w:rsidRPr="006405DD">
        <w:rPr>
          <w:color w:val="000000"/>
          <w:szCs w:val="22"/>
        </w:rPr>
        <w:t>Kapselen inneholder:</w:t>
      </w:r>
      <w:r w:rsidRPr="006405DD">
        <w:rPr>
          <w:color w:val="000000"/>
          <w:szCs w:val="22"/>
        </w:rPr>
        <w:tab/>
        <w:t>Cellulose, mikrokrystallinsk</w:t>
      </w:r>
    </w:p>
    <w:p w14:paraId="02953346" w14:textId="77777777" w:rsidR="006C6BE3" w:rsidRPr="006405DD" w:rsidRDefault="006C6BE3" w:rsidP="003002FC">
      <w:pPr>
        <w:keepNext/>
        <w:widowControl w:val="0"/>
        <w:tabs>
          <w:tab w:val="clear" w:pos="567"/>
        </w:tabs>
        <w:spacing w:line="240" w:lineRule="auto"/>
        <w:ind w:left="1701" w:firstLine="567"/>
        <w:rPr>
          <w:color w:val="000000"/>
          <w:szCs w:val="22"/>
        </w:rPr>
      </w:pPr>
      <w:r w:rsidRPr="006405DD">
        <w:rPr>
          <w:color w:val="000000"/>
          <w:szCs w:val="22"/>
        </w:rPr>
        <w:t>Krysspovidon</w:t>
      </w:r>
    </w:p>
    <w:p w14:paraId="30DCB68F" w14:textId="77777777" w:rsidR="006C6BE3" w:rsidRPr="006405DD" w:rsidRDefault="006C6BE3" w:rsidP="003002FC">
      <w:pPr>
        <w:keepNext/>
        <w:widowControl w:val="0"/>
        <w:tabs>
          <w:tab w:val="clear" w:pos="567"/>
        </w:tabs>
        <w:spacing w:line="240" w:lineRule="auto"/>
        <w:ind w:left="1701" w:firstLine="567"/>
        <w:rPr>
          <w:color w:val="000000"/>
          <w:szCs w:val="22"/>
        </w:rPr>
      </w:pPr>
      <w:r w:rsidRPr="006405DD">
        <w:rPr>
          <w:color w:val="000000"/>
          <w:szCs w:val="22"/>
        </w:rPr>
        <w:t>Magnesiumstearat</w:t>
      </w:r>
    </w:p>
    <w:p w14:paraId="1E545349" w14:textId="77777777" w:rsidR="006C6BE3" w:rsidRPr="006405DD" w:rsidRDefault="006C6BE3" w:rsidP="003002FC">
      <w:pPr>
        <w:widowControl w:val="0"/>
        <w:tabs>
          <w:tab w:val="clear" w:pos="567"/>
        </w:tabs>
        <w:spacing w:line="240" w:lineRule="auto"/>
        <w:ind w:left="1701" w:firstLine="567"/>
        <w:rPr>
          <w:color w:val="000000"/>
          <w:szCs w:val="22"/>
        </w:rPr>
      </w:pPr>
      <w:r w:rsidRPr="006405DD">
        <w:rPr>
          <w:color w:val="000000"/>
          <w:szCs w:val="22"/>
        </w:rPr>
        <w:t>Silika, kolloidal vannfri</w:t>
      </w:r>
    </w:p>
    <w:p w14:paraId="240BDF01" w14:textId="77777777" w:rsidR="006C6BE3" w:rsidRPr="006405DD" w:rsidRDefault="006C6BE3" w:rsidP="003002FC">
      <w:pPr>
        <w:widowControl w:val="0"/>
        <w:tabs>
          <w:tab w:val="clear" w:pos="567"/>
        </w:tabs>
        <w:spacing w:line="240" w:lineRule="auto"/>
        <w:rPr>
          <w:color w:val="000000"/>
          <w:szCs w:val="22"/>
        </w:rPr>
      </w:pPr>
    </w:p>
    <w:p w14:paraId="7676E7C7" w14:textId="77777777" w:rsidR="006C6BE3" w:rsidRPr="006405DD" w:rsidRDefault="006C6BE3" w:rsidP="003002FC">
      <w:pPr>
        <w:keepNext/>
        <w:widowControl w:val="0"/>
        <w:tabs>
          <w:tab w:val="clear" w:pos="567"/>
          <w:tab w:val="left" w:pos="2268"/>
        </w:tabs>
        <w:spacing w:line="240" w:lineRule="auto"/>
        <w:rPr>
          <w:color w:val="000000"/>
          <w:szCs w:val="22"/>
        </w:rPr>
      </w:pPr>
      <w:r w:rsidRPr="006405DD">
        <w:rPr>
          <w:color w:val="000000"/>
          <w:szCs w:val="22"/>
        </w:rPr>
        <w:t>Kapselskallet:</w:t>
      </w:r>
      <w:r w:rsidRPr="006405DD">
        <w:rPr>
          <w:color w:val="000000"/>
          <w:szCs w:val="22"/>
        </w:rPr>
        <w:tab/>
        <w:t>Gelatin</w:t>
      </w:r>
    </w:p>
    <w:p w14:paraId="4AA6A2E5" w14:textId="77777777" w:rsidR="006C6BE3" w:rsidRPr="006405DD" w:rsidRDefault="006C6BE3" w:rsidP="003002FC">
      <w:pPr>
        <w:keepNext/>
        <w:widowControl w:val="0"/>
        <w:tabs>
          <w:tab w:val="clear" w:pos="567"/>
        </w:tabs>
        <w:spacing w:line="240" w:lineRule="auto"/>
        <w:ind w:left="1701" w:firstLine="567"/>
        <w:rPr>
          <w:color w:val="000000"/>
          <w:szCs w:val="22"/>
        </w:rPr>
      </w:pPr>
      <w:r w:rsidRPr="006405DD">
        <w:rPr>
          <w:color w:val="000000"/>
          <w:szCs w:val="22"/>
        </w:rPr>
        <w:t>Jernoksid, gul (E172)</w:t>
      </w:r>
    </w:p>
    <w:p w14:paraId="75C410B7" w14:textId="77777777" w:rsidR="006C6BE3" w:rsidRPr="006405DD" w:rsidRDefault="006C6BE3" w:rsidP="003002FC">
      <w:pPr>
        <w:widowControl w:val="0"/>
        <w:tabs>
          <w:tab w:val="clear" w:pos="567"/>
        </w:tabs>
        <w:spacing w:line="240" w:lineRule="auto"/>
        <w:ind w:left="1701" w:firstLine="567"/>
        <w:rPr>
          <w:color w:val="000000"/>
          <w:szCs w:val="22"/>
        </w:rPr>
      </w:pPr>
      <w:r w:rsidRPr="006405DD">
        <w:rPr>
          <w:color w:val="000000"/>
          <w:szCs w:val="22"/>
        </w:rPr>
        <w:t>Titandioksid (E171)</w:t>
      </w:r>
    </w:p>
    <w:p w14:paraId="7DC24166" w14:textId="77777777" w:rsidR="006C6BE3" w:rsidRPr="006405DD" w:rsidRDefault="006C6BE3" w:rsidP="003002FC">
      <w:pPr>
        <w:widowControl w:val="0"/>
        <w:tabs>
          <w:tab w:val="clear" w:pos="567"/>
        </w:tabs>
        <w:spacing w:line="240" w:lineRule="auto"/>
        <w:rPr>
          <w:color w:val="000000"/>
          <w:szCs w:val="22"/>
        </w:rPr>
      </w:pPr>
    </w:p>
    <w:p w14:paraId="2053EF40" w14:textId="77777777" w:rsidR="006C6BE3" w:rsidRPr="006405DD" w:rsidRDefault="006C6BE3" w:rsidP="003002FC">
      <w:pPr>
        <w:keepNext/>
        <w:widowControl w:val="0"/>
        <w:tabs>
          <w:tab w:val="clear" w:pos="567"/>
          <w:tab w:val="left" w:pos="2268"/>
        </w:tabs>
        <w:spacing w:line="240" w:lineRule="auto"/>
        <w:rPr>
          <w:color w:val="000000"/>
          <w:szCs w:val="22"/>
        </w:rPr>
      </w:pPr>
      <w:r w:rsidRPr="006405DD">
        <w:rPr>
          <w:color w:val="000000"/>
          <w:szCs w:val="22"/>
        </w:rPr>
        <w:t>Trykkfarge:</w:t>
      </w:r>
      <w:r w:rsidRPr="006405DD">
        <w:rPr>
          <w:color w:val="000000"/>
          <w:szCs w:val="22"/>
        </w:rPr>
        <w:tab/>
        <w:t>Jernoksid, rød (E172)</w:t>
      </w:r>
    </w:p>
    <w:p w14:paraId="4F0E3434" w14:textId="77777777" w:rsidR="006C6BE3" w:rsidRPr="006405DD" w:rsidRDefault="006C6BE3" w:rsidP="003002FC">
      <w:pPr>
        <w:keepNext/>
        <w:widowControl w:val="0"/>
        <w:tabs>
          <w:tab w:val="clear" w:pos="567"/>
        </w:tabs>
        <w:spacing w:line="240" w:lineRule="auto"/>
        <w:ind w:left="2268"/>
        <w:rPr>
          <w:color w:val="000000"/>
          <w:szCs w:val="22"/>
        </w:rPr>
      </w:pPr>
      <w:r w:rsidRPr="006405DD">
        <w:rPr>
          <w:color w:val="000000"/>
          <w:szCs w:val="22"/>
        </w:rPr>
        <w:t>Skjellakk</w:t>
      </w:r>
    </w:p>
    <w:p w14:paraId="6EF59371" w14:textId="77777777" w:rsidR="006C6BE3" w:rsidRPr="006405DD" w:rsidRDefault="006C6BE3" w:rsidP="003002FC">
      <w:pPr>
        <w:widowControl w:val="0"/>
        <w:tabs>
          <w:tab w:val="clear" w:pos="567"/>
        </w:tabs>
        <w:spacing w:line="240" w:lineRule="auto"/>
        <w:ind w:left="1701" w:firstLine="567"/>
        <w:rPr>
          <w:color w:val="000000"/>
          <w:szCs w:val="22"/>
        </w:rPr>
      </w:pPr>
      <w:r w:rsidRPr="006405DD">
        <w:rPr>
          <w:color w:val="000000"/>
          <w:szCs w:val="22"/>
        </w:rPr>
        <w:t>Soyalecitin</w:t>
      </w:r>
    </w:p>
    <w:p w14:paraId="5E264D1C" w14:textId="77777777" w:rsidR="006C6BE3" w:rsidRPr="006405DD" w:rsidRDefault="006C6BE3" w:rsidP="003002FC">
      <w:pPr>
        <w:widowControl w:val="0"/>
        <w:tabs>
          <w:tab w:val="clear" w:pos="567"/>
        </w:tabs>
        <w:spacing w:line="240" w:lineRule="auto"/>
        <w:rPr>
          <w:color w:val="000000"/>
          <w:szCs w:val="22"/>
        </w:rPr>
      </w:pPr>
    </w:p>
    <w:p w14:paraId="7E691D22"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6.2</w:t>
      </w:r>
      <w:r w:rsidRPr="006405DD">
        <w:rPr>
          <w:b/>
          <w:color w:val="000000"/>
          <w:szCs w:val="22"/>
        </w:rPr>
        <w:tab/>
        <w:t>Uforlikeligheter</w:t>
      </w:r>
    </w:p>
    <w:p w14:paraId="218FAC1F" w14:textId="77777777" w:rsidR="009802C8" w:rsidRPr="006405DD" w:rsidRDefault="009802C8" w:rsidP="003002FC">
      <w:pPr>
        <w:keepNext/>
        <w:widowControl w:val="0"/>
        <w:tabs>
          <w:tab w:val="clear" w:pos="567"/>
        </w:tabs>
        <w:spacing w:line="240" w:lineRule="auto"/>
        <w:rPr>
          <w:color w:val="000000"/>
          <w:szCs w:val="22"/>
        </w:rPr>
      </w:pPr>
    </w:p>
    <w:p w14:paraId="1FCAE406"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Ikke relevant</w:t>
      </w:r>
      <w:r w:rsidR="00A9035E" w:rsidRPr="006405DD">
        <w:rPr>
          <w:color w:val="000000"/>
          <w:szCs w:val="22"/>
        </w:rPr>
        <w:t>.</w:t>
      </w:r>
    </w:p>
    <w:p w14:paraId="459A8DF3" w14:textId="77777777" w:rsidR="009802C8" w:rsidRPr="006405DD" w:rsidRDefault="009802C8" w:rsidP="003002FC">
      <w:pPr>
        <w:pStyle w:val="EndnoteText"/>
        <w:widowControl w:val="0"/>
        <w:tabs>
          <w:tab w:val="clear" w:pos="567"/>
        </w:tabs>
        <w:rPr>
          <w:color w:val="000000"/>
          <w:szCs w:val="22"/>
        </w:rPr>
      </w:pPr>
    </w:p>
    <w:p w14:paraId="55447FF6"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6.3</w:t>
      </w:r>
      <w:r w:rsidRPr="006405DD">
        <w:rPr>
          <w:b/>
          <w:color w:val="000000"/>
          <w:szCs w:val="22"/>
        </w:rPr>
        <w:tab/>
        <w:t>Holdbarhet</w:t>
      </w:r>
    </w:p>
    <w:p w14:paraId="3FEDF4A8" w14:textId="77777777" w:rsidR="009802C8" w:rsidRPr="006405DD" w:rsidRDefault="009802C8" w:rsidP="003002FC">
      <w:pPr>
        <w:keepNext/>
        <w:widowControl w:val="0"/>
        <w:tabs>
          <w:tab w:val="clear" w:pos="567"/>
        </w:tabs>
        <w:spacing w:line="240" w:lineRule="auto"/>
        <w:rPr>
          <w:color w:val="000000"/>
          <w:szCs w:val="22"/>
        </w:rPr>
      </w:pPr>
    </w:p>
    <w:p w14:paraId="26CFA747"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2</w:t>
      </w:r>
      <w:r w:rsidR="00C769B5" w:rsidRPr="006405DD">
        <w:rPr>
          <w:color w:val="000000"/>
          <w:szCs w:val="22"/>
        </w:rPr>
        <w:t> </w:t>
      </w:r>
      <w:r w:rsidRPr="006405DD">
        <w:rPr>
          <w:color w:val="000000"/>
          <w:szCs w:val="22"/>
        </w:rPr>
        <w:t>år</w:t>
      </w:r>
    </w:p>
    <w:p w14:paraId="075104E5" w14:textId="77777777" w:rsidR="009802C8" w:rsidRPr="006405DD" w:rsidRDefault="009802C8" w:rsidP="003002FC">
      <w:pPr>
        <w:pStyle w:val="EndnoteText"/>
        <w:widowControl w:val="0"/>
        <w:tabs>
          <w:tab w:val="clear" w:pos="567"/>
        </w:tabs>
        <w:rPr>
          <w:color w:val="000000"/>
          <w:szCs w:val="22"/>
        </w:rPr>
      </w:pPr>
    </w:p>
    <w:p w14:paraId="4A357E36"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6.4</w:t>
      </w:r>
      <w:r w:rsidRPr="006405DD">
        <w:rPr>
          <w:b/>
          <w:color w:val="000000"/>
          <w:szCs w:val="22"/>
        </w:rPr>
        <w:tab/>
        <w:t>Oppbevaringsbetingelser</w:t>
      </w:r>
    </w:p>
    <w:p w14:paraId="0137C03A" w14:textId="77777777" w:rsidR="009802C8" w:rsidRPr="006405DD" w:rsidRDefault="009802C8" w:rsidP="003002FC">
      <w:pPr>
        <w:keepNext/>
        <w:widowControl w:val="0"/>
        <w:tabs>
          <w:tab w:val="clear" w:pos="567"/>
        </w:tabs>
        <w:spacing w:line="240" w:lineRule="auto"/>
        <w:rPr>
          <w:color w:val="000000"/>
          <w:szCs w:val="22"/>
        </w:rPr>
      </w:pPr>
    </w:p>
    <w:p w14:paraId="52D6260B" w14:textId="77777777" w:rsidR="009802C8" w:rsidRPr="006405DD" w:rsidRDefault="006969C8" w:rsidP="003002FC">
      <w:pPr>
        <w:widowControl w:val="0"/>
        <w:tabs>
          <w:tab w:val="clear" w:pos="567"/>
        </w:tabs>
        <w:spacing w:line="240" w:lineRule="auto"/>
        <w:rPr>
          <w:color w:val="000000"/>
          <w:szCs w:val="22"/>
        </w:rPr>
      </w:pPr>
      <w:r w:rsidRPr="006405DD">
        <w:rPr>
          <w:color w:val="000000"/>
          <w:szCs w:val="22"/>
        </w:rPr>
        <w:t xml:space="preserve">Oppbevares ved høyst </w:t>
      </w:r>
      <w:r w:rsidR="009802C8" w:rsidRPr="006405DD">
        <w:rPr>
          <w:color w:val="000000"/>
          <w:szCs w:val="22"/>
        </w:rPr>
        <w:t>30</w:t>
      </w:r>
      <w:r w:rsidR="009802C8" w:rsidRPr="006405DD">
        <w:rPr>
          <w:color w:val="000000"/>
          <w:szCs w:val="22"/>
        </w:rPr>
        <w:sym w:font="Symbol" w:char="F0B0"/>
      </w:r>
      <w:r w:rsidR="009802C8" w:rsidRPr="006405DD">
        <w:rPr>
          <w:color w:val="000000"/>
          <w:szCs w:val="22"/>
        </w:rPr>
        <w:t>C.</w:t>
      </w:r>
    </w:p>
    <w:p w14:paraId="7C7E5DF1" w14:textId="77777777" w:rsidR="009802C8" w:rsidRPr="006405DD" w:rsidRDefault="009802C8" w:rsidP="003002FC">
      <w:pPr>
        <w:widowControl w:val="0"/>
        <w:tabs>
          <w:tab w:val="clear" w:pos="567"/>
        </w:tabs>
        <w:spacing w:line="240" w:lineRule="auto"/>
        <w:rPr>
          <w:color w:val="000000"/>
          <w:szCs w:val="22"/>
        </w:rPr>
      </w:pPr>
    </w:p>
    <w:p w14:paraId="16E6EC13" w14:textId="77777777" w:rsidR="009802C8" w:rsidRPr="006405DD" w:rsidRDefault="009802C8" w:rsidP="003002FC">
      <w:pPr>
        <w:widowControl w:val="0"/>
        <w:tabs>
          <w:tab w:val="clear" w:pos="567"/>
        </w:tabs>
        <w:spacing w:line="240" w:lineRule="auto"/>
        <w:rPr>
          <w:color w:val="000000"/>
          <w:szCs w:val="22"/>
        </w:rPr>
      </w:pPr>
      <w:r w:rsidRPr="006405DD">
        <w:rPr>
          <w:color w:val="000000"/>
          <w:szCs w:val="22"/>
        </w:rPr>
        <w:t>Oppbevares i originalpakningen</w:t>
      </w:r>
      <w:r w:rsidR="0063437A" w:rsidRPr="006405DD">
        <w:rPr>
          <w:color w:val="000000"/>
          <w:szCs w:val="22"/>
        </w:rPr>
        <w:t xml:space="preserve"> for å beskytte mot fuktighet</w:t>
      </w:r>
      <w:r w:rsidRPr="006405DD">
        <w:rPr>
          <w:color w:val="000000"/>
          <w:szCs w:val="22"/>
        </w:rPr>
        <w:t>.</w:t>
      </w:r>
    </w:p>
    <w:p w14:paraId="33FB62C1" w14:textId="77777777" w:rsidR="009802C8" w:rsidRPr="006405DD" w:rsidRDefault="009802C8" w:rsidP="003002FC">
      <w:pPr>
        <w:widowControl w:val="0"/>
        <w:tabs>
          <w:tab w:val="clear" w:pos="567"/>
        </w:tabs>
        <w:spacing w:line="240" w:lineRule="auto"/>
        <w:rPr>
          <w:color w:val="000000"/>
          <w:szCs w:val="22"/>
        </w:rPr>
      </w:pPr>
    </w:p>
    <w:p w14:paraId="4E085563"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6.5</w:t>
      </w:r>
      <w:r w:rsidRPr="006405DD">
        <w:rPr>
          <w:b/>
          <w:color w:val="000000"/>
          <w:szCs w:val="22"/>
        </w:rPr>
        <w:tab/>
        <w:t>Emballasje (type og innhold)</w:t>
      </w:r>
    </w:p>
    <w:p w14:paraId="30C0978C" w14:textId="77777777" w:rsidR="009802C8" w:rsidRPr="006405DD" w:rsidRDefault="009802C8" w:rsidP="003002FC">
      <w:pPr>
        <w:pStyle w:val="EndnoteText"/>
        <w:keepNext/>
        <w:widowControl w:val="0"/>
        <w:tabs>
          <w:tab w:val="clear" w:pos="567"/>
        </w:tabs>
        <w:rPr>
          <w:color w:val="000000"/>
          <w:szCs w:val="22"/>
        </w:rPr>
      </w:pPr>
    </w:p>
    <w:p w14:paraId="6782B4DE" w14:textId="77777777" w:rsidR="009802C8" w:rsidRPr="006405DD" w:rsidRDefault="009802C8" w:rsidP="003002FC">
      <w:pPr>
        <w:pStyle w:val="EndnoteText"/>
        <w:widowControl w:val="0"/>
        <w:tabs>
          <w:tab w:val="clear" w:pos="567"/>
        </w:tabs>
        <w:rPr>
          <w:color w:val="000000"/>
          <w:szCs w:val="22"/>
        </w:rPr>
      </w:pPr>
      <w:r w:rsidRPr="006405DD">
        <w:rPr>
          <w:color w:val="000000"/>
          <w:szCs w:val="22"/>
        </w:rPr>
        <w:t>PVC/aluminium blisterpakninger</w:t>
      </w:r>
    </w:p>
    <w:p w14:paraId="1C618EC7" w14:textId="77777777" w:rsidR="009802C8" w:rsidRPr="006405DD" w:rsidRDefault="009802C8" w:rsidP="003002FC">
      <w:pPr>
        <w:widowControl w:val="0"/>
        <w:tabs>
          <w:tab w:val="clear" w:pos="567"/>
        </w:tabs>
        <w:spacing w:line="240" w:lineRule="auto"/>
        <w:ind w:left="567" w:hanging="567"/>
        <w:rPr>
          <w:color w:val="000000"/>
          <w:szCs w:val="22"/>
        </w:rPr>
      </w:pPr>
    </w:p>
    <w:p w14:paraId="0EEE6B63" w14:textId="77777777" w:rsidR="00796B8D" w:rsidRPr="006405DD" w:rsidRDefault="00796B8D" w:rsidP="003002FC">
      <w:pPr>
        <w:pStyle w:val="EndnoteText"/>
        <w:widowControl w:val="0"/>
        <w:tabs>
          <w:tab w:val="clear" w:pos="567"/>
        </w:tabs>
        <w:rPr>
          <w:color w:val="000000"/>
          <w:szCs w:val="22"/>
        </w:rPr>
      </w:pPr>
      <w:r w:rsidRPr="006405DD">
        <w:rPr>
          <w:color w:val="000000"/>
          <w:szCs w:val="22"/>
        </w:rPr>
        <w:t>Pakningene inneholder 24, 48, 96, 120 og 180 kapsler.</w:t>
      </w:r>
    </w:p>
    <w:p w14:paraId="6B9A6FC8" w14:textId="77777777" w:rsidR="009802C8" w:rsidRPr="006405DD" w:rsidRDefault="009802C8" w:rsidP="003002FC">
      <w:pPr>
        <w:pStyle w:val="EndnoteText"/>
        <w:widowControl w:val="0"/>
        <w:tabs>
          <w:tab w:val="clear" w:pos="567"/>
        </w:tabs>
        <w:rPr>
          <w:color w:val="000000"/>
          <w:szCs w:val="22"/>
        </w:rPr>
      </w:pPr>
    </w:p>
    <w:p w14:paraId="1EBF3C0D" w14:textId="77777777" w:rsidR="00796B8D" w:rsidRPr="006405DD" w:rsidRDefault="00796B8D" w:rsidP="003002FC">
      <w:pPr>
        <w:pStyle w:val="EndnoteText"/>
        <w:widowControl w:val="0"/>
        <w:tabs>
          <w:tab w:val="clear" w:pos="567"/>
        </w:tabs>
        <w:rPr>
          <w:color w:val="000000"/>
          <w:szCs w:val="22"/>
        </w:rPr>
      </w:pPr>
      <w:r w:rsidRPr="006405DD">
        <w:rPr>
          <w:color w:val="000000"/>
          <w:szCs w:val="22"/>
        </w:rPr>
        <w:t>Ikke alle pakningsstørrelser vil nødvendigvis være markedsført.</w:t>
      </w:r>
    </w:p>
    <w:p w14:paraId="296F83E2" w14:textId="77777777" w:rsidR="00796B8D" w:rsidRPr="006405DD" w:rsidRDefault="00796B8D" w:rsidP="003002FC">
      <w:pPr>
        <w:pStyle w:val="EndnoteText"/>
        <w:widowControl w:val="0"/>
        <w:tabs>
          <w:tab w:val="clear" w:pos="567"/>
        </w:tabs>
        <w:rPr>
          <w:color w:val="000000"/>
          <w:szCs w:val="22"/>
        </w:rPr>
      </w:pPr>
    </w:p>
    <w:p w14:paraId="362341AE"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lastRenderedPageBreak/>
        <w:t>6.6</w:t>
      </w:r>
      <w:r w:rsidRPr="006405DD">
        <w:rPr>
          <w:b/>
          <w:color w:val="000000"/>
          <w:szCs w:val="22"/>
        </w:rPr>
        <w:tab/>
      </w:r>
      <w:r w:rsidR="003830EA" w:rsidRPr="006405DD">
        <w:rPr>
          <w:b/>
          <w:color w:val="000000"/>
          <w:szCs w:val="22"/>
        </w:rPr>
        <w:t>Spesielle forholdsregler for destruksjon</w:t>
      </w:r>
    </w:p>
    <w:p w14:paraId="019B7C1E" w14:textId="77777777" w:rsidR="009802C8" w:rsidRPr="006405DD" w:rsidRDefault="009802C8" w:rsidP="003002FC">
      <w:pPr>
        <w:pStyle w:val="EndnoteText"/>
        <w:keepNext/>
        <w:widowControl w:val="0"/>
        <w:tabs>
          <w:tab w:val="clear" w:pos="567"/>
        </w:tabs>
        <w:rPr>
          <w:color w:val="000000"/>
          <w:szCs w:val="22"/>
        </w:rPr>
      </w:pPr>
    </w:p>
    <w:p w14:paraId="44F53E73" w14:textId="77777777" w:rsidR="009802C8" w:rsidRPr="006405DD" w:rsidRDefault="0061014B" w:rsidP="003002FC">
      <w:pPr>
        <w:pStyle w:val="EndnoteText"/>
        <w:widowControl w:val="0"/>
        <w:tabs>
          <w:tab w:val="clear" w:pos="567"/>
        </w:tabs>
        <w:rPr>
          <w:color w:val="000000"/>
          <w:szCs w:val="22"/>
        </w:rPr>
      </w:pPr>
      <w:r w:rsidRPr="006405DD">
        <w:rPr>
          <w:szCs w:val="22"/>
        </w:rPr>
        <w:t>Ikke anvendt legemiddel samt avfall bør destrueres i overensstemmelse med lokale krav</w:t>
      </w:r>
      <w:r w:rsidR="009802C8" w:rsidRPr="006405DD">
        <w:rPr>
          <w:color w:val="000000"/>
          <w:szCs w:val="22"/>
        </w:rPr>
        <w:t>.</w:t>
      </w:r>
    </w:p>
    <w:p w14:paraId="0F699A6C" w14:textId="77777777" w:rsidR="009802C8" w:rsidRPr="006405DD" w:rsidRDefault="009802C8" w:rsidP="003002FC">
      <w:pPr>
        <w:pStyle w:val="EndnoteText"/>
        <w:widowControl w:val="0"/>
        <w:tabs>
          <w:tab w:val="clear" w:pos="567"/>
        </w:tabs>
        <w:rPr>
          <w:color w:val="000000"/>
          <w:szCs w:val="22"/>
        </w:rPr>
      </w:pPr>
    </w:p>
    <w:p w14:paraId="6155DB9A" w14:textId="77777777" w:rsidR="009802C8" w:rsidRPr="006405DD" w:rsidRDefault="009802C8" w:rsidP="003002FC">
      <w:pPr>
        <w:pStyle w:val="EndnoteText"/>
        <w:widowControl w:val="0"/>
        <w:tabs>
          <w:tab w:val="clear" w:pos="567"/>
        </w:tabs>
        <w:rPr>
          <w:color w:val="000000"/>
          <w:szCs w:val="22"/>
        </w:rPr>
      </w:pPr>
    </w:p>
    <w:p w14:paraId="35D68FE4"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7.</w:t>
      </w:r>
      <w:r w:rsidRPr="006405DD">
        <w:rPr>
          <w:b/>
          <w:color w:val="000000"/>
          <w:szCs w:val="22"/>
        </w:rPr>
        <w:tab/>
        <w:t>INNEHAVER AV MARKEDSFØRINGSTILLATELSEN</w:t>
      </w:r>
    </w:p>
    <w:p w14:paraId="035AFBB8" w14:textId="77777777" w:rsidR="009802C8" w:rsidRPr="006405DD" w:rsidRDefault="009802C8" w:rsidP="003002FC">
      <w:pPr>
        <w:pStyle w:val="EndnoteText"/>
        <w:keepNext/>
        <w:widowControl w:val="0"/>
        <w:tabs>
          <w:tab w:val="clear" w:pos="567"/>
        </w:tabs>
        <w:rPr>
          <w:color w:val="000000"/>
          <w:szCs w:val="22"/>
        </w:rPr>
      </w:pPr>
    </w:p>
    <w:p w14:paraId="547765CF" w14:textId="77777777" w:rsidR="009802C8" w:rsidRPr="006405DD" w:rsidRDefault="009802C8" w:rsidP="003002FC">
      <w:pPr>
        <w:keepNext/>
        <w:widowControl w:val="0"/>
        <w:tabs>
          <w:tab w:val="clear" w:pos="567"/>
        </w:tabs>
        <w:spacing w:line="240" w:lineRule="auto"/>
        <w:rPr>
          <w:color w:val="000000"/>
          <w:szCs w:val="22"/>
        </w:rPr>
      </w:pPr>
      <w:r w:rsidRPr="006405DD">
        <w:rPr>
          <w:color w:val="000000"/>
          <w:szCs w:val="22"/>
        </w:rPr>
        <w:t>Novartis Europharm Limited</w:t>
      </w:r>
    </w:p>
    <w:p w14:paraId="0389973C" w14:textId="77777777" w:rsidR="00DC5D7D" w:rsidRPr="006405DD" w:rsidRDefault="00DC5D7D" w:rsidP="003002FC">
      <w:pPr>
        <w:keepNext/>
        <w:widowControl w:val="0"/>
        <w:spacing w:line="240" w:lineRule="auto"/>
        <w:rPr>
          <w:color w:val="000000"/>
          <w:lang w:val="en-US"/>
        </w:rPr>
      </w:pPr>
      <w:r w:rsidRPr="006405DD">
        <w:rPr>
          <w:color w:val="000000"/>
          <w:lang w:val="en-US"/>
        </w:rPr>
        <w:t>Vista Building</w:t>
      </w:r>
    </w:p>
    <w:p w14:paraId="507B94E4" w14:textId="77777777" w:rsidR="00DC5D7D" w:rsidRPr="006405DD" w:rsidRDefault="00DC5D7D" w:rsidP="003002FC">
      <w:pPr>
        <w:keepNext/>
        <w:widowControl w:val="0"/>
        <w:spacing w:line="240" w:lineRule="auto"/>
        <w:rPr>
          <w:color w:val="000000"/>
          <w:lang w:val="en-US"/>
        </w:rPr>
      </w:pPr>
      <w:r w:rsidRPr="006405DD">
        <w:rPr>
          <w:color w:val="000000"/>
          <w:lang w:val="en-US"/>
        </w:rPr>
        <w:t>Elm Park, Merrion Road</w:t>
      </w:r>
    </w:p>
    <w:p w14:paraId="300BBC3B" w14:textId="77777777" w:rsidR="00DC5D7D" w:rsidRPr="006405DD" w:rsidRDefault="00DC5D7D" w:rsidP="003002FC">
      <w:pPr>
        <w:keepNext/>
        <w:widowControl w:val="0"/>
        <w:spacing w:line="240" w:lineRule="auto"/>
        <w:rPr>
          <w:color w:val="000000"/>
        </w:rPr>
      </w:pPr>
      <w:r w:rsidRPr="006405DD">
        <w:rPr>
          <w:color w:val="000000"/>
        </w:rPr>
        <w:t>Dublin 4</w:t>
      </w:r>
    </w:p>
    <w:p w14:paraId="4D40EF43" w14:textId="77777777" w:rsidR="009802C8" w:rsidRPr="006405DD" w:rsidRDefault="00DC5D7D" w:rsidP="003002FC">
      <w:pPr>
        <w:widowControl w:val="0"/>
        <w:tabs>
          <w:tab w:val="clear" w:pos="567"/>
        </w:tabs>
        <w:spacing w:line="240" w:lineRule="auto"/>
        <w:rPr>
          <w:color w:val="000000"/>
          <w:szCs w:val="22"/>
        </w:rPr>
      </w:pPr>
      <w:r w:rsidRPr="006405DD">
        <w:rPr>
          <w:color w:val="000000"/>
        </w:rPr>
        <w:t>Irland</w:t>
      </w:r>
    </w:p>
    <w:p w14:paraId="4F27B049" w14:textId="77777777" w:rsidR="009802C8" w:rsidRPr="006405DD" w:rsidRDefault="009802C8" w:rsidP="003002FC">
      <w:pPr>
        <w:widowControl w:val="0"/>
        <w:tabs>
          <w:tab w:val="clear" w:pos="567"/>
        </w:tabs>
        <w:spacing w:line="240" w:lineRule="auto"/>
        <w:rPr>
          <w:color w:val="000000"/>
          <w:szCs w:val="22"/>
        </w:rPr>
      </w:pPr>
    </w:p>
    <w:p w14:paraId="40A2BD48" w14:textId="77777777" w:rsidR="009802C8" w:rsidRPr="006405DD" w:rsidRDefault="009802C8" w:rsidP="003002FC">
      <w:pPr>
        <w:pStyle w:val="EndnoteText"/>
        <w:widowControl w:val="0"/>
        <w:tabs>
          <w:tab w:val="clear" w:pos="567"/>
        </w:tabs>
        <w:rPr>
          <w:color w:val="000000"/>
          <w:szCs w:val="22"/>
        </w:rPr>
      </w:pPr>
    </w:p>
    <w:p w14:paraId="3E44480D" w14:textId="77777777" w:rsidR="00A55539" w:rsidRPr="006405DD" w:rsidRDefault="009802C8" w:rsidP="003002FC">
      <w:pPr>
        <w:pStyle w:val="BodyTextIndent"/>
        <w:keepNext/>
        <w:widowControl w:val="0"/>
        <w:rPr>
          <w:color w:val="000000"/>
          <w:szCs w:val="22"/>
        </w:rPr>
      </w:pPr>
      <w:r w:rsidRPr="006405DD">
        <w:rPr>
          <w:color w:val="000000"/>
          <w:szCs w:val="22"/>
        </w:rPr>
        <w:t>8.</w:t>
      </w:r>
      <w:r w:rsidRPr="006405DD">
        <w:rPr>
          <w:color w:val="000000"/>
          <w:szCs w:val="22"/>
        </w:rPr>
        <w:tab/>
        <w:t>MARKEDSFØRINGSTILLATELSESNUMMER (NUMRE)</w:t>
      </w:r>
    </w:p>
    <w:p w14:paraId="5C8CECD8" w14:textId="77777777" w:rsidR="009802C8" w:rsidRPr="006405DD" w:rsidRDefault="009802C8" w:rsidP="003002FC">
      <w:pPr>
        <w:pStyle w:val="EndnoteText"/>
        <w:keepNext/>
        <w:widowControl w:val="0"/>
        <w:tabs>
          <w:tab w:val="clear" w:pos="567"/>
        </w:tabs>
        <w:rPr>
          <w:color w:val="000000"/>
          <w:szCs w:val="22"/>
        </w:rPr>
      </w:pPr>
    </w:p>
    <w:p w14:paraId="383212D3" w14:textId="77777777" w:rsidR="00796B8D" w:rsidRPr="006405DD" w:rsidRDefault="00796B8D" w:rsidP="003002FC">
      <w:pPr>
        <w:pStyle w:val="EndnoteText"/>
        <w:widowControl w:val="0"/>
        <w:tabs>
          <w:tab w:val="clear" w:pos="567"/>
        </w:tabs>
        <w:rPr>
          <w:color w:val="000000"/>
          <w:szCs w:val="22"/>
        </w:rPr>
      </w:pPr>
      <w:r w:rsidRPr="006405DD">
        <w:rPr>
          <w:color w:val="000000"/>
          <w:szCs w:val="22"/>
        </w:rPr>
        <w:t>EU/1/01/198/002-006</w:t>
      </w:r>
    </w:p>
    <w:p w14:paraId="74090449" w14:textId="77777777" w:rsidR="00796B8D" w:rsidRPr="006405DD" w:rsidRDefault="00796B8D" w:rsidP="003002FC">
      <w:pPr>
        <w:pStyle w:val="EndnoteText"/>
        <w:widowControl w:val="0"/>
        <w:tabs>
          <w:tab w:val="clear" w:pos="567"/>
        </w:tabs>
        <w:rPr>
          <w:color w:val="000000"/>
          <w:szCs w:val="22"/>
        </w:rPr>
      </w:pPr>
    </w:p>
    <w:p w14:paraId="18F66A58" w14:textId="77777777" w:rsidR="009802C8" w:rsidRPr="006405DD" w:rsidRDefault="009802C8" w:rsidP="003002FC">
      <w:pPr>
        <w:widowControl w:val="0"/>
        <w:tabs>
          <w:tab w:val="clear" w:pos="567"/>
        </w:tabs>
        <w:spacing w:line="240" w:lineRule="auto"/>
        <w:rPr>
          <w:color w:val="000000"/>
          <w:szCs w:val="22"/>
        </w:rPr>
      </w:pPr>
    </w:p>
    <w:p w14:paraId="405A7554" w14:textId="77777777" w:rsidR="009802C8" w:rsidRPr="006405DD" w:rsidRDefault="009802C8" w:rsidP="003002FC">
      <w:pPr>
        <w:keepNext/>
        <w:widowControl w:val="0"/>
        <w:tabs>
          <w:tab w:val="clear" w:pos="567"/>
        </w:tabs>
        <w:spacing w:line="240" w:lineRule="auto"/>
        <w:ind w:left="567" w:hanging="567"/>
        <w:rPr>
          <w:color w:val="000000"/>
          <w:szCs w:val="22"/>
        </w:rPr>
      </w:pPr>
      <w:r w:rsidRPr="006405DD">
        <w:rPr>
          <w:b/>
          <w:color w:val="000000"/>
          <w:szCs w:val="22"/>
        </w:rPr>
        <w:t>9.</w:t>
      </w:r>
      <w:r w:rsidRPr="006405DD">
        <w:rPr>
          <w:b/>
          <w:color w:val="000000"/>
          <w:szCs w:val="22"/>
        </w:rPr>
        <w:tab/>
        <w:t xml:space="preserve">DATO FOR FØRSTE </w:t>
      </w:r>
      <w:r w:rsidR="00122AAB" w:rsidRPr="006405DD">
        <w:rPr>
          <w:b/>
          <w:color w:val="000000"/>
        </w:rPr>
        <w:t>MARKEDSFØRINGSTILLATELSE</w:t>
      </w:r>
      <w:r w:rsidRPr="006405DD">
        <w:rPr>
          <w:b/>
          <w:color w:val="000000"/>
          <w:szCs w:val="22"/>
        </w:rPr>
        <w:t>/SISTE FORNYELSE</w:t>
      </w:r>
    </w:p>
    <w:p w14:paraId="6953FCAB" w14:textId="77777777" w:rsidR="009802C8" w:rsidRPr="006405DD" w:rsidRDefault="009802C8" w:rsidP="003002FC">
      <w:pPr>
        <w:keepNext/>
        <w:widowControl w:val="0"/>
        <w:tabs>
          <w:tab w:val="clear" w:pos="567"/>
        </w:tabs>
        <w:spacing w:line="240" w:lineRule="auto"/>
        <w:rPr>
          <w:color w:val="000000"/>
          <w:szCs w:val="22"/>
        </w:rPr>
      </w:pPr>
    </w:p>
    <w:p w14:paraId="56110E34" w14:textId="77777777" w:rsidR="009802C8" w:rsidRPr="006405DD" w:rsidRDefault="00303F50" w:rsidP="003002FC">
      <w:pPr>
        <w:keepNext/>
        <w:widowControl w:val="0"/>
        <w:tabs>
          <w:tab w:val="clear" w:pos="567"/>
        </w:tabs>
        <w:spacing w:line="240" w:lineRule="auto"/>
        <w:rPr>
          <w:color w:val="000000"/>
          <w:szCs w:val="22"/>
        </w:rPr>
      </w:pPr>
      <w:r w:rsidRPr="006405DD">
        <w:rPr>
          <w:color w:val="000000"/>
          <w:szCs w:val="22"/>
        </w:rPr>
        <w:t xml:space="preserve">Dato for første markedsføringstillatelse: </w:t>
      </w:r>
      <w:r w:rsidR="008430AD" w:rsidRPr="006405DD">
        <w:rPr>
          <w:color w:val="000000"/>
          <w:szCs w:val="22"/>
        </w:rPr>
        <w:t>7</w:t>
      </w:r>
      <w:r w:rsidR="00796B8D" w:rsidRPr="006405DD">
        <w:rPr>
          <w:color w:val="000000"/>
          <w:szCs w:val="22"/>
        </w:rPr>
        <w:t>.</w:t>
      </w:r>
      <w:r w:rsidR="008430AD" w:rsidRPr="006405DD">
        <w:rPr>
          <w:color w:val="000000"/>
          <w:szCs w:val="22"/>
        </w:rPr>
        <w:t xml:space="preserve"> november 2001</w:t>
      </w:r>
    </w:p>
    <w:p w14:paraId="675AB1D0" w14:textId="77777777" w:rsidR="00303F50" w:rsidRPr="006405DD" w:rsidRDefault="00303F50" w:rsidP="003002FC">
      <w:pPr>
        <w:widowControl w:val="0"/>
        <w:tabs>
          <w:tab w:val="clear" w:pos="567"/>
        </w:tabs>
        <w:spacing w:line="240" w:lineRule="auto"/>
        <w:rPr>
          <w:color w:val="000000"/>
          <w:szCs w:val="22"/>
        </w:rPr>
      </w:pPr>
      <w:r w:rsidRPr="006405DD">
        <w:rPr>
          <w:color w:val="000000"/>
          <w:szCs w:val="22"/>
        </w:rPr>
        <w:t>Dato for siste fornyelse:</w:t>
      </w:r>
      <w:r w:rsidR="00FA52C1" w:rsidRPr="006405DD">
        <w:rPr>
          <w:color w:val="000000"/>
          <w:szCs w:val="22"/>
        </w:rPr>
        <w:t xml:space="preserve"> 7</w:t>
      </w:r>
      <w:r w:rsidR="00796B8D" w:rsidRPr="006405DD">
        <w:rPr>
          <w:color w:val="000000"/>
          <w:szCs w:val="22"/>
        </w:rPr>
        <w:t>.</w:t>
      </w:r>
      <w:r w:rsidR="00362788" w:rsidRPr="006405DD">
        <w:rPr>
          <w:color w:val="000000"/>
          <w:szCs w:val="22"/>
        </w:rPr>
        <w:t xml:space="preserve"> </w:t>
      </w:r>
      <w:r w:rsidR="00FA52C1" w:rsidRPr="006405DD">
        <w:rPr>
          <w:color w:val="000000"/>
          <w:szCs w:val="22"/>
        </w:rPr>
        <w:t>november 2006</w:t>
      </w:r>
    </w:p>
    <w:p w14:paraId="1D6458FF" w14:textId="77777777" w:rsidR="009802C8" w:rsidRPr="006405DD" w:rsidRDefault="009802C8" w:rsidP="003002FC">
      <w:pPr>
        <w:widowControl w:val="0"/>
        <w:tabs>
          <w:tab w:val="clear" w:pos="567"/>
        </w:tabs>
        <w:spacing w:line="240" w:lineRule="auto"/>
        <w:rPr>
          <w:color w:val="000000"/>
          <w:szCs w:val="22"/>
        </w:rPr>
      </w:pPr>
    </w:p>
    <w:p w14:paraId="2DB6FFB6" w14:textId="77777777" w:rsidR="009802C8" w:rsidRPr="006405DD" w:rsidRDefault="009802C8" w:rsidP="003002FC">
      <w:pPr>
        <w:widowControl w:val="0"/>
        <w:tabs>
          <w:tab w:val="clear" w:pos="567"/>
        </w:tabs>
        <w:spacing w:line="240" w:lineRule="auto"/>
        <w:rPr>
          <w:color w:val="000000"/>
          <w:szCs w:val="22"/>
        </w:rPr>
      </w:pPr>
    </w:p>
    <w:p w14:paraId="607CB11F" w14:textId="77777777" w:rsidR="009802C8" w:rsidRPr="006405DD" w:rsidRDefault="00CF1CB4" w:rsidP="003002FC">
      <w:pPr>
        <w:widowControl w:val="0"/>
        <w:tabs>
          <w:tab w:val="clear" w:pos="567"/>
        </w:tabs>
        <w:spacing w:line="240" w:lineRule="auto"/>
        <w:ind w:left="567" w:hanging="567"/>
        <w:rPr>
          <w:b/>
          <w:color w:val="000000"/>
          <w:szCs w:val="22"/>
        </w:rPr>
      </w:pPr>
      <w:r w:rsidRPr="006405DD">
        <w:rPr>
          <w:b/>
          <w:color w:val="000000"/>
          <w:szCs w:val="22"/>
        </w:rPr>
        <w:t>10.</w:t>
      </w:r>
      <w:r w:rsidRPr="006405DD">
        <w:rPr>
          <w:b/>
          <w:color w:val="000000"/>
          <w:szCs w:val="22"/>
        </w:rPr>
        <w:tab/>
      </w:r>
      <w:r w:rsidR="009802C8" w:rsidRPr="006405DD">
        <w:rPr>
          <w:b/>
          <w:color w:val="000000"/>
          <w:szCs w:val="22"/>
        </w:rPr>
        <w:t>OPPDATERINGSDATO</w:t>
      </w:r>
    </w:p>
    <w:p w14:paraId="2AA3E175" w14:textId="77777777" w:rsidR="00BD3BF4" w:rsidRPr="006405DD" w:rsidRDefault="00BD3BF4" w:rsidP="003002FC">
      <w:pPr>
        <w:widowControl w:val="0"/>
        <w:tabs>
          <w:tab w:val="clear" w:pos="567"/>
        </w:tabs>
        <w:spacing w:line="240" w:lineRule="auto"/>
        <w:rPr>
          <w:color w:val="000000"/>
          <w:szCs w:val="22"/>
        </w:rPr>
      </w:pPr>
    </w:p>
    <w:p w14:paraId="6C0D0E42" w14:textId="77777777" w:rsidR="00747B63" w:rsidRPr="006405DD" w:rsidRDefault="00747B63" w:rsidP="003002FC">
      <w:pPr>
        <w:widowControl w:val="0"/>
        <w:tabs>
          <w:tab w:val="clear" w:pos="567"/>
        </w:tabs>
        <w:spacing w:line="240" w:lineRule="auto"/>
        <w:rPr>
          <w:color w:val="000000"/>
          <w:szCs w:val="22"/>
        </w:rPr>
      </w:pPr>
    </w:p>
    <w:p w14:paraId="4BE8E220" w14:textId="77777777" w:rsidR="00747B63" w:rsidRPr="006405DD" w:rsidRDefault="00BD3BF4" w:rsidP="003002FC">
      <w:pPr>
        <w:keepLines/>
        <w:widowControl w:val="0"/>
        <w:tabs>
          <w:tab w:val="clear" w:pos="567"/>
        </w:tabs>
        <w:spacing w:line="240" w:lineRule="auto"/>
        <w:rPr>
          <w:noProof/>
          <w:color w:val="000000"/>
        </w:rPr>
      </w:pPr>
      <w:r w:rsidRPr="006405DD">
        <w:rPr>
          <w:color w:val="000000"/>
        </w:rPr>
        <w:t xml:space="preserve">Detaljert informasjon om dette </w:t>
      </w:r>
      <w:r w:rsidR="00E54CCA" w:rsidRPr="006405DD">
        <w:rPr>
          <w:color w:val="000000"/>
        </w:rPr>
        <w:t xml:space="preserve">legemidlet </w:t>
      </w:r>
      <w:r w:rsidRPr="006405DD">
        <w:rPr>
          <w:color w:val="000000"/>
        </w:rPr>
        <w:t>er tilgjengelig på nettstedet til Det europeiske legemiddelkontoret (</w:t>
      </w:r>
      <w:r w:rsidR="00392149" w:rsidRPr="006405DD">
        <w:rPr>
          <w:color w:val="000000"/>
        </w:rPr>
        <w:t xml:space="preserve">The </w:t>
      </w:r>
      <w:r w:rsidRPr="006405DD">
        <w:rPr>
          <w:color w:val="000000"/>
        </w:rPr>
        <w:t xml:space="preserve">European Medicines Agency) </w:t>
      </w:r>
      <w:r w:rsidR="00747B63" w:rsidRPr="006405DD">
        <w:rPr>
          <w:noProof/>
          <w:color w:val="000000"/>
        </w:rPr>
        <w:t>http://www.ema.europa.eu</w:t>
      </w:r>
    </w:p>
    <w:p w14:paraId="4037D20C" w14:textId="77777777" w:rsidR="00902203" w:rsidRPr="006405DD" w:rsidRDefault="009802C8" w:rsidP="003002FC">
      <w:pPr>
        <w:widowControl w:val="0"/>
        <w:tabs>
          <w:tab w:val="clear" w:pos="567"/>
        </w:tabs>
        <w:rPr>
          <w:b/>
          <w:color w:val="000000"/>
          <w:szCs w:val="22"/>
        </w:rPr>
      </w:pPr>
      <w:r w:rsidRPr="006405DD">
        <w:rPr>
          <w:b/>
          <w:color w:val="000000"/>
          <w:szCs w:val="22"/>
        </w:rPr>
        <w:br w:type="page"/>
      </w:r>
      <w:r w:rsidR="00172583" w:rsidRPr="006405DD">
        <w:rPr>
          <w:noProof/>
          <w:lang w:val="en-US"/>
        </w:rPr>
        <w:lastRenderedPageBreak/>
        <w:drawing>
          <wp:inline distT="0" distB="0" distL="0" distR="0" wp14:anchorId="45C6A08A" wp14:editId="7009B8FA">
            <wp:extent cx="201295" cy="17399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902203" w:rsidRPr="006405DD">
        <w:t>Dette legemidlet er underlagt særlig overvåking for å oppdage ny sikkerhetsinformasjon så raskt som mulig. Helsepersonell oppfordres til å melde enhver mistenkt bivirkning. Se pkt. 4.8 for informasjon om bivirkningsrapportering</w:t>
      </w:r>
      <w:r w:rsidR="00902203" w:rsidRPr="006405DD">
        <w:rPr>
          <w:szCs w:val="22"/>
        </w:rPr>
        <w:t>.</w:t>
      </w:r>
    </w:p>
    <w:p w14:paraId="3881E9D5" w14:textId="77777777" w:rsidR="00902203" w:rsidRPr="006405DD" w:rsidRDefault="00902203" w:rsidP="003002FC">
      <w:pPr>
        <w:widowControl w:val="0"/>
        <w:tabs>
          <w:tab w:val="clear" w:pos="567"/>
        </w:tabs>
        <w:spacing w:line="240" w:lineRule="auto"/>
        <w:ind w:left="567" w:hanging="567"/>
        <w:rPr>
          <w:color w:val="000000"/>
          <w:szCs w:val="22"/>
        </w:rPr>
      </w:pPr>
    </w:p>
    <w:p w14:paraId="6AF45131" w14:textId="77777777" w:rsidR="00902203" w:rsidRPr="006405DD" w:rsidRDefault="00902203" w:rsidP="003002FC">
      <w:pPr>
        <w:widowControl w:val="0"/>
        <w:tabs>
          <w:tab w:val="clear" w:pos="567"/>
        </w:tabs>
        <w:spacing w:line="240" w:lineRule="auto"/>
        <w:ind w:left="567" w:hanging="567"/>
        <w:rPr>
          <w:color w:val="000000"/>
          <w:szCs w:val="22"/>
        </w:rPr>
      </w:pPr>
    </w:p>
    <w:p w14:paraId="39DBA336" w14:textId="77777777" w:rsidR="005A489C" w:rsidRPr="006405DD" w:rsidRDefault="005A489C" w:rsidP="003002FC">
      <w:pPr>
        <w:widowControl w:val="0"/>
        <w:tabs>
          <w:tab w:val="clear" w:pos="567"/>
        </w:tabs>
        <w:spacing w:line="240" w:lineRule="auto"/>
        <w:ind w:left="567" w:hanging="567"/>
        <w:rPr>
          <w:color w:val="000000"/>
          <w:szCs w:val="22"/>
        </w:rPr>
      </w:pPr>
      <w:r w:rsidRPr="006405DD">
        <w:rPr>
          <w:b/>
          <w:color w:val="000000"/>
          <w:szCs w:val="22"/>
        </w:rPr>
        <w:t>1.</w:t>
      </w:r>
      <w:r w:rsidRPr="006405DD">
        <w:rPr>
          <w:b/>
          <w:color w:val="000000"/>
          <w:szCs w:val="22"/>
        </w:rPr>
        <w:tab/>
        <w:t>LEGEMIDLETS NAVN</w:t>
      </w:r>
    </w:p>
    <w:p w14:paraId="3A11235D" w14:textId="77777777" w:rsidR="005A489C" w:rsidRPr="006405DD" w:rsidRDefault="005A489C" w:rsidP="003002FC">
      <w:pPr>
        <w:widowControl w:val="0"/>
        <w:tabs>
          <w:tab w:val="clear" w:pos="567"/>
        </w:tabs>
        <w:spacing w:line="240" w:lineRule="auto"/>
        <w:rPr>
          <w:i/>
          <w:color w:val="000000"/>
          <w:szCs w:val="22"/>
        </w:rPr>
      </w:pPr>
    </w:p>
    <w:p w14:paraId="3E866AF8" w14:textId="77777777" w:rsidR="005A489C" w:rsidRPr="006405DD" w:rsidRDefault="005A489C" w:rsidP="003002FC">
      <w:pPr>
        <w:pStyle w:val="EndnoteText"/>
        <w:widowControl w:val="0"/>
        <w:tabs>
          <w:tab w:val="clear" w:pos="567"/>
        </w:tabs>
        <w:rPr>
          <w:color w:val="000000"/>
          <w:szCs w:val="22"/>
        </w:rPr>
      </w:pPr>
      <w:r w:rsidRPr="006405DD">
        <w:rPr>
          <w:color w:val="000000"/>
          <w:szCs w:val="22"/>
        </w:rPr>
        <w:t>G</w:t>
      </w:r>
      <w:r w:rsidR="00510492" w:rsidRPr="006405DD">
        <w:rPr>
          <w:color w:val="000000"/>
          <w:szCs w:val="22"/>
        </w:rPr>
        <w:t>livec</w:t>
      </w:r>
      <w:r w:rsidRPr="006405DD">
        <w:rPr>
          <w:color w:val="000000"/>
          <w:szCs w:val="22"/>
        </w:rPr>
        <w:t xml:space="preserve"> 100</w:t>
      </w:r>
      <w:r w:rsidR="00710D07" w:rsidRPr="006405DD">
        <w:rPr>
          <w:color w:val="000000"/>
          <w:szCs w:val="22"/>
        </w:rPr>
        <w:t> mg</w:t>
      </w:r>
      <w:r w:rsidRPr="006405DD">
        <w:rPr>
          <w:color w:val="000000"/>
          <w:szCs w:val="22"/>
        </w:rPr>
        <w:t xml:space="preserve"> filmdrasjerte tabletter</w:t>
      </w:r>
    </w:p>
    <w:p w14:paraId="45C2912C" w14:textId="77777777" w:rsidR="005A489C" w:rsidRPr="006405DD" w:rsidRDefault="00BC6161" w:rsidP="003002FC">
      <w:pPr>
        <w:widowControl w:val="0"/>
        <w:tabs>
          <w:tab w:val="clear" w:pos="567"/>
        </w:tabs>
        <w:spacing w:line="240" w:lineRule="auto"/>
        <w:rPr>
          <w:color w:val="000000"/>
          <w:szCs w:val="22"/>
        </w:rPr>
      </w:pPr>
      <w:r w:rsidRPr="006405DD">
        <w:rPr>
          <w:color w:val="000000"/>
          <w:szCs w:val="22"/>
        </w:rPr>
        <w:t>Glivec 400 mg filmdrasjerte tabletter</w:t>
      </w:r>
    </w:p>
    <w:p w14:paraId="54482019" w14:textId="77777777" w:rsidR="00BC6161" w:rsidRPr="006405DD" w:rsidRDefault="00BC6161" w:rsidP="003002FC">
      <w:pPr>
        <w:widowControl w:val="0"/>
        <w:tabs>
          <w:tab w:val="clear" w:pos="567"/>
        </w:tabs>
        <w:spacing w:line="240" w:lineRule="auto"/>
        <w:rPr>
          <w:color w:val="000000"/>
          <w:szCs w:val="22"/>
        </w:rPr>
      </w:pPr>
    </w:p>
    <w:p w14:paraId="6E043420" w14:textId="77777777" w:rsidR="005A489C" w:rsidRPr="006405DD" w:rsidRDefault="005A489C" w:rsidP="003002FC">
      <w:pPr>
        <w:pStyle w:val="EndnoteText"/>
        <w:widowControl w:val="0"/>
        <w:tabs>
          <w:tab w:val="clear" w:pos="567"/>
        </w:tabs>
        <w:rPr>
          <w:color w:val="000000"/>
          <w:szCs w:val="22"/>
        </w:rPr>
      </w:pPr>
    </w:p>
    <w:p w14:paraId="32508FAF" w14:textId="77777777" w:rsidR="005A489C" w:rsidRPr="006405DD" w:rsidRDefault="005A489C" w:rsidP="003002FC">
      <w:pPr>
        <w:keepNext/>
        <w:widowControl w:val="0"/>
        <w:tabs>
          <w:tab w:val="clear" w:pos="567"/>
        </w:tabs>
        <w:spacing w:line="240" w:lineRule="auto"/>
        <w:ind w:left="567" w:hanging="567"/>
        <w:rPr>
          <w:color w:val="000000"/>
          <w:szCs w:val="22"/>
        </w:rPr>
      </w:pPr>
      <w:r w:rsidRPr="006405DD">
        <w:rPr>
          <w:b/>
          <w:color w:val="000000"/>
          <w:szCs w:val="22"/>
        </w:rPr>
        <w:t>2.</w:t>
      </w:r>
      <w:r w:rsidRPr="006405DD">
        <w:rPr>
          <w:b/>
          <w:color w:val="000000"/>
          <w:szCs w:val="22"/>
        </w:rPr>
        <w:tab/>
        <w:t>KVALITATIV OG KVANTITATIV SAMMENSETNING</w:t>
      </w:r>
    </w:p>
    <w:p w14:paraId="57A50151" w14:textId="77777777" w:rsidR="005A489C" w:rsidRPr="006405DD" w:rsidRDefault="005A489C" w:rsidP="003002FC">
      <w:pPr>
        <w:keepNext/>
        <w:widowControl w:val="0"/>
        <w:tabs>
          <w:tab w:val="clear" w:pos="567"/>
        </w:tabs>
        <w:spacing w:line="240" w:lineRule="auto"/>
        <w:rPr>
          <w:color w:val="000000"/>
          <w:szCs w:val="22"/>
        </w:rPr>
      </w:pPr>
    </w:p>
    <w:p w14:paraId="70306AF9" w14:textId="77777777" w:rsidR="00BC6161" w:rsidRPr="006405DD" w:rsidRDefault="00BC6161" w:rsidP="003002FC">
      <w:pPr>
        <w:pStyle w:val="EndnoteText"/>
        <w:keepNext/>
        <w:widowControl w:val="0"/>
        <w:tabs>
          <w:tab w:val="clear" w:pos="567"/>
        </w:tabs>
        <w:rPr>
          <w:color w:val="000000"/>
          <w:szCs w:val="22"/>
          <w:u w:val="single"/>
        </w:rPr>
      </w:pPr>
      <w:r w:rsidRPr="006405DD">
        <w:rPr>
          <w:color w:val="000000"/>
          <w:szCs w:val="22"/>
          <w:u w:val="single"/>
        </w:rPr>
        <w:t>Glivec 100 mg filmdrasjerte tabletter</w:t>
      </w:r>
    </w:p>
    <w:p w14:paraId="0C84B78A" w14:textId="77777777" w:rsidR="005A489C" w:rsidRPr="006405DD" w:rsidRDefault="005A489C" w:rsidP="003002FC">
      <w:pPr>
        <w:widowControl w:val="0"/>
        <w:tabs>
          <w:tab w:val="clear" w:pos="567"/>
        </w:tabs>
        <w:spacing w:line="240" w:lineRule="auto"/>
        <w:rPr>
          <w:color w:val="000000"/>
          <w:szCs w:val="22"/>
        </w:rPr>
      </w:pPr>
      <w:r w:rsidRPr="006405DD">
        <w:rPr>
          <w:color w:val="000000"/>
          <w:szCs w:val="22"/>
        </w:rPr>
        <w:t>Hver filmdrasjerte tablett inneholder 100</w:t>
      </w:r>
      <w:r w:rsidR="00710D07" w:rsidRPr="006405DD">
        <w:rPr>
          <w:color w:val="000000"/>
          <w:szCs w:val="22"/>
        </w:rPr>
        <w:t> mg</w:t>
      </w:r>
      <w:r w:rsidRPr="006405DD">
        <w:rPr>
          <w:color w:val="000000"/>
          <w:szCs w:val="22"/>
        </w:rPr>
        <w:t xml:space="preserve"> imatinib (som mesilat).</w:t>
      </w:r>
    </w:p>
    <w:p w14:paraId="5A81DDF5" w14:textId="77777777" w:rsidR="005A489C" w:rsidRPr="006405DD" w:rsidRDefault="005A489C" w:rsidP="003002FC">
      <w:pPr>
        <w:widowControl w:val="0"/>
        <w:tabs>
          <w:tab w:val="clear" w:pos="567"/>
        </w:tabs>
        <w:spacing w:line="240" w:lineRule="auto"/>
        <w:rPr>
          <w:color w:val="000000"/>
          <w:szCs w:val="22"/>
        </w:rPr>
      </w:pPr>
    </w:p>
    <w:p w14:paraId="432CDC04" w14:textId="77777777" w:rsidR="00BC6161" w:rsidRPr="006405DD" w:rsidRDefault="00BC6161" w:rsidP="003002FC">
      <w:pPr>
        <w:keepNext/>
        <w:widowControl w:val="0"/>
        <w:tabs>
          <w:tab w:val="clear" w:pos="567"/>
        </w:tabs>
        <w:spacing w:line="240" w:lineRule="auto"/>
        <w:rPr>
          <w:color w:val="000000"/>
          <w:szCs w:val="22"/>
          <w:u w:val="single"/>
        </w:rPr>
      </w:pPr>
      <w:r w:rsidRPr="006405DD">
        <w:rPr>
          <w:color w:val="000000"/>
          <w:szCs w:val="22"/>
          <w:u w:val="single"/>
        </w:rPr>
        <w:t>Glivec 400 mg filmdrasjerte tabletter</w:t>
      </w:r>
    </w:p>
    <w:p w14:paraId="2B016164" w14:textId="77777777" w:rsidR="00BC6161" w:rsidRPr="006405DD" w:rsidRDefault="00BC6161" w:rsidP="003002FC">
      <w:pPr>
        <w:widowControl w:val="0"/>
        <w:tabs>
          <w:tab w:val="clear" w:pos="567"/>
        </w:tabs>
        <w:spacing w:line="240" w:lineRule="auto"/>
        <w:rPr>
          <w:color w:val="000000"/>
          <w:szCs w:val="22"/>
        </w:rPr>
      </w:pPr>
      <w:r w:rsidRPr="006405DD">
        <w:rPr>
          <w:color w:val="000000"/>
          <w:szCs w:val="22"/>
        </w:rPr>
        <w:t>Hver filmdrasjerte tablett inneholder 400 mg imatinib (som mesilat).</w:t>
      </w:r>
    </w:p>
    <w:p w14:paraId="6F020E4B" w14:textId="77777777" w:rsidR="00BC6161" w:rsidRPr="006405DD" w:rsidRDefault="00BC6161" w:rsidP="003002FC">
      <w:pPr>
        <w:widowControl w:val="0"/>
        <w:tabs>
          <w:tab w:val="clear" w:pos="567"/>
        </w:tabs>
        <w:spacing w:line="240" w:lineRule="auto"/>
        <w:rPr>
          <w:color w:val="000000"/>
          <w:szCs w:val="22"/>
        </w:rPr>
      </w:pPr>
    </w:p>
    <w:p w14:paraId="3CEB52B3" w14:textId="77777777" w:rsidR="00510492" w:rsidRPr="006405DD" w:rsidRDefault="00510492" w:rsidP="003002FC">
      <w:pPr>
        <w:widowControl w:val="0"/>
        <w:tabs>
          <w:tab w:val="clear" w:pos="567"/>
        </w:tabs>
        <w:spacing w:line="240" w:lineRule="auto"/>
        <w:rPr>
          <w:color w:val="000000"/>
          <w:szCs w:val="22"/>
        </w:rPr>
      </w:pPr>
      <w:r w:rsidRPr="006405DD">
        <w:rPr>
          <w:color w:val="000000"/>
          <w:szCs w:val="22"/>
        </w:rPr>
        <w:t>For fullstendig liste over hjelpestoffer</w:t>
      </w:r>
      <w:r w:rsidR="00FD704C" w:rsidRPr="006405DD">
        <w:rPr>
          <w:color w:val="000000"/>
          <w:szCs w:val="22"/>
        </w:rPr>
        <w:t>,</w:t>
      </w:r>
      <w:r w:rsidRPr="006405DD">
        <w:rPr>
          <w:color w:val="000000"/>
          <w:szCs w:val="22"/>
        </w:rPr>
        <w:t xml:space="preserve"> se pkt. 6.1.</w:t>
      </w:r>
    </w:p>
    <w:p w14:paraId="2AD075D2" w14:textId="77777777" w:rsidR="005A489C" w:rsidRPr="006405DD" w:rsidRDefault="005A489C" w:rsidP="003002FC">
      <w:pPr>
        <w:widowControl w:val="0"/>
        <w:tabs>
          <w:tab w:val="clear" w:pos="567"/>
        </w:tabs>
        <w:spacing w:line="240" w:lineRule="auto"/>
        <w:rPr>
          <w:color w:val="000000"/>
          <w:szCs w:val="22"/>
        </w:rPr>
      </w:pPr>
    </w:p>
    <w:p w14:paraId="1A44B622" w14:textId="77777777" w:rsidR="005A489C" w:rsidRPr="006405DD" w:rsidRDefault="005A489C" w:rsidP="003002FC">
      <w:pPr>
        <w:widowControl w:val="0"/>
        <w:tabs>
          <w:tab w:val="clear" w:pos="567"/>
        </w:tabs>
        <w:spacing w:line="240" w:lineRule="auto"/>
        <w:rPr>
          <w:color w:val="000000"/>
          <w:szCs w:val="22"/>
        </w:rPr>
      </w:pPr>
    </w:p>
    <w:p w14:paraId="590BFCB5" w14:textId="77777777" w:rsidR="005A489C" w:rsidRPr="006405DD" w:rsidRDefault="005A489C" w:rsidP="003002FC">
      <w:pPr>
        <w:keepNext/>
        <w:widowControl w:val="0"/>
        <w:tabs>
          <w:tab w:val="clear" w:pos="567"/>
        </w:tabs>
        <w:spacing w:line="240" w:lineRule="auto"/>
        <w:ind w:left="567" w:hanging="567"/>
        <w:rPr>
          <w:caps/>
          <w:color w:val="000000"/>
          <w:szCs w:val="22"/>
        </w:rPr>
      </w:pPr>
      <w:r w:rsidRPr="006405DD">
        <w:rPr>
          <w:b/>
          <w:color w:val="000000"/>
          <w:szCs w:val="22"/>
        </w:rPr>
        <w:t>3.</w:t>
      </w:r>
      <w:r w:rsidRPr="006405DD">
        <w:rPr>
          <w:b/>
          <w:color w:val="000000"/>
          <w:szCs w:val="22"/>
        </w:rPr>
        <w:tab/>
        <w:t>LEGEMIDDELFORM</w:t>
      </w:r>
    </w:p>
    <w:p w14:paraId="3BEA9B19" w14:textId="77777777" w:rsidR="005A489C" w:rsidRPr="006405DD" w:rsidRDefault="005A489C" w:rsidP="003002FC">
      <w:pPr>
        <w:pStyle w:val="EndnoteText"/>
        <w:keepNext/>
        <w:widowControl w:val="0"/>
        <w:tabs>
          <w:tab w:val="clear" w:pos="567"/>
        </w:tabs>
        <w:rPr>
          <w:color w:val="000000"/>
          <w:szCs w:val="22"/>
        </w:rPr>
      </w:pPr>
    </w:p>
    <w:p w14:paraId="324CE4C6" w14:textId="77777777" w:rsidR="005A489C" w:rsidRPr="006405DD" w:rsidRDefault="00B4372C" w:rsidP="003002FC">
      <w:pPr>
        <w:widowControl w:val="0"/>
        <w:tabs>
          <w:tab w:val="clear" w:pos="567"/>
        </w:tabs>
        <w:spacing w:line="240" w:lineRule="auto"/>
        <w:rPr>
          <w:color w:val="000000"/>
          <w:szCs w:val="22"/>
        </w:rPr>
      </w:pPr>
      <w:r w:rsidRPr="006405DD">
        <w:rPr>
          <w:color w:val="000000"/>
          <w:szCs w:val="22"/>
        </w:rPr>
        <w:t>Tablett, f</w:t>
      </w:r>
      <w:r w:rsidR="005A489C" w:rsidRPr="006405DD">
        <w:rPr>
          <w:color w:val="000000"/>
          <w:szCs w:val="22"/>
        </w:rPr>
        <w:t>ilmdrasjert</w:t>
      </w:r>
    </w:p>
    <w:p w14:paraId="4AF15FD6" w14:textId="77777777" w:rsidR="005A489C" w:rsidRPr="006405DD" w:rsidRDefault="005A489C" w:rsidP="003002FC">
      <w:pPr>
        <w:widowControl w:val="0"/>
        <w:tabs>
          <w:tab w:val="clear" w:pos="567"/>
        </w:tabs>
        <w:spacing w:line="240" w:lineRule="auto"/>
        <w:rPr>
          <w:color w:val="000000"/>
          <w:szCs w:val="22"/>
        </w:rPr>
      </w:pPr>
    </w:p>
    <w:p w14:paraId="28F681C4" w14:textId="77777777" w:rsidR="00BC6161" w:rsidRPr="006405DD" w:rsidRDefault="00BC6161" w:rsidP="003002FC">
      <w:pPr>
        <w:pStyle w:val="EndnoteText"/>
        <w:keepNext/>
        <w:widowControl w:val="0"/>
        <w:tabs>
          <w:tab w:val="clear" w:pos="567"/>
        </w:tabs>
        <w:rPr>
          <w:color w:val="000000"/>
          <w:szCs w:val="22"/>
          <w:u w:val="single"/>
        </w:rPr>
      </w:pPr>
      <w:r w:rsidRPr="006405DD">
        <w:rPr>
          <w:color w:val="000000"/>
          <w:szCs w:val="22"/>
          <w:u w:val="single"/>
        </w:rPr>
        <w:t>Glivec 100 mg filmdrasjerte tabletter</w:t>
      </w:r>
    </w:p>
    <w:p w14:paraId="13DCFAB2" w14:textId="77777777" w:rsidR="00A55539" w:rsidRPr="006405DD" w:rsidRDefault="005A489C" w:rsidP="003002FC">
      <w:pPr>
        <w:widowControl w:val="0"/>
        <w:tabs>
          <w:tab w:val="clear" w:pos="567"/>
        </w:tabs>
        <w:spacing w:line="240" w:lineRule="auto"/>
        <w:rPr>
          <w:color w:val="000000"/>
          <w:szCs w:val="22"/>
        </w:rPr>
      </w:pPr>
      <w:r w:rsidRPr="006405DD">
        <w:rPr>
          <w:color w:val="000000"/>
          <w:szCs w:val="22"/>
        </w:rPr>
        <w:t>Mørk gul til brun-oransje, rund, filmdrasjert tablett. Den ene siden er merket</w:t>
      </w:r>
      <w:r w:rsidR="004B0967" w:rsidRPr="006405DD">
        <w:rPr>
          <w:color w:val="000000"/>
          <w:szCs w:val="22"/>
        </w:rPr>
        <w:t xml:space="preserve"> </w:t>
      </w:r>
      <w:r w:rsidRPr="006405DD">
        <w:rPr>
          <w:color w:val="000000"/>
          <w:szCs w:val="22"/>
        </w:rPr>
        <w:t>”</w:t>
      </w:r>
      <w:smartTag w:uri="urn:schemas-microsoft-com:office:smarttags" w:element="stockticker">
        <w:r w:rsidRPr="006405DD">
          <w:rPr>
            <w:color w:val="000000"/>
            <w:szCs w:val="22"/>
          </w:rPr>
          <w:t>NVR</w:t>
        </w:r>
      </w:smartTag>
      <w:r w:rsidRPr="006405DD">
        <w:rPr>
          <w:color w:val="000000"/>
          <w:szCs w:val="22"/>
        </w:rPr>
        <w:t>” og den andre siden har delestrek og er merket ”SA”.</w:t>
      </w:r>
    </w:p>
    <w:p w14:paraId="1F8A44E0" w14:textId="77777777" w:rsidR="005A489C" w:rsidRPr="006405DD" w:rsidRDefault="005A489C" w:rsidP="003002FC">
      <w:pPr>
        <w:widowControl w:val="0"/>
        <w:tabs>
          <w:tab w:val="clear" w:pos="567"/>
        </w:tabs>
        <w:spacing w:line="240" w:lineRule="auto"/>
        <w:rPr>
          <w:color w:val="000000"/>
          <w:szCs w:val="22"/>
        </w:rPr>
      </w:pPr>
    </w:p>
    <w:p w14:paraId="1681006C" w14:textId="77777777" w:rsidR="00BC6161" w:rsidRPr="006405DD" w:rsidRDefault="00BC6161" w:rsidP="003002FC">
      <w:pPr>
        <w:keepNext/>
        <w:widowControl w:val="0"/>
        <w:tabs>
          <w:tab w:val="clear" w:pos="567"/>
        </w:tabs>
        <w:spacing w:line="240" w:lineRule="auto"/>
        <w:rPr>
          <w:color w:val="000000"/>
          <w:szCs w:val="22"/>
          <w:u w:val="single"/>
        </w:rPr>
      </w:pPr>
      <w:r w:rsidRPr="006405DD">
        <w:rPr>
          <w:color w:val="000000"/>
          <w:szCs w:val="22"/>
          <w:u w:val="single"/>
        </w:rPr>
        <w:t>Glivec 400 mg filmdrasjerte tabletter</w:t>
      </w:r>
    </w:p>
    <w:p w14:paraId="6DF9E7CE" w14:textId="77777777" w:rsidR="00BC6161" w:rsidRPr="006405DD" w:rsidRDefault="00BC6161" w:rsidP="003002FC">
      <w:pPr>
        <w:widowControl w:val="0"/>
        <w:tabs>
          <w:tab w:val="clear" w:pos="567"/>
        </w:tabs>
        <w:spacing w:line="240" w:lineRule="auto"/>
        <w:rPr>
          <w:color w:val="000000"/>
          <w:szCs w:val="22"/>
        </w:rPr>
      </w:pPr>
      <w:r w:rsidRPr="006405DD">
        <w:rPr>
          <w:color w:val="000000"/>
          <w:szCs w:val="22"/>
        </w:rPr>
        <w:t>Mørk gul til brun-oransje, oval, bikonveks, filmdrasjert tablett med skåret kant. Den ene siden er merket ”glivec”.</w:t>
      </w:r>
    </w:p>
    <w:p w14:paraId="273EA8FF" w14:textId="77777777" w:rsidR="00070AE4" w:rsidRPr="006405DD" w:rsidRDefault="00070AE4" w:rsidP="003002FC">
      <w:pPr>
        <w:widowControl w:val="0"/>
        <w:tabs>
          <w:tab w:val="clear" w:pos="567"/>
        </w:tabs>
        <w:spacing w:line="240" w:lineRule="auto"/>
        <w:rPr>
          <w:color w:val="000000"/>
          <w:szCs w:val="22"/>
        </w:rPr>
      </w:pPr>
    </w:p>
    <w:p w14:paraId="29E60C7D" w14:textId="77777777" w:rsidR="00BC6161" w:rsidRPr="006405DD" w:rsidRDefault="00BC6161" w:rsidP="003002FC">
      <w:pPr>
        <w:widowControl w:val="0"/>
        <w:tabs>
          <w:tab w:val="clear" w:pos="567"/>
        </w:tabs>
        <w:spacing w:line="240" w:lineRule="auto"/>
        <w:rPr>
          <w:color w:val="000000"/>
          <w:szCs w:val="22"/>
        </w:rPr>
      </w:pPr>
    </w:p>
    <w:p w14:paraId="7979E6AE" w14:textId="77777777" w:rsidR="00070AE4" w:rsidRPr="006405DD" w:rsidRDefault="00070AE4" w:rsidP="003002FC">
      <w:pPr>
        <w:keepNext/>
        <w:widowControl w:val="0"/>
        <w:tabs>
          <w:tab w:val="clear" w:pos="567"/>
        </w:tabs>
        <w:spacing w:line="240" w:lineRule="auto"/>
        <w:ind w:left="567" w:hanging="567"/>
        <w:rPr>
          <w:caps/>
          <w:color w:val="000000"/>
          <w:szCs w:val="22"/>
        </w:rPr>
      </w:pPr>
      <w:r w:rsidRPr="006405DD">
        <w:rPr>
          <w:b/>
          <w:caps/>
          <w:color w:val="000000"/>
          <w:szCs w:val="22"/>
        </w:rPr>
        <w:t>4.</w:t>
      </w:r>
      <w:r w:rsidRPr="006405DD">
        <w:rPr>
          <w:b/>
          <w:caps/>
          <w:color w:val="000000"/>
          <w:szCs w:val="22"/>
        </w:rPr>
        <w:tab/>
        <w:t>KLINISKE OPPLYSNINGER</w:t>
      </w:r>
    </w:p>
    <w:p w14:paraId="5493A828" w14:textId="77777777" w:rsidR="00070AE4" w:rsidRPr="006405DD" w:rsidRDefault="00070AE4" w:rsidP="003002FC">
      <w:pPr>
        <w:pStyle w:val="EndnoteText"/>
        <w:keepNext/>
        <w:widowControl w:val="0"/>
        <w:tabs>
          <w:tab w:val="clear" w:pos="567"/>
        </w:tabs>
        <w:rPr>
          <w:color w:val="000000"/>
          <w:szCs w:val="22"/>
        </w:rPr>
      </w:pPr>
    </w:p>
    <w:p w14:paraId="3FA6E59E" w14:textId="77777777" w:rsidR="00070AE4" w:rsidRPr="006405DD" w:rsidRDefault="00070AE4" w:rsidP="003002FC">
      <w:pPr>
        <w:keepNext/>
        <w:widowControl w:val="0"/>
        <w:tabs>
          <w:tab w:val="clear" w:pos="567"/>
        </w:tabs>
        <w:spacing w:line="240" w:lineRule="auto"/>
        <w:ind w:left="567" w:hanging="567"/>
        <w:rPr>
          <w:color w:val="000000"/>
          <w:szCs w:val="22"/>
        </w:rPr>
      </w:pPr>
      <w:r w:rsidRPr="006405DD">
        <w:rPr>
          <w:b/>
          <w:color w:val="000000"/>
          <w:szCs w:val="22"/>
        </w:rPr>
        <w:t>4.1</w:t>
      </w:r>
      <w:r w:rsidRPr="006405DD">
        <w:rPr>
          <w:b/>
          <w:color w:val="000000"/>
          <w:szCs w:val="22"/>
        </w:rPr>
        <w:tab/>
        <w:t>Indikasjoner</w:t>
      </w:r>
    </w:p>
    <w:p w14:paraId="00C3A523" w14:textId="77777777" w:rsidR="00070AE4" w:rsidRPr="006405DD" w:rsidRDefault="00070AE4" w:rsidP="003002FC">
      <w:pPr>
        <w:pStyle w:val="EndnoteText"/>
        <w:keepNext/>
        <w:widowControl w:val="0"/>
        <w:tabs>
          <w:tab w:val="clear" w:pos="567"/>
        </w:tabs>
        <w:rPr>
          <w:color w:val="000000"/>
          <w:szCs w:val="22"/>
        </w:rPr>
      </w:pPr>
    </w:p>
    <w:p w14:paraId="6CA2CECF" w14:textId="77777777" w:rsidR="00070AE4" w:rsidRPr="006405DD" w:rsidRDefault="00070AE4" w:rsidP="003002FC">
      <w:pPr>
        <w:pStyle w:val="EndnoteText"/>
        <w:keepNext/>
        <w:widowControl w:val="0"/>
        <w:tabs>
          <w:tab w:val="clear" w:pos="567"/>
        </w:tabs>
        <w:rPr>
          <w:color w:val="000000"/>
          <w:szCs w:val="22"/>
        </w:rPr>
      </w:pPr>
      <w:r w:rsidRPr="006405DD">
        <w:rPr>
          <w:color w:val="000000"/>
          <w:szCs w:val="22"/>
        </w:rPr>
        <w:t>Glivec er indisert ved behandling av</w:t>
      </w:r>
    </w:p>
    <w:p w14:paraId="3CE4C3A7" w14:textId="77777777" w:rsidR="00070AE4" w:rsidRPr="006405DD" w:rsidRDefault="00070AE4"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voksne og barn med nylig diagnostisert Philadelphiakromosom (bcr-abl) positiv (Ph+) kronisk myelogen leukemi (</w:t>
      </w:r>
      <w:smartTag w:uri="urn:schemas-microsoft-com:office:smarttags" w:element="stockticker">
        <w:r w:rsidRPr="006405DD">
          <w:rPr>
            <w:color w:val="000000"/>
            <w:szCs w:val="22"/>
          </w:rPr>
          <w:t>KML</w:t>
        </w:r>
      </w:smartTag>
      <w:r w:rsidRPr="006405DD">
        <w:rPr>
          <w:color w:val="000000"/>
          <w:szCs w:val="22"/>
        </w:rPr>
        <w:t>) i de tilfeller beinmargstransplantasjon ikke vurderes som førstelinjebehandling.</w:t>
      </w:r>
    </w:p>
    <w:p w14:paraId="2F32A4A0" w14:textId="77777777" w:rsidR="00070AE4" w:rsidRPr="006405DD" w:rsidRDefault="00070AE4"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 xml:space="preserve">voksne og barn med Ph+ </w:t>
      </w:r>
      <w:smartTag w:uri="urn:schemas-microsoft-com:office:smarttags" w:element="stockticker">
        <w:r w:rsidRPr="006405DD">
          <w:rPr>
            <w:color w:val="000000"/>
            <w:szCs w:val="22"/>
          </w:rPr>
          <w:t>KML</w:t>
        </w:r>
      </w:smartTag>
      <w:r w:rsidRPr="006405DD">
        <w:rPr>
          <w:color w:val="000000"/>
          <w:szCs w:val="22"/>
        </w:rPr>
        <w:t xml:space="preserve"> i kronisk fase etter mislykket behandling med interferon alfa, eller i akselerert fase eller blastkrise.</w:t>
      </w:r>
    </w:p>
    <w:p w14:paraId="44E2687D" w14:textId="77777777" w:rsidR="00070AE4" w:rsidRPr="006405DD" w:rsidRDefault="00070AE4"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 xml:space="preserve">voksne </w:t>
      </w:r>
      <w:r w:rsidR="00C42D54" w:rsidRPr="006405DD">
        <w:rPr>
          <w:color w:val="000000"/>
          <w:szCs w:val="22"/>
        </w:rPr>
        <w:t>og barn</w:t>
      </w:r>
      <w:r w:rsidRPr="006405DD">
        <w:rPr>
          <w:color w:val="000000"/>
          <w:szCs w:val="22"/>
        </w:rPr>
        <w:t xml:space="preserve"> med nylig diagnostisert Philadelphiakromosom positiv akutt lymfoblastisk leukemi (Ph+ </w:t>
      </w:r>
      <w:smartTag w:uri="urn:schemas-microsoft-com:office:smarttags" w:element="stockticker">
        <w:r w:rsidRPr="006405DD">
          <w:rPr>
            <w:color w:val="000000"/>
            <w:szCs w:val="22"/>
          </w:rPr>
          <w:t>ALL</w:t>
        </w:r>
      </w:smartTag>
      <w:r w:rsidRPr="006405DD">
        <w:rPr>
          <w:color w:val="000000"/>
          <w:szCs w:val="22"/>
        </w:rPr>
        <w:t>) samtidig med kjemoterapi.</w:t>
      </w:r>
    </w:p>
    <w:p w14:paraId="3CCF5F7F" w14:textId="77777777" w:rsidR="00070AE4" w:rsidRPr="006405DD" w:rsidRDefault="00070AE4"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 xml:space="preserve">voksne pasienter som monoterapi ved tilbakevendende eller refraktær Ph+ </w:t>
      </w:r>
      <w:smartTag w:uri="urn:schemas-microsoft-com:office:smarttags" w:element="stockticker">
        <w:r w:rsidRPr="006405DD">
          <w:rPr>
            <w:color w:val="000000"/>
            <w:szCs w:val="22"/>
          </w:rPr>
          <w:t>ALL</w:t>
        </w:r>
      </w:smartTag>
      <w:r w:rsidRPr="006405DD">
        <w:rPr>
          <w:color w:val="000000"/>
          <w:szCs w:val="22"/>
        </w:rPr>
        <w:t>.</w:t>
      </w:r>
    </w:p>
    <w:p w14:paraId="7A8F6E0A" w14:textId="77777777" w:rsidR="00070AE4" w:rsidRPr="006405DD" w:rsidRDefault="00070AE4" w:rsidP="003002FC">
      <w:pPr>
        <w:pStyle w:val="EndnoteText"/>
        <w:widowControl w:val="0"/>
        <w:numPr>
          <w:ilvl w:val="0"/>
          <w:numId w:val="14"/>
        </w:numPr>
        <w:rPr>
          <w:color w:val="000000"/>
          <w:szCs w:val="22"/>
        </w:rPr>
      </w:pPr>
      <w:r w:rsidRPr="006405DD">
        <w:rPr>
          <w:color w:val="000000"/>
          <w:szCs w:val="22"/>
        </w:rPr>
        <w:t>voksne pasienter med myelodysplastiske/myeloproliferative sykdommer (</w:t>
      </w:r>
      <w:smartTag w:uri="urn:schemas-microsoft-com:office:smarttags" w:element="stockticker">
        <w:r w:rsidRPr="006405DD">
          <w:rPr>
            <w:color w:val="000000"/>
            <w:szCs w:val="22"/>
          </w:rPr>
          <w:t>MDS</w:t>
        </w:r>
      </w:smartTag>
      <w:r w:rsidRPr="006405DD">
        <w:rPr>
          <w:color w:val="000000"/>
          <w:szCs w:val="22"/>
        </w:rPr>
        <w:t>/MPD) assosiert med blodplatederivert vekstfaktor-reseptor (PDGFR) gen-rearrangering.</w:t>
      </w:r>
    </w:p>
    <w:p w14:paraId="6B7D6CD7" w14:textId="77777777" w:rsidR="00070AE4" w:rsidRPr="006405DD" w:rsidRDefault="00070AE4" w:rsidP="003002FC">
      <w:pPr>
        <w:pStyle w:val="EndnoteText"/>
        <w:widowControl w:val="0"/>
        <w:numPr>
          <w:ilvl w:val="0"/>
          <w:numId w:val="14"/>
        </w:numPr>
        <w:rPr>
          <w:color w:val="000000"/>
          <w:szCs w:val="22"/>
        </w:rPr>
      </w:pPr>
      <w:r w:rsidRPr="006405DD">
        <w:rPr>
          <w:color w:val="000000"/>
          <w:szCs w:val="22"/>
        </w:rPr>
        <w:t>voksne pasienter med avansert hypereosinofilt syndrom (HES) og/eller kronisk eosinofil leukemi (KEL) med FIP1L1-PDGFRα rearrangering.</w:t>
      </w:r>
    </w:p>
    <w:p w14:paraId="45C57402" w14:textId="77777777" w:rsidR="00070AE4" w:rsidRPr="006405DD" w:rsidRDefault="00070AE4" w:rsidP="003002FC">
      <w:pPr>
        <w:pStyle w:val="EndnoteText"/>
        <w:widowControl w:val="0"/>
        <w:tabs>
          <w:tab w:val="clear" w:pos="567"/>
        </w:tabs>
        <w:rPr>
          <w:color w:val="000000"/>
          <w:szCs w:val="22"/>
        </w:rPr>
      </w:pPr>
    </w:p>
    <w:p w14:paraId="43004CF7"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Effekt av Glivec på utfallet av beinmargstransplantasjon er ikke kjent.</w:t>
      </w:r>
    </w:p>
    <w:p w14:paraId="7D956A35" w14:textId="77777777" w:rsidR="00070AE4" w:rsidRPr="006405DD" w:rsidRDefault="00070AE4" w:rsidP="003002FC">
      <w:pPr>
        <w:widowControl w:val="0"/>
        <w:tabs>
          <w:tab w:val="clear" w:pos="567"/>
        </w:tabs>
        <w:spacing w:line="240" w:lineRule="auto"/>
        <w:rPr>
          <w:color w:val="000000"/>
          <w:szCs w:val="22"/>
        </w:rPr>
      </w:pPr>
    </w:p>
    <w:p w14:paraId="68186238" w14:textId="77777777" w:rsidR="00070AE4" w:rsidRPr="006405DD" w:rsidRDefault="00070AE4" w:rsidP="003002FC">
      <w:pPr>
        <w:keepNext/>
        <w:widowControl w:val="0"/>
        <w:tabs>
          <w:tab w:val="clear" w:pos="567"/>
        </w:tabs>
        <w:spacing w:line="240" w:lineRule="auto"/>
        <w:rPr>
          <w:color w:val="000000"/>
          <w:szCs w:val="22"/>
        </w:rPr>
      </w:pPr>
      <w:r w:rsidRPr="006405DD">
        <w:rPr>
          <w:color w:val="000000"/>
          <w:szCs w:val="22"/>
        </w:rPr>
        <w:t>Glivec er indisert ved</w:t>
      </w:r>
    </w:p>
    <w:p w14:paraId="0A7CFF00" w14:textId="77777777" w:rsidR="00070AE4" w:rsidRPr="006405DD" w:rsidRDefault="00070AE4" w:rsidP="003002FC">
      <w:pPr>
        <w:pStyle w:val="EndnoteText"/>
        <w:widowControl w:val="0"/>
        <w:numPr>
          <w:ilvl w:val="0"/>
          <w:numId w:val="10"/>
        </w:numPr>
        <w:tabs>
          <w:tab w:val="clear" w:pos="567"/>
          <w:tab w:val="clear" w:pos="720"/>
        </w:tabs>
        <w:ind w:left="567" w:hanging="567"/>
        <w:rPr>
          <w:color w:val="000000"/>
          <w:szCs w:val="22"/>
        </w:rPr>
      </w:pPr>
      <w:r w:rsidRPr="006405DD">
        <w:rPr>
          <w:color w:val="000000"/>
        </w:rPr>
        <w:t xml:space="preserve">behandling av voksne pasienter med Kit (CD 117) positive inoperable og/eller metastaserende </w:t>
      </w:r>
      <w:r w:rsidRPr="006405DD">
        <w:rPr>
          <w:color w:val="000000"/>
        </w:rPr>
        <w:lastRenderedPageBreak/>
        <w:t>maligne gastrointestinale stromale tumorer (GIST).</w:t>
      </w:r>
    </w:p>
    <w:p w14:paraId="784F51C1" w14:textId="77777777" w:rsidR="00070AE4" w:rsidRPr="006405DD" w:rsidRDefault="00070AE4" w:rsidP="003002FC">
      <w:pPr>
        <w:pStyle w:val="EndnoteText"/>
        <w:widowControl w:val="0"/>
        <w:numPr>
          <w:ilvl w:val="0"/>
          <w:numId w:val="10"/>
        </w:numPr>
        <w:tabs>
          <w:tab w:val="clear" w:pos="567"/>
          <w:tab w:val="clear" w:pos="720"/>
        </w:tabs>
        <w:ind w:left="567" w:hanging="567"/>
        <w:rPr>
          <w:color w:val="000000"/>
          <w:szCs w:val="22"/>
        </w:rPr>
      </w:pPr>
      <w:r w:rsidRPr="006405DD">
        <w:rPr>
          <w:color w:val="000000"/>
        </w:rPr>
        <w:t>adjuvant behandling av voksne pasienter som har signifikant risiko for tilbakefall etter reseksjon av Kit (CD 117) positiv GIST. Pasienter med lav eller veldig lav risiko for tilbakefall bør ikke få adjuvant behandling.</w:t>
      </w:r>
    </w:p>
    <w:p w14:paraId="16004024" w14:textId="77777777" w:rsidR="00070AE4" w:rsidRPr="006405DD" w:rsidRDefault="00070AE4" w:rsidP="003002FC">
      <w:pPr>
        <w:pStyle w:val="EndnoteText"/>
        <w:widowControl w:val="0"/>
        <w:numPr>
          <w:ilvl w:val="0"/>
          <w:numId w:val="10"/>
        </w:numPr>
        <w:tabs>
          <w:tab w:val="clear" w:pos="567"/>
          <w:tab w:val="clear" w:pos="720"/>
        </w:tabs>
        <w:ind w:left="567" w:hanging="567"/>
        <w:rPr>
          <w:color w:val="000000"/>
          <w:szCs w:val="22"/>
        </w:rPr>
      </w:pPr>
      <w:r w:rsidRPr="006405DD">
        <w:rPr>
          <w:color w:val="000000"/>
          <w:szCs w:val="22"/>
        </w:rPr>
        <w:t>behandling av voksne pasienter med inoperabel dermatofibrosarkom protuberans (DFSP), og hos voksne pasienter med tilbakevendende og/eller metastatisk DFSP som ikke er egnet for kirurgi.</w:t>
      </w:r>
    </w:p>
    <w:p w14:paraId="22A975A1" w14:textId="77777777" w:rsidR="00070AE4" w:rsidRPr="006405DD" w:rsidRDefault="00070AE4" w:rsidP="003002FC">
      <w:pPr>
        <w:widowControl w:val="0"/>
        <w:tabs>
          <w:tab w:val="clear" w:pos="567"/>
        </w:tabs>
        <w:spacing w:line="240" w:lineRule="auto"/>
        <w:rPr>
          <w:color w:val="000000"/>
          <w:szCs w:val="22"/>
        </w:rPr>
      </w:pPr>
    </w:p>
    <w:p w14:paraId="5A125F14"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 xml:space="preserve">Hos voksne og barn er effekten av Glivec basert på generelle hematologiske og cytogenetiske responsrater samt progresjonsfri overlevelse ved </w:t>
      </w:r>
      <w:smartTag w:uri="urn:schemas-microsoft-com:office:smarttags" w:element="stockticker">
        <w:r w:rsidRPr="006405DD">
          <w:rPr>
            <w:color w:val="000000"/>
            <w:szCs w:val="22"/>
          </w:rPr>
          <w:t>KML</w:t>
        </w:r>
      </w:smartTag>
      <w:r w:rsidRPr="006405DD">
        <w:rPr>
          <w:color w:val="000000"/>
          <w:szCs w:val="22"/>
        </w:rPr>
        <w:t xml:space="preserve">, på hematologiske og cytogenetiske responsrater ved Ph+ </w:t>
      </w:r>
      <w:smartTag w:uri="urn:schemas-microsoft-com:office:smarttags" w:element="stockticker">
        <w:r w:rsidRPr="006405DD">
          <w:rPr>
            <w:color w:val="000000"/>
            <w:szCs w:val="22"/>
          </w:rPr>
          <w:t>ALL</w:t>
        </w:r>
      </w:smartTag>
      <w:r w:rsidRPr="006405DD">
        <w:rPr>
          <w:color w:val="000000"/>
          <w:szCs w:val="22"/>
        </w:rPr>
        <w:t xml:space="preserve">, </w:t>
      </w:r>
      <w:smartTag w:uri="urn:schemas-microsoft-com:office:smarttags" w:element="stockticker">
        <w:r w:rsidRPr="006405DD">
          <w:rPr>
            <w:color w:val="000000"/>
            <w:szCs w:val="22"/>
          </w:rPr>
          <w:t>MDS</w:t>
        </w:r>
      </w:smartTag>
      <w:r w:rsidRPr="006405DD">
        <w:rPr>
          <w:color w:val="000000"/>
          <w:szCs w:val="22"/>
        </w:rPr>
        <w:t xml:space="preserve">/MPD, på hematologiske responsrater ved HES/KEL og på objektive responsrater hos voksne pasienter med </w:t>
      </w:r>
      <w:r w:rsidRPr="006405DD">
        <w:rPr>
          <w:color w:val="000000"/>
        </w:rPr>
        <w:t xml:space="preserve">inoperabel og/eller metastaserende </w:t>
      </w:r>
      <w:r w:rsidRPr="006405DD">
        <w:rPr>
          <w:color w:val="000000"/>
          <w:szCs w:val="22"/>
        </w:rPr>
        <w:t xml:space="preserve">GIST og DFSP og på overlevelse uten tilbakefall ved adjuvant behandling av GIST. Erfaring med Glivec hos pasienter med </w:t>
      </w:r>
      <w:smartTag w:uri="urn:schemas-microsoft-com:office:smarttags" w:element="stockticker">
        <w:r w:rsidRPr="006405DD">
          <w:rPr>
            <w:color w:val="000000"/>
            <w:szCs w:val="22"/>
          </w:rPr>
          <w:t>MDS</w:t>
        </w:r>
      </w:smartTag>
      <w:r w:rsidRPr="006405DD">
        <w:rPr>
          <w:color w:val="000000"/>
          <w:szCs w:val="22"/>
        </w:rPr>
        <w:t xml:space="preserve">/MPD assosiert med PDGFR gen-rearrangering er svært begrenset (se pkt. 5.1). Med unntak av nylig diagnostisert </w:t>
      </w:r>
      <w:smartTag w:uri="urn:schemas-microsoft-com:office:smarttags" w:element="stockticker">
        <w:r w:rsidRPr="006405DD">
          <w:rPr>
            <w:color w:val="000000"/>
            <w:szCs w:val="22"/>
          </w:rPr>
          <w:t>KML</w:t>
        </w:r>
      </w:smartTag>
      <w:r w:rsidRPr="006405DD">
        <w:rPr>
          <w:color w:val="000000"/>
          <w:szCs w:val="22"/>
        </w:rPr>
        <w:t xml:space="preserve"> i kronisk fase foreligger det ingen kontrollerte studier som viser et klinisk fortrinn eller økt overlevelse for disse sykdommene.</w:t>
      </w:r>
    </w:p>
    <w:p w14:paraId="0DD667F2" w14:textId="77777777" w:rsidR="00070AE4" w:rsidRPr="006405DD" w:rsidRDefault="00070AE4" w:rsidP="003002FC">
      <w:pPr>
        <w:widowControl w:val="0"/>
        <w:tabs>
          <w:tab w:val="clear" w:pos="567"/>
        </w:tabs>
        <w:spacing w:line="240" w:lineRule="auto"/>
        <w:rPr>
          <w:color w:val="000000"/>
          <w:szCs w:val="22"/>
        </w:rPr>
      </w:pPr>
    </w:p>
    <w:p w14:paraId="755E750B" w14:textId="77777777" w:rsidR="00070AE4" w:rsidRPr="006405DD" w:rsidRDefault="00070AE4" w:rsidP="003002FC">
      <w:pPr>
        <w:keepNext/>
        <w:widowControl w:val="0"/>
        <w:tabs>
          <w:tab w:val="clear" w:pos="567"/>
        </w:tabs>
        <w:spacing w:line="240" w:lineRule="auto"/>
        <w:ind w:left="567" w:hanging="567"/>
        <w:rPr>
          <w:color w:val="000000"/>
          <w:szCs w:val="22"/>
        </w:rPr>
      </w:pPr>
      <w:r w:rsidRPr="006405DD">
        <w:rPr>
          <w:b/>
          <w:color w:val="000000"/>
          <w:szCs w:val="22"/>
        </w:rPr>
        <w:t>4.2</w:t>
      </w:r>
      <w:r w:rsidRPr="006405DD">
        <w:rPr>
          <w:b/>
          <w:color w:val="000000"/>
          <w:szCs w:val="22"/>
        </w:rPr>
        <w:tab/>
        <w:t>Dosering og administrasjonsmåte</w:t>
      </w:r>
    </w:p>
    <w:p w14:paraId="43BD27CC" w14:textId="77777777" w:rsidR="005A489C" w:rsidRPr="006405DD" w:rsidRDefault="005A489C" w:rsidP="003002FC">
      <w:pPr>
        <w:pStyle w:val="EndnoteText"/>
        <w:keepNext/>
        <w:widowControl w:val="0"/>
        <w:tabs>
          <w:tab w:val="clear" w:pos="567"/>
        </w:tabs>
        <w:rPr>
          <w:color w:val="000000"/>
          <w:szCs w:val="22"/>
        </w:rPr>
      </w:pPr>
    </w:p>
    <w:p w14:paraId="4AACA03D" w14:textId="77777777" w:rsidR="005A489C" w:rsidRPr="006405DD" w:rsidRDefault="00A17F96" w:rsidP="003002FC">
      <w:pPr>
        <w:pStyle w:val="EndnoteText"/>
        <w:widowControl w:val="0"/>
        <w:tabs>
          <w:tab w:val="clear" w:pos="567"/>
        </w:tabs>
        <w:rPr>
          <w:color w:val="000000"/>
          <w:szCs w:val="22"/>
        </w:rPr>
      </w:pPr>
      <w:r w:rsidRPr="006405DD">
        <w:rPr>
          <w:color w:val="000000"/>
          <w:szCs w:val="22"/>
        </w:rPr>
        <w:t>Egnet behandling bør initieres av lege med erfaring i behandling av pasienter med hematologiske maligniteter og maligne sarkomer.</w:t>
      </w:r>
    </w:p>
    <w:p w14:paraId="5B8C29E9" w14:textId="77777777" w:rsidR="005A489C" w:rsidRPr="006405DD" w:rsidRDefault="005A489C" w:rsidP="003002FC">
      <w:pPr>
        <w:pStyle w:val="EndnoteText"/>
        <w:widowControl w:val="0"/>
        <w:tabs>
          <w:tab w:val="clear" w:pos="567"/>
        </w:tabs>
        <w:rPr>
          <w:color w:val="000000"/>
          <w:szCs w:val="22"/>
        </w:rPr>
      </w:pPr>
    </w:p>
    <w:p w14:paraId="2B30C31C" w14:textId="77777777" w:rsidR="00BC6161" w:rsidRPr="006405DD" w:rsidRDefault="00BC6161" w:rsidP="003002FC">
      <w:pPr>
        <w:pStyle w:val="EndnoteText"/>
        <w:widowControl w:val="0"/>
        <w:tabs>
          <w:tab w:val="clear" w:pos="567"/>
        </w:tabs>
        <w:rPr>
          <w:color w:val="000000"/>
          <w:szCs w:val="22"/>
        </w:rPr>
      </w:pPr>
      <w:r w:rsidRPr="006405DD">
        <w:rPr>
          <w:color w:val="000000"/>
          <w:szCs w:val="22"/>
        </w:rPr>
        <w:t>For andre doser enn 400 mg eller 800 mg (se anbefalte doseringer under) er 100 mg tabletter med delestrek tilgjengelig.</w:t>
      </w:r>
    </w:p>
    <w:p w14:paraId="08B9DF7E" w14:textId="77777777" w:rsidR="005A489C" w:rsidRPr="006405DD" w:rsidRDefault="005A489C" w:rsidP="003002FC">
      <w:pPr>
        <w:pStyle w:val="EndnoteText"/>
        <w:widowControl w:val="0"/>
        <w:tabs>
          <w:tab w:val="clear" w:pos="567"/>
        </w:tabs>
        <w:rPr>
          <w:color w:val="000000"/>
          <w:szCs w:val="22"/>
        </w:rPr>
      </w:pPr>
      <w:r w:rsidRPr="006405DD">
        <w:rPr>
          <w:color w:val="000000"/>
          <w:szCs w:val="22"/>
        </w:rPr>
        <w:t xml:space="preserve">For doser </w:t>
      </w:r>
      <w:r w:rsidRPr="006405DD">
        <w:rPr>
          <w:color w:val="000000"/>
          <w:szCs w:val="22"/>
        </w:rPr>
        <w:sym w:font="Symbol" w:char="F0B3"/>
      </w:r>
      <w:r w:rsidR="00A522CA" w:rsidRPr="006405DD">
        <w:rPr>
          <w:color w:val="000000"/>
          <w:szCs w:val="22"/>
        </w:rPr>
        <w:t> </w:t>
      </w:r>
      <w:r w:rsidRPr="006405DD">
        <w:rPr>
          <w:color w:val="000000"/>
          <w:szCs w:val="22"/>
        </w:rPr>
        <w:t>400</w:t>
      </w:r>
      <w:r w:rsidR="00710D07" w:rsidRPr="006405DD">
        <w:rPr>
          <w:color w:val="000000"/>
          <w:szCs w:val="22"/>
        </w:rPr>
        <w:t> mg</w:t>
      </w:r>
      <w:r w:rsidRPr="006405DD">
        <w:rPr>
          <w:color w:val="000000"/>
          <w:szCs w:val="22"/>
        </w:rPr>
        <w:t xml:space="preserve"> (se anbefalte doseringer under) er 400</w:t>
      </w:r>
      <w:r w:rsidR="00710D07" w:rsidRPr="006405DD">
        <w:rPr>
          <w:color w:val="000000"/>
          <w:szCs w:val="22"/>
        </w:rPr>
        <w:t> mg</w:t>
      </w:r>
      <w:r w:rsidRPr="006405DD">
        <w:rPr>
          <w:color w:val="000000"/>
          <w:szCs w:val="22"/>
        </w:rPr>
        <w:t xml:space="preserve"> tablett</w:t>
      </w:r>
      <w:r w:rsidR="00E529AB" w:rsidRPr="006405DD">
        <w:rPr>
          <w:color w:val="000000"/>
          <w:szCs w:val="22"/>
        </w:rPr>
        <w:t>er</w:t>
      </w:r>
      <w:r w:rsidRPr="006405DD">
        <w:rPr>
          <w:color w:val="000000"/>
          <w:szCs w:val="22"/>
        </w:rPr>
        <w:t xml:space="preserve"> tilgjengelig (kan ikke deles).</w:t>
      </w:r>
    </w:p>
    <w:p w14:paraId="5DBFA1D7" w14:textId="77777777" w:rsidR="005A489C" w:rsidRPr="006405DD" w:rsidRDefault="005A489C" w:rsidP="003002FC">
      <w:pPr>
        <w:pStyle w:val="EndnoteText"/>
        <w:widowControl w:val="0"/>
        <w:tabs>
          <w:tab w:val="clear" w:pos="567"/>
        </w:tabs>
        <w:rPr>
          <w:color w:val="000000"/>
          <w:szCs w:val="22"/>
        </w:rPr>
      </w:pPr>
    </w:p>
    <w:p w14:paraId="1BB0905F" w14:textId="77777777" w:rsidR="002F576C" w:rsidRPr="006405DD" w:rsidRDefault="005A489C" w:rsidP="003002FC">
      <w:pPr>
        <w:pStyle w:val="EndnoteText"/>
        <w:widowControl w:val="0"/>
        <w:tabs>
          <w:tab w:val="clear" w:pos="567"/>
        </w:tabs>
        <w:rPr>
          <w:color w:val="000000"/>
          <w:szCs w:val="22"/>
        </w:rPr>
      </w:pPr>
      <w:r w:rsidRPr="006405DD">
        <w:rPr>
          <w:color w:val="000000"/>
          <w:szCs w:val="22"/>
        </w:rPr>
        <w:t>Den forskrevne dosen skal gis oralt sammen med et måltid og et stort glass vann for å begrense risikoen for gastrointestinale irritasjoner</w:t>
      </w:r>
      <w:r w:rsidR="00B46C48" w:rsidRPr="006405DD">
        <w:rPr>
          <w:color w:val="000000"/>
          <w:szCs w:val="22"/>
        </w:rPr>
        <w:t xml:space="preserve"> mest mulig</w:t>
      </w:r>
      <w:r w:rsidRPr="006405DD">
        <w:rPr>
          <w:color w:val="000000"/>
          <w:szCs w:val="22"/>
        </w:rPr>
        <w:t xml:space="preserve">. </w:t>
      </w:r>
      <w:r w:rsidR="000D134B" w:rsidRPr="006405DD">
        <w:rPr>
          <w:color w:val="000000"/>
          <w:szCs w:val="22"/>
        </w:rPr>
        <w:t>Doser på 400 mg og 600 mg bør gis én gang daglig, mens en daglig dose på 800 mg bør gis som 400 mg to ganger daglig, morgen og kveld.</w:t>
      </w:r>
    </w:p>
    <w:p w14:paraId="5F9F4921" w14:textId="77777777" w:rsidR="002F576C" w:rsidRPr="006405DD" w:rsidRDefault="002F576C" w:rsidP="003002FC">
      <w:pPr>
        <w:pStyle w:val="EndnoteText"/>
        <w:widowControl w:val="0"/>
        <w:tabs>
          <w:tab w:val="clear" w:pos="567"/>
        </w:tabs>
        <w:rPr>
          <w:color w:val="000000"/>
          <w:szCs w:val="22"/>
        </w:rPr>
      </w:pPr>
    </w:p>
    <w:p w14:paraId="7CC54ECD" w14:textId="77777777" w:rsidR="00A55539" w:rsidRPr="006405DD" w:rsidRDefault="005A489C" w:rsidP="003002FC">
      <w:pPr>
        <w:pStyle w:val="EndnoteText"/>
        <w:widowControl w:val="0"/>
        <w:tabs>
          <w:tab w:val="clear" w:pos="567"/>
        </w:tabs>
        <w:rPr>
          <w:color w:val="000000"/>
          <w:szCs w:val="22"/>
        </w:rPr>
      </w:pPr>
      <w:r w:rsidRPr="006405DD">
        <w:rPr>
          <w:color w:val="000000"/>
          <w:szCs w:val="22"/>
        </w:rPr>
        <w:t>For pasienter som ikke er i stand til å svelge de filmdrasjerte tablettene, kan tablettene løses i et glass vann eller eplejuice. Nødvendig antall tabletter tilsettes til passe mengde væske (ca. 50</w:t>
      </w:r>
      <w:r w:rsidR="00710D07" w:rsidRPr="006405DD">
        <w:rPr>
          <w:color w:val="000000"/>
          <w:szCs w:val="22"/>
        </w:rPr>
        <w:t> ml</w:t>
      </w:r>
      <w:r w:rsidRPr="006405DD">
        <w:rPr>
          <w:color w:val="000000"/>
          <w:szCs w:val="22"/>
        </w:rPr>
        <w:t xml:space="preserve"> for én 100 mg tablett, 200</w:t>
      </w:r>
      <w:r w:rsidR="00710D07" w:rsidRPr="006405DD">
        <w:rPr>
          <w:color w:val="000000"/>
          <w:szCs w:val="22"/>
        </w:rPr>
        <w:t> ml</w:t>
      </w:r>
      <w:r w:rsidRPr="006405DD">
        <w:rPr>
          <w:color w:val="000000"/>
          <w:szCs w:val="22"/>
        </w:rPr>
        <w:t xml:space="preserve"> for én 400</w:t>
      </w:r>
      <w:r w:rsidR="00710D07" w:rsidRPr="006405DD">
        <w:rPr>
          <w:color w:val="000000"/>
          <w:szCs w:val="22"/>
        </w:rPr>
        <w:t> mg</w:t>
      </w:r>
      <w:r w:rsidRPr="006405DD">
        <w:rPr>
          <w:color w:val="000000"/>
          <w:szCs w:val="22"/>
        </w:rPr>
        <w:t xml:space="preserve"> tablett), og blandes med en skje. Suspensjonen administreres umiddelbart etter fullstendig henfall av tabletten(e).</w:t>
      </w:r>
    </w:p>
    <w:p w14:paraId="386D0A2E" w14:textId="77777777" w:rsidR="005A489C" w:rsidRPr="006405DD" w:rsidRDefault="005A489C" w:rsidP="003002FC">
      <w:pPr>
        <w:pStyle w:val="EndnoteText"/>
        <w:widowControl w:val="0"/>
        <w:tabs>
          <w:tab w:val="clear" w:pos="567"/>
        </w:tabs>
        <w:rPr>
          <w:color w:val="000000"/>
          <w:szCs w:val="22"/>
        </w:rPr>
      </w:pPr>
    </w:p>
    <w:p w14:paraId="4A2C5C5B"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 xml:space="preserve">Dosering ved </w:t>
      </w:r>
      <w:smartTag w:uri="urn:schemas-microsoft-com:office:smarttags" w:element="stockticker">
        <w:r w:rsidRPr="006405DD">
          <w:rPr>
            <w:color w:val="000000"/>
            <w:szCs w:val="22"/>
            <w:u w:val="single"/>
          </w:rPr>
          <w:t>KML</w:t>
        </w:r>
      </w:smartTag>
      <w:r w:rsidRPr="006405DD">
        <w:rPr>
          <w:color w:val="000000"/>
          <w:szCs w:val="22"/>
          <w:u w:val="single"/>
        </w:rPr>
        <w:t xml:space="preserve"> hos voksne</w:t>
      </w:r>
    </w:p>
    <w:p w14:paraId="22DFDA24"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400 mg/dag til </w:t>
      </w:r>
      <w:r w:rsidR="000B399C" w:rsidRPr="006405DD">
        <w:rPr>
          <w:color w:val="000000"/>
          <w:szCs w:val="22"/>
        </w:rPr>
        <w:t xml:space="preserve">voksne </w:t>
      </w:r>
      <w:r w:rsidRPr="006405DD">
        <w:rPr>
          <w:color w:val="000000"/>
          <w:szCs w:val="22"/>
        </w:rPr>
        <w:t xml:space="preserve">pasienter med </w:t>
      </w:r>
      <w:smartTag w:uri="urn:schemas-microsoft-com:office:smarttags" w:element="stockticker">
        <w:r w:rsidRPr="006405DD">
          <w:rPr>
            <w:color w:val="000000"/>
            <w:szCs w:val="22"/>
          </w:rPr>
          <w:t>KML</w:t>
        </w:r>
      </w:smartTag>
      <w:r w:rsidRPr="006405DD">
        <w:rPr>
          <w:color w:val="000000"/>
          <w:szCs w:val="22"/>
        </w:rPr>
        <w:t xml:space="preserve"> i kronisk fase. </w:t>
      </w:r>
      <w:smartTag w:uri="urn:schemas-microsoft-com:office:smarttags" w:element="stockticker">
        <w:r w:rsidRPr="006405DD">
          <w:rPr>
            <w:color w:val="000000"/>
            <w:szCs w:val="22"/>
          </w:rPr>
          <w:t>KML</w:t>
        </w:r>
      </w:smartTag>
      <w:r w:rsidRPr="006405DD">
        <w:rPr>
          <w:color w:val="000000"/>
          <w:szCs w:val="22"/>
        </w:rPr>
        <w:t xml:space="preserve"> i kronisk fase er definert ved at alle de følgende kriteriene er til stede: Blastceller &lt;</w:t>
      </w:r>
      <w:r w:rsidR="00A522CA" w:rsidRPr="006405DD">
        <w:rPr>
          <w:color w:val="000000"/>
          <w:szCs w:val="22"/>
        </w:rPr>
        <w:t> </w:t>
      </w:r>
      <w:r w:rsidRPr="006405DD">
        <w:rPr>
          <w:color w:val="000000"/>
          <w:szCs w:val="22"/>
        </w:rPr>
        <w:t>15 % i blod og beinmarg, basofile i perifert blod &lt;</w:t>
      </w:r>
      <w:r w:rsidR="00A522CA" w:rsidRPr="006405DD">
        <w:rPr>
          <w:color w:val="000000"/>
          <w:szCs w:val="22"/>
        </w:rPr>
        <w:t> </w:t>
      </w:r>
      <w:r w:rsidRPr="006405DD">
        <w:rPr>
          <w:color w:val="000000"/>
          <w:szCs w:val="22"/>
        </w:rPr>
        <w:t>20 %, trombocytter &gt;</w:t>
      </w:r>
      <w:r w:rsidR="00A522CA" w:rsidRPr="006405DD">
        <w:rPr>
          <w:color w:val="000000"/>
          <w:szCs w:val="22"/>
        </w:rPr>
        <w:t> </w:t>
      </w:r>
      <w:r w:rsidRPr="006405DD">
        <w:rPr>
          <w:color w:val="000000"/>
          <w:szCs w:val="22"/>
        </w:rPr>
        <w:t>100 x 10</w:t>
      </w:r>
      <w:r w:rsidRPr="006405DD">
        <w:rPr>
          <w:color w:val="000000"/>
          <w:szCs w:val="22"/>
          <w:vertAlign w:val="superscript"/>
        </w:rPr>
        <w:t>9</w:t>
      </w:r>
      <w:r w:rsidRPr="006405DD">
        <w:rPr>
          <w:color w:val="000000"/>
          <w:szCs w:val="22"/>
        </w:rPr>
        <w:t>/l.</w:t>
      </w:r>
    </w:p>
    <w:p w14:paraId="00C04AB5" w14:textId="77777777" w:rsidR="00070AE4" w:rsidRPr="006405DD" w:rsidRDefault="00070AE4" w:rsidP="003002FC">
      <w:pPr>
        <w:pStyle w:val="EndnoteText"/>
        <w:widowControl w:val="0"/>
        <w:tabs>
          <w:tab w:val="clear" w:pos="567"/>
        </w:tabs>
        <w:rPr>
          <w:color w:val="000000"/>
          <w:szCs w:val="22"/>
        </w:rPr>
      </w:pPr>
    </w:p>
    <w:p w14:paraId="6BFEBAFF"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600 mg/dag hos </w:t>
      </w:r>
      <w:r w:rsidR="000B399C" w:rsidRPr="006405DD">
        <w:rPr>
          <w:color w:val="000000"/>
          <w:szCs w:val="22"/>
        </w:rPr>
        <w:t xml:space="preserve">voksne </w:t>
      </w:r>
      <w:r w:rsidRPr="006405DD">
        <w:rPr>
          <w:color w:val="000000"/>
          <w:szCs w:val="22"/>
        </w:rPr>
        <w:t xml:space="preserve">pasienter i akselerert fase. Akselerert fase er definert ved tilstedeværelsen av en av følgende kriterier: Blastceller </w:t>
      </w:r>
      <w:r w:rsidRPr="006405DD">
        <w:rPr>
          <w:color w:val="000000"/>
          <w:szCs w:val="22"/>
        </w:rPr>
        <w:sym w:font="Symbol" w:char="F0B3"/>
      </w:r>
      <w:r w:rsidR="00A522CA" w:rsidRPr="006405DD">
        <w:rPr>
          <w:color w:val="000000"/>
          <w:szCs w:val="22"/>
        </w:rPr>
        <w:t> </w:t>
      </w:r>
      <w:r w:rsidRPr="006405DD">
        <w:rPr>
          <w:color w:val="000000"/>
          <w:szCs w:val="22"/>
        </w:rPr>
        <w:t>15 %, men &lt;</w:t>
      </w:r>
      <w:r w:rsidR="00A522CA" w:rsidRPr="006405DD">
        <w:rPr>
          <w:color w:val="000000"/>
          <w:szCs w:val="22"/>
        </w:rPr>
        <w:t> </w:t>
      </w:r>
      <w:r w:rsidRPr="006405DD">
        <w:rPr>
          <w:color w:val="000000"/>
          <w:szCs w:val="22"/>
        </w:rPr>
        <w:t xml:space="preserve">30 % i blod eller beinmarg, blastceller og promyelocytter </w:t>
      </w:r>
      <w:r w:rsidRPr="006405DD">
        <w:rPr>
          <w:color w:val="000000"/>
          <w:szCs w:val="22"/>
        </w:rPr>
        <w:sym w:font="Symbol" w:char="F0B3"/>
      </w:r>
      <w:r w:rsidR="00A522CA" w:rsidRPr="006405DD">
        <w:rPr>
          <w:color w:val="000000"/>
          <w:szCs w:val="22"/>
        </w:rPr>
        <w:t> </w:t>
      </w:r>
      <w:r w:rsidRPr="006405DD">
        <w:rPr>
          <w:color w:val="000000"/>
          <w:szCs w:val="22"/>
        </w:rPr>
        <w:t>30 % i blod eller beinmarg (under forutsetning av &lt;</w:t>
      </w:r>
      <w:r w:rsidR="00A522CA" w:rsidRPr="006405DD">
        <w:rPr>
          <w:color w:val="000000"/>
          <w:szCs w:val="22"/>
        </w:rPr>
        <w:t> </w:t>
      </w:r>
      <w:r w:rsidRPr="006405DD">
        <w:rPr>
          <w:color w:val="000000"/>
          <w:szCs w:val="22"/>
        </w:rPr>
        <w:t xml:space="preserve">30 % blastceller), basofile i perifert blod </w:t>
      </w:r>
      <w:r w:rsidRPr="006405DD">
        <w:rPr>
          <w:color w:val="000000"/>
          <w:szCs w:val="22"/>
        </w:rPr>
        <w:sym w:font="Symbol" w:char="F0B3"/>
      </w:r>
      <w:r w:rsidR="00A522CA" w:rsidRPr="006405DD">
        <w:rPr>
          <w:color w:val="000000"/>
          <w:szCs w:val="22"/>
        </w:rPr>
        <w:t> </w:t>
      </w:r>
      <w:r w:rsidRPr="006405DD">
        <w:rPr>
          <w:color w:val="000000"/>
          <w:szCs w:val="22"/>
        </w:rPr>
        <w:t>20 %, trombocytter &lt;</w:t>
      </w:r>
      <w:r w:rsidR="00A522CA" w:rsidRPr="006405DD">
        <w:rPr>
          <w:color w:val="000000"/>
          <w:szCs w:val="22"/>
        </w:rPr>
        <w:t> </w:t>
      </w:r>
      <w:r w:rsidRPr="006405DD">
        <w:rPr>
          <w:color w:val="000000"/>
          <w:szCs w:val="22"/>
        </w:rPr>
        <w:t>100 x 10</w:t>
      </w:r>
      <w:r w:rsidRPr="006405DD">
        <w:rPr>
          <w:color w:val="000000"/>
          <w:szCs w:val="22"/>
          <w:vertAlign w:val="superscript"/>
        </w:rPr>
        <w:t>9</w:t>
      </w:r>
      <w:r w:rsidRPr="006405DD">
        <w:rPr>
          <w:color w:val="000000"/>
          <w:szCs w:val="22"/>
        </w:rPr>
        <w:t>/l uavhengig av behandling.</w:t>
      </w:r>
    </w:p>
    <w:p w14:paraId="2658C027" w14:textId="77777777" w:rsidR="00070AE4" w:rsidRPr="006405DD" w:rsidRDefault="00070AE4" w:rsidP="003002FC">
      <w:pPr>
        <w:pStyle w:val="EndnoteText"/>
        <w:widowControl w:val="0"/>
        <w:tabs>
          <w:tab w:val="clear" w:pos="567"/>
        </w:tabs>
        <w:rPr>
          <w:color w:val="000000"/>
          <w:szCs w:val="22"/>
        </w:rPr>
      </w:pPr>
    </w:p>
    <w:p w14:paraId="35D04C65"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600 mg/dag hos </w:t>
      </w:r>
      <w:r w:rsidR="000B399C" w:rsidRPr="006405DD">
        <w:rPr>
          <w:color w:val="000000"/>
          <w:szCs w:val="22"/>
        </w:rPr>
        <w:t xml:space="preserve">voksne </w:t>
      </w:r>
      <w:r w:rsidRPr="006405DD">
        <w:rPr>
          <w:color w:val="000000"/>
          <w:szCs w:val="22"/>
        </w:rPr>
        <w:t xml:space="preserve">pasienter i blastkrise. Blastkrise er definert som </w:t>
      </w:r>
      <w:r w:rsidRPr="006405DD">
        <w:rPr>
          <w:color w:val="000000"/>
          <w:szCs w:val="22"/>
        </w:rPr>
        <w:sym w:font="Symbol" w:char="F0B3"/>
      </w:r>
      <w:r w:rsidR="00A522CA" w:rsidRPr="006405DD">
        <w:rPr>
          <w:color w:val="000000"/>
          <w:szCs w:val="22"/>
        </w:rPr>
        <w:t> </w:t>
      </w:r>
      <w:r w:rsidRPr="006405DD">
        <w:rPr>
          <w:color w:val="000000"/>
          <w:szCs w:val="22"/>
        </w:rPr>
        <w:t>30 % blastceller i blod eller beinmarg eller ekstramedullær sykdom unntatt hepatosplenomegali.</w:t>
      </w:r>
    </w:p>
    <w:p w14:paraId="130F8953" w14:textId="77777777" w:rsidR="00070AE4" w:rsidRPr="006405DD" w:rsidRDefault="00070AE4" w:rsidP="003002FC">
      <w:pPr>
        <w:pStyle w:val="EndnoteText"/>
        <w:widowControl w:val="0"/>
        <w:tabs>
          <w:tab w:val="clear" w:pos="567"/>
        </w:tabs>
        <w:rPr>
          <w:color w:val="000000"/>
          <w:szCs w:val="22"/>
        </w:rPr>
      </w:pPr>
    </w:p>
    <w:p w14:paraId="5613E555"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Behandlingsvarighet: I kliniske studier fortsatte behandling med Glivec inntil sykdomsprogresjon. Effekten av å avslutte behandlingen etter at en fullstendig cytogenetisk respons er oppnådd er ikke undersøkt.</w:t>
      </w:r>
    </w:p>
    <w:p w14:paraId="5451BFD9" w14:textId="77777777" w:rsidR="00070AE4" w:rsidRPr="006405DD" w:rsidRDefault="00070AE4" w:rsidP="003002FC">
      <w:pPr>
        <w:pStyle w:val="EndnoteText"/>
        <w:widowControl w:val="0"/>
        <w:tabs>
          <w:tab w:val="clear" w:pos="567"/>
        </w:tabs>
        <w:rPr>
          <w:color w:val="000000"/>
          <w:szCs w:val="22"/>
        </w:rPr>
      </w:pPr>
    </w:p>
    <w:p w14:paraId="5F39DD18"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Doseøkninger fra 400 mg til 600 mg eller 800 mg hos pasienter med sykdom i kronisk fase, eller fra 600 mg til maksimalt 800 mg (gitt som 400 mg to ganger daglig) hos pasienter i akselerert fase eller blastkrise, kan vurderes ved fravær av alvorlige legemiddelrelaterte bivirkninger og alvorlig ikke-leukemi-relatert nøytropeni eller trombocytopeni, i følgende situasjoner: Sykdomsprogresjon (ved ethvert tidspunkt); mangel på tilfredsstillende hematologisk respons etter minst 3 måneders </w:t>
      </w:r>
      <w:r w:rsidRPr="006405DD">
        <w:rPr>
          <w:color w:val="000000"/>
          <w:szCs w:val="22"/>
        </w:rPr>
        <w:lastRenderedPageBreak/>
        <w:t>behandling; mangel på cytogenetisk respons etter 12 måneders behandling; eller tap av tidligere oppnådd hematologisk og/eller cytogenetisk respons. På grunn av mulig forhøyet insidens av bivirkninger ved høyere dosering, bør pasienter følges opp nøye etter doseøkning.</w:t>
      </w:r>
    </w:p>
    <w:p w14:paraId="49E3C5D3" w14:textId="77777777" w:rsidR="00070AE4" w:rsidRPr="006405DD" w:rsidRDefault="00070AE4" w:rsidP="003002FC">
      <w:pPr>
        <w:pStyle w:val="EndnoteText"/>
        <w:widowControl w:val="0"/>
        <w:tabs>
          <w:tab w:val="clear" w:pos="567"/>
        </w:tabs>
        <w:rPr>
          <w:color w:val="000000"/>
          <w:szCs w:val="22"/>
        </w:rPr>
      </w:pPr>
    </w:p>
    <w:p w14:paraId="4228FCE7"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 xml:space="preserve">Dosering ved </w:t>
      </w:r>
      <w:smartTag w:uri="urn:schemas-microsoft-com:office:smarttags" w:element="stockticker">
        <w:r w:rsidRPr="006405DD">
          <w:rPr>
            <w:color w:val="000000"/>
            <w:szCs w:val="22"/>
            <w:u w:val="single"/>
          </w:rPr>
          <w:t>KML</w:t>
        </w:r>
      </w:smartTag>
      <w:r w:rsidRPr="006405DD">
        <w:rPr>
          <w:color w:val="000000"/>
          <w:szCs w:val="22"/>
          <w:u w:val="single"/>
        </w:rPr>
        <w:t xml:space="preserve"> hos barn</w:t>
      </w:r>
    </w:p>
    <w:p w14:paraId="397B0E2C"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Dosering hos barn bør baseres på kroppens overflateareal (mg/m</w:t>
      </w:r>
      <w:r w:rsidRPr="006405DD">
        <w:rPr>
          <w:color w:val="000000"/>
          <w:szCs w:val="22"/>
          <w:vertAlign w:val="superscript"/>
        </w:rPr>
        <w:t>2</w:t>
      </w:r>
      <w:r w:rsidRPr="006405DD">
        <w:rPr>
          <w:color w:val="000000"/>
          <w:szCs w:val="22"/>
        </w:rPr>
        <w:t>). Dosen på 340 mg/m</w:t>
      </w:r>
      <w:r w:rsidRPr="006405DD">
        <w:rPr>
          <w:color w:val="000000"/>
          <w:szCs w:val="22"/>
          <w:vertAlign w:val="superscript"/>
        </w:rPr>
        <w:t>2</w:t>
      </w:r>
      <w:r w:rsidRPr="006405DD">
        <w:rPr>
          <w:color w:val="000000"/>
          <w:szCs w:val="22"/>
        </w:rPr>
        <w:t xml:space="preserve"> daglig anbefales hos barn med </w:t>
      </w:r>
      <w:smartTag w:uri="urn:schemas-microsoft-com:office:smarttags" w:element="stockticker">
        <w:r w:rsidRPr="006405DD">
          <w:rPr>
            <w:color w:val="000000"/>
            <w:szCs w:val="22"/>
          </w:rPr>
          <w:t>KML</w:t>
        </w:r>
      </w:smartTag>
      <w:r w:rsidRPr="006405DD">
        <w:rPr>
          <w:color w:val="000000"/>
          <w:szCs w:val="22"/>
        </w:rPr>
        <w:t xml:space="preserve"> i kronisk fase og fremskreden fase (total dose på 800 mg skal ikke overskrides). Behandlingen kan gis som én daglig dose eller den daglige dosen kan deles i to administrasjoner – én morgen og én kveld. Doseanbefalingen er pr. idag basert på et lite antall pediatriske pasienter (se pkt. 5.1 og 5.2). Det er ingen erfaring med behandling av barn under 2 år.</w:t>
      </w:r>
    </w:p>
    <w:p w14:paraId="40DB892C" w14:textId="77777777" w:rsidR="00070AE4" w:rsidRPr="006405DD" w:rsidRDefault="00070AE4" w:rsidP="003002FC">
      <w:pPr>
        <w:pStyle w:val="EndnoteText"/>
        <w:widowControl w:val="0"/>
        <w:tabs>
          <w:tab w:val="clear" w:pos="567"/>
        </w:tabs>
        <w:rPr>
          <w:color w:val="000000"/>
          <w:szCs w:val="22"/>
        </w:rPr>
      </w:pPr>
    </w:p>
    <w:p w14:paraId="412A38FF"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Doseøkninger fra 340 mg/m</w:t>
      </w:r>
      <w:r w:rsidRPr="006405DD">
        <w:rPr>
          <w:color w:val="000000"/>
          <w:szCs w:val="22"/>
          <w:vertAlign w:val="superscript"/>
        </w:rPr>
        <w:t>2</w:t>
      </w:r>
      <w:r w:rsidRPr="006405DD">
        <w:rPr>
          <w:color w:val="000000"/>
          <w:szCs w:val="22"/>
        </w:rPr>
        <w:t xml:space="preserve"> til 570 mg/m</w:t>
      </w:r>
      <w:r w:rsidRPr="006405DD">
        <w:rPr>
          <w:color w:val="000000"/>
          <w:szCs w:val="22"/>
          <w:vertAlign w:val="superscript"/>
        </w:rPr>
        <w:t>2</w:t>
      </w:r>
      <w:r w:rsidRPr="006405DD">
        <w:rPr>
          <w:color w:val="000000"/>
          <w:szCs w:val="22"/>
        </w:rPr>
        <w:t xml:space="preserve"> daglig (total dose på 800 mg skal ikke overskrides) kan vurderes hos barn ved fravær av alvorlige legemiddelrelaterte bivirkninger og alvorlig ikke-leukemi-relatert nøytropeni eller trombocytopeni, i følgende situasjoner: Sykdomsprogresjon (ved ethvert tidspunkt); mangel på tilfredsstillende hematologisk respons etter minst 3 måneders behandling; mangel på cytogenetisk respons etter 12 måneders behandling; eller tap av tidligere oppnådd hematologisk og/eller cytogenetisk respons. På grunn av mulig forhøyet insidens av bivirkninger ved høyere dosering, bør pasienter følges opp nøye etter doseøkning.</w:t>
      </w:r>
    </w:p>
    <w:p w14:paraId="0BD96A94" w14:textId="77777777" w:rsidR="00070AE4" w:rsidRPr="006405DD" w:rsidRDefault="00070AE4" w:rsidP="003002FC">
      <w:pPr>
        <w:pStyle w:val="EndnoteText"/>
        <w:widowControl w:val="0"/>
        <w:tabs>
          <w:tab w:val="clear" w:pos="567"/>
        </w:tabs>
        <w:rPr>
          <w:color w:val="000000"/>
          <w:szCs w:val="22"/>
        </w:rPr>
      </w:pPr>
    </w:p>
    <w:p w14:paraId="2EDA5E5F"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 xml:space="preserve">Dosering ved Ph+ </w:t>
      </w:r>
      <w:smartTag w:uri="urn:schemas-microsoft-com:office:smarttags" w:element="stockticker">
        <w:r w:rsidRPr="006405DD">
          <w:rPr>
            <w:color w:val="000000"/>
            <w:szCs w:val="22"/>
            <w:u w:val="single"/>
          </w:rPr>
          <w:t>ALL</w:t>
        </w:r>
        <w:r w:rsidR="00C42D54" w:rsidRPr="006405DD">
          <w:rPr>
            <w:color w:val="000000"/>
            <w:szCs w:val="22"/>
            <w:u w:val="single"/>
          </w:rPr>
          <w:t xml:space="preserve"> hos voksne pasienter</w:t>
        </w:r>
      </w:smartTag>
    </w:p>
    <w:p w14:paraId="0A633B9B"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600 mg/dag til </w:t>
      </w:r>
      <w:r w:rsidR="000B399C" w:rsidRPr="006405DD">
        <w:rPr>
          <w:color w:val="000000"/>
          <w:szCs w:val="22"/>
        </w:rPr>
        <w:t xml:space="preserve">voksne </w:t>
      </w:r>
      <w:r w:rsidRPr="006405DD">
        <w:rPr>
          <w:color w:val="000000"/>
          <w:szCs w:val="22"/>
        </w:rPr>
        <w:t xml:space="preserve">pasienter med Ph+ </w:t>
      </w:r>
      <w:smartTag w:uri="urn:schemas-microsoft-com:office:smarttags" w:element="stockticker">
        <w:r w:rsidRPr="006405DD">
          <w:rPr>
            <w:color w:val="000000"/>
            <w:szCs w:val="22"/>
          </w:rPr>
          <w:t>ALL</w:t>
        </w:r>
      </w:smartTag>
      <w:r w:rsidRPr="006405DD">
        <w:rPr>
          <w:color w:val="000000"/>
          <w:szCs w:val="22"/>
        </w:rPr>
        <w:t>. Hematologer med erfaring i håndtering av denne sykdommen bør overvåke behandlingen gjennom alle behandlingsfasene.</w:t>
      </w:r>
    </w:p>
    <w:p w14:paraId="1BF25BAA" w14:textId="77777777" w:rsidR="00070AE4" w:rsidRPr="006405DD" w:rsidRDefault="00070AE4" w:rsidP="003002FC">
      <w:pPr>
        <w:pStyle w:val="EndnoteText"/>
        <w:widowControl w:val="0"/>
        <w:tabs>
          <w:tab w:val="clear" w:pos="567"/>
        </w:tabs>
        <w:rPr>
          <w:color w:val="000000"/>
          <w:szCs w:val="22"/>
        </w:rPr>
      </w:pPr>
    </w:p>
    <w:p w14:paraId="3BB33EA2"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Behandlingsplan: Tilgjengelige data har vist at Glivec er effektivt og sikkert når det administreres i doser på 600 mg/dag i kombinasjon med kjemoterapi i induksjonsfasen, konsoliderings- og vedlikeholdsfasene for kjemoterapi (se pkt. 5.1) hos voksne pasienter med nylig diagnostisert Ph+ </w:t>
      </w:r>
      <w:smartTag w:uri="urn:schemas-microsoft-com:office:smarttags" w:element="stockticker">
        <w:r w:rsidRPr="006405DD">
          <w:rPr>
            <w:color w:val="000000"/>
            <w:szCs w:val="22"/>
          </w:rPr>
          <w:t>ALL</w:t>
        </w:r>
      </w:smartTag>
      <w:r w:rsidRPr="006405DD">
        <w:rPr>
          <w:color w:val="000000"/>
          <w:szCs w:val="22"/>
        </w:rPr>
        <w:t>. Varighet av behandlingen med Glivec kan variere med hvilket behandlingsprogram som er valgt, men generelt har lengre eksponering overfor Glivec gitt bedre resultater.</w:t>
      </w:r>
    </w:p>
    <w:p w14:paraId="66769754" w14:textId="77777777" w:rsidR="00070AE4" w:rsidRPr="006405DD" w:rsidRDefault="00070AE4" w:rsidP="003002FC">
      <w:pPr>
        <w:pStyle w:val="EndnoteText"/>
        <w:widowControl w:val="0"/>
        <w:tabs>
          <w:tab w:val="clear" w:pos="567"/>
        </w:tabs>
        <w:rPr>
          <w:color w:val="000000"/>
          <w:szCs w:val="22"/>
        </w:rPr>
      </w:pPr>
    </w:p>
    <w:p w14:paraId="6E98607B"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Hos voksne pasienter med tilbakefall eller motstandsdyktig Ph+ </w:t>
      </w:r>
      <w:smartTag w:uri="urn:schemas-microsoft-com:office:smarttags" w:element="stockticker">
        <w:r w:rsidRPr="006405DD">
          <w:rPr>
            <w:color w:val="000000"/>
            <w:szCs w:val="22"/>
          </w:rPr>
          <w:t>ALL</w:t>
        </w:r>
      </w:smartTag>
      <w:r w:rsidRPr="006405DD">
        <w:rPr>
          <w:color w:val="000000"/>
          <w:szCs w:val="22"/>
        </w:rPr>
        <w:t xml:space="preserve"> er monoterapi med Glivec med 600 mg/dag sikkert og effektivt og kan gis inntil det oppstår sykdomsprogresjon.</w:t>
      </w:r>
    </w:p>
    <w:p w14:paraId="66BA4F42" w14:textId="77777777" w:rsidR="00070AE4" w:rsidRPr="006405DD" w:rsidRDefault="00070AE4" w:rsidP="003002FC">
      <w:pPr>
        <w:pStyle w:val="EndnoteText"/>
        <w:widowControl w:val="0"/>
        <w:tabs>
          <w:tab w:val="clear" w:pos="567"/>
        </w:tabs>
        <w:rPr>
          <w:color w:val="000000"/>
          <w:szCs w:val="22"/>
          <w:u w:val="single"/>
        </w:rPr>
      </w:pPr>
    </w:p>
    <w:p w14:paraId="147F8B7E" w14:textId="77777777" w:rsidR="00C42D54" w:rsidRPr="006405DD" w:rsidRDefault="00C42D54" w:rsidP="003002FC">
      <w:pPr>
        <w:pStyle w:val="EndnoteText"/>
        <w:keepNext/>
        <w:widowControl w:val="0"/>
        <w:tabs>
          <w:tab w:val="clear" w:pos="567"/>
        </w:tabs>
        <w:rPr>
          <w:rFonts w:eastAsia="MS Mincho"/>
          <w:color w:val="000000"/>
          <w:u w:val="single"/>
          <w:lang w:eastAsia="ja-JP"/>
        </w:rPr>
      </w:pPr>
      <w:r w:rsidRPr="006405DD">
        <w:rPr>
          <w:rFonts w:eastAsia="MS Mincho"/>
          <w:color w:val="000000"/>
          <w:u w:val="single"/>
          <w:lang w:eastAsia="ja-JP"/>
        </w:rPr>
        <w:t xml:space="preserve">Dosering </w:t>
      </w:r>
      <w:r w:rsidRPr="006405DD">
        <w:rPr>
          <w:color w:val="000000"/>
          <w:szCs w:val="22"/>
          <w:u w:val="single"/>
        </w:rPr>
        <w:t>ved</w:t>
      </w:r>
      <w:r w:rsidRPr="006405DD">
        <w:rPr>
          <w:rFonts w:eastAsia="MS Mincho"/>
          <w:color w:val="000000"/>
          <w:u w:val="single"/>
          <w:lang w:eastAsia="ja-JP"/>
        </w:rPr>
        <w:t xml:space="preserve"> Ph+ ALL hos barn</w:t>
      </w:r>
    </w:p>
    <w:p w14:paraId="7C17258E" w14:textId="77777777" w:rsidR="00C42D54" w:rsidRPr="006405DD" w:rsidRDefault="00C42D54" w:rsidP="003002FC">
      <w:pPr>
        <w:widowControl w:val="0"/>
        <w:rPr>
          <w:color w:val="000000"/>
          <w:szCs w:val="22"/>
        </w:rPr>
      </w:pPr>
      <w:r w:rsidRPr="006405DD">
        <w:rPr>
          <w:color w:val="000000"/>
          <w:szCs w:val="22"/>
        </w:rPr>
        <w:t>Dosering hos barn bør baseres på kroppens overflateareal (mg/m</w:t>
      </w:r>
      <w:r w:rsidRPr="006405DD">
        <w:rPr>
          <w:color w:val="000000"/>
          <w:szCs w:val="22"/>
          <w:vertAlign w:val="superscript"/>
        </w:rPr>
        <w:t>2</w:t>
      </w:r>
      <w:r w:rsidRPr="006405DD">
        <w:rPr>
          <w:color w:val="000000"/>
          <w:szCs w:val="22"/>
        </w:rPr>
        <w:t>). Dosen på 340 mg/m</w:t>
      </w:r>
      <w:r w:rsidRPr="006405DD">
        <w:rPr>
          <w:color w:val="000000"/>
          <w:szCs w:val="22"/>
          <w:vertAlign w:val="superscript"/>
        </w:rPr>
        <w:t>2</w:t>
      </w:r>
      <w:r w:rsidRPr="006405DD">
        <w:rPr>
          <w:color w:val="000000"/>
          <w:szCs w:val="22"/>
        </w:rPr>
        <w:t xml:space="preserve"> daglig anbefales hos barn med </w:t>
      </w:r>
      <w:r w:rsidRPr="006405DD">
        <w:rPr>
          <w:color w:val="000000"/>
        </w:rPr>
        <w:t>Ph+ ALL</w:t>
      </w:r>
      <w:r w:rsidRPr="006405DD">
        <w:rPr>
          <w:color w:val="000000"/>
          <w:szCs w:val="22"/>
        </w:rPr>
        <w:t xml:space="preserve"> (total dose på 600 mg skal ikke overskrides).</w:t>
      </w:r>
    </w:p>
    <w:p w14:paraId="1F08AF0D" w14:textId="77777777" w:rsidR="00C42D54" w:rsidRPr="006405DD" w:rsidRDefault="00C42D54" w:rsidP="003002FC">
      <w:pPr>
        <w:widowControl w:val="0"/>
        <w:rPr>
          <w:color w:val="000000"/>
        </w:rPr>
      </w:pPr>
    </w:p>
    <w:p w14:paraId="2B303FF2"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 xml:space="preserve">Dosering ved </w:t>
      </w:r>
      <w:smartTag w:uri="urn:schemas-microsoft-com:office:smarttags" w:element="stockticker">
        <w:r w:rsidRPr="006405DD">
          <w:rPr>
            <w:color w:val="000000"/>
            <w:szCs w:val="22"/>
            <w:u w:val="single"/>
          </w:rPr>
          <w:t>MDS</w:t>
        </w:r>
      </w:smartTag>
      <w:r w:rsidRPr="006405DD">
        <w:rPr>
          <w:color w:val="000000"/>
          <w:szCs w:val="22"/>
          <w:u w:val="single"/>
        </w:rPr>
        <w:t>/MPD</w:t>
      </w:r>
    </w:p>
    <w:p w14:paraId="7511DF8F"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400 mg/dag til </w:t>
      </w:r>
      <w:r w:rsidR="000B399C" w:rsidRPr="006405DD">
        <w:rPr>
          <w:color w:val="000000"/>
          <w:szCs w:val="22"/>
        </w:rPr>
        <w:t xml:space="preserve">voksne </w:t>
      </w:r>
      <w:r w:rsidRPr="006405DD">
        <w:rPr>
          <w:color w:val="000000"/>
          <w:szCs w:val="22"/>
        </w:rPr>
        <w:t xml:space="preserve">pasienter med </w:t>
      </w:r>
      <w:smartTag w:uri="urn:schemas-microsoft-com:office:smarttags" w:element="stockticker">
        <w:r w:rsidRPr="006405DD">
          <w:rPr>
            <w:color w:val="000000"/>
            <w:szCs w:val="22"/>
          </w:rPr>
          <w:t>MDS</w:t>
        </w:r>
      </w:smartTag>
      <w:r w:rsidRPr="006405DD">
        <w:rPr>
          <w:color w:val="000000"/>
          <w:szCs w:val="22"/>
        </w:rPr>
        <w:t>/MPD.</w:t>
      </w:r>
    </w:p>
    <w:p w14:paraId="49BA5714" w14:textId="77777777" w:rsidR="00070AE4" w:rsidRPr="006405DD" w:rsidRDefault="00070AE4" w:rsidP="003002FC">
      <w:pPr>
        <w:pStyle w:val="EndnoteText"/>
        <w:widowControl w:val="0"/>
        <w:tabs>
          <w:tab w:val="clear" w:pos="567"/>
        </w:tabs>
        <w:rPr>
          <w:color w:val="000000"/>
          <w:szCs w:val="22"/>
        </w:rPr>
      </w:pPr>
    </w:p>
    <w:p w14:paraId="0CAB63EC"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Behandlingsvarighet: I den ene kliniske studien som frem til nå er utført, ble behandlingen med Glivec fortsatt frem til sykdomsprogresjon (se pkt. 5.1). Median behandlingsvarighet var 47 måneder (24 dager – 60 måneder) ved det tidspunktet analysen ble utført.</w:t>
      </w:r>
    </w:p>
    <w:p w14:paraId="26251D6B" w14:textId="77777777" w:rsidR="00070AE4" w:rsidRPr="006405DD" w:rsidRDefault="00070AE4" w:rsidP="003002FC">
      <w:pPr>
        <w:pStyle w:val="EndnoteText"/>
        <w:widowControl w:val="0"/>
        <w:tabs>
          <w:tab w:val="clear" w:pos="567"/>
        </w:tabs>
        <w:rPr>
          <w:color w:val="000000"/>
          <w:szCs w:val="22"/>
          <w:u w:val="single"/>
        </w:rPr>
      </w:pPr>
    </w:p>
    <w:p w14:paraId="78E64CB0"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Dosering ved HES/KEL</w:t>
      </w:r>
    </w:p>
    <w:p w14:paraId="3618EC55"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100 mg/dag til </w:t>
      </w:r>
      <w:r w:rsidR="000B399C" w:rsidRPr="006405DD">
        <w:rPr>
          <w:color w:val="000000"/>
          <w:szCs w:val="22"/>
        </w:rPr>
        <w:t xml:space="preserve">voksne </w:t>
      </w:r>
      <w:r w:rsidRPr="006405DD">
        <w:rPr>
          <w:color w:val="000000"/>
          <w:szCs w:val="22"/>
        </w:rPr>
        <w:t>pasienter med HES/KEL.</w:t>
      </w:r>
    </w:p>
    <w:p w14:paraId="752F3E09" w14:textId="77777777" w:rsidR="00070AE4" w:rsidRPr="006405DD" w:rsidRDefault="00070AE4" w:rsidP="003002FC">
      <w:pPr>
        <w:pStyle w:val="EndnoteText"/>
        <w:widowControl w:val="0"/>
        <w:tabs>
          <w:tab w:val="clear" w:pos="567"/>
        </w:tabs>
        <w:rPr>
          <w:color w:val="000000"/>
          <w:szCs w:val="22"/>
        </w:rPr>
      </w:pPr>
    </w:p>
    <w:p w14:paraId="306BD236"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Doseøkning fra 100 mg til 400 mg kan vurderes hvis det ikke er oppstått bivirkninger, og dersom det vurderes at behandlingsresponsen ikke er tilstrekkelig.</w:t>
      </w:r>
    </w:p>
    <w:p w14:paraId="336C2DAC" w14:textId="77777777" w:rsidR="00070AE4" w:rsidRPr="006405DD" w:rsidRDefault="00070AE4" w:rsidP="003002FC">
      <w:pPr>
        <w:pStyle w:val="EndnoteText"/>
        <w:widowControl w:val="0"/>
        <w:tabs>
          <w:tab w:val="clear" w:pos="567"/>
        </w:tabs>
        <w:rPr>
          <w:color w:val="000000"/>
          <w:szCs w:val="22"/>
          <w:u w:val="single"/>
        </w:rPr>
      </w:pPr>
    </w:p>
    <w:p w14:paraId="5820E0F8"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Behandlingen bør fortsette så lenge pasienten har nytte av den.</w:t>
      </w:r>
    </w:p>
    <w:p w14:paraId="006380DC" w14:textId="77777777" w:rsidR="00070AE4" w:rsidRPr="006405DD" w:rsidRDefault="00070AE4" w:rsidP="003002FC">
      <w:pPr>
        <w:pStyle w:val="EndnoteText"/>
        <w:widowControl w:val="0"/>
        <w:tabs>
          <w:tab w:val="clear" w:pos="567"/>
        </w:tabs>
        <w:rPr>
          <w:color w:val="000000"/>
          <w:szCs w:val="22"/>
          <w:u w:val="single"/>
        </w:rPr>
      </w:pPr>
    </w:p>
    <w:p w14:paraId="04532795"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Dosering ved GIST</w:t>
      </w:r>
    </w:p>
    <w:p w14:paraId="05222054"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400 mg/dag til </w:t>
      </w:r>
      <w:r w:rsidR="000B399C" w:rsidRPr="006405DD">
        <w:rPr>
          <w:color w:val="000000"/>
          <w:szCs w:val="22"/>
        </w:rPr>
        <w:t xml:space="preserve">voksne </w:t>
      </w:r>
      <w:r w:rsidRPr="006405DD">
        <w:rPr>
          <w:color w:val="000000"/>
          <w:szCs w:val="22"/>
        </w:rPr>
        <w:t>pasienter med inoperable og/eller metastaserende maligne GIST.</w:t>
      </w:r>
    </w:p>
    <w:p w14:paraId="093EE3E9" w14:textId="77777777" w:rsidR="00070AE4" w:rsidRPr="006405DD" w:rsidRDefault="00070AE4" w:rsidP="003002FC">
      <w:pPr>
        <w:pStyle w:val="EndnoteText"/>
        <w:widowControl w:val="0"/>
        <w:tabs>
          <w:tab w:val="clear" w:pos="567"/>
        </w:tabs>
        <w:rPr>
          <w:color w:val="000000"/>
          <w:szCs w:val="22"/>
        </w:rPr>
      </w:pPr>
    </w:p>
    <w:p w14:paraId="4CBA2772"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Det er begrenset hvilke data som finnes på effekten av doseøkninger fra 400 mg til 600 mg eller 800 mg hos de pasientene som progredierer på den laveste dosen (se pkt. 5.1).</w:t>
      </w:r>
    </w:p>
    <w:p w14:paraId="1C88164E" w14:textId="77777777" w:rsidR="00070AE4" w:rsidRPr="006405DD" w:rsidRDefault="00070AE4" w:rsidP="003002FC">
      <w:pPr>
        <w:pStyle w:val="EndnoteText"/>
        <w:widowControl w:val="0"/>
        <w:tabs>
          <w:tab w:val="clear" w:pos="567"/>
        </w:tabs>
        <w:rPr>
          <w:color w:val="000000"/>
          <w:szCs w:val="22"/>
        </w:rPr>
      </w:pPr>
    </w:p>
    <w:p w14:paraId="2BCC6017"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Behandlingsvarighet: I kliniske studier på pasienter med GIST fortsatte behandling med Glivec inntil sykdomsprogresjon. Behandlingslengden hadde en medianverdi på 7 måneder (fra 7 dager til 13 måneder) ved analysetidspunktet. Effekten av å avslutte behandlingen etter at respons er oppnådd er ikke undersøkt.</w:t>
      </w:r>
    </w:p>
    <w:p w14:paraId="5A8F1D35" w14:textId="77777777" w:rsidR="00070AE4" w:rsidRPr="006405DD" w:rsidRDefault="00070AE4" w:rsidP="003002FC">
      <w:pPr>
        <w:pStyle w:val="EndnoteText"/>
        <w:widowControl w:val="0"/>
        <w:tabs>
          <w:tab w:val="clear" w:pos="567"/>
        </w:tabs>
        <w:rPr>
          <w:color w:val="000000"/>
          <w:szCs w:val="22"/>
        </w:rPr>
      </w:pPr>
    </w:p>
    <w:p w14:paraId="3F6065B4"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400 mg/dag for adjuvant behandling av voksne pasienter etter reseksjon av GIST. Optimal behandlingsvarighet er foreløpig ikke kjent. Behandlingslengden i studiene som ligger til grunn for denne indikasjonen var </w:t>
      </w:r>
      <w:r w:rsidR="00A11113" w:rsidRPr="006405DD">
        <w:rPr>
          <w:color w:val="000000"/>
          <w:szCs w:val="22"/>
        </w:rPr>
        <w:t>36 </w:t>
      </w:r>
      <w:r w:rsidRPr="006405DD">
        <w:rPr>
          <w:color w:val="000000"/>
          <w:szCs w:val="22"/>
        </w:rPr>
        <w:t>måneder</w:t>
      </w:r>
      <w:r w:rsidR="00A11113" w:rsidRPr="006405DD">
        <w:rPr>
          <w:color w:val="000000"/>
          <w:szCs w:val="22"/>
        </w:rPr>
        <w:t xml:space="preserve"> (se pkt. 5.1).</w:t>
      </w:r>
    </w:p>
    <w:p w14:paraId="702A6FFF" w14:textId="77777777" w:rsidR="00070AE4" w:rsidRPr="006405DD" w:rsidRDefault="00070AE4" w:rsidP="003002FC">
      <w:pPr>
        <w:pStyle w:val="EndnoteText"/>
        <w:widowControl w:val="0"/>
        <w:tabs>
          <w:tab w:val="clear" w:pos="567"/>
        </w:tabs>
        <w:rPr>
          <w:color w:val="000000"/>
          <w:szCs w:val="22"/>
        </w:rPr>
      </w:pPr>
    </w:p>
    <w:p w14:paraId="27178006"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Dosering ved DFSP</w:t>
      </w:r>
    </w:p>
    <w:p w14:paraId="4B973FB8"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Anbefalt dose av Glivec er 800 mg/dag til </w:t>
      </w:r>
      <w:r w:rsidR="000B399C" w:rsidRPr="006405DD">
        <w:rPr>
          <w:color w:val="000000"/>
          <w:szCs w:val="22"/>
        </w:rPr>
        <w:t xml:space="preserve">voksne </w:t>
      </w:r>
      <w:r w:rsidRPr="006405DD">
        <w:rPr>
          <w:color w:val="000000"/>
          <w:szCs w:val="22"/>
        </w:rPr>
        <w:t>pasienter med DFSP.</w:t>
      </w:r>
    </w:p>
    <w:p w14:paraId="04745202" w14:textId="77777777" w:rsidR="00070AE4" w:rsidRPr="006405DD" w:rsidRDefault="00070AE4" w:rsidP="003002FC">
      <w:pPr>
        <w:pStyle w:val="EndnoteText"/>
        <w:widowControl w:val="0"/>
        <w:tabs>
          <w:tab w:val="clear" w:pos="567"/>
        </w:tabs>
        <w:rPr>
          <w:color w:val="000000"/>
          <w:szCs w:val="22"/>
          <w:u w:val="single"/>
        </w:rPr>
      </w:pPr>
    </w:p>
    <w:p w14:paraId="7D7ADA3C"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Dosejusteringer ved bivirkninger</w:t>
      </w:r>
    </w:p>
    <w:p w14:paraId="6D1322E2" w14:textId="77777777" w:rsidR="00070AE4" w:rsidRPr="006405DD" w:rsidRDefault="00070AE4" w:rsidP="003002FC">
      <w:pPr>
        <w:pStyle w:val="EndnoteText"/>
        <w:keepNext/>
        <w:widowControl w:val="0"/>
        <w:tabs>
          <w:tab w:val="clear" w:pos="567"/>
        </w:tabs>
        <w:rPr>
          <w:i/>
          <w:color w:val="000000"/>
          <w:szCs w:val="22"/>
        </w:rPr>
      </w:pPr>
      <w:r w:rsidRPr="006405DD">
        <w:rPr>
          <w:i/>
          <w:color w:val="000000"/>
          <w:szCs w:val="22"/>
        </w:rPr>
        <w:t>Ikke-hematologiske bivirkninger</w:t>
      </w:r>
    </w:p>
    <w:p w14:paraId="122E384F"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Dersom det oppstår en alvorlig ikke-hematologisk bivirkning under behandlingen med Glivec, må behandlingen seponeres inntil bivirkningen forsvinner. Behandlingen kan deretter gjenopptas, avhengig av den initielle alvorlighetsgraden av bivirkningen.</w:t>
      </w:r>
    </w:p>
    <w:p w14:paraId="1232DA16" w14:textId="77777777" w:rsidR="00070AE4" w:rsidRPr="006405DD" w:rsidRDefault="00070AE4" w:rsidP="003002FC">
      <w:pPr>
        <w:pStyle w:val="EndnoteText"/>
        <w:widowControl w:val="0"/>
        <w:tabs>
          <w:tab w:val="clear" w:pos="567"/>
        </w:tabs>
        <w:rPr>
          <w:color w:val="000000"/>
          <w:szCs w:val="22"/>
        </w:rPr>
      </w:pPr>
    </w:p>
    <w:p w14:paraId="43E537FD"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Hvis bilirubin forhøyes &gt;</w:t>
      </w:r>
      <w:r w:rsidR="00A522CA" w:rsidRPr="006405DD">
        <w:rPr>
          <w:color w:val="000000"/>
          <w:szCs w:val="22"/>
        </w:rPr>
        <w:t> </w:t>
      </w:r>
      <w:r w:rsidRPr="006405DD">
        <w:rPr>
          <w:color w:val="000000"/>
          <w:szCs w:val="22"/>
        </w:rPr>
        <w:t>3 x øvre normalgrense (”insitutional upper limit of normal” (IULN)) eller levertransaminaser forhøyes &gt;</w:t>
      </w:r>
      <w:r w:rsidR="00A522CA" w:rsidRPr="006405DD">
        <w:rPr>
          <w:color w:val="000000"/>
          <w:szCs w:val="22"/>
        </w:rPr>
        <w:t> </w:t>
      </w:r>
      <w:r w:rsidRPr="006405DD">
        <w:rPr>
          <w:color w:val="000000"/>
          <w:szCs w:val="22"/>
        </w:rPr>
        <w:t>5 x IULN, skal Glivec seponeres inntil bilirubin-nivåene har gått tilbake til &lt;</w:t>
      </w:r>
      <w:r w:rsidR="00A522CA" w:rsidRPr="006405DD">
        <w:rPr>
          <w:color w:val="000000"/>
          <w:szCs w:val="22"/>
        </w:rPr>
        <w:t> </w:t>
      </w:r>
      <w:r w:rsidRPr="006405DD">
        <w:rPr>
          <w:color w:val="000000"/>
          <w:szCs w:val="22"/>
        </w:rPr>
        <w:t>1,5 x IULN og transaminase-nivåene til &lt;</w:t>
      </w:r>
      <w:r w:rsidR="00A522CA" w:rsidRPr="006405DD">
        <w:rPr>
          <w:color w:val="000000"/>
          <w:szCs w:val="22"/>
        </w:rPr>
        <w:t> </w:t>
      </w:r>
      <w:r w:rsidRPr="006405DD">
        <w:rPr>
          <w:color w:val="000000"/>
          <w:szCs w:val="22"/>
        </w:rPr>
        <w:t>2,5 x IULN. Behandling med Glivec kan deretter fortsette med en redusert daglig dose. Hos voksne bør dosen reduseres fra 400 til 300 mg eller fra 600 til 400 mg, eller fra 800 mg til 600 mg, og hos barn fra 340 til 260 mg/m</w:t>
      </w:r>
      <w:r w:rsidRPr="006405DD">
        <w:rPr>
          <w:color w:val="000000"/>
          <w:szCs w:val="22"/>
          <w:vertAlign w:val="superscript"/>
        </w:rPr>
        <w:t>2</w:t>
      </w:r>
      <w:r w:rsidRPr="006405DD">
        <w:rPr>
          <w:color w:val="000000"/>
          <w:szCs w:val="22"/>
        </w:rPr>
        <w:t>/dag.</w:t>
      </w:r>
    </w:p>
    <w:p w14:paraId="4BA1AF04" w14:textId="77777777" w:rsidR="00070AE4" w:rsidRPr="006405DD" w:rsidRDefault="00070AE4" w:rsidP="003002FC">
      <w:pPr>
        <w:pStyle w:val="EndnoteText"/>
        <w:widowControl w:val="0"/>
        <w:tabs>
          <w:tab w:val="clear" w:pos="567"/>
        </w:tabs>
        <w:rPr>
          <w:color w:val="000000"/>
          <w:szCs w:val="22"/>
        </w:rPr>
      </w:pPr>
    </w:p>
    <w:p w14:paraId="14C3F895" w14:textId="77777777" w:rsidR="00070AE4" w:rsidRPr="006405DD" w:rsidRDefault="00070AE4" w:rsidP="003002FC">
      <w:pPr>
        <w:pStyle w:val="EndnoteText"/>
        <w:keepNext/>
        <w:widowControl w:val="0"/>
        <w:tabs>
          <w:tab w:val="clear" w:pos="567"/>
        </w:tabs>
        <w:rPr>
          <w:i/>
          <w:color w:val="000000"/>
          <w:szCs w:val="22"/>
        </w:rPr>
      </w:pPr>
      <w:r w:rsidRPr="006405DD">
        <w:rPr>
          <w:i/>
          <w:color w:val="000000"/>
          <w:szCs w:val="22"/>
        </w:rPr>
        <w:t>Hematologiske bivirkninger</w:t>
      </w:r>
    </w:p>
    <w:p w14:paraId="3D243496"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Ved alvorlig nøytropeni eller trombocytopeni anbefales en dosereduksjon eller opphold i behandlingen som angitt i tabellen under:</w:t>
      </w:r>
    </w:p>
    <w:p w14:paraId="31022AC5" w14:textId="77777777" w:rsidR="00070AE4" w:rsidRPr="006405DD" w:rsidRDefault="00070AE4" w:rsidP="003002FC">
      <w:pPr>
        <w:pStyle w:val="EndnoteText"/>
        <w:widowControl w:val="0"/>
        <w:tabs>
          <w:tab w:val="clear" w:pos="567"/>
        </w:tabs>
        <w:rPr>
          <w:color w:val="000000"/>
          <w:szCs w:val="22"/>
        </w:rPr>
      </w:pPr>
    </w:p>
    <w:p w14:paraId="3B2F9DF6" w14:textId="77777777" w:rsidR="00070AE4" w:rsidRPr="006405DD" w:rsidRDefault="00070AE4" w:rsidP="00850FC8">
      <w:pPr>
        <w:pStyle w:val="EndnoteText"/>
        <w:keepNext/>
        <w:widowControl w:val="0"/>
        <w:tabs>
          <w:tab w:val="clear" w:pos="567"/>
        </w:tabs>
        <w:rPr>
          <w:bCs/>
          <w:color w:val="000000"/>
          <w:szCs w:val="22"/>
        </w:rPr>
      </w:pPr>
      <w:r w:rsidRPr="006405DD">
        <w:rPr>
          <w:bCs/>
          <w:color w:val="000000"/>
          <w:szCs w:val="22"/>
        </w:rPr>
        <w:t>Dosejusteringer ved nøytropeni og trombocytopeni:</w:t>
      </w:r>
    </w:p>
    <w:p w14:paraId="2CCBAA67" w14:textId="77777777" w:rsidR="00070AE4" w:rsidRPr="006405DD" w:rsidRDefault="00070AE4" w:rsidP="00850FC8">
      <w:pPr>
        <w:pStyle w:val="EndnoteText"/>
        <w:keepNext/>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070AE4" w:rsidRPr="006405DD" w14:paraId="2BA5BC22" w14:textId="77777777" w:rsidTr="00101A85">
        <w:trPr>
          <w:cantSplit/>
        </w:trPr>
        <w:tc>
          <w:tcPr>
            <w:tcW w:w="2376" w:type="dxa"/>
          </w:tcPr>
          <w:p w14:paraId="1C550890" w14:textId="77777777" w:rsidR="00070AE4" w:rsidRPr="006405DD" w:rsidRDefault="00070AE4" w:rsidP="00850FC8">
            <w:pPr>
              <w:pStyle w:val="EndnoteText"/>
              <w:keepNext/>
              <w:widowControl w:val="0"/>
              <w:tabs>
                <w:tab w:val="clear" w:pos="567"/>
              </w:tabs>
              <w:rPr>
                <w:color w:val="000000"/>
                <w:szCs w:val="22"/>
              </w:rPr>
            </w:pPr>
            <w:r w:rsidRPr="006405DD">
              <w:rPr>
                <w:color w:val="000000"/>
                <w:szCs w:val="22"/>
              </w:rPr>
              <w:t>HES/KEL (initialdose 100 mg)</w:t>
            </w:r>
          </w:p>
        </w:tc>
        <w:tc>
          <w:tcPr>
            <w:tcW w:w="2400" w:type="dxa"/>
          </w:tcPr>
          <w:p w14:paraId="0536394F" w14:textId="77777777" w:rsidR="00070AE4" w:rsidRPr="006405DD" w:rsidRDefault="00070AE4" w:rsidP="00850FC8">
            <w:pPr>
              <w:pStyle w:val="Table"/>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0C4139A2" w14:textId="77777777" w:rsidR="00070AE4" w:rsidRPr="006405DD" w:rsidRDefault="00070AE4" w:rsidP="00850FC8">
            <w:pPr>
              <w:pStyle w:val="Table"/>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3D4CBC97" w14:textId="77777777" w:rsidR="00070AE4" w:rsidRPr="006405DD" w:rsidRDefault="00070AE4" w:rsidP="00850FC8">
            <w:pPr>
              <w:pStyle w:val="Table"/>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tc>
        <w:tc>
          <w:tcPr>
            <w:tcW w:w="4404" w:type="dxa"/>
          </w:tcPr>
          <w:p w14:paraId="43EBC44C" w14:textId="77777777" w:rsidR="00070AE4" w:rsidRPr="006405DD" w:rsidRDefault="00070AE4" w:rsidP="00850FC8">
            <w:pPr>
              <w:pStyle w:val="Table"/>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t xml:space="preserve">Seponer Glivec inntil ANC 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og trombocytter 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75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46D67079" w14:textId="77777777" w:rsidR="00070AE4" w:rsidRPr="006405DD" w:rsidRDefault="00070AE4" w:rsidP="00850FC8">
            <w:pPr>
              <w:pStyle w:val="Table"/>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t>Gjenoppta behandlingen med Glivec med tidligere dose (dvs. før den alvorlige reaksjonen).</w:t>
            </w:r>
          </w:p>
        </w:tc>
      </w:tr>
      <w:tr w:rsidR="00070AE4" w:rsidRPr="006405DD" w14:paraId="1CC0FCBD" w14:textId="77777777" w:rsidTr="00101A85">
        <w:trPr>
          <w:cantSplit/>
        </w:trPr>
        <w:tc>
          <w:tcPr>
            <w:tcW w:w="2376" w:type="dxa"/>
          </w:tcPr>
          <w:p w14:paraId="102F2697" w14:textId="77777777" w:rsidR="00070AE4" w:rsidRPr="006405DD" w:rsidRDefault="00070AE4" w:rsidP="003002FC">
            <w:pPr>
              <w:pStyle w:val="EndnoteText"/>
              <w:widowControl w:val="0"/>
              <w:tabs>
                <w:tab w:val="clear" w:pos="567"/>
              </w:tabs>
              <w:rPr>
                <w:color w:val="000000"/>
                <w:szCs w:val="22"/>
              </w:rPr>
            </w:pPr>
            <w:smartTag w:uri="urn:schemas-microsoft-com:office:smarttags" w:element="stockticker">
              <w:r w:rsidRPr="006405DD">
                <w:rPr>
                  <w:color w:val="000000"/>
                  <w:szCs w:val="22"/>
                </w:rPr>
                <w:t>KML</w:t>
              </w:r>
            </w:smartTag>
            <w:r w:rsidRPr="006405DD">
              <w:rPr>
                <w:color w:val="000000"/>
                <w:szCs w:val="22"/>
              </w:rPr>
              <w:t xml:space="preserve"> i kronisk fase, </w:t>
            </w:r>
            <w:smartTag w:uri="urn:schemas-microsoft-com:office:smarttags" w:element="stockticker">
              <w:r w:rsidRPr="006405DD">
                <w:rPr>
                  <w:color w:val="000000"/>
                  <w:szCs w:val="22"/>
                </w:rPr>
                <w:t>MDS</w:t>
              </w:r>
            </w:smartTag>
            <w:r w:rsidRPr="006405DD">
              <w:rPr>
                <w:color w:val="000000"/>
                <w:szCs w:val="22"/>
              </w:rPr>
              <w:t>/MPD og GIST (initialdose 400 mg)</w:t>
            </w:r>
          </w:p>
          <w:p w14:paraId="7BE83835"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HES/KEL (ved dosen 400 mg)</w:t>
            </w:r>
          </w:p>
        </w:tc>
        <w:tc>
          <w:tcPr>
            <w:tcW w:w="2400" w:type="dxa"/>
          </w:tcPr>
          <w:p w14:paraId="16C142CA" w14:textId="77777777" w:rsidR="00070AE4" w:rsidRPr="006405DD" w:rsidRDefault="00070AE4"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0F2C0AD7" w14:textId="77777777" w:rsidR="00070AE4" w:rsidRPr="006405DD" w:rsidRDefault="00070AE4"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27A88A36"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trombocytter &lt;</w:t>
            </w:r>
            <w:r w:rsidR="00A522CA" w:rsidRPr="006405DD">
              <w:rPr>
                <w:color w:val="000000"/>
                <w:szCs w:val="22"/>
              </w:rPr>
              <w:t> </w:t>
            </w:r>
            <w:r w:rsidRPr="006405DD">
              <w:rPr>
                <w:color w:val="000000"/>
                <w:szCs w:val="22"/>
              </w:rPr>
              <w:t>50 x 10</w:t>
            </w:r>
            <w:r w:rsidRPr="006405DD">
              <w:rPr>
                <w:color w:val="000000"/>
                <w:szCs w:val="22"/>
                <w:vertAlign w:val="superscript"/>
              </w:rPr>
              <w:t>9</w:t>
            </w:r>
            <w:r w:rsidRPr="006405DD">
              <w:rPr>
                <w:color w:val="000000"/>
                <w:szCs w:val="22"/>
              </w:rPr>
              <w:t>/l</w:t>
            </w:r>
          </w:p>
        </w:tc>
        <w:tc>
          <w:tcPr>
            <w:tcW w:w="4404" w:type="dxa"/>
          </w:tcPr>
          <w:p w14:paraId="07CB04A0"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t xml:space="preserve">Seponer Glivec inntil ANC 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og trombocytter 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75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127D1AC9"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t>Gjenoppta behandlingen med Glivec med tidligere dose (dvs. før den alvorlige reaksjonen).</w:t>
            </w:r>
          </w:p>
          <w:p w14:paraId="64794E62" w14:textId="77777777" w:rsidR="00070AE4" w:rsidRPr="006405DD" w:rsidRDefault="00070AE4" w:rsidP="003002FC">
            <w:pPr>
              <w:pStyle w:val="EndnoteText"/>
              <w:widowControl w:val="0"/>
              <w:tabs>
                <w:tab w:val="clear" w:pos="567"/>
              </w:tabs>
              <w:ind w:left="469" w:hanging="469"/>
              <w:rPr>
                <w:color w:val="000000"/>
                <w:szCs w:val="22"/>
              </w:rPr>
            </w:pPr>
            <w:r w:rsidRPr="006405DD">
              <w:rPr>
                <w:color w:val="000000"/>
                <w:szCs w:val="22"/>
              </w:rPr>
              <w:t>3.</w:t>
            </w:r>
            <w:r w:rsidRPr="006405DD">
              <w:rPr>
                <w:color w:val="000000"/>
                <w:szCs w:val="22"/>
              </w:rPr>
              <w:tab/>
              <w:t>Ved tilbakefall av ANC til &lt;</w:t>
            </w:r>
            <w:r w:rsidR="00A522CA" w:rsidRPr="006405DD">
              <w:rPr>
                <w:color w:val="000000"/>
                <w:szCs w:val="22"/>
              </w:rPr>
              <w:t> </w:t>
            </w:r>
            <w:r w:rsidRPr="006405DD">
              <w:rPr>
                <w:color w:val="000000"/>
                <w:szCs w:val="22"/>
              </w:rPr>
              <w:t>1,0 x 10</w:t>
            </w:r>
            <w:r w:rsidRPr="006405DD">
              <w:rPr>
                <w:color w:val="000000"/>
                <w:szCs w:val="22"/>
                <w:vertAlign w:val="superscript"/>
              </w:rPr>
              <w:t>9</w:t>
            </w:r>
            <w:r w:rsidRPr="006405DD">
              <w:rPr>
                <w:color w:val="000000"/>
                <w:szCs w:val="22"/>
              </w:rPr>
              <w:t>/l og/eller trombocytter til &lt;</w:t>
            </w:r>
            <w:r w:rsidR="00A522CA" w:rsidRPr="006405DD">
              <w:rPr>
                <w:color w:val="000000"/>
                <w:szCs w:val="22"/>
              </w:rPr>
              <w:t> </w:t>
            </w:r>
            <w:r w:rsidRPr="006405DD">
              <w:rPr>
                <w:color w:val="000000"/>
                <w:szCs w:val="22"/>
              </w:rPr>
              <w:t>50 x 10</w:t>
            </w:r>
            <w:r w:rsidRPr="006405DD">
              <w:rPr>
                <w:color w:val="000000"/>
                <w:szCs w:val="22"/>
                <w:vertAlign w:val="superscript"/>
              </w:rPr>
              <w:t>9</w:t>
            </w:r>
            <w:r w:rsidRPr="006405DD">
              <w:rPr>
                <w:color w:val="000000"/>
                <w:szCs w:val="22"/>
              </w:rPr>
              <w:t>/l, skal trinn 1 gjentas og behandlingen med Glivec gjenopptas med en redusert dose på 300 mg.</w:t>
            </w:r>
          </w:p>
        </w:tc>
      </w:tr>
      <w:tr w:rsidR="00070AE4" w:rsidRPr="006405DD" w14:paraId="5946D4BC" w14:textId="77777777" w:rsidTr="00101A85">
        <w:trPr>
          <w:cantSplit/>
        </w:trPr>
        <w:tc>
          <w:tcPr>
            <w:tcW w:w="2376" w:type="dxa"/>
          </w:tcPr>
          <w:p w14:paraId="32ACB128" w14:textId="77777777" w:rsidR="00070AE4" w:rsidRPr="006405DD" w:rsidRDefault="00070AE4" w:rsidP="003002FC">
            <w:pPr>
              <w:pStyle w:val="EndnoteText"/>
              <w:keepNext/>
              <w:widowControl w:val="0"/>
              <w:tabs>
                <w:tab w:val="clear" w:pos="567"/>
              </w:tabs>
              <w:rPr>
                <w:color w:val="000000"/>
                <w:szCs w:val="22"/>
              </w:rPr>
            </w:pPr>
            <w:r w:rsidRPr="006405DD">
              <w:rPr>
                <w:color w:val="000000"/>
                <w:szCs w:val="22"/>
              </w:rPr>
              <w:lastRenderedPageBreak/>
              <w:t xml:space="preserve">Pediatrisk </w:t>
            </w:r>
            <w:smartTag w:uri="urn:schemas-microsoft-com:office:smarttags" w:element="stockticker">
              <w:r w:rsidRPr="006405DD">
                <w:rPr>
                  <w:color w:val="000000"/>
                  <w:szCs w:val="22"/>
                </w:rPr>
                <w:t>KML</w:t>
              </w:r>
            </w:smartTag>
            <w:r w:rsidRPr="006405DD">
              <w:rPr>
                <w:color w:val="000000"/>
                <w:szCs w:val="22"/>
                <w:vertAlign w:val="superscript"/>
              </w:rPr>
              <w:t xml:space="preserve"> </w:t>
            </w:r>
            <w:r w:rsidRPr="006405DD">
              <w:rPr>
                <w:color w:val="000000"/>
                <w:szCs w:val="22"/>
              </w:rPr>
              <w:t>i kronisk fase (ved dosering 340 mg/m</w:t>
            </w:r>
            <w:r w:rsidRPr="006405DD">
              <w:rPr>
                <w:color w:val="000000"/>
                <w:szCs w:val="22"/>
                <w:vertAlign w:val="superscript"/>
              </w:rPr>
              <w:t>2</w:t>
            </w:r>
            <w:r w:rsidRPr="006405DD">
              <w:rPr>
                <w:color w:val="000000"/>
                <w:szCs w:val="22"/>
              </w:rPr>
              <w:t>)</w:t>
            </w:r>
          </w:p>
          <w:p w14:paraId="261524D9" w14:textId="77777777" w:rsidR="00070AE4" w:rsidRPr="006405DD" w:rsidRDefault="00070AE4" w:rsidP="003002FC">
            <w:pPr>
              <w:pStyle w:val="EndnoteText"/>
              <w:widowControl w:val="0"/>
              <w:tabs>
                <w:tab w:val="clear" w:pos="567"/>
              </w:tabs>
              <w:rPr>
                <w:color w:val="000000"/>
                <w:szCs w:val="22"/>
              </w:rPr>
            </w:pPr>
          </w:p>
        </w:tc>
        <w:tc>
          <w:tcPr>
            <w:tcW w:w="2400" w:type="dxa"/>
          </w:tcPr>
          <w:p w14:paraId="14336018" w14:textId="77777777" w:rsidR="00070AE4" w:rsidRPr="006405DD" w:rsidRDefault="00070AE4"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11FA223B" w14:textId="77777777" w:rsidR="00070AE4" w:rsidRPr="006405DD" w:rsidRDefault="00070AE4"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43FFFD09"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trombocytter &lt;</w:t>
            </w:r>
            <w:r w:rsidR="00A522CA" w:rsidRPr="006405DD">
              <w:rPr>
                <w:color w:val="000000"/>
                <w:szCs w:val="22"/>
              </w:rPr>
              <w:t> </w:t>
            </w:r>
            <w:r w:rsidRPr="006405DD">
              <w:rPr>
                <w:color w:val="000000"/>
                <w:szCs w:val="22"/>
              </w:rPr>
              <w:t>50 x 10</w:t>
            </w:r>
            <w:r w:rsidRPr="006405DD">
              <w:rPr>
                <w:color w:val="000000"/>
                <w:szCs w:val="22"/>
                <w:vertAlign w:val="superscript"/>
              </w:rPr>
              <w:t>9</w:t>
            </w:r>
            <w:r w:rsidRPr="006405DD">
              <w:rPr>
                <w:color w:val="000000"/>
                <w:szCs w:val="22"/>
              </w:rPr>
              <w:t>/l</w:t>
            </w:r>
          </w:p>
        </w:tc>
        <w:tc>
          <w:tcPr>
            <w:tcW w:w="4404" w:type="dxa"/>
          </w:tcPr>
          <w:p w14:paraId="4E9B26AC"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t xml:space="preserve">Seponer Glivec inntil ANC 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og trombocytter 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75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31277D9C"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t>Gjenoppta behandlingen med Glivec med tidligere dose (dvs. før den alvorlige reaksjonen).</w:t>
            </w:r>
          </w:p>
          <w:p w14:paraId="530A9D71" w14:textId="77777777" w:rsidR="00070AE4" w:rsidRPr="006405DD" w:rsidRDefault="00070AE4" w:rsidP="003002FC">
            <w:pPr>
              <w:pStyle w:val="EndnoteText"/>
              <w:widowControl w:val="0"/>
              <w:tabs>
                <w:tab w:val="clear" w:pos="567"/>
              </w:tabs>
              <w:ind w:left="469" w:hanging="469"/>
              <w:rPr>
                <w:color w:val="000000"/>
                <w:szCs w:val="22"/>
              </w:rPr>
            </w:pPr>
            <w:r w:rsidRPr="006405DD">
              <w:rPr>
                <w:color w:val="000000"/>
                <w:szCs w:val="22"/>
              </w:rPr>
              <w:t>3.</w:t>
            </w:r>
            <w:r w:rsidRPr="006405DD">
              <w:rPr>
                <w:color w:val="000000"/>
                <w:szCs w:val="22"/>
              </w:rPr>
              <w:tab/>
              <w:t>Ved tilbakefall av ANC til &lt;</w:t>
            </w:r>
            <w:r w:rsidR="00A522CA" w:rsidRPr="006405DD">
              <w:rPr>
                <w:color w:val="000000"/>
                <w:szCs w:val="22"/>
              </w:rPr>
              <w:t> </w:t>
            </w:r>
            <w:r w:rsidRPr="006405DD">
              <w:rPr>
                <w:color w:val="000000"/>
                <w:szCs w:val="22"/>
              </w:rPr>
              <w:t>1,0 x 10</w:t>
            </w:r>
            <w:r w:rsidRPr="006405DD">
              <w:rPr>
                <w:color w:val="000000"/>
                <w:szCs w:val="22"/>
                <w:vertAlign w:val="superscript"/>
              </w:rPr>
              <w:t>9</w:t>
            </w:r>
            <w:r w:rsidRPr="006405DD">
              <w:rPr>
                <w:color w:val="000000"/>
                <w:szCs w:val="22"/>
              </w:rPr>
              <w:t>/l og/eller trombocytter til &lt;</w:t>
            </w:r>
            <w:r w:rsidR="00A522CA" w:rsidRPr="006405DD">
              <w:rPr>
                <w:color w:val="000000"/>
                <w:szCs w:val="22"/>
              </w:rPr>
              <w:t> </w:t>
            </w:r>
            <w:r w:rsidRPr="006405DD">
              <w:rPr>
                <w:color w:val="000000"/>
                <w:szCs w:val="22"/>
              </w:rPr>
              <w:t>50 x 10</w:t>
            </w:r>
            <w:r w:rsidRPr="006405DD">
              <w:rPr>
                <w:color w:val="000000"/>
                <w:szCs w:val="22"/>
                <w:vertAlign w:val="superscript"/>
              </w:rPr>
              <w:t>9</w:t>
            </w:r>
            <w:r w:rsidRPr="006405DD">
              <w:rPr>
                <w:color w:val="000000"/>
                <w:szCs w:val="22"/>
              </w:rPr>
              <w:t>/l, skal trinn 1 gjentas og behandlingen med Glivec gjenopptas med en redusert dose på 260 mg/m</w:t>
            </w:r>
            <w:r w:rsidRPr="006405DD">
              <w:rPr>
                <w:color w:val="000000"/>
                <w:szCs w:val="22"/>
                <w:vertAlign w:val="superscript"/>
              </w:rPr>
              <w:t>2</w:t>
            </w:r>
            <w:r w:rsidRPr="006405DD">
              <w:rPr>
                <w:color w:val="000000"/>
                <w:szCs w:val="22"/>
              </w:rPr>
              <w:t>.</w:t>
            </w:r>
          </w:p>
        </w:tc>
      </w:tr>
      <w:tr w:rsidR="00070AE4" w:rsidRPr="006405DD" w14:paraId="7D76D75D" w14:textId="77777777" w:rsidTr="00101A85">
        <w:trPr>
          <w:cantSplit/>
        </w:trPr>
        <w:tc>
          <w:tcPr>
            <w:tcW w:w="2376" w:type="dxa"/>
          </w:tcPr>
          <w:p w14:paraId="0D5C2497" w14:textId="77777777" w:rsidR="00070AE4" w:rsidRPr="006405DD" w:rsidRDefault="00070AE4" w:rsidP="003002FC">
            <w:pPr>
              <w:pStyle w:val="EndnoteText"/>
              <w:widowControl w:val="0"/>
              <w:tabs>
                <w:tab w:val="clear" w:pos="567"/>
              </w:tabs>
              <w:rPr>
                <w:color w:val="000000"/>
                <w:szCs w:val="22"/>
              </w:rPr>
            </w:pPr>
            <w:smartTag w:uri="urn:schemas-microsoft-com:office:smarttags" w:element="stockticker">
              <w:r w:rsidRPr="006405DD">
                <w:rPr>
                  <w:color w:val="000000"/>
                  <w:szCs w:val="22"/>
                </w:rPr>
                <w:t>KML</w:t>
              </w:r>
            </w:smartTag>
            <w:r w:rsidRPr="006405DD">
              <w:rPr>
                <w:color w:val="000000"/>
                <w:szCs w:val="22"/>
                <w:vertAlign w:val="superscript"/>
              </w:rPr>
              <w:t xml:space="preserve"> </w:t>
            </w:r>
            <w:r w:rsidRPr="006405DD">
              <w:rPr>
                <w:color w:val="000000"/>
                <w:szCs w:val="22"/>
              </w:rPr>
              <w:t xml:space="preserve">i akselerert fase og blastkrise og Ph+ </w:t>
            </w:r>
            <w:smartTag w:uri="urn:schemas-microsoft-com:office:smarttags" w:element="stockticker">
              <w:r w:rsidRPr="006405DD">
                <w:rPr>
                  <w:color w:val="000000"/>
                  <w:szCs w:val="22"/>
                </w:rPr>
                <w:t>ALL</w:t>
              </w:r>
            </w:smartTag>
            <w:r w:rsidRPr="006405DD">
              <w:rPr>
                <w:color w:val="000000"/>
                <w:szCs w:val="22"/>
              </w:rPr>
              <w:t xml:space="preserve"> (initialdose 600 mg)</w:t>
            </w:r>
          </w:p>
          <w:p w14:paraId="22F464BD" w14:textId="77777777" w:rsidR="00070AE4" w:rsidRPr="006405DD" w:rsidRDefault="00070AE4" w:rsidP="003002FC">
            <w:pPr>
              <w:pStyle w:val="EndnoteText"/>
              <w:widowControl w:val="0"/>
              <w:tabs>
                <w:tab w:val="clear" w:pos="567"/>
              </w:tabs>
              <w:rPr>
                <w:color w:val="000000"/>
                <w:szCs w:val="22"/>
              </w:rPr>
            </w:pPr>
          </w:p>
        </w:tc>
        <w:tc>
          <w:tcPr>
            <w:tcW w:w="2400" w:type="dxa"/>
          </w:tcPr>
          <w:p w14:paraId="14C95CC3" w14:textId="77777777" w:rsidR="00070AE4" w:rsidRPr="006405DD" w:rsidRDefault="00070AE4"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vertAlign w:val="superscript"/>
                <w:lang w:val="nb-NO"/>
              </w:rPr>
              <w:t>a</w:t>
            </w: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0,5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0BF85DDD" w14:textId="77777777" w:rsidR="00070AE4" w:rsidRPr="006405DD" w:rsidRDefault="00070AE4"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5235A387"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trombocytter &lt;</w:t>
            </w:r>
            <w:r w:rsidR="00A522CA" w:rsidRPr="006405DD">
              <w:rPr>
                <w:color w:val="000000"/>
                <w:szCs w:val="22"/>
              </w:rPr>
              <w:t> </w:t>
            </w:r>
            <w:r w:rsidRPr="006405DD">
              <w:rPr>
                <w:color w:val="000000"/>
                <w:szCs w:val="22"/>
              </w:rPr>
              <w:t>10 x 10</w:t>
            </w:r>
            <w:r w:rsidRPr="006405DD">
              <w:rPr>
                <w:color w:val="000000"/>
                <w:szCs w:val="22"/>
                <w:vertAlign w:val="superscript"/>
              </w:rPr>
              <w:t>9</w:t>
            </w:r>
            <w:r w:rsidRPr="006405DD">
              <w:rPr>
                <w:color w:val="000000"/>
                <w:szCs w:val="22"/>
              </w:rPr>
              <w:t>/l</w:t>
            </w:r>
          </w:p>
        </w:tc>
        <w:tc>
          <w:tcPr>
            <w:tcW w:w="4404" w:type="dxa"/>
          </w:tcPr>
          <w:p w14:paraId="6ECF4D61"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t>Sjekk om cytopenien er relatert til leukemien (margaspirat eller biopsi).</w:t>
            </w:r>
          </w:p>
          <w:p w14:paraId="21D86C30"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t>Dersom cytopenien ikke er relatert til leukemien, skal Glivecdosen reduseres til 400 mg.</w:t>
            </w:r>
          </w:p>
          <w:p w14:paraId="06BB4149"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3.</w:t>
            </w:r>
            <w:r w:rsidRPr="006405DD">
              <w:rPr>
                <w:rFonts w:ascii="Times New Roman" w:hAnsi="Times New Roman"/>
                <w:color w:val="000000"/>
                <w:sz w:val="22"/>
                <w:szCs w:val="22"/>
                <w:lang w:val="nb-NO"/>
              </w:rPr>
              <w:tab/>
              <w:t>Dersom cytopenien vedvarer i 2 uker, skal dosen reduseres ytterligere til 300 mg.</w:t>
            </w:r>
          </w:p>
          <w:p w14:paraId="58C44ACF" w14:textId="77777777" w:rsidR="00070AE4" w:rsidRPr="006405DD" w:rsidRDefault="00070AE4" w:rsidP="003002FC">
            <w:pPr>
              <w:pStyle w:val="EndnoteText"/>
              <w:widowControl w:val="0"/>
              <w:tabs>
                <w:tab w:val="clear" w:pos="567"/>
              </w:tabs>
              <w:ind w:left="469" w:hanging="469"/>
              <w:rPr>
                <w:color w:val="000000"/>
                <w:szCs w:val="22"/>
              </w:rPr>
            </w:pPr>
            <w:r w:rsidRPr="006405DD">
              <w:rPr>
                <w:color w:val="000000"/>
                <w:szCs w:val="22"/>
              </w:rPr>
              <w:t>4.</w:t>
            </w:r>
            <w:r w:rsidRPr="006405DD">
              <w:rPr>
                <w:color w:val="000000"/>
                <w:szCs w:val="22"/>
              </w:rPr>
              <w:tab/>
              <w:t xml:space="preserve">Dersom cytopenien vedvarer i 4 uker og fortsatt ikke er relatert til leukemien, skal Glivec seponeres til ANC er </w:t>
            </w:r>
            <w:r w:rsidRPr="006405DD">
              <w:rPr>
                <w:color w:val="000000"/>
                <w:szCs w:val="22"/>
              </w:rPr>
              <w:sym w:font="Symbol" w:char="F0B3"/>
            </w:r>
            <w:r w:rsidR="00A522CA" w:rsidRPr="006405DD">
              <w:rPr>
                <w:color w:val="000000"/>
                <w:szCs w:val="22"/>
              </w:rPr>
              <w:t> </w:t>
            </w:r>
            <w:r w:rsidRPr="006405DD">
              <w:rPr>
                <w:color w:val="000000"/>
                <w:szCs w:val="22"/>
              </w:rPr>
              <w:t>1 x 10</w:t>
            </w:r>
            <w:r w:rsidRPr="006405DD">
              <w:rPr>
                <w:color w:val="000000"/>
                <w:szCs w:val="22"/>
                <w:vertAlign w:val="superscript"/>
              </w:rPr>
              <w:t>9</w:t>
            </w:r>
            <w:r w:rsidRPr="006405DD">
              <w:rPr>
                <w:color w:val="000000"/>
                <w:szCs w:val="22"/>
              </w:rPr>
              <w:t xml:space="preserve">/l og trombocyttene </w:t>
            </w:r>
            <w:r w:rsidRPr="006405DD">
              <w:rPr>
                <w:color w:val="000000"/>
                <w:szCs w:val="22"/>
              </w:rPr>
              <w:sym w:font="Symbol" w:char="F0B3"/>
            </w:r>
            <w:r w:rsidR="00A522CA" w:rsidRPr="006405DD">
              <w:rPr>
                <w:color w:val="000000"/>
                <w:szCs w:val="22"/>
              </w:rPr>
              <w:t> </w:t>
            </w:r>
            <w:r w:rsidRPr="006405DD">
              <w:rPr>
                <w:color w:val="000000"/>
                <w:szCs w:val="22"/>
              </w:rPr>
              <w:t>20 x 10</w:t>
            </w:r>
            <w:r w:rsidRPr="006405DD">
              <w:rPr>
                <w:color w:val="000000"/>
                <w:szCs w:val="22"/>
                <w:vertAlign w:val="superscript"/>
              </w:rPr>
              <w:t>9</w:t>
            </w:r>
            <w:r w:rsidRPr="006405DD">
              <w:rPr>
                <w:color w:val="000000"/>
                <w:szCs w:val="22"/>
              </w:rPr>
              <w:t>/l. Behandlingen skal deretter gjenopptas med 300 mg.</w:t>
            </w:r>
          </w:p>
        </w:tc>
      </w:tr>
      <w:tr w:rsidR="00070AE4" w:rsidRPr="006405DD" w14:paraId="27F73E91" w14:textId="77777777" w:rsidTr="00101A85">
        <w:trPr>
          <w:cantSplit/>
        </w:trPr>
        <w:tc>
          <w:tcPr>
            <w:tcW w:w="2376" w:type="dxa"/>
          </w:tcPr>
          <w:p w14:paraId="533107C4"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Pediatrisk </w:t>
            </w:r>
            <w:smartTag w:uri="urn:schemas-microsoft-com:office:smarttags" w:element="stockticker">
              <w:r w:rsidRPr="006405DD">
                <w:rPr>
                  <w:color w:val="000000"/>
                  <w:szCs w:val="22"/>
                </w:rPr>
                <w:t>KML</w:t>
              </w:r>
            </w:smartTag>
            <w:r w:rsidRPr="006405DD">
              <w:rPr>
                <w:color w:val="000000"/>
                <w:szCs w:val="22"/>
                <w:vertAlign w:val="superscript"/>
              </w:rPr>
              <w:t xml:space="preserve"> </w:t>
            </w:r>
            <w:r w:rsidRPr="006405DD">
              <w:rPr>
                <w:color w:val="000000"/>
                <w:szCs w:val="22"/>
              </w:rPr>
              <w:t>i akselerert fase og blastkrise (initialdose 340 mg/m</w:t>
            </w:r>
            <w:r w:rsidRPr="006405DD">
              <w:rPr>
                <w:color w:val="000000"/>
                <w:szCs w:val="22"/>
                <w:vertAlign w:val="superscript"/>
              </w:rPr>
              <w:t>2</w:t>
            </w:r>
            <w:r w:rsidRPr="006405DD">
              <w:rPr>
                <w:color w:val="000000"/>
                <w:szCs w:val="22"/>
              </w:rPr>
              <w:t>)</w:t>
            </w:r>
          </w:p>
          <w:p w14:paraId="1B03C325" w14:textId="77777777" w:rsidR="00070AE4" w:rsidRPr="006405DD" w:rsidRDefault="00070AE4" w:rsidP="003002FC">
            <w:pPr>
              <w:pStyle w:val="EndnoteText"/>
              <w:widowControl w:val="0"/>
              <w:tabs>
                <w:tab w:val="clear" w:pos="567"/>
              </w:tabs>
              <w:rPr>
                <w:color w:val="000000"/>
                <w:szCs w:val="22"/>
              </w:rPr>
            </w:pPr>
          </w:p>
        </w:tc>
        <w:tc>
          <w:tcPr>
            <w:tcW w:w="2400" w:type="dxa"/>
          </w:tcPr>
          <w:p w14:paraId="7A622D37" w14:textId="77777777" w:rsidR="00070AE4" w:rsidRPr="006405DD" w:rsidRDefault="00070AE4"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vertAlign w:val="superscript"/>
                <w:lang w:val="nb-NO"/>
              </w:rPr>
              <w:t>a</w:t>
            </w: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0,5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236DA1D3" w14:textId="77777777" w:rsidR="00070AE4" w:rsidRPr="006405DD" w:rsidRDefault="00070AE4" w:rsidP="003002FC">
            <w:pPr>
              <w:pStyle w:val="Table"/>
              <w:keepNext w:val="0"/>
              <w:keepLines w:val="0"/>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3FE5E575" w14:textId="77777777" w:rsidR="00070AE4" w:rsidRPr="006405DD" w:rsidDel="003576E6" w:rsidRDefault="00070AE4" w:rsidP="003002FC">
            <w:pPr>
              <w:pStyle w:val="Table"/>
              <w:keepNext w:val="0"/>
              <w:keepLines w:val="0"/>
              <w:widowControl w:val="0"/>
              <w:tabs>
                <w:tab w:val="clear" w:pos="284"/>
              </w:tabs>
              <w:spacing w:before="0" w:after="0"/>
              <w:rPr>
                <w:rFonts w:ascii="Times New Roman" w:hAnsi="Times New Roman"/>
                <w:color w:val="000000"/>
                <w:sz w:val="22"/>
                <w:szCs w:val="22"/>
                <w:vertAlign w:val="superscript"/>
                <w:lang w:val="nb-NO"/>
              </w:rPr>
            </w:pPr>
            <w:r w:rsidRPr="006405DD">
              <w:rPr>
                <w:rFonts w:ascii="Times New Roman" w:hAnsi="Times New Roman"/>
                <w:color w:val="000000"/>
                <w:sz w:val="22"/>
                <w:szCs w:val="22"/>
                <w:lang w:val="nb-NO"/>
              </w:rPr>
              <w:t>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tc>
        <w:tc>
          <w:tcPr>
            <w:tcW w:w="4404" w:type="dxa"/>
          </w:tcPr>
          <w:p w14:paraId="71A0901E"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t>Sjekk om cytopenien er relatert til leukemien (margaspirat eller biopsi).</w:t>
            </w:r>
          </w:p>
          <w:p w14:paraId="37C5CE34"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t>Dersom cytopenien ikke er relatert til leukemien, skal Glivecdosen reduseres til 260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w:t>
            </w:r>
          </w:p>
          <w:p w14:paraId="3A846BBF"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3.</w:t>
            </w:r>
            <w:r w:rsidRPr="006405DD">
              <w:rPr>
                <w:rFonts w:ascii="Times New Roman" w:hAnsi="Times New Roman"/>
                <w:color w:val="000000"/>
                <w:sz w:val="22"/>
                <w:szCs w:val="22"/>
                <w:lang w:val="nb-NO"/>
              </w:rPr>
              <w:tab/>
              <w:t>Dersom cytopenien vedvarer i 2 uker, skal dosen reduseres ytterligere til 200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w:t>
            </w:r>
          </w:p>
          <w:p w14:paraId="05264379" w14:textId="77777777" w:rsidR="00070AE4" w:rsidRPr="006405DD" w:rsidRDefault="00070AE4" w:rsidP="003002FC">
            <w:pPr>
              <w:pStyle w:val="Table"/>
              <w:keepNext w:val="0"/>
              <w:keepLines w:val="0"/>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4.</w:t>
            </w:r>
            <w:r w:rsidRPr="006405DD">
              <w:rPr>
                <w:rFonts w:ascii="Times New Roman" w:hAnsi="Times New Roman"/>
                <w:color w:val="000000"/>
                <w:sz w:val="22"/>
                <w:szCs w:val="22"/>
                <w:lang w:val="nb-NO"/>
              </w:rPr>
              <w:tab/>
              <w:t xml:space="preserve">Dersom cytopenien vedvarer i 4 uker og fortsatt ikke er relatert til leukemien, skal Glivec seponeres til ANC er </w:t>
            </w:r>
            <w:r w:rsidRPr="006405DD">
              <w:rPr>
                <w:rFonts w:ascii="Times New Roman" w:hAnsi="Times New Roman"/>
                <w:color w:val="000000"/>
                <w:sz w:val="22"/>
                <w:szCs w:val="22"/>
              </w:rPr>
              <w:sym w:font="Symbol" w:char="F0B3"/>
            </w:r>
            <w:r w:rsidR="00A522CA" w:rsidRPr="00A975FC">
              <w:rPr>
                <w:rFonts w:ascii="Times New Roman" w:hAnsi="Times New Roman"/>
                <w:color w:val="000000"/>
                <w:sz w:val="22"/>
                <w:szCs w:val="22"/>
                <w:lang w:val="nb-NO"/>
              </w:rPr>
              <w:t> </w:t>
            </w:r>
            <w:r w:rsidRPr="006405DD">
              <w:rPr>
                <w:rFonts w:ascii="Times New Roman" w:hAnsi="Times New Roman"/>
                <w:color w:val="000000"/>
                <w:sz w:val="22"/>
                <w:szCs w:val="22"/>
                <w:lang w:val="nb-NO"/>
              </w:rPr>
              <w:t>1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og trombocyttene </w:t>
            </w:r>
            <w:r w:rsidRPr="006405DD">
              <w:rPr>
                <w:rFonts w:ascii="Times New Roman" w:hAnsi="Times New Roman"/>
                <w:color w:val="000000"/>
                <w:sz w:val="22"/>
                <w:szCs w:val="22"/>
              </w:rPr>
              <w:sym w:font="Symbol" w:char="F0B3"/>
            </w:r>
            <w:r w:rsidR="00A522CA" w:rsidRPr="00A975FC">
              <w:rPr>
                <w:rFonts w:ascii="Times New Roman" w:hAnsi="Times New Roman"/>
                <w:color w:val="000000"/>
                <w:sz w:val="22"/>
                <w:szCs w:val="22"/>
                <w:lang w:val="nb-NO"/>
              </w:rPr>
              <w:t> </w:t>
            </w:r>
            <w:r w:rsidRPr="006405DD">
              <w:rPr>
                <w:rFonts w:ascii="Times New Roman" w:hAnsi="Times New Roman"/>
                <w:color w:val="000000"/>
                <w:sz w:val="22"/>
                <w:szCs w:val="22"/>
                <w:lang w:val="nb-NO"/>
              </w:rPr>
              <w:t>20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Behandlingen skal deretter gjenopptas med 200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w:t>
            </w:r>
          </w:p>
        </w:tc>
      </w:tr>
      <w:tr w:rsidR="00070AE4" w:rsidRPr="006405DD" w14:paraId="4CFD39ED" w14:textId="77777777" w:rsidTr="00101A85">
        <w:trPr>
          <w:cantSplit/>
        </w:trPr>
        <w:tc>
          <w:tcPr>
            <w:tcW w:w="2376" w:type="dxa"/>
          </w:tcPr>
          <w:p w14:paraId="532810B3" w14:textId="77777777" w:rsidR="00070AE4" w:rsidRPr="006405DD" w:rsidRDefault="00070AE4" w:rsidP="00850FC8">
            <w:pPr>
              <w:pStyle w:val="EndnoteText"/>
              <w:keepNext/>
              <w:keepLines/>
              <w:widowControl w:val="0"/>
              <w:tabs>
                <w:tab w:val="clear" w:pos="567"/>
              </w:tabs>
              <w:rPr>
                <w:color w:val="000000"/>
                <w:szCs w:val="22"/>
              </w:rPr>
            </w:pPr>
            <w:r w:rsidRPr="006405DD">
              <w:rPr>
                <w:color w:val="000000"/>
                <w:szCs w:val="22"/>
              </w:rPr>
              <w:t>DFSP (ved dose på 800 mg)</w:t>
            </w:r>
          </w:p>
          <w:p w14:paraId="43157C91" w14:textId="77777777" w:rsidR="00070AE4" w:rsidRPr="006405DD" w:rsidRDefault="00070AE4" w:rsidP="00850FC8">
            <w:pPr>
              <w:pStyle w:val="EndnoteText"/>
              <w:keepNext/>
              <w:keepLines/>
              <w:widowControl w:val="0"/>
              <w:tabs>
                <w:tab w:val="clear" w:pos="567"/>
              </w:tabs>
              <w:rPr>
                <w:color w:val="000000"/>
                <w:szCs w:val="22"/>
              </w:rPr>
            </w:pPr>
          </w:p>
        </w:tc>
        <w:tc>
          <w:tcPr>
            <w:tcW w:w="2400" w:type="dxa"/>
          </w:tcPr>
          <w:p w14:paraId="2A58A2D7" w14:textId="77777777" w:rsidR="00070AE4" w:rsidRPr="006405DD" w:rsidRDefault="00070AE4" w:rsidP="00850FC8">
            <w:pPr>
              <w:pStyle w:val="Table"/>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ANC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256BD59E" w14:textId="77777777" w:rsidR="00070AE4" w:rsidRPr="006405DD" w:rsidRDefault="00070AE4" w:rsidP="00850FC8">
            <w:pPr>
              <w:pStyle w:val="Table"/>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og/eller</w:t>
            </w:r>
          </w:p>
          <w:p w14:paraId="34EEDB20" w14:textId="77777777" w:rsidR="00070AE4" w:rsidRPr="006405DD" w:rsidRDefault="00070AE4" w:rsidP="00850FC8">
            <w:pPr>
              <w:pStyle w:val="Table"/>
              <w:widowControl w:val="0"/>
              <w:tabs>
                <w:tab w:val="clear" w:pos="284"/>
              </w:tabs>
              <w:spacing w:before="0" w:after="0"/>
              <w:rPr>
                <w:rFonts w:ascii="Times New Roman" w:hAnsi="Times New Roman"/>
                <w:color w:val="000000"/>
                <w:sz w:val="22"/>
                <w:szCs w:val="22"/>
                <w:vertAlign w:val="superscript"/>
                <w:lang w:val="nb-NO"/>
              </w:rPr>
            </w:pPr>
            <w:r w:rsidRPr="006405DD">
              <w:rPr>
                <w:rFonts w:ascii="Times New Roman" w:hAnsi="Times New Roman"/>
                <w:color w:val="000000"/>
                <w:sz w:val="22"/>
                <w:szCs w:val="22"/>
                <w:lang w:val="nb-NO"/>
              </w:rPr>
              <w:t>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tc>
        <w:tc>
          <w:tcPr>
            <w:tcW w:w="4404" w:type="dxa"/>
          </w:tcPr>
          <w:p w14:paraId="4A593477" w14:textId="77777777" w:rsidR="00070AE4" w:rsidRPr="006405DD" w:rsidRDefault="00070AE4" w:rsidP="00850FC8">
            <w:pPr>
              <w:pStyle w:val="Table"/>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1.</w:t>
            </w:r>
            <w:r w:rsidRPr="006405DD">
              <w:rPr>
                <w:rFonts w:ascii="Times New Roman" w:hAnsi="Times New Roman"/>
                <w:color w:val="000000"/>
                <w:sz w:val="22"/>
                <w:szCs w:val="22"/>
                <w:lang w:val="nb-NO"/>
              </w:rPr>
              <w:tab/>
              <w:t>Seponer Glivec inntil ANC er ≥</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og trombocytter er ≥</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75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w:t>
            </w:r>
          </w:p>
          <w:p w14:paraId="5B3E8AE7" w14:textId="77777777" w:rsidR="00070AE4" w:rsidRPr="006405DD" w:rsidRDefault="00070AE4" w:rsidP="00850FC8">
            <w:pPr>
              <w:pStyle w:val="Table"/>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2.</w:t>
            </w:r>
            <w:r w:rsidRPr="006405DD">
              <w:rPr>
                <w:rFonts w:ascii="Times New Roman" w:hAnsi="Times New Roman"/>
                <w:color w:val="000000"/>
                <w:sz w:val="22"/>
                <w:szCs w:val="22"/>
                <w:lang w:val="nb-NO"/>
              </w:rPr>
              <w:tab/>
              <w:t>Gjenoppta behandlingen med 600 mg Glivec.</w:t>
            </w:r>
          </w:p>
          <w:p w14:paraId="09639950" w14:textId="77777777" w:rsidR="00070AE4" w:rsidRPr="006405DD" w:rsidRDefault="00070AE4" w:rsidP="00850FC8">
            <w:pPr>
              <w:pStyle w:val="Table"/>
              <w:widowControl w:val="0"/>
              <w:tabs>
                <w:tab w:val="clear" w:pos="284"/>
              </w:tabs>
              <w:spacing w:before="0" w:after="0"/>
              <w:ind w:left="469" w:hanging="469"/>
              <w:rPr>
                <w:rFonts w:ascii="Times New Roman" w:hAnsi="Times New Roman"/>
                <w:color w:val="000000"/>
                <w:sz w:val="22"/>
                <w:szCs w:val="22"/>
                <w:lang w:val="nb-NO"/>
              </w:rPr>
            </w:pPr>
            <w:r w:rsidRPr="006405DD">
              <w:rPr>
                <w:rFonts w:ascii="Times New Roman" w:hAnsi="Times New Roman"/>
                <w:color w:val="000000"/>
                <w:sz w:val="22"/>
                <w:szCs w:val="22"/>
                <w:lang w:val="nb-NO"/>
              </w:rPr>
              <w:t>3.</w:t>
            </w:r>
            <w:r w:rsidRPr="006405DD">
              <w:rPr>
                <w:rFonts w:ascii="Times New Roman" w:hAnsi="Times New Roman"/>
                <w:color w:val="000000"/>
                <w:sz w:val="22"/>
                <w:szCs w:val="22"/>
                <w:lang w:val="nb-NO"/>
              </w:rPr>
              <w:tab/>
              <w:t>Ved tilbakefall av ANC til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og/eller trombocytter til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skal trinn</w:t>
            </w:r>
            <w:r w:rsidRPr="006405DD">
              <w:rPr>
                <w:color w:val="000000"/>
                <w:lang w:val="nb-NO"/>
              </w:rPr>
              <w:t> </w:t>
            </w:r>
            <w:r w:rsidRPr="006405DD">
              <w:rPr>
                <w:rFonts w:ascii="Times New Roman" w:hAnsi="Times New Roman"/>
                <w:color w:val="000000"/>
                <w:sz w:val="22"/>
                <w:szCs w:val="22"/>
                <w:lang w:val="nb-NO"/>
              </w:rPr>
              <w:t>1 gjentas og behandlingen med Glivec gjenopptas med en redusert dose på 400 mg.</w:t>
            </w:r>
          </w:p>
        </w:tc>
      </w:tr>
      <w:tr w:rsidR="00070AE4" w:rsidRPr="006405DD" w14:paraId="7EFCD7DD" w14:textId="77777777" w:rsidTr="00101A85">
        <w:trPr>
          <w:cantSplit/>
        </w:trPr>
        <w:tc>
          <w:tcPr>
            <w:tcW w:w="9180" w:type="dxa"/>
            <w:gridSpan w:val="3"/>
          </w:tcPr>
          <w:p w14:paraId="29A404DA" w14:textId="77777777" w:rsidR="00070AE4" w:rsidRPr="006405DD" w:rsidRDefault="00070AE4" w:rsidP="00850FC8">
            <w:pPr>
              <w:pStyle w:val="EndnoteText"/>
              <w:keepNext/>
              <w:keepLines/>
              <w:widowControl w:val="0"/>
              <w:tabs>
                <w:tab w:val="clear" w:pos="567"/>
              </w:tabs>
              <w:rPr>
                <w:color w:val="000000"/>
                <w:szCs w:val="22"/>
                <w:lang w:val="sv-SE"/>
              </w:rPr>
            </w:pPr>
            <w:r w:rsidRPr="006405DD">
              <w:rPr>
                <w:color w:val="000000"/>
                <w:szCs w:val="22"/>
                <w:lang w:val="sv-SE"/>
              </w:rPr>
              <w:t>ANC = absolute neutrophil count</w:t>
            </w:r>
          </w:p>
          <w:p w14:paraId="145AEB2D" w14:textId="77777777" w:rsidR="00070AE4" w:rsidRPr="006405DD" w:rsidRDefault="00070AE4" w:rsidP="00850FC8">
            <w:pPr>
              <w:pStyle w:val="EndnoteText"/>
              <w:keepNext/>
              <w:keepLines/>
              <w:widowControl w:val="0"/>
              <w:tabs>
                <w:tab w:val="clear" w:pos="567"/>
              </w:tabs>
              <w:rPr>
                <w:color w:val="000000"/>
                <w:szCs w:val="22"/>
              </w:rPr>
            </w:pPr>
            <w:r w:rsidRPr="006405DD">
              <w:rPr>
                <w:color w:val="000000"/>
                <w:szCs w:val="22"/>
                <w:vertAlign w:val="superscript"/>
              </w:rPr>
              <w:t>a</w:t>
            </w:r>
            <w:r w:rsidRPr="006405DD">
              <w:rPr>
                <w:color w:val="000000"/>
                <w:szCs w:val="22"/>
              </w:rPr>
              <w:t xml:space="preserve"> oppstår etter minst 1 måned med behandling</w:t>
            </w:r>
          </w:p>
        </w:tc>
      </w:tr>
    </w:tbl>
    <w:p w14:paraId="44F2342B" w14:textId="77777777" w:rsidR="00212DF3" w:rsidRPr="006405DD" w:rsidRDefault="00212DF3" w:rsidP="003002FC">
      <w:pPr>
        <w:pStyle w:val="EndnoteText"/>
        <w:widowControl w:val="0"/>
        <w:tabs>
          <w:tab w:val="clear" w:pos="567"/>
        </w:tabs>
        <w:rPr>
          <w:color w:val="000000"/>
          <w:szCs w:val="22"/>
        </w:rPr>
      </w:pPr>
    </w:p>
    <w:p w14:paraId="1AC82B44" w14:textId="77777777" w:rsidR="00212DF3" w:rsidRPr="006405DD" w:rsidRDefault="00212DF3" w:rsidP="003002FC">
      <w:pPr>
        <w:keepNext/>
        <w:widowControl w:val="0"/>
        <w:rPr>
          <w:color w:val="000000"/>
          <w:szCs w:val="22"/>
          <w:u w:val="single"/>
        </w:rPr>
      </w:pPr>
      <w:r w:rsidRPr="006405DD">
        <w:rPr>
          <w:color w:val="000000"/>
          <w:szCs w:val="22"/>
          <w:u w:val="single"/>
        </w:rPr>
        <w:t>Spesielle populasjoner</w:t>
      </w:r>
    </w:p>
    <w:p w14:paraId="0C309AC9" w14:textId="77777777" w:rsidR="00212DF3" w:rsidRPr="006405DD" w:rsidRDefault="00212DF3" w:rsidP="003002FC">
      <w:pPr>
        <w:widowControl w:val="0"/>
        <w:rPr>
          <w:color w:val="000000"/>
        </w:rPr>
      </w:pPr>
      <w:r w:rsidRPr="006405DD">
        <w:rPr>
          <w:i/>
          <w:color w:val="000000"/>
          <w:szCs w:val="22"/>
        </w:rPr>
        <w:t>Pediatrisk populasjon:</w:t>
      </w:r>
      <w:r w:rsidRPr="006405DD">
        <w:rPr>
          <w:color w:val="000000"/>
          <w:szCs w:val="22"/>
        </w:rPr>
        <w:t xml:space="preserve"> Det er ingen erfaring</w:t>
      </w:r>
      <w:r w:rsidRPr="006405DD">
        <w:rPr>
          <w:color w:val="000000"/>
        </w:rPr>
        <w:t xml:space="preserve"> hos barn under 2 år med </w:t>
      </w:r>
      <w:smartTag w:uri="urn:schemas-microsoft-com:office:smarttags" w:element="stockticker">
        <w:r w:rsidRPr="006405DD">
          <w:rPr>
            <w:color w:val="000000"/>
          </w:rPr>
          <w:t>KML</w:t>
        </w:r>
        <w:r w:rsidR="00C42D54" w:rsidRPr="006405DD">
          <w:rPr>
            <w:color w:val="000000"/>
          </w:rPr>
          <w:t xml:space="preserve"> og hos barn under 1 år med Ph+ ALL</w:t>
        </w:r>
      </w:smartTag>
      <w:r w:rsidRPr="006405DD">
        <w:rPr>
          <w:color w:val="000000"/>
        </w:rPr>
        <w:t xml:space="preserve"> (se pkt. 5.1). Det er svært begrenset erfaring hos barn med </w:t>
      </w:r>
      <w:smartTag w:uri="urn:schemas-microsoft-com:office:smarttags" w:element="stockticker">
        <w:r w:rsidRPr="006405DD">
          <w:rPr>
            <w:color w:val="000000"/>
          </w:rPr>
          <w:t>MDS</w:t>
        </w:r>
      </w:smartTag>
      <w:r w:rsidRPr="006405DD">
        <w:rPr>
          <w:color w:val="000000"/>
        </w:rPr>
        <w:t>/MPD</w:t>
      </w:r>
      <w:r w:rsidR="00843183" w:rsidRPr="006405DD">
        <w:rPr>
          <w:color w:val="000000"/>
        </w:rPr>
        <w:t>,</w:t>
      </w:r>
      <w:r w:rsidRPr="006405DD">
        <w:rPr>
          <w:color w:val="000000"/>
        </w:rPr>
        <w:t xml:space="preserve"> DFSP</w:t>
      </w:r>
      <w:r w:rsidR="00843183" w:rsidRPr="006405DD">
        <w:rPr>
          <w:color w:val="000000"/>
        </w:rPr>
        <w:t>,</w:t>
      </w:r>
      <w:r w:rsidRPr="006405DD">
        <w:rPr>
          <w:color w:val="000000"/>
        </w:rPr>
        <w:t xml:space="preserve"> GIST og HES/KEL.</w:t>
      </w:r>
    </w:p>
    <w:p w14:paraId="3FAEC4A5" w14:textId="77777777" w:rsidR="00843183" w:rsidRPr="006405DD" w:rsidRDefault="00843183" w:rsidP="003002FC">
      <w:pPr>
        <w:widowControl w:val="0"/>
        <w:rPr>
          <w:color w:val="000000"/>
          <w:szCs w:val="22"/>
        </w:rPr>
      </w:pPr>
    </w:p>
    <w:p w14:paraId="2EBACD8D" w14:textId="0E7EB2E0" w:rsidR="00843183" w:rsidRPr="006405DD" w:rsidRDefault="00843183" w:rsidP="003002FC">
      <w:pPr>
        <w:widowControl w:val="0"/>
        <w:rPr>
          <w:color w:val="000000"/>
        </w:rPr>
      </w:pPr>
      <w:r w:rsidRPr="006405DD">
        <w:rPr>
          <w:color w:val="000000"/>
          <w:szCs w:val="22"/>
        </w:rPr>
        <w:t xml:space="preserve">Sikkerhet og effekt av imatinib hos barn under 18 år med </w:t>
      </w:r>
      <w:smartTag w:uri="urn:schemas-microsoft-com:office:smarttags" w:element="stockticker">
        <w:r w:rsidRPr="006405DD">
          <w:rPr>
            <w:color w:val="000000"/>
          </w:rPr>
          <w:t>MDS</w:t>
        </w:r>
      </w:smartTag>
      <w:r w:rsidRPr="006405DD">
        <w:rPr>
          <w:color w:val="000000"/>
        </w:rPr>
        <w:t>/MPD, DFSP, GIST og HES/KEL har ikke blitt fastslått i kliniske studier. For tiden tilgjengelige publiserte data er oppsummert i pkt</w:t>
      </w:r>
      <w:r w:rsidR="00A522CA" w:rsidRPr="006405DD">
        <w:rPr>
          <w:color w:val="000000"/>
        </w:rPr>
        <w:t> </w:t>
      </w:r>
      <w:r w:rsidRPr="006405DD">
        <w:rPr>
          <w:color w:val="000000"/>
        </w:rPr>
        <w:t>5.1, men ingen doseringsanbefalinger kan gis.</w:t>
      </w:r>
    </w:p>
    <w:p w14:paraId="4F6C6B5F" w14:textId="77777777" w:rsidR="00212DF3" w:rsidRPr="006405DD" w:rsidRDefault="00212DF3" w:rsidP="003002FC">
      <w:pPr>
        <w:widowControl w:val="0"/>
        <w:rPr>
          <w:color w:val="000000"/>
          <w:szCs w:val="22"/>
        </w:rPr>
      </w:pPr>
    </w:p>
    <w:p w14:paraId="0D5FEA7D" w14:textId="77777777" w:rsidR="00212DF3" w:rsidRPr="006405DD" w:rsidRDefault="00212DF3" w:rsidP="003002FC">
      <w:pPr>
        <w:pStyle w:val="EndnoteText"/>
        <w:widowControl w:val="0"/>
        <w:tabs>
          <w:tab w:val="clear" w:pos="567"/>
        </w:tabs>
        <w:rPr>
          <w:color w:val="000000"/>
          <w:szCs w:val="22"/>
        </w:rPr>
      </w:pPr>
      <w:r w:rsidRPr="006405DD">
        <w:rPr>
          <w:i/>
          <w:color w:val="000000"/>
          <w:szCs w:val="22"/>
        </w:rPr>
        <w:t>Nedsatt leverfunksjon:</w:t>
      </w:r>
      <w:r w:rsidRPr="006405DD">
        <w:rPr>
          <w:color w:val="000000"/>
          <w:szCs w:val="22"/>
        </w:rPr>
        <w:t xml:space="preserve"> Imatinib metaboliseres hovedsakelig i leveren. Pasienter med mild, moderat eller alvorlig nedsatt leverfunksjon bør få den minste anbefalte dosen på 400 mg daglig. Dosen kan reduseres dersom den ikke tolereres (se pkt. 4.4, 4.8 og 5.2).</w:t>
      </w:r>
    </w:p>
    <w:p w14:paraId="33B3821F" w14:textId="77777777" w:rsidR="00212DF3" w:rsidRPr="006405DD" w:rsidRDefault="00212DF3" w:rsidP="003002FC">
      <w:pPr>
        <w:pStyle w:val="EndnoteText"/>
        <w:widowControl w:val="0"/>
        <w:tabs>
          <w:tab w:val="clear" w:pos="567"/>
        </w:tabs>
        <w:rPr>
          <w:color w:val="000000"/>
          <w:szCs w:val="22"/>
        </w:rPr>
      </w:pPr>
    </w:p>
    <w:p w14:paraId="0893A865" w14:textId="77777777" w:rsidR="00212DF3" w:rsidRPr="006405DD" w:rsidRDefault="00212DF3" w:rsidP="003002FC">
      <w:pPr>
        <w:pStyle w:val="Text"/>
        <w:keepNext/>
        <w:keepLines/>
        <w:widowControl w:val="0"/>
        <w:spacing w:before="0"/>
        <w:jc w:val="left"/>
        <w:rPr>
          <w:bCs/>
          <w:color w:val="000000"/>
          <w:sz w:val="22"/>
          <w:szCs w:val="22"/>
          <w:lang w:val="nb-NO"/>
        </w:rPr>
      </w:pPr>
      <w:r w:rsidRPr="006405DD">
        <w:rPr>
          <w:bCs/>
          <w:color w:val="000000"/>
          <w:sz w:val="22"/>
          <w:szCs w:val="22"/>
          <w:lang w:val="nb-NO"/>
        </w:rPr>
        <w:t>Klassifisering av nedsatt leverfunksjon:</w:t>
      </w:r>
    </w:p>
    <w:p w14:paraId="23AFE8F5" w14:textId="77777777" w:rsidR="00212DF3" w:rsidRPr="006405DD" w:rsidRDefault="00212DF3" w:rsidP="003002FC">
      <w:pPr>
        <w:pStyle w:val="Text"/>
        <w:keepNext/>
        <w:keepLines/>
        <w:widowControl w:val="0"/>
        <w:spacing w:before="0"/>
        <w:jc w:val="left"/>
        <w:rPr>
          <w:color w:val="000000"/>
          <w:sz w:val="22"/>
          <w:szCs w:val="22"/>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5"/>
        <w:gridCol w:w="5766"/>
      </w:tblGrid>
      <w:tr w:rsidR="00212DF3" w:rsidRPr="006405DD" w14:paraId="6A8C47A3" w14:textId="77777777" w:rsidTr="00850FC8">
        <w:trPr>
          <w:cantSplit/>
        </w:trPr>
        <w:tc>
          <w:tcPr>
            <w:tcW w:w="3369" w:type="dxa"/>
          </w:tcPr>
          <w:p w14:paraId="2E88D6AC" w14:textId="77777777" w:rsidR="00212DF3" w:rsidRPr="006405DD" w:rsidRDefault="00212DF3" w:rsidP="003002FC">
            <w:pPr>
              <w:pStyle w:val="Text"/>
              <w:keepNext/>
              <w:keepLines/>
              <w:widowControl w:val="0"/>
              <w:spacing w:before="0"/>
              <w:jc w:val="left"/>
              <w:rPr>
                <w:color w:val="000000"/>
                <w:sz w:val="22"/>
                <w:szCs w:val="22"/>
                <w:lang w:val="en-GB"/>
              </w:rPr>
            </w:pPr>
            <w:r w:rsidRPr="006405DD">
              <w:rPr>
                <w:color w:val="000000"/>
                <w:sz w:val="22"/>
                <w:szCs w:val="22"/>
              </w:rPr>
              <w:t>Nedsatt leverfunksjon</w:t>
            </w:r>
          </w:p>
        </w:tc>
        <w:tc>
          <w:tcPr>
            <w:tcW w:w="5918" w:type="dxa"/>
          </w:tcPr>
          <w:p w14:paraId="52A04BE4" w14:textId="77777777" w:rsidR="00212DF3" w:rsidRPr="006405DD" w:rsidRDefault="00212DF3" w:rsidP="003002FC">
            <w:pPr>
              <w:pStyle w:val="Text"/>
              <w:keepNext/>
              <w:keepLines/>
              <w:widowControl w:val="0"/>
              <w:spacing w:before="0"/>
              <w:jc w:val="left"/>
              <w:rPr>
                <w:color w:val="000000"/>
                <w:sz w:val="22"/>
                <w:szCs w:val="22"/>
                <w:lang w:val="en-GB"/>
              </w:rPr>
            </w:pPr>
            <w:r w:rsidRPr="006405DD">
              <w:rPr>
                <w:color w:val="000000"/>
                <w:sz w:val="22"/>
                <w:szCs w:val="22"/>
              </w:rPr>
              <w:t>Leverfunksjonstest</w:t>
            </w:r>
          </w:p>
        </w:tc>
      </w:tr>
      <w:tr w:rsidR="00212DF3" w:rsidRPr="006405DD" w14:paraId="3E3DF0DC" w14:textId="77777777" w:rsidTr="00850FC8">
        <w:trPr>
          <w:cantSplit/>
        </w:trPr>
        <w:tc>
          <w:tcPr>
            <w:tcW w:w="3369" w:type="dxa"/>
          </w:tcPr>
          <w:p w14:paraId="22A521F1" w14:textId="77777777" w:rsidR="00212DF3" w:rsidRPr="006405DD" w:rsidRDefault="00212DF3" w:rsidP="003002FC">
            <w:pPr>
              <w:pStyle w:val="Text"/>
              <w:keepNext/>
              <w:keepLines/>
              <w:widowControl w:val="0"/>
              <w:spacing w:before="0"/>
              <w:jc w:val="left"/>
              <w:rPr>
                <w:color w:val="000000"/>
                <w:sz w:val="22"/>
                <w:szCs w:val="22"/>
                <w:lang w:val="en-GB"/>
              </w:rPr>
            </w:pPr>
            <w:r w:rsidRPr="006405DD">
              <w:rPr>
                <w:color w:val="000000"/>
                <w:sz w:val="22"/>
                <w:szCs w:val="22"/>
              </w:rPr>
              <w:t>Mild</w:t>
            </w:r>
          </w:p>
        </w:tc>
        <w:tc>
          <w:tcPr>
            <w:tcW w:w="5918" w:type="dxa"/>
          </w:tcPr>
          <w:p w14:paraId="3413D957" w14:textId="77777777" w:rsidR="00212DF3" w:rsidRPr="006405DD" w:rsidRDefault="00212DF3" w:rsidP="003002FC">
            <w:pPr>
              <w:keepNext/>
              <w:keepLines/>
              <w:widowControl w:val="0"/>
              <w:spacing w:line="240" w:lineRule="auto"/>
              <w:rPr>
                <w:snapToGrid w:val="0"/>
                <w:color w:val="000000"/>
                <w:szCs w:val="22"/>
              </w:rPr>
            </w:pPr>
            <w:r w:rsidRPr="006405DD">
              <w:rPr>
                <w:snapToGrid w:val="0"/>
                <w:color w:val="000000"/>
                <w:szCs w:val="22"/>
              </w:rPr>
              <w:t>Total bilirubin: = 1,5 ULN</w:t>
            </w:r>
          </w:p>
          <w:p w14:paraId="7885C0AF" w14:textId="77777777" w:rsidR="00212DF3" w:rsidRPr="006405DD" w:rsidRDefault="00212DF3" w:rsidP="003002FC">
            <w:pPr>
              <w:pStyle w:val="Text"/>
              <w:keepNext/>
              <w:keepLines/>
              <w:widowControl w:val="0"/>
              <w:spacing w:before="0"/>
              <w:jc w:val="left"/>
              <w:rPr>
                <w:color w:val="000000"/>
                <w:sz w:val="22"/>
                <w:szCs w:val="22"/>
                <w:lang w:val="nb-NO"/>
              </w:rPr>
            </w:pPr>
            <w:r w:rsidRPr="006405DD">
              <w:rPr>
                <w:snapToGrid w:val="0"/>
                <w:color w:val="000000"/>
                <w:sz w:val="22"/>
                <w:szCs w:val="22"/>
                <w:lang w:val="nb-NO"/>
              </w:rPr>
              <w:t>ASAT: &gt;</w:t>
            </w:r>
            <w:r w:rsidR="00A522CA" w:rsidRPr="006405DD">
              <w:rPr>
                <w:snapToGrid w:val="0"/>
                <w:color w:val="000000"/>
                <w:sz w:val="22"/>
                <w:szCs w:val="22"/>
                <w:lang w:val="nb-NO"/>
              </w:rPr>
              <w:t> </w:t>
            </w:r>
            <w:r w:rsidRPr="006405DD">
              <w:rPr>
                <w:snapToGrid w:val="0"/>
                <w:color w:val="000000"/>
                <w:sz w:val="22"/>
                <w:szCs w:val="22"/>
                <w:lang w:val="nb-NO"/>
              </w:rPr>
              <w:t>ULN (kan være normal eller &lt;</w:t>
            </w:r>
            <w:r w:rsidR="00A522CA" w:rsidRPr="006405DD">
              <w:rPr>
                <w:snapToGrid w:val="0"/>
                <w:color w:val="000000"/>
                <w:sz w:val="22"/>
                <w:szCs w:val="22"/>
                <w:lang w:val="nb-NO"/>
              </w:rPr>
              <w:t> </w:t>
            </w:r>
            <w:r w:rsidRPr="006405DD">
              <w:rPr>
                <w:snapToGrid w:val="0"/>
                <w:color w:val="000000"/>
                <w:sz w:val="22"/>
                <w:szCs w:val="22"/>
                <w:lang w:val="nb-NO"/>
              </w:rPr>
              <w:t>ULN dersom total bilirubin er &gt;</w:t>
            </w:r>
            <w:r w:rsidR="00A522CA" w:rsidRPr="006405DD">
              <w:rPr>
                <w:snapToGrid w:val="0"/>
                <w:color w:val="000000"/>
                <w:sz w:val="22"/>
                <w:szCs w:val="22"/>
                <w:lang w:val="nb-NO"/>
              </w:rPr>
              <w:t> </w:t>
            </w:r>
            <w:r w:rsidRPr="006405DD">
              <w:rPr>
                <w:snapToGrid w:val="0"/>
                <w:color w:val="000000"/>
                <w:sz w:val="22"/>
                <w:szCs w:val="22"/>
                <w:lang w:val="nb-NO"/>
              </w:rPr>
              <w:t>ULN)</w:t>
            </w:r>
          </w:p>
        </w:tc>
      </w:tr>
      <w:tr w:rsidR="00212DF3" w:rsidRPr="006405DD" w14:paraId="10082E55" w14:textId="77777777" w:rsidTr="00850FC8">
        <w:trPr>
          <w:cantSplit/>
        </w:trPr>
        <w:tc>
          <w:tcPr>
            <w:tcW w:w="3369" w:type="dxa"/>
          </w:tcPr>
          <w:p w14:paraId="694E085A" w14:textId="77777777" w:rsidR="00212DF3" w:rsidRPr="006405DD" w:rsidRDefault="00212DF3" w:rsidP="003002FC">
            <w:pPr>
              <w:pStyle w:val="Text"/>
              <w:keepNext/>
              <w:keepLines/>
              <w:widowControl w:val="0"/>
              <w:spacing w:before="0"/>
              <w:jc w:val="left"/>
              <w:rPr>
                <w:color w:val="000000"/>
                <w:sz w:val="22"/>
                <w:szCs w:val="22"/>
                <w:lang w:val="en-GB"/>
              </w:rPr>
            </w:pPr>
            <w:r w:rsidRPr="006405DD">
              <w:rPr>
                <w:color w:val="000000"/>
                <w:sz w:val="22"/>
                <w:szCs w:val="22"/>
              </w:rPr>
              <w:t>Moderat</w:t>
            </w:r>
          </w:p>
        </w:tc>
        <w:tc>
          <w:tcPr>
            <w:tcW w:w="5918" w:type="dxa"/>
          </w:tcPr>
          <w:p w14:paraId="71A35C21" w14:textId="77777777" w:rsidR="00212DF3" w:rsidRPr="006405DD" w:rsidRDefault="00212DF3" w:rsidP="003002FC">
            <w:pPr>
              <w:keepNext/>
              <w:keepLines/>
              <w:widowControl w:val="0"/>
              <w:spacing w:line="240" w:lineRule="auto"/>
              <w:rPr>
                <w:snapToGrid w:val="0"/>
                <w:color w:val="000000"/>
                <w:szCs w:val="22"/>
                <w:lang w:val="sv-SE"/>
              </w:rPr>
            </w:pPr>
            <w:r w:rsidRPr="006405DD">
              <w:rPr>
                <w:snapToGrid w:val="0"/>
                <w:color w:val="000000"/>
                <w:szCs w:val="22"/>
                <w:lang w:val="sv-SE"/>
              </w:rPr>
              <w:t>Total bilirubin: &gt;</w:t>
            </w:r>
            <w:r w:rsidR="00A522CA" w:rsidRPr="006405DD">
              <w:rPr>
                <w:snapToGrid w:val="0"/>
                <w:color w:val="000000"/>
                <w:szCs w:val="22"/>
                <w:lang w:val="sv-SE"/>
              </w:rPr>
              <w:t> </w:t>
            </w:r>
            <w:r w:rsidRPr="006405DD">
              <w:rPr>
                <w:snapToGrid w:val="0"/>
                <w:color w:val="000000"/>
                <w:szCs w:val="22"/>
                <w:lang w:val="sv-SE"/>
              </w:rPr>
              <w:t>1,5</w:t>
            </w:r>
            <w:r w:rsidRPr="006405DD">
              <w:rPr>
                <w:color w:val="000000"/>
                <w:szCs w:val="22"/>
                <w:lang w:val="sv-SE"/>
              </w:rPr>
              <w:t>–</w:t>
            </w:r>
            <w:r w:rsidRPr="006405DD">
              <w:rPr>
                <w:snapToGrid w:val="0"/>
                <w:color w:val="000000"/>
                <w:szCs w:val="22"/>
                <w:lang w:val="sv-SE"/>
              </w:rPr>
              <w:t>3,0 ULN</w:t>
            </w:r>
          </w:p>
          <w:p w14:paraId="23124C5C" w14:textId="77777777" w:rsidR="00212DF3" w:rsidRPr="006405DD" w:rsidRDefault="00212DF3" w:rsidP="003002FC">
            <w:pPr>
              <w:pStyle w:val="Text"/>
              <w:keepNext/>
              <w:keepLines/>
              <w:widowControl w:val="0"/>
              <w:spacing w:before="0"/>
              <w:jc w:val="left"/>
              <w:rPr>
                <w:color w:val="000000"/>
                <w:sz w:val="22"/>
                <w:szCs w:val="22"/>
                <w:lang w:val="sv-SE"/>
              </w:rPr>
            </w:pPr>
            <w:r w:rsidRPr="006405DD">
              <w:rPr>
                <w:snapToGrid w:val="0"/>
                <w:color w:val="000000"/>
                <w:sz w:val="22"/>
                <w:szCs w:val="22"/>
                <w:lang w:val="sv-SE"/>
              </w:rPr>
              <w:t>ASAT: normal eller unormal</w:t>
            </w:r>
          </w:p>
        </w:tc>
      </w:tr>
      <w:tr w:rsidR="00212DF3" w:rsidRPr="006405DD" w14:paraId="0065C802" w14:textId="77777777" w:rsidTr="00850FC8">
        <w:trPr>
          <w:cantSplit/>
        </w:trPr>
        <w:tc>
          <w:tcPr>
            <w:tcW w:w="3369" w:type="dxa"/>
          </w:tcPr>
          <w:p w14:paraId="24E61C3E" w14:textId="77777777" w:rsidR="00212DF3" w:rsidRPr="006405DD" w:rsidRDefault="00212DF3" w:rsidP="003002FC">
            <w:pPr>
              <w:pStyle w:val="Text"/>
              <w:keepNext/>
              <w:keepLines/>
              <w:widowControl w:val="0"/>
              <w:spacing w:before="0"/>
              <w:jc w:val="left"/>
              <w:rPr>
                <w:color w:val="000000"/>
                <w:sz w:val="22"/>
                <w:szCs w:val="22"/>
                <w:lang w:val="en-GB"/>
              </w:rPr>
            </w:pPr>
            <w:r w:rsidRPr="006405DD">
              <w:rPr>
                <w:color w:val="000000"/>
                <w:sz w:val="22"/>
                <w:szCs w:val="22"/>
              </w:rPr>
              <w:t>Alvorlig</w:t>
            </w:r>
          </w:p>
        </w:tc>
        <w:tc>
          <w:tcPr>
            <w:tcW w:w="5918" w:type="dxa"/>
          </w:tcPr>
          <w:p w14:paraId="2AD63431" w14:textId="77777777" w:rsidR="00212DF3" w:rsidRPr="006405DD" w:rsidRDefault="00212DF3" w:rsidP="003002FC">
            <w:pPr>
              <w:keepNext/>
              <w:keepLines/>
              <w:widowControl w:val="0"/>
              <w:spacing w:line="240" w:lineRule="auto"/>
              <w:rPr>
                <w:snapToGrid w:val="0"/>
                <w:color w:val="000000"/>
                <w:szCs w:val="22"/>
                <w:lang w:val="sv-SE"/>
              </w:rPr>
            </w:pPr>
            <w:r w:rsidRPr="006405DD">
              <w:rPr>
                <w:snapToGrid w:val="0"/>
                <w:color w:val="000000"/>
                <w:szCs w:val="22"/>
                <w:lang w:val="sv-SE"/>
              </w:rPr>
              <w:t>Total bilirubin: &gt;</w:t>
            </w:r>
            <w:r w:rsidR="00A522CA" w:rsidRPr="006405DD">
              <w:rPr>
                <w:snapToGrid w:val="0"/>
                <w:color w:val="000000"/>
                <w:szCs w:val="22"/>
                <w:lang w:val="sv-SE"/>
              </w:rPr>
              <w:t> </w:t>
            </w:r>
            <w:r w:rsidRPr="006405DD">
              <w:rPr>
                <w:snapToGrid w:val="0"/>
                <w:color w:val="000000"/>
                <w:szCs w:val="22"/>
                <w:lang w:val="sv-SE"/>
              </w:rPr>
              <w:t>3</w:t>
            </w:r>
            <w:r w:rsidRPr="006405DD">
              <w:rPr>
                <w:color w:val="000000"/>
                <w:szCs w:val="22"/>
                <w:lang w:val="sv-SE"/>
              </w:rPr>
              <w:t>–</w:t>
            </w:r>
            <w:r w:rsidRPr="006405DD">
              <w:rPr>
                <w:snapToGrid w:val="0"/>
                <w:color w:val="000000"/>
                <w:szCs w:val="22"/>
                <w:lang w:val="sv-SE"/>
              </w:rPr>
              <w:t>10 ULN</w:t>
            </w:r>
          </w:p>
          <w:p w14:paraId="769D0215" w14:textId="77777777" w:rsidR="00212DF3" w:rsidRPr="006405DD" w:rsidRDefault="00212DF3" w:rsidP="003002FC">
            <w:pPr>
              <w:pStyle w:val="Text"/>
              <w:keepNext/>
              <w:keepLines/>
              <w:widowControl w:val="0"/>
              <w:spacing w:before="0"/>
              <w:jc w:val="left"/>
              <w:rPr>
                <w:color w:val="000000"/>
                <w:sz w:val="22"/>
                <w:szCs w:val="22"/>
                <w:lang w:val="sv-SE"/>
              </w:rPr>
            </w:pPr>
            <w:r w:rsidRPr="006405DD">
              <w:rPr>
                <w:snapToGrid w:val="0"/>
                <w:color w:val="000000"/>
                <w:sz w:val="22"/>
                <w:szCs w:val="22"/>
                <w:lang w:val="sv-SE"/>
              </w:rPr>
              <w:t>ASAT: normal eller unormal</w:t>
            </w:r>
          </w:p>
        </w:tc>
      </w:tr>
    </w:tbl>
    <w:p w14:paraId="5BB6A940" w14:textId="77777777" w:rsidR="00212DF3" w:rsidRPr="006405DD" w:rsidRDefault="00212DF3" w:rsidP="003002FC">
      <w:pPr>
        <w:pStyle w:val="Text"/>
        <w:keepNext/>
        <w:keepLines/>
        <w:widowControl w:val="0"/>
        <w:spacing w:before="0"/>
        <w:jc w:val="left"/>
        <w:rPr>
          <w:color w:val="000000"/>
          <w:sz w:val="22"/>
          <w:szCs w:val="22"/>
          <w:lang w:val="nb-NO"/>
        </w:rPr>
      </w:pPr>
      <w:r w:rsidRPr="006405DD">
        <w:rPr>
          <w:color w:val="000000"/>
          <w:sz w:val="22"/>
          <w:szCs w:val="22"/>
          <w:lang w:val="nb-NO"/>
        </w:rPr>
        <w:t>ULN = øvre normalverdi (”upper limit of normal”) for institusjonen</w:t>
      </w:r>
    </w:p>
    <w:p w14:paraId="0987E2C2" w14:textId="77777777" w:rsidR="00212DF3" w:rsidRPr="006405DD" w:rsidRDefault="00212DF3" w:rsidP="003002FC">
      <w:pPr>
        <w:keepNext/>
        <w:keepLines/>
        <w:widowControl w:val="0"/>
        <w:autoSpaceDE w:val="0"/>
        <w:autoSpaceDN w:val="0"/>
        <w:adjustRightInd w:val="0"/>
        <w:spacing w:line="240" w:lineRule="auto"/>
        <w:ind w:left="993" w:hanging="993"/>
        <w:rPr>
          <w:rFonts w:eastAsia="MS Mincho"/>
          <w:bCs/>
          <w:color w:val="000000"/>
          <w:szCs w:val="22"/>
          <w:lang w:eastAsia="ja-JP"/>
        </w:rPr>
      </w:pPr>
      <w:r w:rsidRPr="006405DD">
        <w:rPr>
          <w:rFonts w:eastAsia="MS Mincho"/>
          <w:bCs/>
          <w:color w:val="000000"/>
          <w:szCs w:val="22"/>
          <w:lang w:eastAsia="ja-JP"/>
        </w:rPr>
        <w:t xml:space="preserve">ASAT = </w:t>
      </w:r>
      <w:r w:rsidRPr="006405DD">
        <w:rPr>
          <w:color w:val="000000"/>
          <w:szCs w:val="22"/>
        </w:rPr>
        <w:t>aspartataminotransferase</w:t>
      </w:r>
    </w:p>
    <w:p w14:paraId="3D12DA8F" w14:textId="77777777" w:rsidR="00212DF3" w:rsidRPr="006405DD" w:rsidRDefault="00212DF3" w:rsidP="003002FC">
      <w:pPr>
        <w:pStyle w:val="EndnoteText"/>
        <w:widowControl w:val="0"/>
        <w:tabs>
          <w:tab w:val="clear" w:pos="567"/>
        </w:tabs>
        <w:rPr>
          <w:color w:val="000000"/>
          <w:szCs w:val="22"/>
        </w:rPr>
      </w:pPr>
    </w:p>
    <w:p w14:paraId="17576EA0" w14:textId="77777777" w:rsidR="00212DF3" w:rsidRPr="006405DD" w:rsidRDefault="00212DF3" w:rsidP="003002FC">
      <w:pPr>
        <w:pStyle w:val="EndnoteText"/>
        <w:widowControl w:val="0"/>
        <w:tabs>
          <w:tab w:val="clear" w:pos="567"/>
        </w:tabs>
        <w:rPr>
          <w:color w:val="000000"/>
          <w:szCs w:val="22"/>
        </w:rPr>
      </w:pPr>
      <w:r w:rsidRPr="006405DD">
        <w:rPr>
          <w:i/>
          <w:color w:val="000000"/>
          <w:szCs w:val="22"/>
        </w:rPr>
        <w:t>Nedsatt nyrefunksjon:</w:t>
      </w:r>
      <w:r w:rsidRPr="006405DD">
        <w:rPr>
          <w:color w:val="000000"/>
          <w:szCs w:val="22"/>
        </w:rPr>
        <w:t xml:space="preserve"> Pasienter med nedsatt nyrefunksjon eller som dialyseres bør gis den laveste anbefalte dosen på 400 mg daglig som startdose. Forsiktighet anbefales imidlertid hos disse pasientene. Dosen kan reduseres dersom den ikke tolereres. Hvis den tolereres, kan dosen økes ved manglende effekt (se pkt. 4.4 og 5.2).</w:t>
      </w:r>
    </w:p>
    <w:p w14:paraId="103BBF54" w14:textId="77777777" w:rsidR="00212DF3" w:rsidRPr="006405DD" w:rsidRDefault="00212DF3" w:rsidP="003002FC">
      <w:pPr>
        <w:pStyle w:val="EndnoteText"/>
        <w:widowControl w:val="0"/>
        <w:tabs>
          <w:tab w:val="clear" w:pos="567"/>
        </w:tabs>
        <w:rPr>
          <w:color w:val="000000"/>
          <w:szCs w:val="22"/>
        </w:rPr>
      </w:pPr>
    </w:p>
    <w:p w14:paraId="5F27ACC4" w14:textId="77777777" w:rsidR="00212DF3" w:rsidRPr="006405DD" w:rsidRDefault="00212DF3" w:rsidP="003002FC">
      <w:pPr>
        <w:pStyle w:val="EndnoteText"/>
        <w:widowControl w:val="0"/>
        <w:tabs>
          <w:tab w:val="clear" w:pos="567"/>
        </w:tabs>
        <w:rPr>
          <w:color w:val="000000"/>
          <w:szCs w:val="22"/>
        </w:rPr>
      </w:pPr>
      <w:r w:rsidRPr="006405DD">
        <w:rPr>
          <w:i/>
          <w:color w:val="000000"/>
          <w:szCs w:val="22"/>
        </w:rPr>
        <w:t>Eldre:</w:t>
      </w:r>
      <w:r w:rsidRPr="006405DD">
        <w:rPr>
          <w:color w:val="000000"/>
          <w:szCs w:val="22"/>
        </w:rPr>
        <w:t xml:space="preserve"> Farmakokinetikken til imatinib er ikke spesielt undersøkt hos eldre. Ingen signifikante aldersrelaterte farmakokinetiske forskjeller ble observert hos voksne pasienter i kliniske studier, hvor mer enn 20 % av de inkluderte pasientene var 65 år eller eldre. Ingen dosespesifikke anbefalinger er nødvendig hos eldre.</w:t>
      </w:r>
    </w:p>
    <w:p w14:paraId="101BBE56" w14:textId="77777777" w:rsidR="00F95594" w:rsidRPr="006405DD" w:rsidRDefault="00F95594" w:rsidP="003002FC">
      <w:pPr>
        <w:pStyle w:val="EndnoteText"/>
        <w:widowControl w:val="0"/>
        <w:tabs>
          <w:tab w:val="clear" w:pos="567"/>
        </w:tabs>
        <w:rPr>
          <w:color w:val="000000"/>
          <w:szCs w:val="22"/>
        </w:rPr>
      </w:pPr>
    </w:p>
    <w:p w14:paraId="1361A8A2" w14:textId="77777777" w:rsidR="002B2B0F" w:rsidRPr="006405DD" w:rsidRDefault="002B2B0F" w:rsidP="003002FC">
      <w:pPr>
        <w:keepNext/>
        <w:widowControl w:val="0"/>
        <w:tabs>
          <w:tab w:val="clear" w:pos="567"/>
        </w:tabs>
        <w:spacing w:line="240" w:lineRule="auto"/>
        <w:ind w:left="567" w:hanging="567"/>
        <w:rPr>
          <w:color w:val="000000"/>
          <w:szCs w:val="22"/>
        </w:rPr>
      </w:pPr>
      <w:r w:rsidRPr="006405DD">
        <w:rPr>
          <w:b/>
          <w:color w:val="000000"/>
          <w:szCs w:val="22"/>
        </w:rPr>
        <w:t>4.3</w:t>
      </w:r>
      <w:r w:rsidRPr="006405DD">
        <w:rPr>
          <w:b/>
          <w:color w:val="000000"/>
          <w:szCs w:val="22"/>
        </w:rPr>
        <w:tab/>
        <w:t>Kontraindikasjoner</w:t>
      </w:r>
    </w:p>
    <w:p w14:paraId="248F1BF4" w14:textId="77777777" w:rsidR="002B2B0F" w:rsidRPr="006405DD" w:rsidRDefault="002B2B0F" w:rsidP="003002FC">
      <w:pPr>
        <w:pStyle w:val="EndnoteText"/>
        <w:keepNext/>
        <w:widowControl w:val="0"/>
        <w:tabs>
          <w:tab w:val="clear" w:pos="567"/>
        </w:tabs>
        <w:rPr>
          <w:color w:val="000000"/>
          <w:szCs w:val="22"/>
        </w:rPr>
      </w:pPr>
    </w:p>
    <w:p w14:paraId="213035F6"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Overfølsomhet overfor virkestoffet eller overfor noen av hjelpestoffene listet opp i pkt. 6.1.</w:t>
      </w:r>
    </w:p>
    <w:p w14:paraId="5192DB6F" w14:textId="77777777" w:rsidR="002B2B0F" w:rsidRPr="006405DD" w:rsidRDefault="002B2B0F" w:rsidP="003002FC">
      <w:pPr>
        <w:pStyle w:val="EndnoteText"/>
        <w:widowControl w:val="0"/>
        <w:tabs>
          <w:tab w:val="clear" w:pos="567"/>
        </w:tabs>
        <w:rPr>
          <w:color w:val="000000"/>
          <w:szCs w:val="22"/>
        </w:rPr>
      </w:pPr>
    </w:p>
    <w:p w14:paraId="09F90C97" w14:textId="77777777" w:rsidR="002B2B0F" w:rsidRPr="006405DD" w:rsidRDefault="002B2B0F" w:rsidP="003002FC">
      <w:pPr>
        <w:keepNext/>
        <w:widowControl w:val="0"/>
        <w:tabs>
          <w:tab w:val="clear" w:pos="567"/>
        </w:tabs>
        <w:spacing w:line="240" w:lineRule="auto"/>
        <w:ind w:left="567" w:hanging="567"/>
        <w:rPr>
          <w:color w:val="000000"/>
          <w:szCs w:val="22"/>
        </w:rPr>
      </w:pPr>
      <w:r w:rsidRPr="006405DD">
        <w:rPr>
          <w:b/>
          <w:color w:val="000000"/>
          <w:szCs w:val="22"/>
        </w:rPr>
        <w:t>4.4</w:t>
      </w:r>
      <w:r w:rsidRPr="006405DD">
        <w:rPr>
          <w:b/>
          <w:color w:val="000000"/>
          <w:szCs w:val="22"/>
        </w:rPr>
        <w:tab/>
        <w:t>Advarsler og forsiktighetsregler</w:t>
      </w:r>
    </w:p>
    <w:p w14:paraId="3264B979" w14:textId="77777777" w:rsidR="002B2B0F" w:rsidRPr="006405DD" w:rsidRDefault="002B2B0F" w:rsidP="003002FC">
      <w:pPr>
        <w:pStyle w:val="EndnoteText"/>
        <w:keepNext/>
        <w:widowControl w:val="0"/>
        <w:tabs>
          <w:tab w:val="clear" w:pos="567"/>
        </w:tabs>
        <w:rPr>
          <w:color w:val="000000"/>
          <w:szCs w:val="22"/>
        </w:rPr>
      </w:pPr>
    </w:p>
    <w:p w14:paraId="5D2C2EC6"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Legemiddelinteraksjoner kan oppstå når Glivec gis sammen med andre legemidler. Forsiktighet bør utvises når Glivec gis sammen med proteasehemmere, azol-antimykotika, visse makrolider (se pkt. 4.5), CYP3A4-substrater med smalt terapeutisk vindu (f.eks. ciklosporin, pimozid, takrolimus, sirolimus, ergotamin, diergotamin, fentanyl, alfentanil, terfenadin, bortezomib, docetaksel, kinidin) eller warfarin og andre kumarinderivater (se pkt. 4.5).</w:t>
      </w:r>
    </w:p>
    <w:p w14:paraId="030B3747" w14:textId="77777777" w:rsidR="002B2B0F" w:rsidRPr="006405DD" w:rsidRDefault="002B2B0F" w:rsidP="003002FC">
      <w:pPr>
        <w:pStyle w:val="EndnoteText"/>
        <w:widowControl w:val="0"/>
        <w:tabs>
          <w:tab w:val="clear" w:pos="567"/>
        </w:tabs>
        <w:rPr>
          <w:color w:val="000000"/>
          <w:szCs w:val="22"/>
        </w:rPr>
      </w:pPr>
    </w:p>
    <w:p w14:paraId="60544DFF"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Samtidig bruk av imatinib og legemidler som induserer CYP3A4 (f.eks. deksametason, fenytoin, karbamazepin, rifampicin, fenobarbital eller </w:t>
      </w:r>
      <w:r w:rsidRPr="006405DD">
        <w:rPr>
          <w:i/>
          <w:color w:val="000000"/>
          <w:szCs w:val="22"/>
        </w:rPr>
        <w:t>Hypericum perforatum</w:t>
      </w:r>
      <w:r w:rsidRPr="006405DD">
        <w:rPr>
          <w:color w:val="000000"/>
          <w:szCs w:val="22"/>
        </w:rPr>
        <w:t>, også kjent som Johannesurt) kan redusere eksponeringen for Glivec signifikant, noe som gir en potensiell økt risiko for at behandlingen mislykkes. Samtidig bruk av imatinib og legemidler som sterkt induserer CYP3A4 bør derfor unngås (se pkt. 4.5).</w:t>
      </w:r>
    </w:p>
    <w:p w14:paraId="1D411A1D" w14:textId="77777777" w:rsidR="002B2B0F" w:rsidRPr="006405DD" w:rsidRDefault="002B2B0F" w:rsidP="003002FC">
      <w:pPr>
        <w:pStyle w:val="EndnoteText"/>
        <w:widowControl w:val="0"/>
        <w:tabs>
          <w:tab w:val="clear" w:pos="567"/>
        </w:tabs>
        <w:rPr>
          <w:color w:val="000000"/>
          <w:szCs w:val="22"/>
        </w:rPr>
      </w:pPr>
    </w:p>
    <w:p w14:paraId="65939948"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Hypotyreose</w:t>
      </w:r>
    </w:p>
    <w:p w14:paraId="6A6C5BAF"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er rapportert om kliniske tilfeller av hypotyreose hos tyreoidektomerte pasienter som står på levotyroksin substitusjonsterapi i forbindelse med behandling med Glivec (se pkt. 4.5). Tyreoidstimulerende hormon (TSH)-nivå bør monitoreres nøye hos slike pasienter.</w:t>
      </w:r>
    </w:p>
    <w:p w14:paraId="5A06446E" w14:textId="77777777" w:rsidR="002B2B0F" w:rsidRPr="006405DD" w:rsidRDefault="002B2B0F" w:rsidP="003002FC">
      <w:pPr>
        <w:pStyle w:val="EndnoteText"/>
        <w:widowControl w:val="0"/>
        <w:tabs>
          <w:tab w:val="clear" w:pos="567"/>
        </w:tabs>
        <w:rPr>
          <w:color w:val="000000"/>
          <w:szCs w:val="22"/>
        </w:rPr>
      </w:pPr>
    </w:p>
    <w:p w14:paraId="3D7C1377"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Hepatotoksisitet</w:t>
      </w:r>
    </w:p>
    <w:p w14:paraId="5C039E76"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Glivec metaboliseres hovedsakelig i leveren, og kun 13 % utskilles via nyrene. Hos pasienter med </w:t>
      </w:r>
      <w:r w:rsidRPr="006405DD">
        <w:rPr>
          <w:color w:val="000000"/>
          <w:szCs w:val="22"/>
        </w:rPr>
        <w:lastRenderedPageBreak/>
        <w:t>nedsatt leverfunksjon (mild, moderat eller alvorlig) bør perifere blodtellinger og leverenzymer monitoreres nøye (se pkt. 4.2, 4.8 og 5.2). Det er viktig å være klar over at GIST-pasienter kan ha levermetastaser som kan føre til nedsatt leverfunksjon.</w:t>
      </w:r>
    </w:p>
    <w:p w14:paraId="11E2F3BB" w14:textId="77777777" w:rsidR="002B2B0F" w:rsidRPr="006405DD" w:rsidRDefault="002B2B0F" w:rsidP="003002FC">
      <w:pPr>
        <w:pStyle w:val="EndnoteText"/>
        <w:widowControl w:val="0"/>
        <w:tabs>
          <w:tab w:val="clear" w:pos="567"/>
        </w:tabs>
        <w:rPr>
          <w:color w:val="000000"/>
          <w:szCs w:val="22"/>
        </w:rPr>
      </w:pPr>
    </w:p>
    <w:p w14:paraId="4AACFEC3"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Tilfeller av leverskade, inkludert leversvikt og levernekrose har blitt observert med imatinib. Når imatinib kombineres med høye doser kjemoterapi har det blitt oppdaget en økning i alvorlige leverreaksjoner. Leverfunksjon bør monitoreres nøye i tilfeller der imatinib kombineres med kjemoterapibehandlinger som også er assosiert med nedsatt leverfunksjon (se pkt. 4.5 og 4.8).</w:t>
      </w:r>
    </w:p>
    <w:p w14:paraId="69B650A9" w14:textId="77777777" w:rsidR="002B2B0F" w:rsidRPr="006405DD" w:rsidRDefault="002B2B0F" w:rsidP="003002FC">
      <w:pPr>
        <w:pStyle w:val="EndnoteText"/>
        <w:widowControl w:val="0"/>
        <w:tabs>
          <w:tab w:val="clear" w:pos="567"/>
        </w:tabs>
        <w:rPr>
          <w:color w:val="000000"/>
          <w:szCs w:val="22"/>
        </w:rPr>
      </w:pPr>
    </w:p>
    <w:p w14:paraId="12414AB9"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Væskeretensjon</w:t>
      </w:r>
    </w:p>
    <w:p w14:paraId="6DDC6130"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Forekomst av alvorlig væskeretensjon (pleural effusjon, ødem, lungeødem, ascites, overfladisk ødem) er rapportert hos ca. 2,5 % av nylig </w:t>
      </w:r>
      <w:smartTag w:uri="urn:schemas-microsoft-com:office:smarttags" w:element="stockticker">
        <w:r w:rsidRPr="006405DD">
          <w:rPr>
            <w:color w:val="000000"/>
            <w:szCs w:val="22"/>
          </w:rPr>
          <w:t>KML</w:t>
        </w:r>
      </w:smartTag>
      <w:r w:rsidRPr="006405DD">
        <w:rPr>
          <w:color w:val="000000"/>
          <w:szCs w:val="22"/>
        </w:rPr>
        <w:t>-diagnostiserte pasienter som behandles med Glivec. Det anbefales derfor sterkt at pasientene veies regelmessig. En uventet rask vektøkning bør undersøkes nøye, og om nødvendig bør hensiktsmessig støttende omsorg og terapeutiske forholdsregler igangsettes. I kliniske studier var det en økt insidens av slike hendelser hos eldre og hos pasienter med tidligere forekomst av hjertesykdommer. Forsiktighet bør derfor utvises hos pasienter med kardial dysfunksjon.</w:t>
      </w:r>
    </w:p>
    <w:p w14:paraId="3A89614E" w14:textId="77777777" w:rsidR="002B2B0F" w:rsidRPr="006405DD" w:rsidRDefault="002B2B0F" w:rsidP="003002FC">
      <w:pPr>
        <w:pStyle w:val="EndnoteText"/>
        <w:widowControl w:val="0"/>
        <w:tabs>
          <w:tab w:val="clear" w:pos="567"/>
        </w:tabs>
        <w:rPr>
          <w:color w:val="000000"/>
          <w:szCs w:val="22"/>
        </w:rPr>
      </w:pPr>
    </w:p>
    <w:p w14:paraId="4366B258"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Pasienter med hjertesykdom</w:t>
      </w:r>
    </w:p>
    <w:p w14:paraId="55D4BEF9"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Pasienter med hjertesykdom, risikofaktorer for utvikling av hjertesvikt eller nyresvikt i anamnesen bør monitoreres nøye. Enhver pasient som har tegn eller symptomer som tyder på hjerte- eller nyresvikt skal evalueres og behandles.</w:t>
      </w:r>
    </w:p>
    <w:p w14:paraId="5DAF2A9A" w14:textId="77777777" w:rsidR="002B2B0F" w:rsidRPr="006405DD" w:rsidRDefault="002B2B0F" w:rsidP="003002FC">
      <w:pPr>
        <w:pStyle w:val="EndnoteText"/>
        <w:widowControl w:val="0"/>
        <w:tabs>
          <w:tab w:val="clear" w:pos="567"/>
        </w:tabs>
        <w:rPr>
          <w:color w:val="000000"/>
          <w:szCs w:val="22"/>
        </w:rPr>
      </w:pPr>
    </w:p>
    <w:p w14:paraId="24022F1D"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Hos pasienter med hypereosinofilt syndrom (HES) med skjult infiltrasjon av HES-celler i myokardet, har isolerte tilfeller av kardiogent sjokk/venstre ventrikkelsvikt vært assosiert med HES-celle degranulering ved initieringen av imatinibbehandling. Tilstanden ble rapportert å være reversibel ved administrering av systemiske steroider, sirkulasjonsstøttende tiltak og ved å avbryte imatinibbehandlingen midlertidig. Siden kardiale bivirkninger er rapportert som mindre vanlig ved bruk av imatinib, bør nytte/risiko ved behandling med imatinib vurderes nøye før behandlingsstart hos pasienter med HES/KEL.</w:t>
      </w:r>
    </w:p>
    <w:p w14:paraId="02D624DC" w14:textId="77777777" w:rsidR="002B2B0F" w:rsidRPr="006405DD" w:rsidRDefault="002B2B0F" w:rsidP="003002FC">
      <w:pPr>
        <w:pStyle w:val="EndnoteText"/>
        <w:widowControl w:val="0"/>
        <w:tabs>
          <w:tab w:val="clear" w:pos="567"/>
        </w:tabs>
        <w:rPr>
          <w:color w:val="000000"/>
          <w:szCs w:val="22"/>
        </w:rPr>
      </w:pPr>
    </w:p>
    <w:p w14:paraId="6C50BDAC"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Myelodysplastiske/myeloproliferative sykdommer med PDGFR gen-rearrangering kan være assosiert med høye eosinofilnivåer. Vurdering utført av kardiolog, gjennomføring av ekkokardiogram og serumtroponinmålinger bør derfor vurderes før imatinib gis til pasienter med HES/KEL, og til pasienter med </w:t>
      </w:r>
      <w:smartTag w:uri="urn:schemas-microsoft-com:office:smarttags" w:element="stockticker">
        <w:r w:rsidRPr="006405DD">
          <w:rPr>
            <w:color w:val="000000"/>
            <w:szCs w:val="22"/>
          </w:rPr>
          <w:t>MDS</w:t>
        </w:r>
      </w:smartTag>
      <w:r w:rsidRPr="006405DD">
        <w:rPr>
          <w:color w:val="000000"/>
          <w:szCs w:val="22"/>
        </w:rPr>
        <w:t>/MPD assosiert med høye eosinofilnivåer. Hvis noen av disse er unormale, følg opp med en kardiolog og det bør vurderes profylaktisk bruk av systemiske steroider (1</w:t>
      </w:r>
      <w:r w:rsidRPr="006405DD">
        <w:rPr>
          <w:color w:val="000000"/>
          <w:szCs w:val="22"/>
        </w:rPr>
        <w:noBreakHyphen/>
        <w:t>2 mg/kg) sammen med imatinib i én eller to uker ved behandlingsstart.</w:t>
      </w:r>
    </w:p>
    <w:p w14:paraId="708960B3" w14:textId="77777777" w:rsidR="002B2B0F" w:rsidRPr="006405DD" w:rsidRDefault="002B2B0F" w:rsidP="003002FC">
      <w:pPr>
        <w:pStyle w:val="EndnoteText"/>
        <w:widowControl w:val="0"/>
        <w:tabs>
          <w:tab w:val="clear" w:pos="567"/>
        </w:tabs>
        <w:rPr>
          <w:color w:val="000000"/>
          <w:szCs w:val="22"/>
        </w:rPr>
      </w:pPr>
    </w:p>
    <w:p w14:paraId="614FB57A"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Gastrointestinal blødning</w:t>
      </w:r>
    </w:p>
    <w:p w14:paraId="49F1EC4D"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I en studie hos pasienter med </w:t>
      </w:r>
      <w:r w:rsidRPr="006405DD">
        <w:rPr>
          <w:color w:val="000000"/>
        </w:rPr>
        <w:t xml:space="preserve">inoperabel og/eller metastaserende </w:t>
      </w:r>
      <w:r w:rsidRPr="006405DD">
        <w:rPr>
          <w:color w:val="000000"/>
          <w:szCs w:val="22"/>
        </w:rPr>
        <w:t>GIST ble både gastrointestinale og intratumorale blødninger rapportert (se pkt. 4.8). Basert på tilgjengelige data, er ingen predisponerende faktorer (f.eks. tumorstørrelse, lokalisering av tumor, koagulasjonsforstyrrelser) blitt identifisert som tilsier at GIST-pasienter har en høyere risiko for noen av blødningsformene. Da økt vaskularisering og blødningstendens er en del av sykdomsbildet og det kliniske forløpet av GIST, bør standard praksis og prosedyrer for monitorering og behandling av blødning følges for alle pasienter.</w:t>
      </w:r>
    </w:p>
    <w:p w14:paraId="61031DC9" w14:textId="77777777" w:rsidR="002B2B0F" w:rsidRPr="006405DD" w:rsidRDefault="002B2B0F" w:rsidP="003002FC">
      <w:pPr>
        <w:pStyle w:val="EndnoteText"/>
        <w:widowControl w:val="0"/>
        <w:tabs>
          <w:tab w:val="clear" w:pos="567"/>
        </w:tabs>
        <w:rPr>
          <w:color w:val="000000"/>
          <w:szCs w:val="22"/>
        </w:rPr>
      </w:pPr>
    </w:p>
    <w:p w14:paraId="4F9AA3BA" w14:textId="77777777" w:rsidR="00984F3A" w:rsidRPr="006405DD" w:rsidRDefault="00984F3A" w:rsidP="003002FC">
      <w:pPr>
        <w:pStyle w:val="EndnoteText"/>
        <w:widowControl w:val="0"/>
        <w:tabs>
          <w:tab w:val="clear" w:pos="567"/>
        </w:tabs>
        <w:rPr>
          <w:color w:val="000000"/>
          <w:szCs w:val="22"/>
        </w:rPr>
      </w:pPr>
      <w:r w:rsidRPr="006405DD">
        <w:rPr>
          <w:color w:val="000000"/>
          <w:szCs w:val="22"/>
        </w:rPr>
        <w:t>I tillegg har vaskulær ektasi i antrum (GAVE), som er en sjelden årsak til gastrointestinal blødning, blitt rapportert etter markedsføring hos pasienter med KML, ALL og andre sykdommer (se pkt. 4.8). Behandlingen med Glivec kan vurderes å avbrytes dersom det er nødvendig.</w:t>
      </w:r>
    </w:p>
    <w:p w14:paraId="7A87EC23" w14:textId="77777777" w:rsidR="00984F3A" w:rsidRPr="006405DD" w:rsidRDefault="00984F3A" w:rsidP="003002FC">
      <w:pPr>
        <w:pStyle w:val="EndnoteText"/>
        <w:widowControl w:val="0"/>
        <w:tabs>
          <w:tab w:val="clear" w:pos="567"/>
        </w:tabs>
        <w:rPr>
          <w:color w:val="000000"/>
          <w:szCs w:val="22"/>
        </w:rPr>
      </w:pPr>
    </w:p>
    <w:p w14:paraId="4B7AE530"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Tumorlysesyndrom</w:t>
      </w:r>
    </w:p>
    <w:p w14:paraId="44B7409F"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På grunn av den mulige forekomsten av tumorlysesyndrom (TLS) er korreksjon av klinisk signifikant dehydrering og behandling av høye urinsyrenivåer anbefalt før initiering av Glivec (se pkt. 4.8).</w:t>
      </w:r>
    </w:p>
    <w:p w14:paraId="4536F9F7" w14:textId="77777777" w:rsidR="002B2B0F" w:rsidRPr="006405DD" w:rsidRDefault="002B2B0F" w:rsidP="003002FC">
      <w:pPr>
        <w:pStyle w:val="EndnoteText"/>
        <w:widowControl w:val="0"/>
        <w:tabs>
          <w:tab w:val="clear" w:pos="567"/>
        </w:tabs>
        <w:rPr>
          <w:color w:val="000000"/>
          <w:szCs w:val="22"/>
        </w:rPr>
      </w:pPr>
    </w:p>
    <w:p w14:paraId="69204947" w14:textId="77777777" w:rsidR="006A52E0" w:rsidRPr="006405DD" w:rsidRDefault="006A52E0" w:rsidP="003002FC">
      <w:pPr>
        <w:pStyle w:val="EndnoteText"/>
        <w:keepNext/>
        <w:widowControl w:val="0"/>
        <w:tabs>
          <w:tab w:val="clear" w:pos="567"/>
        </w:tabs>
        <w:rPr>
          <w:color w:val="000000"/>
          <w:szCs w:val="22"/>
          <w:u w:val="single"/>
        </w:rPr>
      </w:pPr>
      <w:r w:rsidRPr="006405DD">
        <w:rPr>
          <w:color w:val="000000"/>
          <w:szCs w:val="22"/>
          <w:u w:val="single"/>
        </w:rPr>
        <w:t>Hepatitt B-reaktivering</w:t>
      </w:r>
    </w:p>
    <w:p w14:paraId="16A80CC0" w14:textId="77777777" w:rsidR="006A52E0" w:rsidRPr="006405DD" w:rsidRDefault="006A52E0" w:rsidP="003002FC">
      <w:pPr>
        <w:pStyle w:val="EndnoteText"/>
        <w:widowControl w:val="0"/>
        <w:tabs>
          <w:tab w:val="clear" w:pos="567"/>
        </w:tabs>
        <w:rPr>
          <w:color w:val="000000"/>
          <w:szCs w:val="22"/>
        </w:rPr>
      </w:pPr>
      <w:r w:rsidRPr="006405DD">
        <w:rPr>
          <w:color w:val="000000"/>
          <w:szCs w:val="22"/>
        </w:rPr>
        <w:t xml:space="preserve">Reaktivering av hepatitt B hos pasienter som er kroniske bærere av viruset har oppstått etter at disse pasientene har brukt BCR-ABL tyrosinkinasehemmere. Noen tilfeller resulterte i akutt leversvikt eller </w:t>
      </w:r>
      <w:r w:rsidRPr="006405DD">
        <w:rPr>
          <w:color w:val="000000"/>
          <w:szCs w:val="22"/>
        </w:rPr>
        <w:lastRenderedPageBreak/>
        <w:t>fulminant hepatitt, som igjen førte til levertransplantasjon eller død.</w:t>
      </w:r>
    </w:p>
    <w:p w14:paraId="47FDE110" w14:textId="77777777" w:rsidR="006A52E0" w:rsidRPr="006405DD" w:rsidRDefault="006A52E0" w:rsidP="003002FC">
      <w:pPr>
        <w:pStyle w:val="EndnoteText"/>
        <w:widowControl w:val="0"/>
        <w:tabs>
          <w:tab w:val="clear" w:pos="567"/>
        </w:tabs>
        <w:rPr>
          <w:color w:val="000000"/>
          <w:szCs w:val="22"/>
        </w:rPr>
      </w:pPr>
    </w:p>
    <w:p w14:paraId="71B00F4E" w14:textId="77777777" w:rsidR="006A52E0" w:rsidRPr="006405DD" w:rsidRDefault="006A52E0" w:rsidP="003002FC">
      <w:pPr>
        <w:pStyle w:val="EndnoteText"/>
        <w:widowControl w:val="0"/>
        <w:tabs>
          <w:tab w:val="clear" w:pos="567"/>
        </w:tabs>
        <w:rPr>
          <w:color w:val="000000"/>
          <w:szCs w:val="22"/>
        </w:rPr>
      </w:pPr>
      <w:r w:rsidRPr="006405DD">
        <w:rPr>
          <w:color w:val="000000"/>
          <w:szCs w:val="22"/>
        </w:rPr>
        <w:t xml:space="preserve">Pasienter bør testes for HBV-infeksjon før oppstart av behandling med Glivec. Ekspert på leversykdom og behandling av hepatitt B bør konsulteres før oppstart av behandling hos pasienter med positiv hepatitt B-serologi (inkludert de med aktiv sykdom) og for pasienter som tester positivt på HBV-infeksjon i løpet </w:t>
      </w:r>
      <w:r w:rsidR="00BA135B" w:rsidRPr="006405DD">
        <w:rPr>
          <w:color w:val="000000"/>
          <w:szCs w:val="22"/>
        </w:rPr>
        <w:t xml:space="preserve">av </w:t>
      </w:r>
      <w:r w:rsidRPr="006405DD">
        <w:rPr>
          <w:color w:val="000000"/>
          <w:szCs w:val="22"/>
        </w:rPr>
        <w:t>behandlingen. Dersom det er nødvendig å behandle med Glivec til tross for positiv hepatitt B-serologi, bør pasienten overvåkes nøye for tegn og symptomer på aktiv HBV-infeksjon under behandling og i flere måneder etter avsluttet behandling (se pkt.</w:t>
      </w:r>
      <w:r w:rsidRPr="006405DD">
        <w:t> </w:t>
      </w:r>
      <w:r w:rsidRPr="006405DD">
        <w:rPr>
          <w:color w:val="000000"/>
          <w:szCs w:val="22"/>
        </w:rPr>
        <w:t>4.8).</w:t>
      </w:r>
    </w:p>
    <w:p w14:paraId="0A482424" w14:textId="77777777" w:rsidR="00D708AA" w:rsidRPr="006405DD" w:rsidRDefault="00D708AA" w:rsidP="003002FC">
      <w:pPr>
        <w:pStyle w:val="EndnoteText"/>
        <w:widowControl w:val="0"/>
        <w:tabs>
          <w:tab w:val="clear" w:pos="567"/>
        </w:tabs>
        <w:rPr>
          <w:color w:val="000000"/>
          <w:szCs w:val="22"/>
        </w:rPr>
      </w:pPr>
    </w:p>
    <w:p w14:paraId="0C9F35D9" w14:textId="77777777" w:rsidR="00D708AA" w:rsidRPr="006405DD" w:rsidRDefault="00D708AA" w:rsidP="003002FC">
      <w:pPr>
        <w:pStyle w:val="EndnoteText"/>
        <w:keepNext/>
        <w:widowControl w:val="0"/>
        <w:tabs>
          <w:tab w:val="clear" w:pos="567"/>
        </w:tabs>
        <w:rPr>
          <w:color w:val="000000"/>
          <w:szCs w:val="22"/>
          <w:u w:val="single"/>
        </w:rPr>
      </w:pPr>
      <w:r w:rsidRPr="006405DD">
        <w:rPr>
          <w:color w:val="000000"/>
          <w:szCs w:val="22"/>
          <w:u w:val="single"/>
        </w:rPr>
        <w:t>Fototoksisitet</w:t>
      </w:r>
    </w:p>
    <w:p w14:paraId="52E18538" w14:textId="77777777" w:rsidR="008C0AD0" w:rsidRPr="006405DD" w:rsidRDefault="00D708AA" w:rsidP="003002FC">
      <w:pPr>
        <w:pStyle w:val="EndnoteText"/>
        <w:widowControl w:val="0"/>
        <w:tabs>
          <w:tab w:val="clear" w:pos="567"/>
        </w:tabs>
        <w:rPr>
          <w:color w:val="000000"/>
          <w:szCs w:val="22"/>
        </w:rPr>
      </w:pPr>
      <w:r w:rsidRPr="006405DD">
        <w:rPr>
          <w:color w:val="000000"/>
          <w:szCs w:val="22"/>
        </w:rPr>
        <w:t xml:space="preserve">Eksponering for direkte sollys bør unngås eller begrenses fordi behandling med imatinib er forbundet med risiko for fototoksisitet. Pasienter bør informeres om at de bør bruke beskyttende klær og solkrem med høy </w:t>
      </w:r>
      <w:r w:rsidR="00CE37B4" w:rsidRPr="006405DD">
        <w:rPr>
          <w:color w:val="000000"/>
          <w:szCs w:val="22"/>
        </w:rPr>
        <w:t>sol</w:t>
      </w:r>
      <w:r w:rsidRPr="006405DD">
        <w:rPr>
          <w:color w:val="000000"/>
          <w:szCs w:val="22"/>
        </w:rPr>
        <w:t>faktor.</w:t>
      </w:r>
    </w:p>
    <w:p w14:paraId="30C0A8CF" w14:textId="77777777" w:rsidR="008C0AD0" w:rsidRPr="006405DD" w:rsidRDefault="008C0AD0" w:rsidP="003002FC">
      <w:pPr>
        <w:pStyle w:val="EndnoteText"/>
        <w:widowControl w:val="0"/>
        <w:tabs>
          <w:tab w:val="clear" w:pos="567"/>
        </w:tabs>
        <w:rPr>
          <w:color w:val="000000"/>
          <w:szCs w:val="22"/>
        </w:rPr>
      </w:pPr>
    </w:p>
    <w:p w14:paraId="6A18E384" w14:textId="77777777" w:rsidR="00B31893" w:rsidRPr="006405DD" w:rsidRDefault="00B31893" w:rsidP="003002FC">
      <w:pPr>
        <w:pStyle w:val="EndnoteText"/>
        <w:keepNext/>
        <w:widowControl w:val="0"/>
        <w:tabs>
          <w:tab w:val="clear" w:pos="567"/>
        </w:tabs>
        <w:rPr>
          <w:color w:val="000000"/>
          <w:szCs w:val="22"/>
          <w:u w:val="single"/>
        </w:rPr>
      </w:pPr>
      <w:r w:rsidRPr="006405DD">
        <w:rPr>
          <w:color w:val="000000"/>
          <w:szCs w:val="22"/>
          <w:u w:val="single"/>
        </w:rPr>
        <w:t>Trombotisk mikroangiopati</w:t>
      </w:r>
    </w:p>
    <w:p w14:paraId="57DD2262" w14:textId="77777777" w:rsidR="00D708AA" w:rsidRPr="006405DD" w:rsidRDefault="00B31893" w:rsidP="003002FC">
      <w:pPr>
        <w:pStyle w:val="EndnoteText"/>
        <w:widowControl w:val="0"/>
        <w:tabs>
          <w:tab w:val="clear" w:pos="567"/>
        </w:tabs>
        <w:rPr>
          <w:color w:val="000000"/>
          <w:szCs w:val="22"/>
        </w:rPr>
      </w:pPr>
      <w:r w:rsidRPr="006405DD">
        <w:rPr>
          <w:color w:val="000000"/>
          <w:szCs w:val="22"/>
        </w:rPr>
        <w:t>BCR-ABL tyrosinkinasehemmere (TKIer) har blitt assosiert med trombotisk mikroangiopati (TMA), inkludert enkelt</w:t>
      </w:r>
      <w:r w:rsidR="000A2BEF" w:rsidRPr="006405DD">
        <w:rPr>
          <w:color w:val="000000"/>
          <w:szCs w:val="22"/>
        </w:rPr>
        <w:t>rapporter med Glivec (se pkt.</w:t>
      </w:r>
      <w:r w:rsidRPr="006405DD">
        <w:rPr>
          <w:color w:val="000000"/>
          <w:szCs w:val="22"/>
        </w:rPr>
        <w:t> 4.8). Dersom det forekommer laboratoriefunn eller kliniske funn assosiert med TMA hos en pasient som får Glivec, bør behandlingen seponeres og det bør gjøres en grundig utredning for TMA, inkludert bestemmelse av ADAMTS13-aktivitet og ADAMTS13-antistoffer. Ved forhøyet nivå av ADAMTS13-antistoffer sammen med lav ADAMTS13-aktivitet, bør behandling med Glivec ikke startes igjen.</w:t>
      </w:r>
    </w:p>
    <w:p w14:paraId="597CE4DD" w14:textId="77777777" w:rsidR="006A52E0" w:rsidRPr="006405DD" w:rsidRDefault="006A52E0" w:rsidP="003002FC">
      <w:pPr>
        <w:pStyle w:val="EndnoteText"/>
        <w:widowControl w:val="0"/>
        <w:tabs>
          <w:tab w:val="clear" w:pos="567"/>
        </w:tabs>
        <w:rPr>
          <w:color w:val="000000"/>
          <w:szCs w:val="22"/>
        </w:rPr>
      </w:pPr>
    </w:p>
    <w:p w14:paraId="2764D544" w14:textId="77777777" w:rsidR="002B2B0F" w:rsidRPr="006405DD" w:rsidRDefault="002B2B0F" w:rsidP="003002FC">
      <w:pPr>
        <w:pStyle w:val="EndnoteText"/>
        <w:keepNext/>
        <w:widowControl w:val="0"/>
        <w:tabs>
          <w:tab w:val="clear" w:pos="567"/>
        </w:tabs>
        <w:rPr>
          <w:color w:val="000000"/>
          <w:szCs w:val="22"/>
        </w:rPr>
      </w:pPr>
      <w:r w:rsidRPr="006405DD">
        <w:rPr>
          <w:color w:val="000000"/>
          <w:szCs w:val="22"/>
          <w:u w:val="single"/>
        </w:rPr>
        <w:t>Laboratorieprøver</w:t>
      </w:r>
    </w:p>
    <w:p w14:paraId="62566984"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Det må utføres regelmessige fullstendige blodtellinger under behandlingen med Glivec. Behandling av </w:t>
      </w:r>
      <w:smartTag w:uri="urn:schemas-microsoft-com:office:smarttags" w:element="stockticker">
        <w:r w:rsidRPr="006405DD">
          <w:rPr>
            <w:color w:val="000000"/>
            <w:szCs w:val="22"/>
          </w:rPr>
          <w:t>KML</w:t>
        </w:r>
      </w:smartTag>
      <w:r w:rsidRPr="006405DD">
        <w:rPr>
          <w:color w:val="000000"/>
          <w:szCs w:val="22"/>
        </w:rPr>
        <w:t xml:space="preserve"> pasienter med Glivec har vært assosiert med nøytropeni eller trombocytopeni. Forekomsten av disse cytopeniene er imidlertid sannsynligvis relatert til sykdommens stadium og opptrer oftere hos pasienter med </w:t>
      </w:r>
      <w:smartTag w:uri="urn:schemas-microsoft-com:office:smarttags" w:element="stockticker">
        <w:r w:rsidRPr="006405DD">
          <w:rPr>
            <w:color w:val="000000"/>
            <w:szCs w:val="22"/>
          </w:rPr>
          <w:t>KML</w:t>
        </w:r>
      </w:smartTag>
      <w:r w:rsidRPr="006405DD">
        <w:rPr>
          <w:color w:val="000000"/>
          <w:szCs w:val="22"/>
        </w:rPr>
        <w:t xml:space="preserve"> i akselerert fase eller blastkrise sammenlignet med pasienter med </w:t>
      </w:r>
      <w:smartTag w:uri="urn:schemas-microsoft-com:office:smarttags" w:element="stockticker">
        <w:r w:rsidRPr="006405DD">
          <w:rPr>
            <w:color w:val="000000"/>
            <w:szCs w:val="22"/>
          </w:rPr>
          <w:t>KML</w:t>
        </w:r>
      </w:smartTag>
      <w:r w:rsidRPr="006405DD">
        <w:rPr>
          <w:color w:val="000000"/>
          <w:szCs w:val="22"/>
        </w:rPr>
        <w:t xml:space="preserve"> i kronisk fase. Behandlingen med Glivec kan avbrytes eller dosen kan reduseres, som anbefalt i pkt. 4.2.</w:t>
      </w:r>
    </w:p>
    <w:p w14:paraId="281AE8A9" w14:textId="77777777" w:rsidR="002B2B0F" w:rsidRPr="006405DD" w:rsidRDefault="002B2B0F" w:rsidP="003002FC">
      <w:pPr>
        <w:pStyle w:val="EndnoteText"/>
        <w:widowControl w:val="0"/>
        <w:tabs>
          <w:tab w:val="clear" w:pos="567"/>
        </w:tabs>
        <w:rPr>
          <w:color w:val="000000"/>
          <w:szCs w:val="22"/>
        </w:rPr>
      </w:pPr>
    </w:p>
    <w:p w14:paraId="2B5C70F7"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Leverfunksjonen (transaminaser, bilirubin, alkaliske fosfataser) bør kontrolleres regelmessig hos pasienter som behandles med Glivec.</w:t>
      </w:r>
    </w:p>
    <w:p w14:paraId="146677D8" w14:textId="77777777" w:rsidR="002B2B0F" w:rsidRPr="006405DD" w:rsidRDefault="002B2B0F" w:rsidP="003002FC">
      <w:pPr>
        <w:pStyle w:val="EndnoteText"/>
        <w:widowControl w:val="0"/>
        <w:tabs>
          <w:tab w:val="clear" w:pos="567"/>
        </w:tabs>
        <w:rPr>
          <w:color w:val="000000"/>
          <w:szCs w:val="22"/>
        </w:rPr>
      </w:pPr>
    </w:p>
    <w:p w14:paraId="3A105137" w14:textId="77777777" w:rsidR="002B2B0F" w:rsidRPr="006405DD" w:rsidRDefault="002B2B0F" w:rsidP="003002FC">
      <w:pPr>
        <w:pStyle w:val="EndnoteText"/>
        <w:widowControl w:val="0"/>
        <w:tabs>
          <w:tab w:val="clear" w:pos="567"/>
        </w:tabs>
        <w:rPr>
          <w:color w:val="000000"/>
        </w:rPr>
      </w:pPr>
      <w:r w:rsidRPr="006405DD">
        <w:rPr>
          <w:color w:val="000000"/>
          <w:szCs w:val="22"/>
        </w:rPr>
        <w:t>P</w:t>
      </w:r>
      <w:r w:rsidRPr="006405DD">
        <w:rPr>
          <w:color w:val="000000"/>
        </w:rPr>
        <w:t xml:space="preserve">lasmaeksponering av imatinib synes å være høyere hos pasienter med nedsatt nyrefunksjon sammenlignet med pasienter med normal nyrefuksjon. Dette skyldes trolig et forhøyet plasmanivå av </w:t>
      </w:r>
      <w:r w:rsidRPr="006405DD">
        <w:rPr>
          <w:color w:val="000000"/>
          <w:szCs w:val="22"/>
        </w:rPr>
        <w:t>alfa-surt-glykoprotein</w:t>
      </w:r>
      <w:r w:rsidRPr="006405DD">
        <w:rPr>
          <w:color w:val="000000"/>
        </w:rPr>
        <w:t xml:space="preserve"> (AGP), et imatinib-bindende protein, hos disse pasientene. Pasienter med nedsatt nyrefunksjon bør gis den laveste startdosen. Pasienter med alvorlig nedsatt nyrefunksjon bør behandles med forsiktighet. Dosen kan reduseres dersom den ikke tolereres (se pkt. 4.2 og 5.2).</w:t>
      </w:r>
    </w:p>
    <w:p w14:paraId="1F088A37" w14:textId="77777777" w:rsidR="008268FC" w:rsidRPr="006405DD" w:rsidRDefault="008268FC" w:rsidP="003002FC">
      <w:pPr>
        <w:pStyle w:val="EndnoteText"/>
        <w:widowControl w:val="0"/>
        <w:tabs>
          <w:tab w:val="clear" w:pos="567"/>
        </w:tabs>
        <w:rPr>
          <w:color w:val="000000"/>
          <w:szCs w:val="22"/>
        </w:rPr>
      </w:pPr>
    </w:p>
    <w:p w14:paraId="25AB34A7" w14:textId="77777777" w:rsidR="008268FC" w:rsidRPr="006405DD" w:rsidRDefault="008268FC" w:rsidP="003002FC">
      <w:pPr>
        <w:pStyle w:val="EndnoteText"/>
        <w:widowControl w:val="0"/>
        <w:tabs>
          <w:tab w:val="clear" w:pos="567"/>
        </w:tabs>
        <w:rPr>
          <w:color w:val="000000"/>
          <w:szCs w:val="22"/>
        </w:rPr>
      </w:pPr>
      <w:r w:rsidRPr="006405DD">
        <w:rPr>
          <w:color w:val="000000"/>
          <w:szCs w:val="22"/>
        </w:rPr>
        <w:t>Langtidsbehandling med imatinib kan være forbundet med en klinisk signifikant reduksjon av nyrefunksjon. Nyrefunksjonen skal derfor vurderes før oppstart av imatinibbehandling, og overvåkes nøye under behandlingen. Man skal være spesielt oppmerksom på de pasientene som har risikofaktorer for nedsatt nyrefunksjon. Dersom nedsatt nyrefunksjon er observert, bør hensiktsmessig oppfølging og behandling gis i henhold til standard behandlingsretningslinjer.</w:t>
      </w:r>
    </w:p>
    <w:p w14:paraId="340FA7E3" w14:textId="77777777" w:rsidR="002B2B0F" w:rsidRPr="006405DD" w:rsidRDefault="002B2B0F" w:rsidP="003002FC">
      <w:pPr>
        <w:pStyle w:val="EndnoteText"/>
        <w:widowControl w:val="0"/>
        <w:tabs>
          <w:tab w:val="clear" w:pos="567"/>
        </w:tabs>
        <w:rPr>
          <w:color w:val="000000"/>
          <w:szCs w:val="22"/>
        </w:rPr>
      </w:pPr>
    </w:p>
    <w:p w14:paraId="57A8724D"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Pediatrisk populasjon</w:t>
      </w:r>
    </w:p>
    <w:p w14:paraId="7435CEB5"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Det har vært rapportert tilfeller av veksthemming hos barn og prepubertale som bruker imatinib. </w:t>
      </w:r>
      <w:r w:rsidR="00F54DF8" w:rsidRPr="006405DD">
        <w:rPr>
          <w:color w:val="000000"/>
          <w:szCs w:val="22"/>
        </w:rPr>
        <w:t>I en observasjo</w:t>
      </w:r>
      <w:r w:rsidR="008B1CAE" w:rsidRPr="006405DD">
        <w:rPr>
          <w:color w:val="000000"/>
          <w:szCs w:val="22"/>
        </w:rPr>
        <w:t>nsstudie hos den pediatriske KML</w:t>
      </w:r>
      <w:r w:rsidR="00F54DF8" w:rsidRPr="006405DD">
        <w:rPr>
          <w:color w:val="000000"/>
          <w:szCs w:val="22"/>
        </w:rPr>
        <w:t xml:space="preserve">-populasjonen ble det rapportert en </w:t>
      </w:r>
      <w:r w:rsidR="00833F72" w:rsidRPr="006405DD">
        <w:rPr>
          <w:color w:val="000000"/>
          <w:szCs w:val="22"/>
        </w:rPr>
        <w:t>statistisk signifikant</w:t>
      </w:r>
      <w:r w:rsidR="00F54DF8" w:rsidRPr="006405DD">
        <w:rPr>
          <w:color w:val="000000"/>
          <w:szCs w:val="22"/>
        </w:rPr>
        <w:t xml:space="preserve"> reduksjon </w:t>
      </w:r>
      <w:r w:rsidR="00833F72" w:rsidRPr="006405DD">
        <w:rPr>
          <w:color w:val="000000"/>
          <w:szCs w:val="22"/>
        </w:rPr>
        <w:t xml:space="preserve">(men med usikker klinisk relevans) </w:t>
      </w:r>
      <w:r w:rsidR="00F54DF8" w:rsidRPr="006405DD">
        <w:rPr>
          <w:color w:val="000000"/>
          <w:szCs w:val="22"/>
        </w:rPr>
        <w:t>i standardavviksscore for median høyde etter 12 og 24 måneders behandling i to små subgrupper uavhengig av pubertal status og alder.</w:t>
      </w:r>
      <w:r w:rsidRPr="006405DD">
        <w:rPr>
          <w:color w:val="000000"/>
          <w:szCs w:val="22"/>
        </w:rPr>
        <w:t xml:space="preserve"> Det anbefales en nøye monitorering av barns vekst under behandling med imatinib (se pkt. 4.8).</w:t>
      </w:r>
    </w:p>
    <w:p w14:paraId="4F47F4AF" w14:textId="77777777" w:rsidR="002B2B0F" w:rsidRPr="006405DD" w:rsidRDefault="002B2B0F" w:rsidP="003002FC">
      <w:pPr>
        <w:pStyle w:val="EndnoteText"/>
        <w:widowControl w:val="0"/>
        <w:tabs>
          <w:tab w:val="clear" w:pos="567"/>
        </w:tabs>
        <w:rPr>
          <w:color w:val="000000"/>
          <w:szCs w:val="22"/>
        </w:rPr>
      </w:pPr>
    </w:p>
    <w:p w14:paraId="1682AC07" w14:textId="77777777" w:rsidR="002B2B0F" w:rsidRPr="006405DD" w:rsidRDefault="002B2B0F" w:rsidP="003002FC">
      <w:pPr>
        <w:keepNext/>
        <w:widowControl w:val="0"/>
        <w:tabs>
          <w:tab w:val="clear" w:pos="567"/>
        </w:tabs>
        <w:spacing w:line="240" w:lineRule="auto"/>
        <w:ind w:left="567" w:hanging="567"/>
        <w:rPr>
          <w:b/>
          <w:color w:val="000000"/>
          <w:szCs w:val="22"/>
        </w:rPr>
      </w:pPr>
      <w:r w:rsidRPr="006405DD">
        <w:rPr>
          <w:b/>
          <w:color w:val="000000"/>
          <w:szCs w:val="22"/>
        </w:rPr>
        <w:t>4.5</w:t>
      </w:r>
      <w:r w:rsidRPr="006405DD">
        <w:rPr>
          <w:b/>
          <w:color w:val="000000"/>
          <w:szCs w:val="22"/>
        </w:rPr>
        <w:tab/>
        <w:t>Interaksjon med andre legemidler og andre former for interaksjon</w:t>
      </w:r>
    </w:p>
    <w:p w14:paraId="2E0E42D7" w14:textId="77777777" w:rsidR="002B2B0F" w:rsidRPr="006405DD" w:rsidRDefault="002B2B0F" w:rsidP="003002FC">
      <w:pPr>
        <w:keepNext/>
        <w:widowControl w:val="0"/>
        <w:tabs>
          <w:tab w:val="clear" w:pos="567"/>
        </w:tabs>
        <w:spacing w:line="240" w:lineRule="auto"/>
        <w:ind w:left="567" w:hanging="567"/>
        <w:rPr>
          <w:color w:val="000000"/>
          <w:szCs w:val="22"/>
        </w:rPr>
      </w:pPr>
    </w:p>
    <w:p w14:paraId="7426F1B7"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 xml:space="preserve">Virkestoffer som kan </w:t>
      </w:r>
      <w:r w:rsidRPr="006405DD">
        <w:rPr>
          <w:b/>
          <w:color w:val="000000"/>
          <w:szCs w:val="22"/>
          <w:u w:val="single"/>
        </w:rPr>
        <w:t>øke</w:t>
      </w:r>
      <w:r w:rsidRPr="006405DD">
        <w:rPr>
          <w:color w:val="000000"/>
          <w:szCs w:val="22"/>
          <w:u w:val="single"/>
        </w:rPr>
        <w:t xml:space="preserve"> plasmakonsentrasjonen av imatinib:</w:t>
      </w:r>
    </w:p>
    <w:p w14:paraId="151401DA"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Legemidler som hemmer aktiviteten av cytokrom P450 isoenzym CYP3A4 (f.eks. proteasehemmere slik som indinavir, lopinavir/ritonavir, ritonavir, sakinavir, telaprevir, nelfinavir, boceprevir; azol-antimykotika inkludert ketokonazol, itrakonazol, posakonazol, vorikonazol; visse typer makrolider slik </w:t>
      </w:r>
      <w:r w:rsidRPr="006405DD">
        <w:rPr>
          <w:color w:val="000000"/>
          <w:szCs w:val="22"/>
        </w:rPr>
        <w:lastRenderedPageBreak/>
        <w:t>som erytromycin, klaritromycin og telitromycin), kan nedsette metabolismen og øke konsentrasjonen av imatinib. Det var en signifikant økt eksponering for imatinib (gjennomsnittlig C</w:t>
      </w:r>
      <w:r w:rsidRPr="006405DD">
        <w:rPr>
          <w:color w:val="000000"/>
          <w:szCs w:val="22"/>
          <w:vertAlign w:val="subscript"/>
        </w:rPr>
        <w:t xml:space="preserve">maks </w:t>
      </w:r>
      <w:r w:rsidRPr="006405DD">
        <w:rPr>
          <w:color w:val="000000"/>
          <w:szCs w:val="22"/>
        </w:rPr>
        <w:t>og AUC av imatinib økte med henholdsvis 26 % og 40 %) hos friske personer når det ble gitt sammen med en enkel dose ketokonazol (en CYP3A4-inhibitor). Forsiktighet bør utvises når Glivec gis sammen med hemmere i CYP3A4-familien.</w:t>
      </w:r>
    </w:p>
    <w:p w14:paraId="3B97D226" w14:textId="77777777" w:rsidR="002B2B0F" w:rsidRPr="006405DD" w:rsidRDefault="002B2B0F" w:rsidP="003002FC">
      <w:pPr>
        <w:pStyle w:val="EndnoteText"/>
        <w:widowControl w:val="0"/>
        <w:tabs>
          <w:tab w:val="clear" w:pos="567"/>
        </w:tabs>
        <w:rPr>
          <w:color w:val="000000"/>
          <w:szCs w:val="22"/>
        </w:rPr>
      </w:pPr>
    </w:p>
    <w:p w14:paraId="4A65E05C"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 xml:space="preserve">Virkestoffer som kan </w:t>
      </w:r>
      <w:r w:rsidRPr="006405DD">
        <w:rPr>
          <w:b/>
          <w:color w:val="000000"/>
          <w:szCs w:val="22"/>
          <w:u w:val="single"/>
        </w:rPr>
        <w:t>redusere</w:t>
      </w:r>
      <w:r w:rsidRPr="006405DD">
        <w:rPr>
          <w:color w:val="000000"/>
          <w:szCs w:val="22"/>
          <w:u w:val="single"/>
        </w:rPr>
        <w:t xml:space="preserve"> plasmakonsentrasjonen av imatinib:</w:t>
      </w:r>
    </w:p>
    <w:p w14:paraId="415CFA1F"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Legemidler som induserer CYP3A4-aktiviteten (f.eks. deksametason, fenytoin, karbamazepin, rifampicin, fenobarbital, fosfenytoin, primidon eller </w:t>
      </w:r>
      <w:r w:rsidRPr="006405DD">
        <w:rPr>
          <w:i/>
          <w:color w:val="000000"/>
          <w:szCs w:val="22"/>
        </w:rPr>
        <w:t>Hypericum perforatum</w:t>
      </w:r>
      <w:r w:rsidRPr="006405DD">
        <w:rPr>
          <w:color w:val="000000"/>
          <w:szCs w:val="22"/>
        </w:rPr>
        <w:t>, også kjent som Johannesurt), kan redusere eksponeringen for Glivec signifikant, og potensielt øke risikoen for at behandlingen mislykkes. Forbehandling med gjentatte doser rifampicin 600 mg etterfulgt av en enkelt Glivecdose på 400 mg ga en nedgang i C</w:t>
      </w:r>
      <w:r w:rsidRPr="006405DD">
        <w:rPr>
          <w:color w:val="000000"/>
          <w:szCs w:val="22"/>
          <w:vertAlign w:val="subscript"/>
        </w:rPr>
        <w:t>maks</w:t>
      </w:r>
      <w:r w:rsidRPr="006405DD">
        <w:rPr>
          <w:color w:val="000000"/>
          <w:szCs w:val="22"/>
        </w:rPr>
        <w:t xml:space="preserve"> og AUC</w:t>
      </w:r>
      <w:r w:rsidRPr="006405DD">
        <w:rPr>
          <w:color w:val="000000"/>
          <w:szCs w:val="22"/>
          <w:vertAlign w:val="subscript"/>
        </w:rPr>
        <w:t>(0-∞)</w:t>
      </w:r>
      <w:r w:rsidRPr="006405DD">
        <w:rPr>
          <w:color w:val="000000"/>
          <w:szCs w:val="22"/>
        </w:rPr>
        <w:t xml:space="preserve"> på minst 54 % og 74 % av de respektive verdiene uten rifampicinbehandling. Liknende resultater er observert hos pasienter med maligne gliomer som er blitt behandlet med Glivec samtidig som de fikk enzyminduserende antiepileptiske legemidler som karbamazepin, okskarbazepin og fenytoin. Plasma AUC for imatinib ble redusert med 73 % sammenlignet med pasienter som ikke ble behandlet med enzyminduserende antiepileptiske legemidler. Samtidig bruk av rifampicin eller andre legemidler som forårsaker sterk CYP3A4 induksjon og imatinib bør unngås.</w:t>
      </w:r>
    </w:p>
    <w:p w14:paraId="26F442CB" w14:textId="77777777" w:rsidR="002B2B0F" w:rsidRPr="006405DD" w:rsidRDefault="002B2B0F" w:rsidP="003002FC">
      <w:pPr>
        <w:pStyle w:val="EndnoteText"/>
        <w:widowControl w:val="0"/>
        <w:tabs>
          <w:tab w:val="clear" w:pos="567"/>
        </w:tabs>
        <w:rPr>
          <w:color w:val="000000"/>
          <w:szCs w:val="22"/>
        </w:rPr>
      </w:pPr>
    </w:p>
    <w:p w14:paraId="03B31CD3" w14:textId="77777777" w:rsidR="002B2B0F" w:rsidRPr="006405DD" w:rsidRDefault="002B2B0F" w:rsidP="003002FC">
      <w:pPr>
        <w:pStyle w:val="EndnoteText"/>
        <w:keepNext/>
        <w:widowControl w:val="0"/>
        <w:tabs>
          <w:tab w:val="clear" w:pos="567"/>
        </w:tabs>
        <w:rPr>
          <w:b/>
          <w:color w:val="000000"/>
          <w:szCs w:val="22"/>
        </w:rPr>
      </w:pPr>
      <w:r w:rsidRPr="006405DD">
        <w:rPr>
          <w:b/>
          <w:color w:val="000000"/>
          <w:szCs w:val="22"/>
        </w:rPr>
        <w:t>Virkestoffer som kan få endret sine plasmakonsentrasjoner av Glivec</w:t>
      </w:r>
    </w:p>
    <w:p w14:paraId="09656B2D"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Imatinib øker gjennomsnittlig C</w:t>
      </w:r>
      <w:r w:rsidRPr="006405DD">
        <w:rPr>
          <w:color w:val="000000"/>
          <w:szCs w:val="22"/>
          <w:vertAlign w:val="subscript"/>
        </w:rPr>
        <w:t xml:space="preserve">maks </w:t>
      </w:r>
      <w:r w:rsidRPr="006405DD">
        <w:rPr>
          <w:color w:val="000000"/>
          <w:szCs w:val="22"/>
        </w:rPr>
        <w:t xml:space="preserve">og AUC av simvastatin (CYP3A4-substrat) henholdsvis 2 og 3,5 ganger. Dette tyder på at CYP3A4 hemmes av imatinib. Forsiktighet anbefales derfor når Glivec gis sammen med CYP3A4-substrater med et smalt terapeutisk vindu (f.eks ciklosporin, pimozid, takrolimus, sirolimus, ergotamin, diergotamin, fentanyl, alfentanil, terfenadin, bortezomib, docetaksel og kinidin). Glivec kan øke plasmakonsentrasjonene av andre legemidler som metaboliseres av CYP3A4 (f.eks. triazol-benzodiazepiner, dihydropyridin-kalsiumantagonister, visse </w:t>
      </w:r>
      <w:smartTag w:uri="urn:schemas-microsoft-com:office:smarttags" w:element="stockticker">
        <w:r w:rsidRPr="006405DD">
          <w:rPr>
            <w:color w:val="000000"/>
            <w:szCs w:val="22"/>
          </w:rPr>
          <w:t>HMG</w:t>
        </w:r>
      </w:smartTag>
      <w:r w:rsidRPr="006405DD">
        <w:rPr>
          <w:color w:val="000000"/>
          <w:szCs w:val="22"/>
        </w:rPr>
        <w:t>-CoA reduktase-hemmere, dvs. statiner, osv.).</w:t>
      </w:r>
    </w:p>
    <w:p w14:paraId="12CD4A62" w14:textId="77777777" w:rsidR="002B2B0F" w:rsidRPr="006405DD" w:rsidRDefault="002B2B0F" w:rsidP="003002FC">
      <w:pPr>
        <w:pStyle w:val="EndnoteText"/>
        <w:widowControl w:val="0"/>
        <w:tabs>
          <w:tab w:val="clear" w:pos="567"/>
        </w:tabs>
        <w:rPr>
          <w:color w:val="000000"/>
          <w:szCs w:val="22"/>
        </w:rPr>
      </w:pPr>
    </w:p>
    <w:p w14:paraId="68AB4B72"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På grunn av kjent økt risiko for blødning i sammenheng med bruk av imatinib, bør pasienter som trenger antikoagulasjonsbehandling behandles med lav-molekylærvekt eller standard heparin istedenfor kumarinderivater slik som warfarin.</w:t>
      </w:r>
    </w:p>
    <w:p w14:paraId="0E7A36F3" w14:textId="77777777" w:rsidR="002B2B0F" w:rsidRPr="006405DD" w:rsidRDefault="002B2B0F" w:rsidP="003002FC">
      <w:pPr>
        <w:pStyle w:val="EndnoteText"/>
        <w:widowControl w:val="0"/>
        <w:tabs>
          <w:tab w:val="clear" w:pos="567"/>
        </w:tabs>
        <w:rPr>
          <w:color w:val="000000"/>
          <w:szCs w:val="22"/>
        </w:rPr>
      </w:pPr>
    </w:p>
    <w:p w14:paraId="019AB64A"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Glivec hemmer aktiviteten av cytokrom P450 isoenzym CYP2D6 </w:t>
      </w:r>
      <w:r w:rsidRPr="006405DD">
        <w:rPr>
          <w:i/>
          <w:color w:val="000000"/>
          <w:szCs w:val="22"/>
        </w:rPr>
        <w:t>in vitro</w:t>
      </w:r>
      <w:r w:rsidRPr="006405DD">
        <w:rPr>
          <w:color w:val="000000"/>
          <w:szCs w:val="22"/>
        </w:rPr>
        <w:t xml:space="preserve"> ved konsentrasjoner lik de som påvirker CYP3A4-aktiviteten</w:t>
      </w:r>
      <w:r w:rsidRPr="006405DD">
        <w:rPr>
          <w:i/>
          <w:color w:val="000000"/>
          <w:szCs w:val="22"/>
        </w:rPr>
        <w:t>.</w:t>
      </w:r>
      <w:r w:rsidRPr="006405DD">
        <w:rPr>
          <w:color w:val="000000"/>
          <w:szCs w:val="22"/>
        </w:rPr>
        <w:t xml:space="preserve"> Imatinib 400 mg to ganger daglig hadde en hemmende effekt på CYP2D6-mediert metabolisme av metoprolol slik at C</w:t>
      </w:r>
      <w:r w:rsidRPr="006405DD">
        <w:rPr>
          <w:color w:val="000000"/>
          <w:szCs w:val="22"/>
          <w:vertAlign w:val="subscript"/>
        </w:rPr>
        <w:t>max</w:t>
      </w:r>
      <w:r w:rsidRPr="006405DD">
        <w:rPr>
          <w:color w:val="000000"/>
          <w:szCs w:val="22"/>
        </w:rPr>
        <w:t xml:space="preserve"> og AUC for metoprolol økte med ca. 23 % (90 %KI[1,16</w:t>
      </w:r>
      <w:r w:rsidRPr="006405DD">
        <w:rPr>
          <w:color w:val="000000"/>
          <w:szCs w:val="22"/>
        </w:rPr>
        <w:noBreakHyphen/>
        <w:t>1,30]). Dosejustering synes ikke å være nødvendig når imatinib brukes samtidig med CYP2D6-substrater. Forsiktighet anbefales allikevel når det gjelder CYP2D6-substrater med smalt terapeutisk vindu slik som metoprolol. Klinisk monitorering bør vurderes hos pasienter som behandles med metoprolol.</w:t>
      </w:r>
    </w:p>
    <w:p w14:paraId="274FD63A" w14:textId="77777777" w:rsidR="002B2B0F" w:rsidRPr="006405DD" w:rsidRDefault="002B2B0F" w:rsidP="003002FC">
      <w:pPr>
        <w:pStyle w:val="EndnoteText"/>
        <w:widowControl w:val="0"/>
        <w:tabs>
          <w:tab w:val="clear" w:pos="567"/>
        </w:tabs>
        <w:rPr>
          <w:color w:val="000000"/>
          <w:szCs w:val="22"/>
        </w:rPr>
      </w:pPr>
    </w:p>
    <w:p w14:paraId="3CDA4264"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Glivec hemmer O-glukuronidering av paracetamol </w:t>
      </w:r>
      <w:r w:rsidRPr="006405DD">
        <w:rPr>
          <w:i/>
          <w:color w:val="000000"/>
          <w:szCs w:val="22"/>
        </w:rPr>
        <w:t>in vitro</w:t>
      </w:r>
      <w:r w:rsidRPr="006405DD">
        <w:rPr>
          <w:color w:val="000000"/>
          <w:szCs w:val="22"/>
        </w:rPr>
        <w:t xml:space="preserve"> med Ki-verdi på 58,5 mikromol/l. Denne hemmingen er ikke observert </w:t>
      </w:r>
      <w:r w:rsidRPr="006405DD">
        <w:rPr>
          <w:i/>
          <w:color w:val="000000"/>
          <w:szCs w:val="22"/>
        </w:rPr>
        <w:t>in vivo</w:t>
      </w:r>
      <w:r w:rsidRPr="006405DD">
        <w:rPr>
          <w:color w:val="000000"/>
          <w:szCs w:val="22"/>
        </w:rPr>
        <w:t xml:space="preserve"> etter administrering av Glivec 400 mg og paracetamol 1000 mg. Høyere doser av Glivec og paracetamol er ikke studert.</w:t>
      </w:r>
    </w:p>
    <w:p w14:paraId="1C31DB12" w14:textId="77777777" w:rsidR="002B2B0F" w:rsidRPr="006405DD" w:rsidRDefault="002B2B0F" w:rsidP="003002FC">
      <w:pPr>
        <w:pStyle w:val="EndnoteText"/>
        <w:widowControl w:val="0"/>
        <w:tabs>
          <w:tab w:val="clear" w:pos="567"/>
        </w:tabs>
        <w:rPr>
          <w:color w:val="000000"/>
          <w:szCs w:val="22"/>
        </w:rPr>
      </w:pPr>
    </w:p>
    <w:p w14:paraId="3FAE1084"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Forsiktighet bør derfor utvises ved samtidig bruk av høye doser Glivec og paracetamol.</w:t>
      </w:r>
    </w:p>
    <w:p w14:paraId="13BC5CAA" w14:textId="77777777" w:rsidR="002B2B0F" w:rsidRPr="006405DD" w:rsidRDefault="002B2B0F" w:rsidP="003002FC">
      <w:pPr>
        <w:pStyle w:val="EndnoteText"/>
        <w:widowControl w:val="0"/>
        <w:tabs>
          <w:tab w:val="clear" w:pos="567"/>
        </w:tabs>
        <w:rPr>
          <w:color w:val="000000"/>
          <w:szCs w:val="22"/>
        </w:rPr>
      </w:pPr>
    </w:p>
    <w:p w14:paraId="3C3BAEE3"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Hos tyreoidektomerte pasienter som behandles med levotyroksin, kan plasmaeksponeringen av levotyroksin reduseres når Glivec gis samtidig (se pkt. 4.4). Det anbefales derfor å utvise forsiktighet. Mekanismen bak den observerte interaksjonen er imidlertid foreløpig ikke kjent.</w:t>
      </w:r>
    </w:p>
    <w:p w14:paraId="58B11F18" w14:textId="77777777" w:rsidR="002B2B0F" w:rsidRPr="006405DD" w:rsidRDefault="002B2B0F" w:rsidP="003002FC">
      <w:pPr>
        <w:pStyle w:val="EndnoteText"/>
        <w:widowControl w:val="0"/>
        <w:tabs>
          <w:tab w:val="clear" w:pos="567"/>
        </w:tabs>
        <w:rPr>
          <w:color w:val="000000"/>
          <w:szCs w:val="22"/>
        </w:rPr>
      </w:pPr>
    </w:p>
    <w:p w14:paraId="1E02B363"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Det finnes klinisk erfaring med samtidig administrasjon av Glivec og kjemoterapi hos pasienter med Ph+ </w:t>
      </w:r>
      <w:smartTag w:uri="urn:schemas-microsoft-com:office:smarttags" w:element="stockticker">
        <w:r w:rsidRPr="006405DD">
          <w:rPr>
            <w:color w:val="000000"/>
            <w:szCs w:val="22"/>
          </w:rPr>
          <w:t>ALL</w:t>
        </w:r>
      </w:smartTag>
      <w:r w:rsidRPr="006405DD">
        <w:rPr>
          <w:color w:val="000000"/>
          <w:szCs w:val="22"/>
        </w:rPr>
        <w:t xml:space="preserve"> (se pkt. 5.1), men legemiddelinteraksjonene mellom imatinib og kjemoterapeutiske midler er ikke grundig karakterisert. Bivirkninger av imatinib, f.eks. hepatotoksisitet, myelosuppresjon og andre, kan øke, og det er rapportert at samtidig bruk av L-asparaginase kan assosieres med økt hepatotoksisitet (se pkt. 4.8). Bruk av Glivec sammen med andre midler krever derfor spesiell forsiktighet.</w:t>
      </w:r>
    </w:p>
    <w:p w14:paraId="68A8A45F" w14:textId="77777777" w:rsidR="002B2B0F" w:rsidRPr="006405DD" w:rsidRDefault="002B2B0F" w:rsidP="003002FC">
      <w:pPr>
        <w:pStyle w:val="EndnoteText"/>
        <w:widowControl w:val="0"/>
        <w:tabs>
          <w:tab w:val="clear" w:pos="567"/>
        </w:tabs>
        <w:rPr>
          <w:color w:val="000000"/>
          <w:szCs w:val="22"/>
        </w:rPr>
      </w:pPr>
    </w:p>
    <w:p w14:paraId="28B6AE53" w14:textId="77777777" w:rsidR="002B2B0F" w:rsidRPr="006405DD" w:rsidRDefault="002B2B0F" w:rsidP="003002FC">
      <w:pPr>
        <w:keepNext/>
        <w:widowControl w:val="0"/>
        <w:tabs>
          <w:tab w:val="clear" w:pos="567"/>
        </w:tabs>
        <w:spacing w:line="240" w:lineRule="auto"/>
        <w:ind w:left="567" w:hanging="567"/>
        <w:rPr>
          <w:color w:val="000000"/>
          <w:szCs w:val="22"/>
        </w:rPr>
      </w:pPr>
      <w:r w:rsidRPr="006405DD">
        <w:rPr>
          <w:b/>
          <w:color w:val="000000"/>
          <w:szCs w:val="22"/>
        </w:rPr>
        <w:lastRenderedPageBreak/>
        <w:t>4.6</w:t>
      </w:r>
      <w:r w:rsidRPr="006405DD">
        <w:rPr>
          <w:b/>
          <w:color w:val="000000"/>
          <w:szCs w:val="22"/>
        </w:rPr>
        <w:tab/>
        <w:t>Fertilitet, graviditet og amming</w:t>
      </w:r>
    </w:p>
    <w:p w14:paraId="034A6984" w14:textId="77777777" w:rsidR="002B2B0F" w:rsidRPr="006405DD" w:rsidRDefault="002B2B0F" w:rsidP="003002FC">
      <w:pPr>
        <w:pStyle w:val="EndnoteText"/>
        <w:keepNext/>
        <w:widowControl w:val="0"/>
        <w:tabs>
          <w:tab w:val="clear" w:pos="567"/>
        </w:tabs>
        <w:rPr>
          <w:color w:val="000000"/>
          <w:szCs w:val="22"/>
        </w:rPr>
      </w:pPr>
    </w:p>
    <w:p w14:paraId="58BEABBE"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Kvinner i fertil alder</w:t>
      </w:r>
    </w:p>
    <w:p w14:paraId="25CF7A1C"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Kvinner i fertil alder må anmodes om å bruke effektiv prevensjon under behandlingen</w:t>
      </w:r>
      <w:r w:rsidR="00115008" w:rsidRPr="006405DD">
        <w:rPr>
          <w:color w:val="000000"/>
          <w:szCs w:val="22"/>
        </w:rPr>
        <w:t xml:space="preserve"> og i minst 15 dager etter avsluttet behandling med Glivec</w:t>
      </w:r>
      <w:r w:rsidRPr="006405DD">
        <w:rPr>
          <w:color w:val="000000"/>
          <w:szCs w:val="22"/>
        </w:rPr>
        <w:t>.</w:t>
      </w:r>
    </w:p>
    <w:p w14:paraId="238C45BC" w14:textId="77777777" w:rsidR="002B2B0F" w:rsidRPr="006405DD" w:rsidRDefault="002B2B0F" w:rsidP="003002FC">
      <w:pPr>
        <w:pStyle w:val="EndnoteText"/>
        <w:widowControl w:val="0"/>
        <w:tabs>
          <w:tab w:val="clear" w:pos="567"/>
        </w:tabs>
        <w:rPr>
          <w:color w:val="000000"/>
          <w:szCs w:val="22"/>
          <w:u w:val="single"/>
        </w:rPr>
      </w:pPr>
    </w:p>
    <w:p w14:paraId="575C14AA" w14:textId="77777777" w:rsidR="00164CD8" w:rsidRPr="006405DD" w:rsidRDefault="00164CD8" w:rsidP="003002FC">
      <w:pPr>
        <w:keepNext/>
        <w:widowControl w:val="0"/>
        <w:spacing w:line="240" w:lineRule="auto"/>
        <w:rPr>
          <w:color w:val="000000"/>
          <w:u w:val="single"/>
        </w:rPr>
      </w:pPr>
      <w:r w:rsidRPr="006405DD">
        <w:rPr>
          <w:color w:val="000000"/>
          <w:u w:val="single"/>
        </w:rPr>
        <w:t>Graviditet</w:t>
      </w:r>
    </w:p>
    <w:p w14:paraId="02918FA9" w14:textId="77777777" w:rsidR="00164CD8" w:rsidRPr="006405DD" w:rsidRDefault="00164CD8" w:rsidP="003002FC">
      <w:pPr>
        <w:widowControl w:val="0"/>
        <w:spacing w:line="240" w:lineRule="auto"/>
        <w:rPr>
          <w:color w:val="000000"/>
        </w:rPr>
      </w:pPr>
      <w:r w:rsidRPr="006405DD">
        <w:rPr>
          <w:color w:val="000000"/>
        </w:rPr>
        <w:t>Det foreligger begrensede data på bruk av imatinib hos gravide kvinner. Det er etter markedsføring rapportert om spontanaborter og spedbarn med medfødte misdannelser fra kvinner som har tatt Glivec. Dyrestudier har imidlertid vist reproduksjonstoksiske effekter (se pkt. 5.3), og risikoen for fosteret er ukjent. Glivec skal ikke brukes under graviditet, hvis ikke strengt nødvendig. Dersom legemidlet brukes under graviditet, må pasienten informeres om potensiell risiko for fosteret.</w:t>
      </w:r>
    </w:p>
    <w:p w14:paraId="2540E7F7" w14:textId="77777777" w:rsidR="002B2B0F" w:rsidRPr="006405DD" w:rsidRDefault="002B2B0F" w:rsidP="003002FC">
      <w:pPr>
        <w:pStyle w:val="EndnoteText"/>
        <w:widowControl w:val="0"/>
        <w:tabs>
          <w:tab w:val="clear" w:pos="567"/>
        </w:tabs>
        <w:rPr>
          <w:color w:val="000000"/>
          <w:szCs w:val="22"/>
        </w:rPr>
      </w:pPr>
    </w:p>
    <w:p w14:paraId="460FB098" w14:textId="77777777" w:rsidR="002B2B0F" w:rsidRPr="006405DD" w:rsidRDefault="002B2B0F" w:rsidP="003002FC">
      <w:pPr>
        <w:pStyle w:val="EndnoteText"/>
        <w:keepNext/>
        <w:widowControl w:val="0"/>
        <w:tabs>
          <w:tab w:val="clear" w:pos="567"/>
        </w:tabs>
        <w:rPr>
          <w:color w:val="000000"/>
          <w:szCs w:val="22"/>
        </w:rPr>
      </w:pPr>
      <w:r w:rsidRPr="006405DD">
        <w:rPr>
          <w:color w:val="000000"/>
          <w:szCs w:val="22"/>
          <w:u w:val="single"/>
        </w:rPr>
        <w:t>Amming</w:t>
      </w:r>
    </w:p>
    <w:p w14:paraId="62F69B19" w14:textId="2DA1057B" w:rsidR="002B2B0F" w:rsidRPr="006405DD" w:rsidRDefault="002B2B0F" w:rsidP="003002FC">
      <w:pPr>
        <w:pStyle w:val="EndnoteText"/>
        <w:widowControl w:val="0"/>
        <w:tabs>
          <w:tab w:val="clear" w:pos="567"/>
        </w:tabs>
        <w:rPr>
          <w:color w:val="000000"/>
          <w:szCs w:val="22"/>
        </w:rPr>
      </w:pPr>
      <w:r w:rsidRPr="006405DD">
        <w:rPr>
          <w:color w:val="000000"/>
          <w:szCs w:val="22"/>
        </w:rPr>
        <w:t>Det er begrenset informasjon vedrørende utskillelse av imatinib i human melk. Studier med to ammende kvinner viste at både imatinib og dens aktive metabolitt kan utskilles i melk hos mennesker. Melk:plasma-forhold studert hos en enkelt pasient, ble bestemt til 0,5 for imatinib og 0,9 for metabolitten, noe som tyder på høyere utskillelse av metabolitten i melk. Tatt i betraktning den totale konsentrasjonen av imatinib og metabolitten og maksimalt daglig inntak av melk hos spedbarn, er den totale eksponeringen ventet å være lav (</w:t>
      </w:r>
      <w:r w:rsidRPr="006405DD">
        <w:rPr>
          <w:color w:val="000000"/>
        </w:rPr>
        <w:t xml:space="preserve">~10 % av terapeutisk dose). Siden effekten av eksponering overfor lavdosert imatinib hos spedbarn er ukjent, bør ikke kvinner </w:t>
      </w:r>
      <w:r w:rsidR="00115008" w:rsidRPr="006405DD">
        <w:rPr>
          <w:szCs w:val="22"/>
        </w:rPr>
        <w:t>amme under behandlingen og i minst 15 dager etter avsluttet behandling med Glivec</w:t>
      </w:r>
    </w:p>
    <w:p w14:paraId="29A8ECCB" w14:textId="77777777" w:rsidR="002B2B0F" w:rsidRPr="006405DD" w:rsidRDefault="002B2B0F" w:rsidP="003002FC">
      <w:pPr>
        <w:pStyle w:val="EndnoteText"/>
        <w:widowControl w:val="0"/>
        <w:tabs>
          <w:tab w:val="clear" w:pos="567"/>
        </w:tabs>
        <w:rPr>
          <w:color w:val="000000"/>
        </w:rPr>
      </w:pPr>
    </w:p>
    <w:p w14:paraId="5090F200" w14:textId="77777777" w:rsidR="002B2B0F" w:rsidRPr="006405DD" w:rsidRDefault="002B2B0F" w:rsidP="003002FC">
      <w:pPr>
        <w:pStyle w:val="EndnoteText"/>
        <w:keepNext/>
        <w:widowControl w:val="0"/>
        <w:tabs>
          <w:tab w:val="clear" w:pos="567"/>
        </w:tabs>
        <w:rPr>
          <w:color w:val="000000"/>
          <w:u w:val="single"/>
        </w:rPr>
      </w:pPr>
      <w:r w:rsidRPr="006405DD">
        <w:rPr>
          <w:color w:val="000000"/>
          <w:u w:val="single"/>
        </w:rPr>
        <w:t>Fertilitet</w:t>
      </w:r>
    </w:p>
    <w:p w14:paraId="63A0C410"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I ikke-kliniske studier var fertiliteten til hann- og hunnrotter ikke påvirket</w:t>
      </w:r>
      <w:r w:rsidR="00115008" w:rsidRPr="006405DD">
        <w:rPr>
          <w:szCs w:val="22"/>
        </w:rPr>
        <w:t>, selv om effekter på reproduksjonsparametre ble observert</w:t>
      </w:r>
      <w:r w:rsidRPr="006405DD">
        <w:rPr>
          <w:color w:val="000000"/>
          <w:szCs w:val="22"/>
        </w:rPr>
        <w:t xml:space="preserve"> (se pkt. 5.3). Det er ikke utført studier på pasienter som bruker Glivec for å undersøke effekt</w:t>
      </w:r>
      <w:r w:rsidR="00984F3A" w:rsidRPr="006405DD">
        <w:rPr>
          <w:color w:val="000000"/>
          <w:szCs w:val="22"/>
        </w:rPr>
        <w:t>en</w:t>
      </w:r>
      <w:r w:rsidRPr="006405DD">
        <w:rPr>
          <w:color w:val="000000"/>
          <w:szCs w:val="22"/>
        </w:rPr>
        <w:t xml:space="preserve"> på fertilitet og spermatogenese. Pasienter som er bekymret for fertiliteten under Glivecbehandling</w:t>
      </w:r>
      <w:r w:rsidR="00984F3A" w:rsidRPr="006405DD">
        <w:rPr>
          <w:color w:val="000000"/>
          <w:szCs w:val="22"/>
        </w:rPr>
        <w:t>,</w:t>
      </w:r>
      <w:r w:rsidRPr="006405DD">
        <w:rPr>
          <w:color w:val="000000"/>
          <w:szCs w:val="22"/>
        </w:rPr>
        <w:t xml:space="preserve"> bør rådføre seg med legen sin.</w:t>
      </w:r>
    </w:p>
    <w:p w14:paraId="298E8064" w14:textId="77777777" w:rsidR="002B2B0F" w:rsidRPr="006405DD" w:rsidRDefault="002B2B0F" w:rsidP="003002FC">
      <w:pPr>
        <w:pStyle w:val="EndnoteText"/>
        <w:widowControl w:val="0"/>
        <w:tabs>
          <w:tab w:val="clear" w:pos="567"/>
        </w:tabs>
        <w:rPr>
          <w:color w:val="000000"/>
          <w:szCs w:val="22"/>
        </w:rPr>
      </w:pPr>
    </w:p>
    <w:p w14:paraId="5AE0495A" w14:textId="77777777" w:rsidR="002B2B0F" w:rsidRPr="006405DD" w:rsidRDefault="002B2B0F" w:rsidP="003002FC">
      <w:pPr>
        <w:keepNext/>
        <w:widowControl w:val="0"/>
        <w:tabs>
          <w:tab w:val="clear" w:pos="567"/>
        </w:tabs>
        <w:spacing w:line="240" w:lineRule="auto"/>
        <w:ind w:left="567" w:hanging="567"/>
        <w:rPr>
          <w:color w:val="000000"/>
          <w:szCs w:val="22"/>
        </w:rPr>
      </w:pPr>
      <w:r w:rsidRPr="006405DD">
        <w:rPr>
          <w:b/>
          <w:color w:val="000000"/>
          <w:szCs w:val="22"/>
        </w:rPr>
        <w:t>4.7</w:t>
      </w:r>
      <w:r w:rsidRPr="006405DD">
        <w:rPr>
          <w:b/>
          <w:color w:val="000000"/>
          <w:szCs w:val="22"/>
        </w:rPr>
        <w:tab/>
        <w:t>Påvirkning av evnen til å kjøre bil og bruke maskiner</w:t>
      </w:r>
    </w:p>
    <w:p w14:paraId="696AF768" w14:textId="77777777" w:rsidR="002B2B0F" w:rsidRPr="006405DD" w:rsidRDefault="002B2B0F" w:rsidP="003002FC">
      <w:pPr>
        <w:pStyle w:val="EndnoteText"/>
        <w:keepNext/>
        <w:widowControl w:val="0"/>
        <w:tabs>
          <w:tab w:val="clear" w:pos="567"/>
        </w:tabs>
        <w:rPr>
          <w:color w:val="000000"/>
          <w:szCs w:val="22"/>
        </w:rPr>
      </w:pPr>
    </w:p>
    <w:p w14:paraId="47A23855" w14:textId="77777777" w:rsidR="002B2B0F" w:rsidRPr="006405DD" w:rsidRDefault="002B2B0F" w:rsidP="003002FC">
      <w:pPr>
        <w:pStyle w:val="EndnoteText"/>
        <w:widowControl w:val="0"/>
        <w:tabs>
          <w:tab w:val="clear" w:pos="567"/>
        </w:tabs>
        <w:rPr>
          <w:snapToGrid w:val="0"/>
          <w:color w:val="000000"/>
          <w:szCs w:val="22"/>
        </w:rPr>
      </w:pPr>
      <w:r w:rsidRPr="006405DD">
        <w:rPr>
          <w:snapToGrid w:val="0"/>
          <w:color w:val="000000"/>
          <w:szCs w:val="22"/>
        </w:rPr>
        <w:t>Pasientene bør gjøres oppmerksomme på at de kan få bivirkninger som svimmelhet, tåkesyn eller søvnighet under behandlingen med imatinib. Forsiktighet bør derfor utvises ved bilkjøring eller bruk av maskiner.</w:t>
      </w:r>
    </w:p>
    <w:p w14:paraId="3557EFC5" w14:textId="77777777" w:rsidR="002B2B0F" w:rsidRPr="006405DD" w:rsidRDefault="002B2B0F" w:rsidP="003002FC">
      <w:pPr>
        <w:pStyle w:val="EndnoteText"/>
        <w:widowControl w:val="0"/>
        <w:tabs>
          <w:tab w:val="clear" w:pos="567"/>
        </w:tabs>
        <w:rPr>
          <w:color w:val="000000"/>
          <w:szCs w:val="22"/>
        </w:rPr>
      </w:pPr>
    </w:p>
    <w:p w14:paraId="099618B5" w14:textId="77777777" w:rsidR="002B2B0F" w:rsidRPr="006405DD" w:rsidRDefault="002B2B0F" w:rsidP="003002FC">
      <w:pPr>
        <w:keepNext/>
        <w:widowControl w:val="0"/>
        <w:tabs>
          <w:tab w:val="clear" w:pos="567"/>
        </w:tabs>
        <w:spacing w:line="240" w:lineRule="auto"/>
        <w:ind w:left="567" w:hanging="567"/>
        <w:rPr>
          <w:b/>
          <w:color w:val="000000"/>
          <w:szCs w:val="22"/>
        </w:rPr>
      </w:pPr>
      <w:r w:rsidRPr="006405DD">
        <w:rPr>
          <w:b/>
          <w:color w:val="000000"/>
          <w:szCs w:val="22"/>
        </w:rPr>
        <w:t>4.8</w:t>
      </w:r>
      <w:r w:rsidRPr="006405DD">
        <w:rPr>
          <w:b/>
          <w:color w:val="000000"/>
          <w:szCs w:val="22"/>
        </w:rPr>
        <w:tab/>
        <w:t>Bivirkninger</w:t>
      </w:r>
    </w:p>
    <w:p w14:paraId="5E3E9DCF" w14:textId="77777777" w:rsidR="002B2B0F" w:rsidRPr="006405DD" w:rsidRDefault="002B2B0F" w:rsidP="003002FC">
      <w:pPr>
        <w:keepNext/>
        <w:widowControl w:val="0"/>
        <w:tabs>
          <w:tab w:val="clear" w:pos="567"/>
        </w:tabs>
        <w:spacing w:line="240" w:lineRule="auto"/>
        <w:ind w:left="567" w:hanging="567"/>
        <w:rPr>
          <w:color w:val="000000"/>
          <w:szCs w:val="22"/>
        </w:rPr>
      </w:pPr>
    </w:p>
    <w:p w14:paraId="23390809"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Pasienter med maligniteter i fremskredne stadier kan ha en rekke ulike medisinske tilstander som gjør det vanskelig å vurdere årsaken til bivirkningene på grunn av de mangfoldige symptomene som er relatert til den underliggende sykdommen, dens progresjon og samtidig bruk av en rekke legemidler.</w:t>
      </w:r>
    </w:p>
    <w:p w14:paraId="5DF60215" w14:textId="77777777" w:rsidR="002B2B0F" w:rsidRPr="006405DD" w:rsidRDefault="002B2B0F" w:rsidP="003002FC">
      <w:pPr>
        <w:widowControl w:val="0"/>
        <w:tabs>
          <w:tab w:val="clear" w:pos="567"/>
        </w:tabs>
        <w:spacing w:line="240" w:lineRule="auto"/>
        <w:rPr>
          <w:color w:val="000000"/>
          <w:szCs w:val="22"/>
        </w:rPr>
      </w:pPr>
    </w:p>
    <w:p w14:paraId="41BABE0A"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 xml:space="preserve">I kliniske studier med </w:t>
      </w:r>
      <w:smartTag w:uri="urn:schemas-microsoft-com:office:smarttags" w:element="stockticker">
        <w:r w:rsidRPr="006405DD">
          <w:rPr>
            <w:color w:val="000000"/>
            <w:szCs w:val="22"/>
          </w:rPr>
          <w:t>KML</w:t>
        </w:r>
      </w:smartTag>
      <w:r w:rsidRPr="006405DD">
        <w:rPr>
          <w:color w:val="000000"/>
          <w:szCs w:val="22"/>
        </w:rPr>
        <w:t xml:space="preserve"> ble behandlingen seponert grunnet legemiddelrelaterte bivirkninger hos 2,4 % av de nydiagnostiserte pasientene, 4 % av pasientene i sen kronisk fase etter mislykket interferonbehandling, hos 4 % av pasientene i akselerert fase etter mislykket interferonbehandling og hos 5 % av pasientene med blastkrise etter mislykket interferonbehandling. Ved GIST ble studiemedisinen seponert på grunn av legemiddelrelaterte bivirkninger hos 4 % av pasientene.</w:t>
      </w:r>
    </w:p>
    <w:p w14:paraId="34195A61" w14:textId="77777777" w:rsidR="002B2B0F" w:rsidRPr="006405DD" w:rsidRDefault="002B2B0F" w:rsidP="003002FC">
      <w:pPr>
        <w:widowControl w:val="0"/>
        <w:tabs>
          <w:tab w:val="clear" w:pos="567"/>
        </w:tabs>
        <w:spacing w:line="240" w:lineRule="auto"/>
        <w:rPr>
          <w:color w:val="000000"/>
          <w:szCs w:val="22"/>
        </w:rPr>
      </w:pPr>
    </w:p>
    <w:p w14:paraId="4BACFF6C"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 xml:space="preserve">Bivirkningene var de samme for alle indikasjoner, med to unntak. Flere tilfeller av myelosuppresjon ble sett hos pasienter med </w:t>
      </w:r>
      <w:smartTag w:uri="urn:schemas-microsoft-com:office:smarttags" w:element="stockticker">
        <w:r w:rsidRPr="006405DD">
          <w:rPr>
            <w:color w:val="000000"/>
            <w:szCs w:val="22"/>
          </w:rPr>
          <w:t>KML</w:t>
        </w:r>
      </w:smartTag>
      <w:r w:rsidRPr="006405DD">
        <w:rPr>
          <w:color w:val="000000"/>
          <w:szCs w:val="22"/>
        </w:rPr>
        <w:t xml:space="preserve"> enn hos pasienter med GIST, noe som sannsynligvis skyldes den underliggende sykdommen. I studien hos pasienter med </w:t>
      </w:r>
      <w:r w:rsidRPr="006405DD">
        <w:rPr>
          <w:color w:val="000000"/>
        </w:rPr>
        <w:t xml:space="preserve">inoperabel og/eller metastaserende </w:t>
      </w:r>
      <w:r w:rsidRPr="006405DD">
        <w:rPr>
          <w:color w:val="000000"/>
          <w:szCs w:val="22"/>
        </w:rPr>
        <w:t xml:space="preserve">GIST opplevde 7 (5 %) pasienter </w:t>
      </w:r>
      <w:smartTag w:uri="urn:schemas-microsoft-com:office:smarttags" w:element="stockticker">
        <w:r w:rsidRPr="006405DD">
          <w:rPr>
            <w:color w:val="000000"/>
            <w:szCs w:val="22"/>
          </w:rPr>
          <w:t>CTC</w:t>
        </w:r>
      </w:smartTag>
      <w:r w:rsidRPr="006405DD">
        <w:rPr>
          <w:color w:val="000000"/>
          <w:szCs w:val="22"/>
        </w:rPr>
        <w:t xml:space="preserve"> grad 3/4 gastrointestinale blødninger (3 pasienter), intratumorale blødninger (3 pasienter) eller begge deler (1 pasient). Tumorer lokalisert gastrointestinalt kan ha vært årsaken til de gastrointestinale blødningene (se pkt. 4.4). Gastrointestinale og tumorale blødninger kan være alvorlige og noen ganger fatale. De vanligst rapporterte (≥</w:t>
      </w:r>
      <w:r w:rsidR="00A522CA" w:rsidRPr="006405DD">
        <w:rPr>
          <w:color w:val="000000"/>
          <w:szCs w:val="22"/>
        </w:rPr>
        <w:t> </w:t>
      </w:r>
      <w:r w:rsidRPr="006405DD">
        <w:rPr>
          <w:color w:val="000000"/>
          <w:szCs w:val="22"/>
        </w:rPr>
        <w:t xml:space="preserve">10 %) legemiddelrelaterte bivirkningene for begge gruppene var mild kvalme, brekninger, diaré, abdominal smerte, tretthet, myalgi, muskelkramper og utslett. Overflatiske ødemer var et vanlig funn i alle studiene og var først og fremst beskrevet som periorbitale ødemer eller ødemer i underekstremitetene. Disse ødemene var </w:t>
      </w:r>
      <w:r w:rsidRPr="006405DD">
        <w:rPr>
          <w:color w:val="000000"/>
          <w:szCs w:val="22"/>
        </w:rPr>
        <w:lastRenderedPageBreak/>
        <w:t>imidlertid sjelden alvorlige og kan behandles med diuretika, annen støttende behandling eller ved å redusere Glivecdosen.</w:t>
      </w:r>
    </w:p>
    <w:p w14:paraId="46CFB750" w14:textId="77777777" w:rsidR="002B2B0F" w:rsidRPr="006405DD" w:rsidRDefault="002B2B0F" w:rsidP="003002FC">
      <w:pPr>
        <w:widowControl w:val="0"/>
        <w:tabs>
          <w:tab w:val="clear" w:pos="567"/>
        </w:tabs>
        <w:spacing w:line="240" w:lineRule="auto"/>
        <w:rPr>
          <w:color w:val="000000"/>
          <w:szCs w:val="22"/>
        </w:rPr>
      </w:pPr>
    </w:p>
    <w:p w14:paraId="29B8532D"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 xml:space="preserve">Forbigående levertoksisitet i form av forhøyet transaminase og hyperbilirubinemi ble observert hos Ph+ </w:t>
      </w:r>
      <w:smartTag w:uri="urn:schemas-microsoft-com:office:smarttags" w:element="stockticker">
        <w:r w:rsidRPr="006405DD">
          <w:rPr>
            <w:color w:val="000000"/>
            <w:szCs w:val="22"/>
          </w:rPr>
          <w:t>ALL</w:t>
        </w:r>
      </w:smartTag>
      <w:r w:rsidRPr="006405DD">
        <w:rPr>
          <w:color w:val="000000"/>
          <w:szCs w:val="22"/>
        </w:rPr>
        <w:t>-pasienter når imatinib ble kombinert med høye doser kjemoterapi. Tatt i betraktning en begrenset sikkerhetsdatabase var bivirkninger rapportert hos barn i samsvar med den kjente sikkerhetsprofilen hos voksne pasienter med Ph+ ALL. Selv om sikkerhetsdatabasen for barn med Ph+ ALL er svært begrenset, har ingen nye sikkerhetsfunn blitt identifisert.</w:t>
      </w:r>
    </w:p>
    <w:p w14:paraId="1F5BBA65" w14:textId="77777777" w:rsidR="002B2B0F" w:rsidRPr="006405DD" w:rsidRDefault="002B2B0F" w:rsidP="003002FC">
      <w:pPr>
        <w:widowControl w:val="0"/>
        <w:tabs>
          <w:tab w:val="clear" w:pos="567"/>
        </w:tabs>
        <w:spacing w:line="240" w:lineRule="auto"/>
        <w:rPr>
          <w:color w:val="000000"/>
          <w:szCs w:val="22"/>
        </w:rPr>
      </w:pPr>
    </w:p>
    <w:p w14:paraId="1D0A6E63"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Diverse bivirkninger som pleural effusjon, ascites, lungeødem og rask vektøkning med eller uten overflatiske ødemer, kan gis fellesbetegnelsen ”væskeretensjon”. Disse bivirkningene kan vanligvis håndteres ved å avbryte behandlingen med Glivec midlertidig og med diuretika og andre hensiktsmessig støttende tiltak. Noen av disse bivirkningene kan imidlertid være alvorlige eller livstruende, og flere pasienter med blastkrise døde med en kompleks klinisk historie av pleural effusjon, kongestiv hjertesvikt og nyresvikt. Det ble ikke gjort noen spesielle funn vedrørende sikkerhet i kliniske studier med barn.</w:t>
      </w:r>
    </w:p>
    <w:p w14:paraId="3439A08F" w14:textId="77777777" w:rsidR="002B2B0F" w:rsidRPr="006405DD" w:rsidRDefault="002B2B0F" w:rsidP="003002FC">
      <w:pPr>
        <w:widowControl w:val="0"/>
        <w:tabs>
          <w:tab w:val="clear" w:pos="567"/>
        </w:tabs>
        <w:spacing w:line="240" w:lineRule="auto"/>
        <w:rPr>
          <w:color w:val="000000"/>
          <w:szCs w:val="22"/>
        </w:rPr>
      </w:pPr>
    </w:p>
    <w:p w14:paraId="21D16A90" w14:textId="77777777" w:rsidR="002B2B0F" w:rsidRPr="006405DD" w:rsidRDefault="002B2B0F" w:rsidP="003002FC">
      <w:pPr>
        <w:keepNext/>
        <w:widowControl w:val="0"/>
        <w:tabs>
          <w:tab w:val="clear" w:pos="567"/>
        </w:tabs>
        <w:spacing w:line="240" w:lineRule="auto"/>
        <w:rPr>
          <w:b/>
          <w:color w:val="000000"/>
          <w:szCs w:val="22"/>
        </w:rPr>
      </w:pPr>
      <w:r w:rsidRPr="006405DD">
        <w:rPr>
          <w:b/>
          <w:color w:val="000000"/>
          <w:szCs w:val="22"/>
        </w:rPr>
        <w:t>Bivirkninger</w:t>
      </w:r>
    </w:p>
    <w:p w14:paraId="79F1DD44"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Bivirkninger rapportert i mer enn ett isolert tilfelle er angitt under. Bivirkningene er angitt etter organklasse og frekvens. Følgende frekvensinndeling er brukt: Svært vanlige (≥</w:t>
      </w:r>
      <w:r w:rsidR="00A522CA" w:rsidRPr="006405DD">
        <w:rPr>
          <w:color w:val="000000"/>
          <w:szCs w:val="22"/>
        </w:rPr>
        <w:t> </w:t>
      </w:r>
      <w:r w:rsidRPr="006405DD">
        <w:rPr>
          <w:color w:val="000000"/>
          <w:szCs w:val="22"/>
        </w:rPr>
        <w:t>1/10), vanlige (≥</w:t>
      </w:r>
      <w:r w:rsidR="00A522CA" w:rsidRPr="006405DD">
        <w:rPr>
          <w:color w:val="000000"/>
          <w:szCs w:val="22"/>
        </w:rPr>
        <w:t> </w:t>
      </w:r>
      <w:r w:rsidRPr="006405DD">
        <w:rPr>
          <w:color w:val="000000"/>
          <w:szCs w:val="22"/>
        </w:rPr>
        <w:t xml:space="preserve">1/100 til </w:t>
      </w:r>
      <w:r w:rsidRPr="006405DD">
        <w:rPr>
          <w:noProof/>
          <w:color w:val="000000"/>
        </w:rPr>
        <w:t>&lt;</w:t>
      </w:r>
      <w:r w:rsidR="00A522CA" w:rsidRPr="006405DD">
        <w:rPr>
          <w:noProof/>
          <w:color w:val="000000"/>
        </w:rPr>
        <w:t> </w:t>
      </w:r>
      <w:r w:rsidRPr="006405DD">
        <w:rPr>
          <w:color w:val="000000"/>
          <w:szCs w:val="22"/>
        </w:rPr>
        <w:t>1/10), mindre vanlige (</w:t>
      </w:r>
      <w:r w:rsidRPr="006405DD">
        <w:rPr>
          <w:noProof/>
          <w:color w:val="000000"/>
        </w:rPr>
        <w:sym w:font="Symbol" w:char="F0B3"/>
      </w:r>
      <w:r w:rsidR="00A522CA" w:rsidRPr="006405DD">
        <w:rPr>
          <w:noProof/>
          <w:color w:val="000000"/>
        </w:rPr>
        <w:t> </w:t>
      </w:r>
      <w:r w:rsidRPr="006405DD">
        <w:rPr>
          <w:color w:val="000000"/>
          <w:szCs w:val="22"/>
        </w:rPr>
        <w:t xml:space="preserve">1/1000 til </w:t>
      </w:r>
      <w:r w:rsidRPr="006405DD">
        <w:rPr>
          <w:noProof/>
          <w:color w:val="000000"/>
        </w:rPr>
        <w:t>&lt;</w:t>
      </w:r>
      <w:r w:rsidR="00A522CA" w:rsidRPr="006405DD">
        <w:rPr>
          <w:noProof/>
          <w:color w:val="000000"/>
        </w:rPr>
        <w:t> </w:t>
      </w:r>
      <w:r w:rsidRPr="006405DD">
        <w:rPr>
          <w:color w:val="000000"/>
          <w:szCs w:val="22"/>
        </w:rPr>
        <w:t>1/100), sjeldne (</w:t>
      </w:r>
      <w:r w:rsidRPr="006405DD">
        <w:rPr>
          <w:noProof/>
          <w:color w:val="000000"/>
        </w:rPr>
        <w:sym w:font="Symbol" w:char="F0B3"/>
      </w:r>
      <w:r w:rsidR="00A522CA" w:rsidRPr="006405DD">
        <w:rPr>
          <w:noProof/>
          <w:color w:val="000000"/>
        </w:rPr>
        <w:t> </w:t>
      </w:r>
      <w:r w:rsidRPr="006405DD">
        <w:rPr>
          <w:color w:val="000000"/>
          <w:szCs w:val="22"/>
        </w:rPr>
        <w:t xml:space="preserve">1/10 000 til </w:t>
      </w:r>
      <w:r w:rsidRPr="006405DD">
        <w:rPr>
          <w:noProof/>
          <w:color w:val="000000"/>
        </w:rPr>
        <w:t>&lt;</w:t>
      </w:r>
      <w:r w:rsidR="00A522CA" w:rsidRPr="006405DD">
        <w:rPr>
          <w:noProof/>
          <w:color w:val="000000"/>
        </w:rPr>
        <w:t> </w:t>
      </w:r>
      <w:r w:rsidRPr="006405DD">
        <w:rPr>
          <w:noProof/>
          <w:color w:val="000000"/>
        </w:rPr>
        <w:t>1/1000</w:t>
      </w:r>
      <w:r w:rsidRPr="006405DD">
        <w:rPr>
          <w:color w:val="000000"/>
          <w:szCs w:val="22"/>
        </w:rPr>
        <w:t xml:space="preserve">), </w:t>
      </w:r>
      <w:r w:rsidRPr="006405DD">
        <w:rPr>
          <w:noProof/>
          <w:color w:val="000000"/>
        </w:rPr>
        <w:t xml:space="preserve">svært </w:t>
      </w:r>
      <w:r w:rsidRPr="006405DD">
        <w:rPr>
          <w:noProof/>
          <w:color w:val="000000"/>
          <w:szCs w:val="22"/>
        </w:rPr>
        <w:t>sjeldne (</w:t>
      </w:r>
      <w:r w:rsidRPr="006405DD">
        <w:rPr>
          <w:noProof/>
          <w:color w:val="000000"/>
          <w:szCs w:val="22"/>
          <w:lang w:val="sv-SE"/>
        </w:rPr>
        <w:sym w:font="Symbol" w:char="F03C"/>
      </w:r>
      <w:r w:rsidR="00A522CA" w:rsidRPr="006405DD">
        <w:rPr>
          <w:noProof/>
          <w:color w:val="000000"/>
          <w:szCs w:val="22"/>
          <w:lang w:val="sv-SE"/>
        </w:rPr>
        <w:t> </w:t>
      </w:r>
      <w:r w:rsidRPr="006405DD">
        <w:rPr>
          <w:noProof/>
          <w:color w:val="000000"/>
          <w:szCs w:val="22"/>
        </w:rPr>
        <w:t xml:space="preserve">1/10 000), </w:t>
      </w:r>
      <w:r w:rsidRPr="006405DD">
        <w:rPr>
          <w:color w:val="000000"/>
          <w:szCs w:val="22"/>
        </w:rPr>
        <w:t>ikke kjent (kan ikke anslås ut</w:t>
      </w:r>
      <w:r w:rsidR="00A522CA" w:rsidRPr="006405DD">
        <w:rPr>
          <w:color w:val="000000"/>
          <w:szCs w:val="22"/>
        </w:rPr>
        <w:t xml:space="preserve"> </w:t>
      </w:r>
      <w:r w:rsidRPr="006405DD">
        <w:rPr>
          <w:color w:val="000000"/>
          <w:szCs w:val="22"/>
        </w:rPr>
        <w:t>ifra tilgjengelige data).</w:t>
      </w:r>
    </w:p>
    <w:p w14:paraId="4EC27A6E" w14:textId="77777777" w:rsidR="002B2B0F" w:rsidRPr="006405DD" w:rsidRDefault="002B2B0F" w:rsidP="003002FC">
      <w:pPr>
        <w:widowControl w:val="0"/>
        <w:tabs>
          <w:tab w:val="clear" w:pos="567"/>
        </w:tabs>
        <w:spacing w:line="240" w:lineRule="auto"/>
        <w:rPr>
          <w:color w:val="000000"/>
          <w:szCs w:val="22"/>
        </w:rPr>
      </w:pPr>
    </w:p>
    <w:p w14:paraId="15DFAA33" w14:textId="77777777" w:rsidR="002B2B0F" w:rsidRPr="006405DD" w:rsidRDefault="002B2B0F" w:rsidP="003002FC">
      <w:pPr>
        <w:widowControl w:val="0"/>
        <w:tabs>
          <w:tab w:val="clear" w:pos="567"/>
        </w:tabs>
        <w:spacing w:line="240" w:lineRule="auto"/>
        <w:rPr>
          <w:color w:val="000000"/>
        </w:rPr>
      </w:pPr>
      <w:r w:rsidRPr="006405DD">
        <w:rPr>
          <w:color w:val="000000"/>
        </w:rPr>
        <w:t>Innenfor hver frekvensgruppering er bivirkninger presentert etter frekvens, med den hyppigste først.</w:t>
      </w:r>
    </w:p>
    <w:p w14:paraId="40913102" w14:textId="77777777" w:rsidR="002B2B0F" w:rsidRPr="006405DD" w:rsidRDefault="002B2B0F" w:rsidP="003002FC">
      <w:pPr>
        <w:widowControl w:val="0"/>
        <w:tabs>
          <w:tab w:val="clear" w:pos="567"/>
        </w:tabs>
        <w:spacing w:line="240" w:lineRule="auto"/>
        <w:rPr>
          <w:color w:val="000000"/>
        </w:rPr>
      </w:pPr>
    </w:p>
    <w:p w14:paraId="1D11E256" w14:textId="77777777" w:rsidR="002B2B0F" w:rsidRPr="006405DD" w:rsidRDefault="002B2B0F" w:rsidP="003002FC">
      <w:pPr>
        <w:keepNext/>
        <w:widowControl w:val="0"/>
        <w:tabs>
          <w:tab w:val="clear" w:pos="567"/>
        </w:tabs>
        <w:spacing w:line="240" w:lineRule="auto"/>
        <w:rPr>
          <w:color w:val="000000"/>
          <w:szCs w:val="22"/>
        </w:rPr>
      </w:pPr>
      <w:r w:rsidRPr="006405DD">
        <w:rPr>
          <w:color w:val="000000"/>
          <w:szCs w:val="22"/>
        </w:rPr>
        <w:t>Bivirkninge</w:t>
      </w:r>
      <w:r w:rsidR="00984F3A" w:rsidRPr="006405DD">
        <w:rPr>
          <w:color w:val="000000"/>
          <w:szCs w:val="22"/>
        </w:rPr>
        <w:t>r</w:t>
      </w:r>
      <w:r w:rsidRPr="006405DD">
        <w:rPr>
          <w:color w:val="000000"/>
          <w:szCs w:val="22"/>
        </w:rPr>
        <w:t xml:space="preserve"> </w:t>
      </w:r>
      <w:r w:rsidR="00984F3A" w:rsidRPr="006405DD">
        <w:rPr>
          <w:color w:val="000000"/>
          <w:szCs w:val="22"/>
        </w:rPr>
        <w:t>med</w:t>
      </w:r>
      <w:r w:rsidRPr="006405DD">
        <w:rPr>
          <w:color w:val="000000"/>
          <w:szCs w:val="22"/>
        </w:rPr>
        <w:t xml:space="preserve"> frekvense</w:t>
      </w:r>
      <w:r w:rsidR="00984F3A" w:rsidRPr="006405DD">
        <w:rPr>
          <w:color w:val="000000"/>
          <w:szCs w:val="22"/>
        </w:rPr>
        <w:t>r</w:t>
      </w:r>
      <w:r w:rsidRPr="006405DD">
        <w:rPr>
          <w:color w:val="000000"/>
          <w:szCs w:val="22"/>
        </w:rPr>
        <w:t xml:space="preserve"> </w:t>
      </w:r>
      <w:r w:rsidR="00984F3A" w:rsidRPr="006405DD">
        <w:rPr>
          <w:color w:val="000000"/>
          <w:szCs w:val="22"/>
        </w:rPr>
        <w:t>er</w:t>
      </w:r>
      <w:r w:rsidRPr="006405DD">
        <w:rPr>
          <w:color w:val="000000"/>
          <w:szCs w:val="22"/>
        </w:rPr>
        <w:t xml:space="preserve"> oppgi</w:t>
      </w:r>
      <w:r w:rsidR="00984F3A" w:rsidRPr="006405DD">
        <w:rPr>
          <w:color w:val="000000"/>
          <w:szCs w:val="22"/>
        </w:rPr>
        <w:t>tt</w:t>
      </w:r>
      <w:r w:rsidRPr="006405DD">
        <w:rPr>
          <w:color w:val="000000"/>
          <w:szCs w:val="22"/>
        </w:rPr>
        <w:t xml:space="preserve"> i Tabell 1</w:t>
      </w:r>
      <w:r w:rsidR="00984F3A" w:rsidRPr="006405DD">
        <w:rPr>
          <w:color w:val="000000"/>
          <w:szCs w:val="22"/>
        </w:rPr>
        <w:t>.</w:t>
      </w:r>
    </w:p>
    <w:p w14:paraId="5224B117" w14:textId="77777777" w:rsidR="002B2B0F" w:rsidRPr="006405DD" w:rsidRDefault="002B2B0F" w:rsidP="003002FC">
      <w:pPr>
        <w:keepNext/>
        <w:widowControl w:val="0"/>
        <w:tabs>
          <w:tab w:val="clear" w:pos="567"/>
        </w:tabs>
        <w:spacing w:line="240" w:lineRule="auto"/>
        <w:rPr>
          <w:color w:val="000000"/>
          <w:szCs w:val="22"/>
        </w:rPr>
      </w:pPr>
    </w:p>
    <w:p w14:paraId="64AAB3DE" w14:textId="77777777" w:rsidR="002B2B0F" w:rsidRPr="006405DD" w:rsidRDefault="002B2B0F" w:rsidP="003002FC">
      <w:pPr>
        <w:pStyle w:val="EndnoteText"/>
        <w:keepNext/>
        <w:widowControl w:val="0"/>
        <w:tabs>
          <w:tab w:val="clear" w:pos="567"/>
          <w:tab w:val="left" w:pos="1134"/>
        </w:tabs>
        <w:rPr>
          <w:b/>
          <w:color w:val="000000"/>
          <w:szCs w:val="22"/>
        </w:rPr>
      </w:pPr>
      <w:r w:rsidRPr="006405DD">
        <w:rPr>
          <w:b/>
          <w:color w:val="000000"/>
          <w:szCs w:val="22"/>
        </w:rPr>
        <w:t>Tabell 1</w:t>
      </w:r>
      <w:r w:rsidRPr="006405DD">
        <w:rPr>
          <w:b/>
          <w:color w:val="000000"/>
          <w:szCs w:val="22"/>
        </w:rPr>
        <w:tab/>
      </w:r>
      <w:r w:rsidR="00984F3A" w:rsidRPr="006405DD">
        <w:rPr>
          <w:b/>
          <w:color w:val="000000"/>
          <w:szCs w:val="22"/>
        </w:rPr>
        <w:t>Oppsummering av b</w:t>
      </w:r>
      <w:r w:rsidRPr="006405DD">
        <w:rPr>
          <w:b/>
          <w:color w:val="000000"/>
          <w:szCs w:val="22"/>
        </w:rPr>
        <w:t>ivirkninger</w:t>
      </w:r>
      <w:r w:rsidR="00984F3A" w:rsidRPr="006405DD">
        <w:rPr>
          <w:b/>
          <w:color w:val="000000"/>
          <w:szCs w:val="22"/>
        </w:rPr>
        <w:t xml:space="preserve"> i tabellform</w:t>
      </w:r>
    </w:p>
    <w:p w14:paraId="03C336CD" w14:textId="77777777" w:rsidR="002B2B0F" w:rsidRPr="006405DD" w:rsidRDefault="002B2B0F" w:rsidP="003002FC">
      <w:pPr>
        <w:keepNext/>
        <w:widowControl w:val="0"/>
        <w:tabs>
          <w:tab w:val="clear" w:pos="567"/>
        </w:tabs>
        <w:spacing w:line="240" w:lineRule="auto"/>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6520"/>
      </w:tblGrid>
      <w:tr w:rsidR="002B2B0F" w:rsidRPr="006405DD" w14:paraId="4786D1C3" w14:textId="77777777" w:rsidTr="00850FC8">
        <w:trPr>
          <w:cantSplit/>
        </w:trPr>
        <w:tc>
          <w:tcPr>
            <w:tcW w:w="9322" w:type="dxa"/>
            <w:gridSpan w:val="2"/>
          </w:tcPr>
          <w:p w14:paraId="731A0034" w14:textId="77777777" w:rsidR="002B2B0F" w:rsidRPr="006405DD" w:rsidRDefault="002B2B0F" w:rsidP="003002FC">
            <w:pPr>
              <w:keepNext/>
              <w:widowControl w:val="0"/>
              <w:rPr>
                <w:color w:val="000000"/>
                <w:szCs w:val="22"/>
              </w:rPr>
            </w:pPr>
            <w:r w:rsidRPr="006405DD">
              <w:rPr>
                <w:b/>
                <w:color w:val="000000"/>
                <w:szCs w:val="22"/>
              </w:rPr>
              <w:t>Infeksiøse og parasittære sykdommer</w:t>
            </w:r>
          </w:p>
        </w:tc>
      </w:tr>
      <w:tr w:rsidR="002B2B0F" w:rsidRPr="006405DD" w14:paraId="34C9D51E" w14:textId="77777777" w:rsidTr="00850FC8">
        <w:trPr>
          <w:cantSplit/>
        </w:trPr>
        <w:tc>
          <w:tcPr>
            <w:tcW w:w="2802" w:type="dxa"/>
          </w:tcPr>
          <w:p w14:paraId="1A29FDE2"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57FD8AFC" w14:textId="77777777" w:rsidR="002B2B0F" w:rsidRPr="006405DD" w:rsidRDefault="002B2B0F" w:rsidP="003002FC">
            <w:pPr>
              <w:keepNext/>
              <w:widowControl w:val="0"/>
              <w:rPr>
                <w:color w:val="000000"/>
                <w:szCs w:val="22"/>
              </w:rPr>
            </w:pPr>
            <w:r w:rsidRPr="006405DD">
              <w:rPr>
                <w:color w:val="000000"/>
                <w:szCs w:val="22"/>
              </w:rPr>
              <w:t>Herpes zoster, herpes simplex, nasofaryngitt, pneumoni</w:t>
            </w:r>
            <w:r w:rsidRPr="006405DD">
              <w:rPr>
                <w:color w:val="000000"/>
                <w:szCs w:val="22"/>
                <w:vertAlign w:val="superscript"/>
              </w:rPr>
              <w:t>1</w:t>
            </w:r>
            <w:r w:rsidRPr="006405DD">
              <w:rPr>
                <w:color w:val="000000"/>
                <w:szCs w:val="22"/>
              </w:rPr>
              <w:t>, sinusitt, cellulitt, øvre luftveisinfeksjoner, influensa, urinveisinfeksjon, gastroenteritt, sepsis</w:t>
            </w:r>
          </w:p>
        </w:tc>
      </w:tr>
      <w:tr w:rsidR="002B2B0F" w:rsidRPr="006405DD" w14:paraId="1AAF2B57" w14:textId="77777777" w:rsidTr="00850FC8">
        <w:trPr>
          <w:cantSplit/>
        </w:trPr>
        <w:tc>
          <w:tcPr>
            <w:tcW w:w="2802" w:type="dxa"/>
            <w:tcBorders>
              <w:bottom w:val="single" w:sz="4" w:space="0" w:color="auto"/>
            </w:tcBorders>
          </w:tcPr>
          <w:p w14:paraId="3E01A522"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6028DCE5" w14:textId="77777777" w:rsidR="002B2B0F" w:rsidRPr="006405DD" w:rsidRDefault="002B2B0F" w:rsidP="003002FC">
            <w:pPr>
              <w:keepNext/>
              <w:widowControl w:val="0"/>
              <w:rPr>
                <w:color w:val="000000"/>
                <w:szCs w:val="22"/>
              </w:rPr>
            </w:pPr>
            <w:r w:rsidRPr="006405DD">
              <w:rPr>
                <w:color w:val="000000"/>
                <w:szCs w:val="22"/>
              </w:rPr>
              <w:t>Soppinfeksjon</w:t>
            </w:r>
          </w:p>
        </w:tc>
      </w:tr>
      <w:tr w:rsidR="00E61DAE" w:rsidRPr="006405DD" w14:paraId="7EF7D5B4" w14:textId="77777777" w:rsidTr="00850FC8">
        <w:trPr>
          <w:cantSplit/>
        </w:trPr>
        <w:tc>
          <w:tcPr>
            <w:tcW w:w="2802" w:type="dxa"/>
            <w:tcBorders>
              <w:bottom w:val="single" w:sz="4" w:space="0" w:color="auto"/>
            </w:tcBorders>
          </w:tcPr>
          <w:p w14:paraId="4D1E5C88" w14:textId="77777777" w:rsidR="00E61DAE" w:rsidRPr="006405DD" w:rsidRDefault="00E61DAE" w:rsidP="003002FC">
            <w:pPr>
              <w:widowControl w:val="0"/>
              <w:rPr>
                <w:i/>
                <w:color w:val="000000"/>
                <w:szCs w:val="22"/>
              </w:rPr>
            </w:pPr>
            <w:r w:rsidRPr="006405DD">
              <w:rPr>
                <w:i/>
                <w:color w:val="000000"/>
                <w:szCs w:val="22"/>
              </w:rPr>
              <w:t>Ikke kjent</w:t>
            </w:r>
            <w:r w:rsidR="005B3E39" w:rsidRPr="006405DD">
              <w:rPr>
                <w:i/>
                <w:color w:val="000000"/>
                <w:szCs w:val="22"/>
              </w:rPr>
              <w:t>:</w:t>
            </w:r>
          </w:p>
        </w:tc>
        <w:tc>
          <w:tcPr>
            <w:tcW w:w="6520" w:type="dxa"/>
          </w:tcPr>
          <w:p w14:paraId="20D0A287" w14:textId="77777777" w:rsidR="00E61DAE" w:rsidRPr="006405DD" w:rsidRDefault="00E61DAE" w:rsidP="003002FC">
            <w:pPr>
              <w:widowControl w:val="0"/>
              <w:rPr>
                <w:color w:val="000000"/>
                <w:szCs w:val="22"/>
              </w:rPr>
            </w:pPr>
            <w:r w:rsidRPr="006405DD">
              <w:rPr>
                <w:color w:val="000000"/>
                <w:szCs w:val="22"/>
              </w:rPr>
              <w:t>Hepatitt B-reaktivering*</w:t>
            </w:r>
          </w:p>
        </w:tc>
      </w:tr>
      <w:tr w:rsidR="002B2B0F" w:rsidRPr="006405DD" w14:paraId="7A0EFB34" w14:textId="77777777" w:rsidTr="00850FC8">
        <w:trPr>
          <w:cantSplit/>
        </w:trPr>
        <w:tc>
          <w:tcPr>
            <w:tcW w:w="9322" w:type="dxa"/>
            <w:gridSpan w:val="2"/>
          </w:tcPr>
          <w:p w14:paraId="04CE513B" w14:textId="77777777" w:rsidR="002B2B0F" w:rsidRPr="006405DD" w:rsidRDefault="002B2B0F" w:rsidP="003002FC">
            <w:pPr>
              <w:keepNext/>
              <w:widowControl w:val="0"/>
              <w:rPr>
                <w:b/>
                <w:color w:val="000000"/>
                <w:szCs w:val="22"/>
              </w:rPr>
            </w:pPr>
            <w:r w:rsidRPr="006405DD">
              <w:rPr>
                <w:b/>
                <w:color w:val="000000"/>
                <w:szCs w:val="22"/>
              </w:rPr>
              <w:t>Godartede, ondartede og uspesifiserte svulster (inkludert cyster og polypper)</w:t>
            </w:r>
          </w:p>
        </w:tc>
      </w:tr>
      <w:tr w:rsidR="002B2B0F" w:rsidRPr="006405DD" w14:paraId="3C54A3D1" w14:textId="77777777" w:rsidTr="00850FC8">
        <w:trPr>
          <w:cantSplit/>
        </w:trPr>
        <w:tc>
          <w:tcPr>
            <w:tcW w:w="2802" w:type="dxa"/>
          </w:tcPr>
          <w:p w14:paraId="2BC7F1A1"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308D6B28" w14:textId="77777777" w:rsidR="002B2B0F" w:rsidRPr="006405DD" w:rsidRDefault="002B2B0F" w:rsidP="003002FC">
            <w:pPr>
              <w:keepNext/>
              <w:widowControl w:val="0"/>
              <w:rPr>
                <w:color w:val="000000"/>
                <w:szCs w:val="22"/>
              </w:rPr>
            </w:pPr>
            <w:r w:rsidRPr="006405DD">
              <w:rPr>
                <w:color w:val="000000"/>
                <w:szCs w:val="22"/>
              </w:rPr>
              <w:t>Tumorlysesyndrom</w:t>
            </w:r>
          </w:p>
        </w:tc>
      </w:tr>
      <w:tr w:rsidR="00984F3A" w:rsidRPr="006405DD" w14:paraId="6D964388" w14:textId="77777777" w:rsidTr="00850FC8">
        <w:trPr>
          <w:cantSplit/>
        </w:trPr>
        <w:tc>
          <w:tcPr>
            <w:tcW w:w="2802" w:type="dxa"/>
          </w:tcPr>
          <w:p w14:paraId="161D4AF1" w14:textId="77777777" w:rsidR="00984F3A" w:rsidRPr="006405DD" w:rsidRDefault="00984F3A"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7CD0B3FF" w14:textId="77777777" w:rsidR="00984F3A" w:rsidRPr="006405DD" w:rsidRDefault="00984F3A" w:rsidP="003002FC">
            <w:pPr>
              <w:widowControl w:val="0"/>
              <w:rPr>
                <w:color w:val="000000"/>
                <w:szCs w:val="22"/>
              </w:rPr>
            </w:pPr>
            <w:r w:rsidRPr="006405DD">
              <w:rPr>
                <w:color w:val="000000"/>
                <w:szCs w:val="22"/>
              </w:rPr>
              <w:t>Tumorblødning/tumornekrose*</w:t>
            </w:r>
          </w:p>
        </w:tc>
      </w:tr>
      <w:tr w:rsidR="00984F3A" w:rsidRPr="006405DD" w14:paraId="5FC62551" w14:textId="77777777" w:rsidTr="00850FC8">
        <w:trPr>
          <w:cantSplit/>
        </w:trPr>
        <w:tc>
          <w:tcPr>
            <w:tcW w:w="9322" w:type="dxa"/>
            <w:gridSpan w:val="2"/>
          </w:tcPr>
          <w:p w14:paraId="38A9A906" w14:textId="77777777" w:rsidR="00984F3A" w:rsidRPr="006405DD" w:rsidRDefault="00984F3A" w:rsidP="003002FC">
            <w:pPr>
              <w:keepNext/>
              <w:widowControl w:val="0"/>
              <w:rPr>
                <w:color w:val="000000"/>
                <w:szCs w:val="22"/>
              </w:rPr>
            </w:pPr>
            <w:r w:rsidRPr="006405DD">
              <w:rPr>
                <w:b/>
                <w:color w:val="000000"/>
                <w:szCs w:val="22"/>
              </w:rPr>
              <w:t>Forstyrrelser i immunsystemet</w:t>
            </w:r>
          </w:p>
        </w:tc>
      </w:tr>
      <w:tr w:rsidR="00984F3A" w:rsidRPr="006405DD" w14:paraId="4E481D82" w14:textId="77777777" w:rsidTr="00850FC8">
        <w:trPr>
          <w:cantSplit/>
        </w:trPr>
        <w:tc>
          <w:tcPr>
            <w:tcW w:w="2802" w:type="dxa"/>
          </w:tcPr>
          <w:p w14:paraId="4F9281F8" w14:textId="77777777" w:rsidR="00984F3A" w:rsidRPr="006405DD" w:rsidRDefault="00984F3A" w:rsidP="003002FC">
            <w:pPr>
              <w:widowControl w:val="0"/>
              <w:rPr>
                <w:i/>
                <w:color w:val="000000"/>
                <w:szCs w:val="22"/>
              </w:rPr>
            </w:pPr>
            <w:r w:rsidRPr="006405DD">
              <w:rPr>
                <w:i/>
                <w:color w:val="000000"/>
                <w:szCs w:val="22"/>
              </w:rPr>
              <w:t>Ikke kjent</w:t>
            </w:r>
          </w:p>
        </w:tc>
        <w:tc>
          <w:tcPr>
            <w:tcW w:w="6520" w:type="dxa"/>
          </w:tcPr>
          <w:p w14:paraId="4290F65D" w14:textId="77777777" w:rsidR="00984F3A" w:rsidRPr="006405DD" w:rsidRDefault="00984F3A" w:rsidP="003002FC">
            <w:pPr>
              <w:widowControl w:val="0"/>
              <w:rPr>
                <w:color w:val="000000"/>
                <w:szCs w:val="22"/>
              </w:rPr>
            </w:pPr>
            <w:r w:rsidRPr="006405DD">
              <w:rPr>
                <w:color w:val="000000"/>
                <w:szCs w:val="22"/>
              </w:rPr>
              <w:t>Anafylaktisk sjokk*</w:t>
            </w:r>
          </w:p>
        </w:tc>
      </w:tr>
      <w:tr w:rsidR="002B2B0F" w:rsidRPr="006405DD" w14:paraId="1AFAF243" w14:textId="77777777" w:rsidTr="00850FC8">
        <w:trPr>
          <w:cantSplit/>
        </w:trPr>
        <w:tc>
          <w:tcPr>
            <w:tcW w:w="9322" w:type="dxa"/>
            <w:gridSpan w:val="2"/>
          </w:tcPr>
          <w:p w14:paraId="3FA0E842" w14:textId="77777777" w:rsidR="002B2B0F" w:rsidRPr="006405DD" w:rsidRDefault="002B2B0F" w:rsidP="003002FC">
            <w:pPr>
              <w:keepNext/>
              <w:widowControl w:val="0"/>
              <w:rPr>
                <w:b/>
                <w:color w:val="000000"/>
                <w:szCs w:val="22"/>
              </w:rPr>
            </w:pPr>
            <w:r w:rsidRPr="006405DD">
              <w:rPr>
                <w:b/>
                <w:color w:val="000000"/>
                <w:szCs w:val="22"/>
              </w:rPr>
              <w:t>Sykdommer i blod og lymfatiske organer</w:t>
            </w:r>
          </w:p>
        </w:tc>
      </w:tr>
      <w:tr w:rsidR="002B2B0F" w:rsidRPr="006405DD" w14:paraId="3414DBC3" w14:textId="77777777" w:rsidTr="00850FC8">
        <w:trPr>
          <w:cantSplit/>
        </w:trPr>
        <w:tc>
          <w:tcPr>
            <w:tcW w:w="2802" w:type="dxa"/>
          </w:tcPr>
          <w:p w14:paraId="282CB65A" w14:textId="77777777" w:rsidR="002B2B0F" w:rsidRPr="006405DD" w:rsidRDefault="002B2B0F" w:rsidP="003002FC">
            <w:pPr>
              <w:keepNext/>
              <w:widowControl w:val="0"/>
              <w:rPr>
                <w:i/>
                <w:color w:val="000000"/>
                <w:szCs w:val="22"/>
              </w:rPr>
            </w:pPr>
            <w:r w:rsidRPr="006405DD">
              <w:rPr>
                <w:i/>
                <w:color w:val="000000"/>
                <w:szCs w:val="22"/>
              </w:rPr>
              <w:t>Svært vanlige:</w:t>
            </w:r>
          </w:p>
        </w:tc>
        <w:tc>
          <w:tcPr>
            <w:tcW w:w="6520" w:type="dxa"/>
          </w:tcPr>
          <w:p w14:paraId="565C7582" w14:textId="77777777" w:rsidR="002B2B0F" w:rsidRPr="006405DD" w:rsidRDefault="002B2B0F" w:rsidP="003002FC">
            <w:pPr>
              <w:keepNext/>
              <w:widowControl w:val="0"/>
              <w:rPr>
                <w:color w:val="000000"/>
                <w:szCs w:val="22"/>
              </w:rPr>
            </w:pPr>
            <w:r w:rsidRPr="006405DD">
              <w:rPr>
                <w:color w:val="000000"/>
                <w:szCs w:val="22"/>
              </w:rPr>
              <w:t>Nøytropeni, trombocytopeni, anemi</w:t>
            </w:r>
          </w:p>
        </w:tc>
      </w:tr>
      <w:tr w:rsidR="002B2B0F" w:rsidRPr="006405DD" w14:paraId="587D8157" w14:textId="77777777" w:rsidTr="00850FC8">
        <w:trPr>
          <w:cantSplit/>
        </w:trPr>
        <w:tc>
          <w:tcPr>
            <w:tcW w:w="2802" w:type="dxa"/>
          </w:tcPr>
          <w:p w14:paraId="1F3F9205"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64D19CE9" w14:textId="77777777" w:rsidR="002B2B0F" w:rsidRPr="006405DD" w:rsidRDefault="002B2B0F" w:rsidP="003002FC">
            <w:pPr>
              <w:keepNext/>
              <w:widowControl w:val="0"/>
              <w:rPr>
                <w:color w:val="000000"/>
                <w:szCs w:val="22"/>
              </w:rPr>
            </w:pPr>
            <w:r w:rsidRPr="006405DD">
              <w:rPr>
                <w:color w:val="000000"/>
                <w:szCs w:val="22"/>
              </w:rPr>
              <w:t>Pancytopeni, febril nøytropeni</w:t>
            </w:r>
          </w:p>
        </w:tc>
      </w:tr>
      <w:tr w:rsidR="002B2B0F" w:rsidRPr="006405DD" w14:paraId="7CC7CBA4" w14:textId="77777777" w:rsidTr="00850FC8">
        <w:trPr>
          <w:cantSplit/>
        </w:trPr>
        <w:tc>
          <w:tcPr>
            <w:tcW w:w="2802" w:type="dxa"/>
          </w:tcPr>
          <w:p w14:paraId="61D7D99E"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30C47BA2" w14:textId="77777777" w:rsidR="002B2B0F" w:rsidRPr="006405DD" w:rsidRDefault="002B2B0F" w:rsidP="003002FC">
            <w:pPr>
              <w:keepNext/>
              <w:widowControl w:val="0"/>
              <w:rPr>
                <w:color w:val="000000"/>
                <w:szCs w:val="22"/>
              </w:rPr>
            </w:pPr>
            <w:r w:rsidRPr="006405DD">
              <w:rPr>
                <w:color w:val="000000"/>
                <w:szCs w:val="22"/>
              </w:rPr>
              <w:t>Trombocytemi, lymfopeni, beinmargsdepresjon, eosinofili, lymfadenopati</w:t>
            </w:r>
          </w:p>
        </w:tc>
      </w:tr>
      <w:tr w:rsidR="002B2B0F" w:rsidRPr="006405DD" w14:paraId="2920A71C" w14:textId="77777777" w:rsidTr="00850FC8">
        <w:trPr>
          <w:cantSplit/>
        </w:trPr>
        <w:tc>
          <w:tcPr>
            <w:tcW w:w="2802" w:type="dxa"/>
            <w:tcBorders>
              <w:bottom w:val="single" w:sz="4" w:space="0" w:color="auto"/>
            </w:tcBorders>
          </w:tcPr>
          <w:p w14:paraId="17DC51F6" w14:textId="77777777" w:rsidR="002B2B0F" w:rsidRPr="006405DD" w:rsidRDefault="002B2B0F" w:rsidP="003002FC">
            <w:pPr>
              <w:widowControl w:val="0"/>
              <w:rPr>
                <w:i/>
                <w:color w:val="000000"/>
                <w:szCs w:val="22"/>
              </w:rPr>
            </w:pPr>
            <w:r w:rsidRPr="006405DD">
              <w:rPr>
                <w:i/>
                <w:color w:val="000000"/>
                <w:szCs w:val="22"/>
              </w:rPr>
              <w:t>Sjeldne:</w:t>
            </w:r>
          </w:p>
        </w:tc>
        <w:tc>
          <w:tcPr>
            <w:tcW w:w="6520" w:type="dxa"/>
          </w:tcPr>
          <w:p w14:paraId="7A40F5BF" w14:textId="77777777" w:rsidR="002B2B0F" w:rsidRPr="006405DD" w:rsidRDefault="002B2B0F" w:rsidP="003002FC">
            <w:pPr>
              <w:widowControl w:val="0"/>
              <w:rPr>
                <w:color w:val="000000"/>
                <w:szCs w:val="22"/>
              </w:rPr>
            </w:pPr>
            <w:r w:rsidRPr="006405DD">
              <w:rPr>
                <w:color w:val="000000"/>
                <w:szCs w:val="22"/>
              </w:rPr>
              <w:t>Hemolytisk anemi</w:t>
            </w:r>
            <w:r w:rsidR="008C0AD0" w:rsidRPr="006405DD">
              <w:rPr>
                <w:color w:val="000000"/>
                <w:szCs w:val="22"/>
              </w:rPr>
              <w:t>, trombotisk mikroangiopati</w:t>
            </w:r>
          </w:p>
        </w:tc>
      </w:tr>
      <w:tr w:rsidR="002B2B0F" w:rsidRPr="006405DD" w14:paraId="749EDAA9" w14:textId="77777777" w:rsidTr="00850FC8">
        <w:trPr>
          <w:cantSplit/>
        </w:trPr>
        <w:tc>
          <w:tcPr>
            <w:tcW w:w="9322" w:type="dxa"/>
            <w:gridSpan w:val="2"/>
          </w:tcPr>
          <w:p w14:paraId="64B7A76D" w14:textId="77777777" w:rsidR="002B2B0F" w:rsidRPr="006405DD" w:rsidRDefault="002B2B0F" w:rsidP="003002FC">
            <w:pPr>
              <w:keepNext/>
              <w:widowControl w:val="0"/>
              <w:rPr>
                <w:color w:val="000000"/>
                <w:szCs w:val="22"/>
              </w:rPr>
            </w:pPr>
            <w:r w:rsidRPr="006405DD">
              <w:rPr>
                <w:b/>
                <w:color w:val="000000"/>
                <w:szCs w:val="22"/>
              </w:rPr>
              <w:t>Stoffskifte- og ernæringsbetingede sykdommer</w:t>
            </w:r>
          </w:p>
        </w:tc>
      </w:tr>
      <w:tr w:rsidR="002B2B0F" w:rsidRPr="006405DD" w14:paraId="0C26D045" w14:textId="77777777" w:rsidTr="00850FC8">
        <w:trPr>
          <w:cantSplit/>
        </w:trPr>
        <w:tc>
          <w:tcPr>
            <w:tcW w:w="2802" w:type="dxa"/>
          </w:tcPr>
          <w:p w14:paraId="0D376BFA"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2235FC8F" w14:textId="77777777" w:rsidR="002B2B0F" w:rsidRPr="006405DD" w:rsidRDefault="002B2B0F" w:rsidP="003002FC">
            <w:pPr>
              <w:keepNext/>
              <w:widowControl w:val="0"/>
              <w:rPr>
                <w:color w:val="000000"/>
                <w:szCs w:val="22"/>
              </w:rPr>
            </w:pPr>
            <w:r w:rsidRPr="006405DD">
              <w:rPr>
                <w:color w:val="000000"/>
                <w:szCs w:val="22"/>
              </w:rPr>
              <w:t>Anoreksi</w:t>
            </w:r>
          </w:p>
        </w:tc>
      </w:tr>
      <w:tr w:rsidR="002B2B0F" w:rsidRPr="006405DD" w14:paraId="54E07504" w14:textId="77777777" w:rsidTr="00850FC8">
        <w:trPr>
          <w:cantSplit/>
        </w:trPr>
        <w:tc>
          <w:tcPr>
            <w:tcW w:w="2802" w:type="dxa"/>
          </w:tcPr>
          <w:p w14:paraId="4810A422"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4175879D" w14:textId="77777777" w:rsidR="002B2B0F" w:rsidRPr="006405DD" w:rsidRDefault="002B2B0F" w:rsidP="003002FC">
            <w:pPr>
              <w:keepNext/>
              <w:widowControl w:val="0"/>
              <w:rPr>
                <w:color w:val="000000"/>
                <w:szCs w:val="22"/>
              </w:rPr>
            </w:pPr>
            <w:r w:rsidRPr="006405DD">
              <w:rPr>
                <w:color w:val="000000"/>
                <w:szCs w:val="22"/>
              </w:rPr>
              <w:t>Hypokalemi, økt appetitt, hypofosfatemi, nedsatt appetitt, dehydrering, urinsyregikt, hyperurikemi, hyperkalsemi, hyperglykemi, hyponatremi</w:t>
            </w:r>
          </w:p>
        </w:tc>
      </w:tr>
      <w:tr w:rsidR="002B2B0F" w:rsidRPr="006405DD" w14:paraId="4ED48FB6" w14:textId="77777777" w:rsidTr="00850FC8">
        <w:trPr>
          <w:cantSplit/>
        </w:trPr>
        <w:tc>
          <w:tcPr>
            <w:tcW w:w="2802" w:type="dxa"/>
            <w:tcBorders>
              <w:bottom w:val="single" w:sz="4" w:space="0" w:color="auto"/>
            </w:tcBorders>
          </w:tcPr>
          <w:p w14:paraId="41F5F245" w14:textId="77777777" w:rsidR="002B2B0F" w:rsidRPr="006405DD" w:rsidRDefault="002B2B0F" w:rsidP="003002FC">
            <w:pPr>
              <w:widowControl w:val="0"/>
              <w:rPr>
                <w:i/>
                <w:color w:val="000000"/>
                <w:szCs w:val="22"/>
              </w:rPr>
            </w:pPr>
            <w:r w:rsidRPr="006405DD">
              <w:rPr>
                <w:i/>
                <w:color w:val="000000"/>
                <w:szCs w:val="22"/>
              </w:rPr>
              <w:t>Sjeldne:</w:t>
            </w:r>
          </w:p>
        </w:tc>
        <w:tc>
          <w:tcPr>
            <w:tcW w:w="6520" w:type="dxa"/>
          </w:tcPr>
          <w:p w14:paraId="135C166A" w14:textId="77777777" w:rsidR="002B2B0F" w:rsidRPr="006405DD" w:rsidRDefault="002B2B0F" w:rsidP="003002FC">
            <w:pPr>
              <w:widowControl w:val="0"/>
              <w:rPr>
                <w:color w:val="000000"/>
                <w:szCs w:val="22"/>
              </w:rPr>
            </w:pPr>
            <w:r w:rsidRPr="006405DD">
              <w:rPr>
                <w:color w:val="000000"/>
                <w:szCs w:val="22"/>
              </w:rPr>
              <w:t>Hyperkalemi, hypomagnesemi</w:t>
            </w:r>
          </w:p>
        </w:tc>
      </w:tr>
      <w:tr w:rsidR="002B2B0F" w:rsidRPr="006405DD" w14:paraId="735435F6" w14:textId="77777777" w:rsidTr="00850FC8">
        <w:trPr>
          <w:cantSplit/>
        </w:trPr>
        <w:tc>
          <w:tcPr>
            <w:tcW w:w="9322" w:type="dxa"/>
            <w:gridSpan w:val="2"/>
          </w:tcPr>
          <w:p w14:paraId="4B9A2397" w14:textId="77777777" w:rsidR="002B2B0F" w:rsidRPr="006405DD" w:rsidRDefault="002B2B0F" w:rsidP="003002FC">
            <w:pPr>
              <w:keepNext/>
              <w:widowControl w:val="0"/>
              <w:rPr>
                <w:color w:val="000000"/>
                <w:szCs w:val="22"/>
              </w:rPr>
            </w:pPr>
            <w:r w:rsidRPr="006405DD">
              <w:rPr>
                <w:b/>
                <w:color w:val="000000"/>
                <w:szCs w:val="22"/>
              </w:rPr>
              <w:t>Psykiatriske lidelser</w:t>
            </w:r>
          </w:p>
        </w:tc>
      </w:tr>
      <w:tr w:rsidR="002B2B0F" w:rsidRPr="006405DD" w14:paraId="675BFF81" w14:textId="77777777" w:rsidTr="00850FC8">
        <w:trPr>
          <w:cantSplit/>
        </w:trPr>
        <w:tc>
          <w:tcPr>
            <w:tcW w:w="2802" w:type="dxa"/>
          </w:tcPr>
          <w:p w14:paraId="00A723F8"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271B8F7A" w14:textId="77777777" w:rsidR="002B2B0F" w:rsidRPr="006405DD" w:rsidRDefault="002B2B0F" w:rsidP="003002FC">
            <w:pPr>
              <w:keepNext/>
              <w:widowControl w:val="0"/>
              <w:rPr>
                <w:color w:val="000000"/>
                <w:szCs w:val="22"/>
              </w:rPr>
            </w:pPr>
            <w:r w:rsidRPr="006405DD">
              <w:rPr>
                <w:color w:val="000000"/>
                <w:szCs w:val="22"/>
              </w:rPr>
              <w:t>Insomni</w:t>
            </w:r>
          </w:p>
        </w:tc>
      </w:tr>
      <w:tr w:rsidR="002B2B0F" w:rsidRPr="006405DD" w14:paraId="0E6010F5" w14:textId="77777777" w:rsidTr="00850FC8">
        <w:trPr>
          <w:cantSplit/>
        </w:trPr>
        <w:tc>
          <w:tcPr>
            <w:tcW w:w="2802" w:type="dxa"/>
          </w:tcPr>
          <w:p w14:paraId="4F65E871"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139320DA" w14:textId="77777777" w:rsidR="002B2B0F" w:rsidRPr="006405DD" w:rsidRDefault="002B2B0F" w:rsidP="003002FC">
            <w:pPr>
              <w:keepNext/>
              <w:widowControl w:val="0"/>
              <w:rPr>
                <w:color w:val="000000"/>
                <w:szCs w:val="22"/>
              </w:rPr>
            </w:pPr>
            <w:r w:rsidRPr="006405DD">
              <w:rPr>
                <w:color w:val="000000"/>
                <w:szCs w:val="22"/>
              </w:rPr>
              <w:t>Depresjon</w:t>
            </w:r>
            <w:r w:rsidRPr="006405DD">
              <w:rPr>
                <w:color w:val="000000"/>
                <w:szCs w:val="22"/>
                <w:lang w:val="en-GB"/>
              </w:rPr>
              <w:t>, nedsatt libido, angst</w:t>
            </w:r>
          </w:p>
        </w:tc>
      </w:tr>
      <w:tr w:rsidR="002B2B0F" w:rsidRPr="006405DD" w14:paraId="3984066F" w14:textId="77777777" w:rsidTr="00850FC8">
        <w:trPr>
          <w:cantSplit/>
        </w:trPr>
        <w:tc>
          <w:tcPr>
            <w:tcW w:w="2802" w:type="dxa"/>
          </w:tcPr>
          <w:p w14:paraId="16773E9B" w14:textId="77777777" w:rsidR="002B2B0F" w:rsidRPr="006405DD" w:rsidRDefault="002B2B0F" w:rsidP="003002FC">
            <w:pPr>
              <w:widowControl w:val="0"/>
              <w:rPr>
                <w:i/>
                <w:color w:val="000000"/>
                <w:szCs w:val="22"/>
              </w:rPr>
            </w:pPr>
            <w:r w:rsidRPr="006405DD">
              <w:rPr>
                <w:i/>
                <w:color w:val="000000"/>
                <w:szCs w:val="22"/>
              </w:rPr>
              <w:t>Sjeldne:</w:t>
            </w:r>
          </w:p>
        </w:tc>
        <w:tc>
          <w:tcPr>
            <w:tcW w:w="6520" w:type="dxa"/>
          </w:tcPr>
          <w:p w14:paraId="77A96B3D" w14:textId="77777777" w:rsidR="002B2B0F" w:rsidRPr="006405DD" w:rsidRDefault="002B2B0F" w:rsidP="003002FC">
            <w:pPr>
              <w:widowControl w:val="0"/>
              <w:rPr>
                <w:color w:val="000000"/>
                <w:szCs w:val="22"/>
              </w:rPr>
            </w:pPr>
            <w:r w:rsidRPr="006405DD">
              <w:rPr>
                <w:color w:val="000000"/>
                <w:szCs w:val="22"/>
              </w:rPr>
              <w:t>Forvirring</w:t>
            </w:r>
          </w:p>
        </w:tc>
      </w:tr>
      <w:tr w:rsidR="002B2B0F" w:rsidRPr="006405DD" w14:paraId="4141CCBB" w14:textId="77777777" w:rsidTr="00850FC8">
        <w:trPr>
          <w:cantSplit/>
        </w:trPr>
        <w:tc>
          <w:tcPr>
            <w:tcW w:w="2802" w:type="dxa"/>
            <w:tcBorders>
              <w:right w:val="nil"/>
            </w:tcBorders>
          </w:tcPr>
          <w:p w14:paraId="18F7B328" w14:textId="77777777" w:rsidR="002B2B0F" w:rsidRPr="006405DD" w:rsidRDefault="002B2B0F" w:rsidP="003002FC">
            <w:pPr>
              <w:keepNext/>
              <w:widowControl w:val="0"/>
              <w:rPr>
                <w:b/>
                <w:color w:val="000000"/>
                <w:szCs w:val="22"/>
              </w:rPr>
            </w:pPr>
            <w:r w:rsidRPr="006405DD">
              <w:rPr>
                <w:b/>
                <w:color w:val="000000"/>
                <w:szCs w:val="22"/>
              </w:rPr>
              <w:lastRenderedPageBreak/>
              <w:t>Nevrologiske sykdommer</w:t>
            </w:r>
          </w:p>
        </w:tc>
        <w:tc>
          <w:tcPr>
            <w:tcW w:w="6520" w:type="dxa"/>
            <w:tcBorders>
              <w:left w:val="nil"/>
            </w:tcBorders>
          </w:tcPr>
          <w:p w14:paraId="71A0CF68" w14:textId="77777777" w:rsidR="002B2B0F" w:rsidRPr="006405DD" w:rsidRDefault="002B2B0F" w:rsidP="003002FC">
            <w:pPr>
              <w:keepNext/>
              <w:widowControl w:val="0"/>
              <w:rPr>
                <w:color w:val="000000"/>
                <w:szCs w:val="22"/>
                <w:u w:val="single"/>
              </w:rPr>
            </w:pPr>
          </w:p>
        </w:tc>
      </w:tr>
      <w:tr w:rsidR="002B2B0F" w:rsidRPr="006405DD" w14:paraId="0C5D1C8E" w14:textId="77777777" w:rsidTr="00850FC8">
        <w:trPr>
          <w:cantSplit/>
        </w:trPr>
        <w:tc>
          <w:tcPr>
            <w:tcW w:w="2802" w:type="dxa"/>
          </w:tcPr>
          <w:p w14:paraId="1457F6D5" w14:textId="77777777" w:rsidR="002B2B0F" w:rsidRPr="006405DD" w:rsidRDefault="002B2B0F" w:rsidP="003002FC">
            <w:pPr>
              <w:keepNext/>
              <w:widowControl w:val="0"/>
              <w:rPr>
                <w:i/>
                <w:color w:val="000000"/>
                <w:szCs w:val="22"/>
              </w:rPr>
            </w:pPr>
            <w:r w:rsidRPr="006405DD">
              <w:rPr>
                <w:i/>
                <w:color w:val="000000"/>
                <w:szCs w:val="22"/>
              </w:rPr>
              <w:t>Svært vanlige:</w:t>
            </w:r>
          </w:p>
        </w:tc>
        <w:tc>
          <w:tcPr>
            <w:tcW w:w="6520" w:type="dxa"/>
          </w:tcPr>
          <w:p w14:paraId="0DA4F524" w14:textId="77777777" w:rsidR="002B2B0F" w:rsidRPr="006405DD" w:rsidRDefault="002B2B0F" w:rsidP="003002FC">
            <w:pPr>
              <w:keepNext/>
              <w:widowControl w:val="0"/>
              <w:rPr>
                <w:color w:val="000000"/>
                <w:szCs w:val="22"/>
              </w:rPr>
            </w:pPr>
            <w:r w:rsidRPr="006405DD">
              <w:rPr>
                <w:color w:val="000000"/>
                <w:szCs w:val="22"/>
              </w:rPr>
              <w:t>Hodepine</w:t>
            </w:r>
            <w:r w:rsidRPr="006405DD">
              <w:rPr>
                <w:color w:val="000000"/>
                <w:szCs w:val="22"/>
                <w:vertAlign w:val="superscript"/>
              </w:rPr>
              <w:t>2</w:t>
            </w:r>
          </w:p>
        </w:tc>
      </w:tr>
      <w:tr w:rsidR="002B2B0F" w:rsidRPr="006405DD" w14:paraId="0BEC3390" w14:textId="77777777" w:rsidTr="00850FC8">
        <w:trPr>
          <w:cantSplit/>
        </w:trPr>
        <w:tc>
          <w:tcPr>
            <w:tcW w:w="2802" w:type="dxa"/>
          </w:tcPr>
          <w:p w14:paraId="6B1D2915"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58BDFEFE" w14:textId="77777777" w:rsidR="002B2B0F" w:rsidRPr="006405DD" w:rsidRDefault="002B2B0F" w:rsidP="003002FC">
            <w:pPr>
              <w:keepNext/>
              <w:widowControl w:val="0"/>
              <w:rPr>
                <w:color w:val="000000"/>
                <w:szCs w:val="22"/>
              </w:rPr>
            </w:pPr>
            <w:r w:rsidRPr="006405DD">
              <w:rPr>
                <w:color w:val="000000"/>
                <w:szCs w:val="22"/>
              </w:rPr>
              <w:t>Svimmelhet, parestesi, smaksforstyrrelser, hypoestesi</w:t>
            </w:r>
          </w:p>
        </w:tc>
      </w:tr>
      <w:tr w:rsidR="002B2B0F" w:rsidRPr="006405DD" w14:paraId="32FE3D92" w14:textId="77777777" w:rsidTr="00850FC8">
        <w:trPr>
          <w:cantSplit/>
        </w:trPr>
        <w:tc>
          <w:tcPr>
            <w:tcW w:w="2802" w:type="dxa"/>
          </w:tcPr>
          <w:p w14:paraId="7F82D441"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5915C39D" w14:textId="77777777" w:rsidR="002B2B0F" w:rsidRPr="006405DD" w:rsidRDefault="002B2B0F" w:rsidP="003002FC">
            <w:pPr>
              <w:keepNext/>
              <w:widowControl w:val="0"/>
              <w:rPr>
                <w:color w:val="000000"/>
                <w:szCs w:val="22"/>
              </w:rPr>
            </w:pPr>
            <w:r w:rsidRPr="006405DD">
              <w:rPr>
                <w:color w:val="000000"/>
                <w:szCs w:val="22"/>
              </w:rPr>
              <w:t>Migrene, somnolens, synkope, perifer nevropati, hukommelsessvikt, isjias, restless leg syndrom, tremor, hjerneblødning</w:t>
            </w:r>
          </w:p>
        </w:tc>
      </w:tr>
      <w:tr w:rsidR="002B2B0F" w:rsidRPr="006405DD" w14:paraId="79132262" w14:textId="77777777" w:rsidTr="00850FC8">
        <w:trPr>
          <w:cantSplit/>
        </w:trPr>
        <w:tc>
          <w:tcPr>
            <w:tcW w:w="2802" w:type="dxa"/>
            <w:tcBorders>
              <w:bottom w:val="single" w:sz="4" w:space="0" w:color="auto"/>
            </w:tcBorders>
          </w:tcPr>
          <w:p w14:paraId="5E8CD437"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5BB63B70" w14:textId="77777777" w:rsidR="002B2B0F" w:rsidRPr="006405DD" w:rsidRDefault="002B2B0F" w:rsidP="003002FC">
            <w:pPr>
              <w:keepNext/>
              <w:widowControl w:val="0"/>
              <w:rPr>
                <w:color w:val="000000"/>
                <w:szCs w:val="22"/>
              </w:rPr>
            </w:pPr>
            <w:r w:rsidRPr="006405DD">
              <w:rPr>
                <w:color w:val="000000"/>
                <w:szCs w:val="22"/>
              </w:rPr>
              <w:t>Økt intrakranielt trykk, kramper, optikusnevritt</w:t>
            </w:r>
          </w:p>
        </w:tc>
      </w:tr>
      <w:tr w:rsidR="00984F3A" w:rsidRPr="006405DD" w14:paraId="459868CE" w14:textId="77777777" w:rsidTr="00850FC8">
        <w:trPr>
          <w:cantSplit/>
        </w:trPr>
        <w:tc>
          <w:tcPr>
            <w:tcW w:w="2802" w:type="dxa"/>
            <w:tcBorders>
              <w:bottom w:val="single" w:sz="4" w:space="0" w:color="auto"/>
            </w:tcBorders>
          </w:tcPr>
          <w:p w14:paraId="6E1AFC9D" w14:textId="77777777" w:rsidR="00984F3A" w:rsidRPr="006405DD" w:rsidRDefault="00984F3A"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1C5A0C59" w14:textId="77777777" w:rsidR="00984F3A" w:rsidRPr="006405DD" w:rsidRDefault="00984F3A" w:rsidP="003002FC">
            <w:pPr>
              <w:widowControl w:val="0"/>
              <w:rPr>
                <w:color w:val="000000"/>
                <w:szCs w:val="22"/>
              </w:rPr>
            </w:pPr>
            <w:r w:rsidRPr="006405DD">
              <w:rPr>
                <w:color w:val="000000"/>
                <w:szCs w:val="22"/>
              </w:rPr>
              <w:t>Cerebralt ødem*</w:t>
            </w:r>
          </w:p>
        </w:tc>
      </w:tr>
      <w:tr w:rsidR="002B2B0F" w:rsidRPr="006405DD" w14:paraId="633A78C1" w14:textId="77777777" w:rsidTr="00850FC8">
        <w:trPr>
          <w:cantSplit/>
        </w:trPr>
        <w:tc>
          <w:tcPr>
            <w:tcW w:w="2802" w:type="dxa"/>
            <w:tcBorders>
              <w:right w:val="nil"/>
            </w:tcBorders>
          </w:tcPr>
          <w:p w14:paraId="02F982B4" w14:textId="77777777" w:rsidR="002B2B0F" w:rsidRPr="006405DD" w:rsidRDefault="002B2B0F" w:rsidP="003002FC">
            <w:pPr>
              <w:keepNext/>
              <w:widowControl w:val="0"/>
              <w:rPr>
                <w:b/>
                <w:color w:val="000000"/>
                <w:szCs w:val="22"/>
              </w:rPr>
            </w:pPr>
            <w:r w:rsidRPr="006405DD">
              <w:rPr>
                <w:b/>
                <w:color w:val="000000"/>
                <w:szCs w:val="22"/>
              </w:rPr>
              <w:t>Øyesykdommer</w:t>
            </w:r>
          </w:p>
        </w:tc>
        <w:tc>
          <w:tcPr>
            <w:tcW w:w="6520" w:type="dxa"/>
            <w:tcBorders>
              <w:left w:val="nil"/>
            </w:tcBorders>
          </w:tcPr>
          <w:p w14:paraId="3917DB07" w14:textId="77777777" w:rsidR="002B2B0F" w:rsidRPr="006405DD" w:rsidRDefault="002B2B0F" w:rsidP="003002FC">
            <w:pPr>
              <w:keepNext/>
              <w:widowControl w:val="0"/>
              <w:rPr>
                <w:color w:val="000000"/>
                <w:szCs w:val="22"/>
                <w:u w:val="single"/>
              </w:rPr>
            </w:pPr>
          </w:p>
        </w:tc>
      </w:tr>
      <w:tr w:rsidR="002B2B0F" w:rsidRPr="006405DD" w14:paraId="1CA72C13" w14:textId="77777777" w:rsidTr="00850FC8">
        <w:trPr>
          <w:cantSplit/>
        </w:trPr>
        <w:tc>
          <w:tcPr>
            <w:tcW w:w="2802" w:type="dxa"/>
          </w:tcPr>
          <w:p w14:paraId="55377375"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4B552632" w14:textId="77777777" w:rsidR="002B2B0F" w:rsidRPr="006405DD" w:rsidRDefault="002B2B0F" w:rsidP="003002FC">
            <w:pPr>
              <w:keepNext/>
              <w:widowControl w:val="0"/>
              <w:rPr>
                <w:color w:val="000000"/>
                <w:szCs w:val="22"/>
              </w:rPr>
            </w:pPr>
            <w:r w:rsidRPr="006405DD">
              <w:rPr>
                <w:color w:val="000000"/>
                <w:szCs w:val="22"/>
              </w:rPr>
              <w:t>Ødem i øyelokk, økt tåresekresjon, konjunktival blødning, konjunktivitt, tørre øyne, uklart syn</w:t>
            </w:r>
          </w:p>
        </w:tc>
      </w:tr>
      <w:tr w:rsidR="002B2B0F" w:rsidRPr="006405DD" w14:paraId="651A220B" w14:textId="77777777" w:rsidTr="00850FC8">
        <w:trPr>
          <w:cantSplit/>
        </w:trPr>
        <w:tc>
          <w:tcPr>
            <w:tcW w:w="2802" w:type="dxa"/>
          </w:tcPr>
          <w:p w14:paraId="54529B8F"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0026A1CF" w14:textId="77777777" w:rsidR="002B2B0F" w:rsidRPr="006405DD" w:rsidRDefault="002B2B0F" w:rsidP="003002FC">
            <w:pPr>
              <w:keepNext/>
              <w:widowControl w:val="0"/>
              <w:rPr>
                <w:color w:val="000000"/>
                <w:szCs w:val="22"/>
              </w:rPr>
            </w:pPr>
            <w:r w:rsidRPr="006405DD">
              <w:rPr>
                <w:color w:val="000000"/>
                <w:szCs w:val="22"/>
              </w:rPr>
              <w:t>Øyeirritasjon, smerte i øye, orbitalt ødem, skleral blødning, retinal blødning, blefaritt, makulaødem</w:t>
            </w:r>
          </w:p>
        </w:tc>
      </w:tr>
      <w:tr w:rsidR="002B2B0F" w:rsidRPr="006405DD" w14:paraId="45444206" w14:textId="77777777" w:rsidTr="00850FC8">
        <w:trPr>
          <w:cantSplit/>
        </w:trPr>
        <w:tc>
          <w:tcPr>
            <w:tcW w:w="2802" w:type="dxa"/>
            <w:tcBorders>
              <w:bottom w:val="single" w:sz="4" w:space="0" w:color="auto"/>
            </w:tcBorders>
          </w:tcPr>
          <w:p w14:paraId="3698E168"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220C19BE" w14:textId="77777777" w:rsidR="002B2B0F" w:rsidRPr="006405DD" w:rsidRDefault="002B2B0F" w:rsidP="003002FC">
            <w:pPr>
              <w:keepNext/>
              <w:widowControl w:val="0"/>
              <w:rPr>
                <w:color w:val="000000"/>
                <w:szCs w:val="22"/>
              </w:rPr>
            </w:pPr>
            <w:r w:rsidRPr="006405DD">
              <w:rPr>
                <w:color w:val="000000"/>
                <w:szCs w:val="22"/>
              </w:rPr>
              <w:t>Katarakt, glaukom, papillødem</w:t>
            </w:r>
          </w:p>
        </w:tc>
      </w:tr>
      <w:tr w:rsidR="00984F3A" w:rsidRPr="006405DD" w14:paraId="1744B486" w14:textId="77777777" w:rsidTr="00850FC8">
        <w:trPr>
          <w:cantSplit/>
        </w:trPr>
        <w:tc>
          <w:tcPr>
            <w:tcW w:w="2802" w:type="dxa"/>
            <w:tcBorders>
              <w:bottom w:val="single" w:sz="4" w:space="0" w:color="auto"/>
            </w:tcBorders>
          </w:tcPr>
          <w:p w14:paraId="66A5BC44" w14:textId="77777777" w:rsidR="00984F3A" w:rsidRPr="006405DD" w:rsidRDefault="00984F3A"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7F345F9B" w14:textId="77777777" w:rsidR="00984F3A" w:rsidRPr="006405DD" w:rsidRDefault="00984F3A" w:rsidP="003002FC">
            <w:pPr>
              <w:widowControl w:val="0"/>
              <w:rPr>
                <w:color w:val="000000"/>
                <w:szCs w:val="22"/>
              </w:rPr>
            </w:pPr>
            <w:r w:rsidRPr="006405DD">
              <w:rPr>
                <w:color w:val="000000"/>
                <w:szCs w:val="22"/>
              </w:rPr>
              <w:t>Vitreusblødning*</w:t>
            </w:r>
          </w:p>
        </w:tc>
      </w:tr>
      <w:tr w:rsidR="002B2B0F" w:rsidRPr="006405DD" w14:paraId="1D754CB9" w14:textId="77777777" w:rsidTr="00850FC8">
        <w:trPr>
          <w:cantSplit/>
        </w:trPr>
        <w:tc>
          <w:tcPr>
            <w:tcW w:w="9322" w:type="dxa"/>
            <w:gridSpan w:val="2"/>
          </w:tcPr>
          <w:p w14:paraId="41CE2BDB" w14:textId="77777777" w:rsidR="002B2B0F" w:rsidRPr="006405DD" w:rsidRDefault="002B2B0F" w:rsidP="003002FC">
            <w:pPr>
              <w:keepNext/>
              <w:widowControl w:val="0"/>
              <w:rPr>
                <w:color w:val="000000"/>
                <w:szCs w:val="22"/>
              </w:rPr>
            </w:pPr>
            <w:r w:rsidRPr="006405DD">
              <w:rPr>
                <w:b/>
                <w:color w:val="000000"/>
                <w:szCs w:val="22"/>
              </w:rPr>
              <w:t>Sykdommer i øre og labyrint</w:t>
            </w:r>
          </w:p>
        </w:tc>
      </w:tr>
      <w:tr w:rsidR="002B2B0F" w:rsidRPr="006405DD" w14:paraId="0BE715E2" w14:textId="77777777" w:rsidTr="00850FC8">
        <w:trPr>
          <w:cantSplit/>
        </w:trPr>
        <w:tc>
          <w:tcPr>
            <w:tcW w:w="2802" w:type="dxa"/>
          </w:tcPr>
          <w:p w14:paraId="380D18B8" w14:textId="77777777" w:rsidR="002B2B0F" w:rsidRPr="006405DD" w:rsidRDefault="002B2B0F" w:rsidP="003002FC">
            <w:pPr>
              <w:widowControl w:val="0"/>
              <w:rPr>
                <w:i/>
                <w:color w:val="000000"/>
                <w:szCs w:val="22"/>
              </w:rPr>
            </w:pPr>
            <w:r w:rsidRPr="006405DD">
              <w:rPr>
                <w:i/>
                <w:color w:val="000000"/>
                <w:szCs w:val="22"/>
              </w:rPr>
              <w:t>Mindre vanlige:</w:t>
            </w:r>
          </w:p>
        </w:tc>
        <w:tc>
          <w:tcPr>
            <w:tcW w:w="6520" w:type="dxa"/>
          </w:tcPr>
          <w:p w14:paraId="697A1791" w14:textId="77777777" w:rsidR="002B2B0F" w:rsidRPr="006405DD" w:rsidRDefault="002B2B0F" w:rsidP="003002FC">
            <w:pPr>
              <w:widowControl w:val="0"/>
              <w:rPr>
                <w:color w:val="000000"/>
                <w:szCs w:val="22"/>
              </w:rPr>
            </w:pPr>
            <w:r w:rsidRPr="006405DD">
              <w:rPr>
                <w:color w:val="000000"/>
                <w:szCs w:val="22"/>
              </w:rPr>
              <w:t>Vertigo, tinnitus, tap av hørsel</w:t>
            </w:r>
          </w:p>
        </w:tc>
      </w:tr>
      <w:tr w:rsidR="002B2B0F" w:rsidRPr="006405DD" w14:paraId="2F3B70FF" w14:textId="77777777" w:rsidTr="00850FC8">
        <w:trPr>
          <w:cantSplit/>
        </w:trPr>
        <w:tc>
          <w:tcPr>
            <w:tcW w:w="2802" w:type="dxa"/>
            <w:tcBorders>
              <w:right w:val="nil"/>
            </w:tcBorders>
          </w:tcPr>
          <w:p w14:paraId="3B3F2A69" w14:textId="77777777" w:rsidR="002B2B0F" w:rsidRPr="006405DD" w:rsidRDefault="002B2B0F" w:rsidP="003002FC">
            <w:pPr>
              <w:keepNext/>
              <w:widowControl w:val="0"/>
              <w:rPr>
                <w:b/>
                <w:color w:val="000000"/>
                <w:szCs w:val="22"/>
              </w:rPr>
            </w:pPr>
            <w:r w:rsidRPr="006405DD">
              <w:rPr>
                <w:b/>
                <w:color w:val="000000"/>
                <w:szCs w:val="22"/>
              </w:rPr>
              <w:t>Hjertesykdommer</w:t>
            </w:r>
          </w:p>
        </w:tc>
        <w:tc>
          <w:tcPr>
            <w:tcW w:w="6520" w:type="dxa"/>
            <w:tcBorders>
              <w:left w:val="nil"/>
            </w:tcBorders>
          </w:tcPr>
          <w:p w14:paraId="014AD78A" w14:textId="77777777" w:rsidR="002B2B0F" w:rsidRPr="006405DD" w:rsidRDefault="002B2B0F" w:rsidP="003002FC">
            <w:pPr>
              <w:keepNext/>
              <w:widowControl w:val="0"/>
              <w:rPr>
                <w:color w:val="000000"/>
                <w:szCs w:val="22"/>
                <w:u w:val="single"/>
              </w:rPr>
            </w:pPr>
          </w:p>
        </w:tc>
      </w:tr>
      <w:tr w:rsidR="002B2B0F" w:rsidRPr="006405DD" w14:paraId="42C9375E" w14:textId="77777777" w:rsidTr="00850FC8">
        <w:trPr>
          <w:cantSplit/>
        </w:trPr>
        <w:tc>
          <w:tcPr>
            <w:tcW w:w="2802" w:type="dxa"/>
          </w:tcPr>
          <w:p w14:paraId="166AB265"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164A7DCF" w14:textId="77777777" w:rsidR="002B2B0F" w:rsidRPr="006405DD" w:rsidRDefault="002B2B0F" w:rsidP="003002FC">
            <w:pPr>
              <w:keepNext/>
              <w:widowControl w:val="0"/>
              <w:rPr>
                <w:color w:val="000000"/>
                <w:szCs w:val="22"/>
              </w:rPr>
            </w:pPr>
            <w:r w:rsidRPr="006405DD">
              <w:rPr>
                <w:color w:val="000000"/>
                <w:szCs w:val="22"/>
              </w:rPr>
              <w:t>Palpitasjoner, takykardi, kongestiv hjertesvikt</w:t>
            </w:r>
            <w:r w:rsidRPr="006405DD">
              <w:rPr>
                <w:color w:val="000000"/>
                <w:szCs w:val="22"/>
                <w:vertAlign w:val="superscript"/>
              </w:rPr>
              <w:t>3</w:t>
            </w:r>
            <w:r w:rsidRPr="006405DD">
              <w:rPr>
                <w:color w:val="000000"/>
                <w:szCs w:val="22"/>
              </w:rPr>
              <w:t>, lungeødem</w:t>
            </w:r>
          </w:p>
        </w:tc>
      </w:tr>
      <w:tr w:rsidR="002B2B0F" w:rsidRPr="006405DD" w14:paraId="1ECC4EBF" w14:textId="77777777" w:rsidTr="00850FC8">
        <w:trPr>
          <w:cantSplit/>
        </w:trPr>
        <w:tc>
          <w:tcPr>
            <w:tcW w:w="2802" w:type="dxa"/>
          </w:tcPr>
          <w:p w14:paraId="3C5DE615"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79507603" w14:textId="77777777" w:rsidR="002B2B0F" w:rsidRPr="006405DD" w:rsidRDefault="002B2B0F" w:rsidP="003002FC">
            <w:pPr>
              <w:keepNext/>
              <w:widowControl w:val="0"/>
              <w:rPr>
                <w:color w:val="000000"/>
                <w:szCs w:val="22"/>
              </w:rPr>
            </w:pPr>
            <w:r w:rsidRPr="006405DD">
              <w:rPr>
                <w:color w:val="000000"/>
                <w:szCs w:val="22"/>
              </w:rPr>
              <w:t>Arytmi, atriell fibrillasjon, hjertestans, hjerteinfarkt, angina pectoris, perikardial effusjon</w:t>
            </w:r>
          </w:p>
        </w:tc>
      </w:tr>
      <w:tr w:rsidR="00984F3A" w:rsidRPr="006405DD" w14:paraId="12A22D11" w14:textId="77777777" w:rsidTr="00850FC8">
        <w:trPr>
          <w:cantSplit/>
        </w:trPr>
        <w:tc>
          <w:tcPr>
            <w:tcW w:w="2802" w:type="dxa"/>
          </w:tcPr>
          <w:p w14:paraId="1EF5C064" w14:textId="77777777" w:rsidR="00984F3A" w:rsidRPr="006405DD" w:rsidRDefault="00984F3A"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54E28F59" w14:textId="77777777" w:rsidR="00984F3A" w:rsidRPr="006405DD" w:rsidRDefault="00984F3A" w:rsidP="003002FC">
            <w:pPr>
              <w:widowControl w:val="0"/>
              <w:rPr>
                <w:color w:val="000000"/>
                <w:szCs w:val="22"/>
              </w:rPr>
            </w:pPr>
            <w:r w:rsidRPr="006405DD">
              <w:rPr>
                <w:color w:val="000000"/>
                <w:szCs w:val="22"/>
              </w:rPr>
              <w:t>Perikarditt*, hjertetamponade*</w:t>
            </w:r>
          </w:p>
        </w:tc>
      </w:tr>
      <w:tr w:rsidR="002B2B0F" w:rsidRPr="006405DD" w14:paraId="1F6FA64D" w14:textId="77777777" w:rsidTr="00850FC8">
        <w:trPr>
          <w:cantSplit/>
        </w:trPr>
        <w:tc>
          <w:tcPr>
            <w:tcW w:w="2802" w:type="dxa"/>
            <w:tcBorders>
              <w:right w:val="nil"/>
            </w:tcBorders>
          </w:tcPr>
          <w:p w14:paraId="72A78F95" w14:textId="77777777" w:rsidR="002B2B0F" w:rsidRPr="006405DD" w:rsidRDefault="002B2B0F" w:rsidP="003002FC">
            <w:pPr>
              <w:keepNext/>
              <w:widowControl w:val="0"/>
              <w:rPr>
                <w:b/>
                <w:color w:val="000000"/>
                <w:szCs w:val="22"/>
              </w:rPr>
            </w:pPr>
            <w:r w:rsidRPr="006405DD">
              <w:rPr>
                <w:b/>
                <w:color w:val="000000"/>
                <w:szCs w:val="22"/>
              </w:rPr>
              <w:t>Karsykdommer</w:t>
            </w:r>
            <w:r w:rsidRPr="006405DD">
              <w:rPr>
                <w:b/>
                <w:color w:val="000000"/>
                <w:szCs w:val="22"/>
                <w:vertAlign w:val="superscript"/>
              </w:rPr>
              <w:t>4</w:t>
            </w:r>
          </w:p>
        </w:tc>
        <w:tc>
          <w:tcPr>
            <w:tcW w:w="6520" w:type="dxa"/>
            <w:tcBorders>
              <w:left w:val="nil"/>
            </w:tcBorders>
          </w:tcPr>
          <w:p w14:paraId="213C3FFE" w14:textId="77777777" w:rsidR="002B2B0F" w:rsidRPr="006405DD" w:rsidRDefault="002B2B0F" w:rsidP="003002FC">
            <w:pPr>
              <w:keepNext/>
              <w:widowControl w:val="0"/>
              <w:rPr>
                <w:color w:val="000000"/>
                <w:szCs w:val="22"/>
                <w:u w:val="single"/>
              </w:rPr>
            </w:pPr>
          </w:p>
        </w:tc>
      </w:tr>
      <w:tr w:rsidR="002B2B0F" w:rsidRPr="006405DD" w14:paraId="0A179C23" w14:textId="77777777" w:rsidTr="00850FC8">
        <w:trPr>
          <w:cantSplit/>
        </w:trPr>
        <w:tc>
          <w:tcPr>
            <w:tcW w:w="2802" w:type="dxa"/>
          </w:tcPr>
          <w:p w14:paraId="194BA633"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0633BE49" w14:textId="77777777" w:rsidR="002B2B0F" w:rsidRPr="006405DD" w:rsidRDefault="002B2B0F" w:rsidP="003002FC">
            <w:pPr>
              <w:keepNext/>
              <w:widowControl w:val="0"/>
              <w:rPr>
                <w:color w:val="000000"/>
                <w:szCs w:val="22"/>
              </w:rPr>
            </w:pPr>
            <w:r w:rsidRPr="006405DD">
              <w:rPr>
                <w:color w:val="000000"/>
                <w:szCs w:val="22"/>
              </w:rPr>
              <w:t>Rødme, blødning</w:t>
            </w:r>
          </w:p>
        </w:tc>
      </w:tr>
      <w:tr w:rsidR="002B2B0F" w:rsidRPr="006405DD" w14:paraId="3479D012" w14:textId="77777777" w:rsidTr="00850FC8">
        <w:trPr>
          <w:cantSplit/>
        </w:trPr>
        <w:tc>
          <w:tcPr>
            <w:tcW w:w="2802" w:type="dxa"/>
          </w:tcPr>
          <w:p w14:paraId="46CDA53C"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5A48C351" w14:textId="77777777" w:rsidR="002B2B0F" w:rsidRPr="006405DD" w:rsidRDefault="002B2B0F" w:rsidP="003002FC">
            <w:pPr>
              <w:keepNext/>
              <w:widowControl w:val="0"/>
              <w:rPr>
                <w:color w:val="000000"/>
                <w:szCs w:val="22"/>
              </w:rPr>
            </w:pPr>
            <w:r w:rsidRPr="006405DD">
              <w:rPr>
                <w:color w:val="000000"/>
                <w:szCs w:val="22"/>
              </w:rPr>
              <w:t>Hypertensjon, hematom, subduralt hematom, perifer kuldefornemmelse, hypotensjon, Raynauds fenomen</w:t>
            </w:r>
          </w:p>
        </w:tc>
      </w:tr>
      <w:tr w:rsidR="00452D7F" w:rsidRPr="006405DD" w14:paraId="75BDF592" w14:textId="77777777" w:rsidTr="00850FC8">
        <w:trPr>
          <w:cantSplit/>
        </w:trPr>
        <w:tc>
          <w:tcPr>
            <w:tcW w:w="2802" w:type="dxa"/>
          </w:tcPr>
          <w:p w14:paraId="40300D9E" w14:textId="77777777" w:rsidR="00452D7F" w:rsidRPr="006405DD" w:rsidRDefault="00452D7F"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0E874064" w14:textId="77777777" w:rsidR="00452D7F" w:rsidRPr="006405DD" w:rsidRDefault="00452D7F" w:rsidP="003002FC">
            <w:pPr>
              <w:widowControl w:val="0"/>
              <w:rPr>
                <w:color w:val="000000"/>
                <w:szCs w:val="22"/>
              </w:rPr>
            </w:pPr>
            <w:r w:rsidRPr="006405DD">
              <w:rPr>
                <w:color w:val="000000"/>
                <w:szCs w:val="22"/>
              </w:rPr>
              <w:t>Trombose/emboli*</w:t>
            </w:r>
          </w:p>
        </w:tc>
      </w:tr>
      <w:tr w:rsidR="002B2B0F" w:rsidRPr="006405DD" w14:paraId="1DE0C546" w14:textId="77777777" w:rsidTr="00850FC8">
        <w:trPr>
          <w:cantSplit/>
        </w:trPr>
        <w:tc>
          <w:tcPr>
            <w:tcW w:w="9322" w:type="dxa"/>
            <w:gridSpan w:val="2"/>
          </w:tcPr>
          <w:p w14:paraId="1382D98D" w14:textId="77777777" w:rsidR="002B2B0F" w:rsidRPr="006405DD" w:rsidRDefault="002B2B0F" w:rsidP="003002FC">
            <w:pPr>
              <w:keepNext/>
              <w:widowControl w:val="0"/>
              <w:rPr>
                <w:b/>
                <w:color w:val="000000"/>
                <w:szCs w:val="22"/>
              </w:rPr>
            </w:pPr>
            <w:r w:rsidRPr="006405DD">
              <w:rPr>
                <w:b/>
                <w:color w:val="000000"/>
                <w:szCs w:val="22"/>
              </w:rPr>
              <w:t>Sykdommer i respirasjonsorganer, thorax og mediastinum</w:t>
            </w:r>
          </w:p>
        </w:tc>
      </w:tr>
      <w:tr w:rsidR="002B2B0F" w:rsidRPr="006405DD" w14:paraId="7060AEB6" w14:textId="77777777" w:rsidTr="00850FC8">
        <w:trPr>
          <w:cantSplit/>
        </w:trPr>
        <w:tc>
          <w:tcPr>
            <w:tcW w:w="2802" w:type="dxa"/>
          </w:tcPr>
          <w:p w14:paraId="52FCDA1B"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4948292E" w14:textId="77777777" w:rsidR="002B2B0F" w:rsidRPr="006405DD" w:rsidRDefault="002B2B0F" w:rsidP="003002FC">
            <w:pPr>
              <w:keepNext/>
              <w:widowControl w:val="0"/>
              <w:rPr>
                <w:color w:val="000000"/>
                <w:szCs w:val="22"/>
              </w:rPr>
            </w:pPr>
            <w:r w:rsidRPr="006405DD">
              <w:rPr>
                <w:color w:val="000000"/>
                <w:szCs w:val="22"/>
              </w:rPr>
              <w:t>Dyspné, epistakse, hoste</w:t>
            </w:r>
          </w:p>
        </w:tc>
      </w:tr>
      <w:tr w:rsidR="002B2B0F" w:rsidRPr="006405DD" w14:paraId="5C7B236F" w14:textId="77777777" w:rsidTr="00850FC8">
        <w:trPr>
          <w:cantSplit/>
        </w:trPr>
        <w:tc>
          <w:tcPr>
            <w:tcW w:w="2802" w:type="dxa"/>
          </w:tcPr>
          <w:p w14:paraId="481B76A0"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60A2B15D" w14:textId="77777777" w:rsidR="002B2B0F" w:rsidRPr="006405DD" w:rsidRDefault="002B2B0F" w:rsidP="003002FC">
            <w:pPr>
              <w:keepNext/>
              <w:widowControl w:val="0"/>
              <w:rPr>
                <w:color w:val="000000"/>
                <w:szCs w:val="22"/>
              </w:rPr>
            </w:pPr>
            <w:r w:rsidRPr="006405DD">
              <w:rPr>
                <w:color w:val="000000"/>
                <w:szCs w:val="22"/>
              </w:rPr>
              <w:t>Pleural effusjon</w:t>
            </w:r>
            <w:r w:rsidRPr="006405DD">
              <w:rPr>
                <w:color w:val="000000"/>
                <w:szCs w:val="22"/>
                <w:vertAlign w:val="superscript"/>
              </w:rPr>
              <w:t>5</w:t>
            </w:r>
            <w:r w:rsidRPr="006405DD">
              <w:rPr>
                <w:color w:val="000000"/>
                <w:szCs w:val="22"/>
              </w:rPr>
              <w:t>, faryngolaryngal smerte, faryngitt</w:t>
            </w:r>
          </w:p>
        </w:tc>
      </w:tr>
      <w:tr w:rsidR="002B2B0F" w:rsidRPr="006405DD" w14:paraId="281B3F66" w14:textId="77777777" w:rsidTr="00850FC8">
        <w:trPr>
          <w:cantSplit/>
        </w:trPr>
        <w:tc>
          <w:tcPr>
            <w:tcW w:w="2802" w:type="dxa"/>
          </w:tcPr>
          <w:p w14:paraId="7B0B53AE"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7C962BCD" w14:textId="77777777" w:rsidR="002B2B0F" w:rsidRPr="006405DD" w:rsidRDefault="002B2B0F" w:rsidP="003002FC">
            <w:pPr>
              <w:keepNext/>
              <w:widowControl w:val="0"/>
              <w:rPr>
                <w:color w:val="000000"/>
                <w:szCs w:val="22"/>
              </w:rPr>
            </w:pPr>
            <w:r w:rsidRPr="006405DD">
              <w:rPr>
                <w:color w:val="000000"/>
                <w:szCs w:val="22"/>
              </w:rPr>
              <w:t>Plevrittisk smerte, pulmonal fibrose, pulmonal hypertensjon, pulmonal blødning</w:t>
            </w:r>
          </w:p>
        </w:tc>
      </w:tr>
      <w:tr w:rsidR="00452D7F" w:rsidRPr="006405DD" w14:paraId="1C7D022D" w14:textId="77777777" w:rsidTr="00850FC8">
        <w:trPr>
          <w:cantSplit/>
        </w:trPr>
        <w:tc>
          <w:tcPr>
            <w:tcW w:w="2802" w:type="dxa"/>
          </w:tcPr>
          <w:p w14:paraId="385C037F" w14:textId="77777777" w:rsidR="00452D7F" w:rsidRPr="006405DD" w:rsidRDefault="00452D7F"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3CFEF801" w14:textId="77777777" w:rsidR="00452D7F" w:rsidRPr="006405DD" w:rsidRDefault="00452D7F" w:rsidP="003002FC">
            <w:pPr>
              <w:widowControl w:val="0"/>
              <w:rPr>
                <w:color w:val="000000"/>
                <w:szCs w:val="22"/>
              </w:rPr>
            </w:pPr>
            <w:r w:rsidRPr="006405DD">
              <w:rPr>
                <w:color w:val="000000"/>
                <w:szCs w:val="22"/>
              </w:rPr>
              <w:t>Akutt respirasjonssvikt</w:t>
            </w:r>
            <w:r w:rsidRPr="006405DD">
              <w:rPr>
                <w:color w:val="000000"/>
                <w:szCs w:val="22"/>
                <w:vertAlign w:val="superscript"/>
              </w:rPr>
              <w:t>1</w:t>
            </w:r>
            <w:r w:rsidR="000A7B72" w:rsidRPr="006405DD">
              <w:rPr>
                <w:color w:val="000000"/>
                <w:szCs w:val="22"/>
                <w:vertAlign w:val="superscript"/>
              </w:rPr>
              <w:t>1</w:t>
            </w:r>
            <w:r w:rsidRPr="006405DD">
              <w:rPr>
                <w:color w:val="000000"/>
                <w:szCs w:val="22"/>
              </w:rPr>
              <w:t>*, interstitiell lungesykdom*</w:t>
            </w:r>
          </w:p>
        </w:tc>
      </w:tr>
      <w:tr w:rsidR="002B2B0F" w:rsidRPr="006405DD" w14:paraId="7CD955D8" w14:textId="77777777" w:rsidTr="00850FC8">
        <w:trPr>
          <w:cantSplit/>
        </w:trPr>
        <w:tc>
          <w:tcPr>
            <w:tcW w:w="9322" w:type="dxa"/>
            <w:gridSpan w:val="2"/>
          </w:tcPr>
          <w:p w14:paraId="02C93A97" w14:textId="77777777" w:rsidR="002B2B0F" w:rsidRPr="006405DD" w:rsidRDefault="002B2B0F" w:rsidP="003002FC">
            <w:pPr>
              <w:keepNext/>
              <w:widowControl w:val="0"/>
              <w:rPr>
                <w:color w:val="000000"/>
                <w:szCs w:val="22"/>
              </w:rPr>
            </w:pPr>
            <w:r w:rsidRPr="006405DD">
              <w:rPr>
                <w:b/>
                <w:color w:val="000000"/>
                <w:szCs w:val="22"/>
              </w:rPr>
              <w:t>Gastrointestinale sykdommer</w:t>
            </w:r>
          </w:p>
        </w:tc>
      </w:tr>
      <w:tr w:rsidR="002B2B0F" w:rsidRPr="006405DD" w14:paraId="204E0ED2" w14:textId="77777777" w:rsidTr="00850FC8">
        <w:trPr>
          <w:cantSplit/>
        </w:trPr>
        <w:tc>
          <w:tcPr>
            <w:tcW w:w="2802" w:type="dxa"/>
          </w:tcPr>
          <w:p w14:paraId="38BF3901" w14:textId="77777777" w:rsidR="002B2B0F" w:rsidRPr="006405DD" w:rsidRDefault="002B2B0F" w:rsidP="003002FC">
            <w:pPr>
              <w:keepNext/>
              <w:widowControl w:val="0"/>
              <w:rPr>
                <w:i/>
                <w:color w:val="000000"/>
                <w:szCs w:val="22"/>
              </w:rPr>
            </w:pPr>
            <w:r w:rsidRPr="006405DD">
              <w:rPr>
                <w:i/>
                <w:color w:val="000000"/>
                <w:szCs w:val="22"/>
              </w:rPr>
              <w:t>Svært vanlige:</w:t>
            </w:r>
          </w:p>
        </w:tc>
        <w:tc>
          <w:tcPr>
            <w:tcW w:w="6520" w:type="dxa"/>
          </w:tcPr>
          <w:p w14:paraId="1AFABDBF" w14:textId="77777777" w:rsidR="002B2B0F" w:rsidRPr="006405DD" w:rsidRDefault="002B2B0F" w:rsidP="003002FC">
            <w:pPr>
              <w:keepNext/>
              <w:widowControl w:val="0"/>
              <w:rPr>
                <w:color w:val="000000"/>
                <w:szCs w:val="22"/>
              </w:rPr>
            </w:pPr>
            <w:r w:rsidRPr="006405DD">
              <w:rPr>
                <w:color w:val="000000"/>
                <w:szCs w:val="22"/>
              </w:rPr>
              <w:t>Kvalme, diaré, brekninger, dyspepsi, abdominal smerte</w:t>
            </w:r>
            <w:r w:rsidRPr="006405DD">
              <w:rPr>
                <w:color w:val="000000"/>
                <w:szCs w:val="22"/>
                <w:vertAlign w:val="superscript"/>
              </w:rPr>
              <w:t>6</w:t>
            </w:r>
          </w:p>
        </w:tc>
      </w:tr>
      <w:tr w:rsidR="002B2B0F" w:rsidRPr="006405DD" w14:paraId="1A0A125E" w14:textId="77777777" w:rsidTr="00850FC8">
        <w:trPr>
          <w:cantSplit/>
        </w:trPr>
        <w:tc>
          <w:tcPr>
            <w:tcW w:w="2802" w:type="dxa"/>
          </w:tcPr>
          <w:p w14:paraId="6D9B5E3C"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7C7B1CBA" w14:textId="77777777" w:rsidR="002B2B0F" w:rsidRPr="006405DD" w:rsidRDefault="002B2B0F" w:rsidP="003002FC">
            <w:pPr>
              <w:keepNext/>
              <w:widowControl w:val="0"/>
              <w:rPr>
                <w:color w:val="000000"/>
                <w:szCs w:val="22"/>
              </w:rPr>
            </w:pPr>
            <w:r w:rsidRPr="006405DD">
              <w:rPr>
                <w:color w:val="000000"/>
                <w:szCs w:val="22"/>
              </w:rPr>
              <w:t>Flatulens, abdominal distensjon, gastroøsofageal refluks, obstipasjon, munntørrhet, gastritt</w:t>
            </w:r>
          </w:p>
        </w:tc>
      </w:tr>
      <w:tr w:rsidR="002B2B0F" w:rsidRPr="006405DD" w14:paraId="3E462234" w14:textId="77777777" w:rsidTr="00850FC8">
        <w:trPr>
          <w:cantSplit/>
        </w:trPr>
        <w:tc>
          <w:tcPr>
            <w:tcW w:w="2802" w:type="dxa"/>
          </w:tcPr>
          <w:p w14:paraId="0F6F714D"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415A3F96" w14:textId="77777777" w:rsidR="002B2B0F" w:rsidRPr="006405DD" w:rsidRDefault="002B2B0F" w:rsidP="003002FC">
            <w:pPr>
              <w:keepNext/>
              <w:widowControl w:val="0"/>
              <w:rPr>
                <w:color w:val="000000"/>
                <w:szCs w:val="22"/>
              </w:rPr>
            </w:pPr>
            <w:r w:rsidRPr="006405DD">
              <w:rPr>
                <w:color w:val="000000"/>
                <w:szCs w:val="22"/>
              </w:rPr>
              <w:t>Stomatitt, sår i munnen, gastrointestinal blødning</w:t>
            </w:r>
            <w:r w:rsidRPr="006405DD">
              <w:rPr>
                <w:color w:val="000000"/>
                <w:szCs w:val="22"/>
                <w:vertAlign w:val="superscript"/>
              </w:rPr>
              <w:t>7</w:t>
            </w:r>
            <w:r w:rsidRPr="006405DD">
              <w:rPr>
                <w:color w:val="000000"/>
                <w:szCs w:val="22"/>
              </w:rPr>
              <w:t>, raping, melena, øsofagitt, ascites, magesår, hematemese, keilitt, dysfagi, pankreatitt</w:t>
            </w:r>
          </w:p>
        </w:tc>
      </w:tr>
      <w:tr w:rsidR="002B2B0F" w:rsidRPr="006405DD" w14:paraId="5DC55F14" w14:textId="77777777" w:rsidTr="00850FC8">
        <w:trPr>
          <w:cantSplit/>
        </w:trPr>
        <w:tc>
          <w:tcPr>
            <w:tcW w:w="2802" w:type="dxa"/>
          </w:tcPr>
          <w:p w14:paraId="239AEE06"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09AA1A73" w14:textId="77777777" w:rsidR="002B2B0F" w:rsidRPr="006405DD" w:rsidRDefault="002B2B0F" w:rsidP="003002FC">
            <w:pPr>
              <w:keepNext/>
              <w:widowControl w:val="0"/>
              <w:rPr>
                <w:color w:val="000000"/>
                <w:szCs w:val="22"/>
              </w:rPr>
            </w:pPr>
            <w:r w:rsidRPr="006405DD">
              <w:rPr>
                <w:color w:val="000000"/>
                <w:szCs w:val="22"/>
              </w:rPr>
              <w:t>Kolitt, ileus, inflammatorisk tarmsykdom</w:t>
            </w:r>
          </w:p>
        </w:tc>
      </w:tr>
      <w:tr w:rsidR="00452D7F" w:rsidRPr="006405DD" w14:paraId="33F0D3FE" w14:textId="77777777" w:rsidTr="00850FC8">
        <w:trPr>
          <w:cantSplit/>
        </w:trPr>
        <w:tc>
          <w:tcPr>
            <w:tcW w:w="2802" w:type="dxa"/>
          </w:tcPr>
          <w:p w14:paraId="77DD7008" w14:textId="77777777" w:rsidR="00452D7F" w:rsidRPr="006405DD" w:rsidRDefault="00452D7F"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051FE715" w14:textId="77777777" w:rsidR="00452D7F" w:rsidRPr="006405DD" w:rsidRDefault="00452D7F" w:rsidP="003002FC">
            <w:pPr>
              <w:widowControl w:val="0"/>
              <w:rPr>
                <w:color w:val="000000"/>
                <w:szCs w:val="22"/>
              </w:rPr>
            </w:pPr>
            <w:r w:rsidRPr="006405DD">
              <w:rPr>
                <w:color w:val="000000"/>
                <w:szCs w:val="22"/>
              </w:rPr>
              <w:t>Ileus/intestinal obstruksjon*, gastrointestinal perforasjon*, divertikulitt*, vaskulær ektasi i antrum (GAVE)*</w:t>
            </w:r>
          </w:p>
        </w:tc>
      </w:tr>
      <w:tr w:rsidR="002B2B0F" w:rsidRPr="006405DD" w14:paraId="081B25E6" w14:textId="77777777" w:rsidTr="00850FC8">
        <w:trPr>
          <w:cantSplit/>
        </w:trPr>
        <w:tc>
          <w:tcPr>
            <w:tcW w:w="9322" w:type="dxa"/>
            <w:gridSpan w:val="2"/>
          </w:tcPr>
          <w:p w14:paraId="39017610" w14:textId="77777777" w:rsidR="002B2B0F" w:rsidRPr="006405DD" w:rsidRDefault="002B2B0F" w:rsidP="003002FC">
            <w:pPr>
              <w:keepNext/>
              <w:widowControl w:val="0"/>
              <w:rPr>
                <w:color w:val="000000"/>
                <w:szCs w:val="22"/>
              </w:rPr>
            </w:pPr>
            <w:r w:rsidRPr="006405DD">
              <w:rPr>
                <w:b/>
                <w:color w:val="000000"/>
                <w:szCs w:val="22"/>
              </w:rPr>
              <w:t>Sykdommer i lever og galleveier</w:t>
            </w:r>
          </w:p>
        </w:tc>
      </w:tr>
      <w:tr w:rsidR="002B2B0F" w:rsidRPr="006405DD" w14:paraId="5D4EBE2A" w14:textId="77777777" w:rsidTr="00850FC8">
        <w:trPr>
          <w:cantSplit/>
        </w:trPr>
        <w:tc>
          <w:tcPr>
            <w:tcW w:w="2802" w:type="dxa"/>
          </w:tcPr>
          <w:p w14:paraId="1489931E"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7CDD9FF7" w14:textId="77777777" w:rsidR="002B2B0F" w:rsidRPr="006405DD" w:rsidRDefault="002B2B0F" w:rsidP="003002FC">
            <w:pPr>
              <w:keepNext/>
              <w:widowControl w:val="0"/>
              <w:rPr>
                <w:color w:val="000000"/>
                <w:szCs w:val="22"/>
              </w:rPr>
            </w:pPr>
            <w:r w:rsidRPr="006405DD">
              <w:rPr>
                <w:color w:val="000000"/>
                <w:szCs w:val="22"/>
              </w:rPr>
              <w:t>Økte leverenzymer</w:t>
            </w:r>
          </w:p>
        </w:tc>
      </w:tr>
      <w:tr w:rsidR="002B2B0F" w:rsidRPr="006405DD" w14:paraId="39CB0254" w14:textId="77777777" w:rsidTr="00850FC8">
        <w:trPr>
          <w:cantSplit/>
        </w:trPr>
        <w:tc>
          <w:tcPr>
            <w:tcW w:w="2802" w:type="dxa"/>
          </w:tcPr>
          <w:p w14:paraId="30E23FC7"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72B58C0F" w14:textId="77777777" w:rsidR="002B2B0F" w:rsidRPr="006405DD" w:rsidRDefault="002B2B0F" w:rsidP="003002FC">
            <w:pPr>
              <w:keepNext/>
              <w:widowControl w:val="0"/>
              <w:rPr>
                <w:color w:val="000000"/>
                <w:szCs w:val="22"/>
              </w:rPr>
            </w:pPr>
            <w:r w:rsidRPr="006405DD">
              <w:rPr>
                <w:color w:val="000000"/>
                <w:szCs w:val="22"/>
              </w:rPr>
              <w:t xml:space="preserve">Hyperbilirubinemi, hepatitt, gulsott </w:t>
            </w:r>
          </w:p>
        </w:tc>
      </w:tr>
      <w:tr w:rsidR="002B2B0F" w:rsidRPr="006405DD" w14:paraId="56E8C337" w14:textId="77777777" w:rsidTr="00850FC8">
        <w:trPr>
          <w:cantSplit/>
        </w:trPr>
        <w:tc>
          <w:tcPr>
            <w:tcW w:w="2802" w:type="dxa"/>
          </w:tcPr>
          <w:p w14:paraId="3C251321" w14:textId="77777777" w:rsidR="002B2B0F" w:rsidRPr="006405DD" w:rsidRDefault="002B2B0F" w:rsidP="003002FC">
            <w:pPr>
              <w:widowControl w:val="0"/>
              <w:rPr>
                <w:i/>
                <w:color w:val="000000"/>
                <w:szCs w:val="22"/>
              </w:rPr>
            </w:pPr>
            <w:r w:rsidRPr="006405DD">
              <w:rPr>
                <w:i/>
                <w:color w:val="000000"/>
                <w:szCs w:val="22"/>
              </w:rPr>
              <w:t>Sjeldne:</w:t>
            </w:r>
          </w:p>
        </w:tc>
        <w:tc>
          <w:tcPr>
            <w:tcW w:w="6520" w:type="dxa"/>
          </w:tcPr>
          <w:p w14:paraId="755B9ED2" w14:textId="77777777" w:rsidR="002B2B0F" w:rsidRPr="006405DD" w:rsidRDefault="002B2B0F" w:rsidP="003002FC">
            <w:pPr>
              <w:widowControl w:val="0"/>
              <w:rPr>
                <w:color w:val="000000"/>
                <w:szCs w:val="22"/>
              </w:rPr>
            </w:pPr>
            <w:r w:rsidRPr="006405DD">
              <w:rPr>
                <w:color w:val="000000"/>
                <w:szCs w:val="22"/>
              </w:rPr>
              <w:t>Leversvikt</w:t>
            </w:r>
            <w:r w:rsidRPr="006405DD">
              <w:rPr>
                <w:color w:val="000000"/>
                <w:szCs w:val="22"/>
                <w:vertAlign w:val="superscript"/>
              </w:rPr>
              <w:t>8</w:t>
            </w:r>
            <w:r w:rsidRPr="006405DD">
              <w:rPr>
                <w:color w:val="000000"/>
                <w:szCs w:val="22"/>
              </w:rPr>
              <w:t>, levernekrose</w:t>
            </w:r>
          </w:p>
        </w:tc>
      </w:tr>
      <w:tr w:rsidR="002B2B0F" w:rsidRPr="006405DD" w14:paraId="28D49379" w14:textId="77777777" w:rsidTr="00850FC8">
        <w:trPr>
          <w:cantSplit/>
        </w:trPr>
        <w:tc>
          <w:tcPr>
            <w:tcW w:w="9322" w:type="dxa"/>
            <w:gridSpan w:val="2"/>
            <w:tcBorders>
              <w:right w:val="single" w:sz="4" w:space="0" w:color="auto"/>
            </w:tcBorders>
          </w:tcPr>
          <w:p w14:paraId="3A960898" w14:textId="77777777" w:rsidR="002B2B0F" w:rsidRPr="006405DD" w:rsidRDefault="002B2B0F" w:rsidP="003002FC">
            <w:pPr>
              <w:keepNext/>
              <w:widowControl w:val="0"/>
              <w:rPr>
                <w:b/>
                <w:color w:val="000000"/>
                <w:szCs w:val="22"/>
              </w:rPr>
            </w:pPr>
            <w:r w:rsidRPr="006405DD">
              <w:rPr>
                <w:b/>
                <w:color w:val="000000"/>
                <w:szCs w:val="22"/>
              </w:rPr>
              <w:lastRenderedPageBreak/>
              <w:t>Hud- og underhudssykdommer</w:t>
            </w:r>
          </w:p>
        </w:tc>
      </w:tr>
      <w:tr w:rsidR="002B2B0F" w:rsidRPr="006405DD" w14:paraId="23342D14" w14:textId="77777777" w:rsidTr="00850FC8">
        <w:trPr>
          <w:cantSplit/>
        </w:trPr>
        <w:tc>
          <w:tcPr>
            <w:tcW w:w="2802" w:type="dxa"/>
          </w:tcPr>
          <w:p w14:paraId="7E2A6424" w14:textId="77777777" w:rsidR="002B2B0F" w:rsidRPr="006405DD" w:rsidRDefault="002B2B0F" w:rsidP="003002FC">
            <w:pPr>
              <w:keepNext/>
              <w:widowControl w:val="0"/>
              <w:rPr>
                <w:i/>
                <w:color w:val="000000"/>
                <w:szCs w:val="22"/>
              </w:rPr>
            </w:pPr>
            <w:r w:rsidRPr="006405DD">
              <w:rPr>
                <w:i/>
                <w:color w:val="000000"/>
                <w:szCs w:val="22"/>
              </w:rPr>
              <w:t>Svært vanlige:</w:t>
            </w:r>
          </w:p>
        </w:tc>
        <w:tc>
          <w:tcPr>
            <w:tcW w:w="6520" w:type="dxa"/>
          </w:tcPr>
          <w:p w14:paraId="3B50BB74" w14:textId="77777777" w:rsidR="002B2B0F" w:rsidRPr="006405DD" w:rsidRDefault="002B2B0F" w:rsidP="003002FC">
            <w:pPr>
              <w:keepNext/>
              <w:widowControl w:val="0"/>
              <w:rPr>
                <w:color w:val="000000"/>
                <w:szCs w:val="22"/>
              </w:rPr>
            </w:pPr>
            <w:r w:rsidRPr="006405DD">
              <w:rPr>
                <w:color w:val="000000"/>
                <w:szCs w:val="22"/>
              </w:rPr>
              <w:t>Periorbitalt ødem, dermatitt/eksem/utslett</w:t>
            </w:r>
          </w:p>
        </w:tc>
      </w:tr>
      <w:tr w:rsidR="002B2B0F" w:rsidRPr="006405DD" w14:paraId="54FFF02E" w14:textId="77777777" w:rsidTr="00850FC8">
        <w:trPr>
          <w:cantSplit/>
        </w:trPr>
        <w:tc>
          <w:tcPr>
            <w:tcW w:w="2802" w:type="dxa"/>
          </w:tcPr>
          <w:p w14:paraId="23B22D3D"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057E2FE4" w14:textId="77777777" w:rsidR="002B2B0F" w:rsidRPr="006405DD" w:rsidRDefault="002B2B0F" w:rsidP="003002FC">
            <w:pPr>
              <w:keepNext/>
              <w:widowControl w:val="0"/>
              <w:rPr>
                <w:color w:val="000000"/>
                <w:szCs w:val="22"/>
              </w:rPr>
            </w:pPr>
            <w:r w:rsidRPr="006405DD">
              <w:rPr>
                <w:color w:val="000000"/>
                <w:szCs w:val="22"/>
              </w:rPr>
              <w:t>Kløe, ødem i ansiktet, tørr hud, erytem, alopesi, nattlig svette, fotosensitivitetsreaksjoner</w:t>
            </w:r>
          </w:p>
        </w:tc>
      </w:tr>
      <w:tr w:rsidR="002B2B0F" w:rsidRPr="006405DD" w14:paraId="4D832F3B" w14:textId="77777777" w:rsidTr="00850FC8">
        <w:trPr>
          <w:cantSplit/>
        </w:trPr>
        <w:tc>
          <w:tcPr>
            <w:tcW w:w="2802" w:type="dxa"/>
          </w:tcPr>
          <w:p w14:paraId="79ADF0F2"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210164C2" w14:textId="77777777" w:rsidR="002B2B0F" w:rsidRPr="006405DD" w:rsidRDefault="002B2B0F" w:rsidP="003002FC">
            <w:pPr>
              <w:keepNext/>
              <w:widowControl w:val="0"/>
              <w:rPr>
                <w:color w:val="000000"/>
                <w:szCs w:val="22"/>
              </w:rPr>
            </w:pPr>
            <w:r w:rsidRPr="006405DD">
              <w:rPr>
                <w:color w:val="000000"/>
                <w:szCs w:val="22"/>
              </w:rPr>
              <w:t>Utslett med pustel, kontusjon, økt svetting, urticaria, ekkymose, økt tendens til blåmerker, hypotrikose, hypopigmentering i hud, eksfoliativ dermatitt, onychoclasis, follikulitt, petekkier, psoriasis, purpura, hyperpigmentering i hud, bulløs erupsjon</w:t>
            </w:r>
          </w:p>
        </w:tc>
      </w:tr>
      <w:tr w:rsidR="002B2B0F" w:rsidRPr="006405DD" w14:paraId="42C856F4" w14:textId="77777777" w:rsidTr="00850FC8">
        <w:trPr>
          <w:cantSplit/>
        </w:trPr>
        <w:tc>
          <w:tcPr>
            <w:tcW w:w="2802" w:type="dxa"/>
          </w:tcPr>
          <w:p w14:paraId="3CB7D296"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73168A66" w14:textId="77777777" w:rsidR="002B2B0F" w:rsidRPr="006405DD" w:rsidRDefault="002B2B0F" w:rsidP="003002FC">
            <w:pPr>
              <w:keepNext/>
              <w:widowControl w:val="0"/>
              <w:rPr>
                <w:color w:val="000000"/>
                <w:szCs w:val="22"/>
              </w:rPr>
            </w:pPr>
            <w:r w:rsidRPr="006405DD">
              <w:rPr>
                <w:color w:val="000000"/>
                <w:szCs w:val="22"/>
              </w:rPr>
              <w:t>Akutt febril nøytrofil dermatose (Sweets syndrom), misfarging av negler, angioødem, vesikulært utslett, erythema multiforme, leukocytoklastisk vaskulitt, Stevens-Johnsons syndrom, akutt generalisert eksantematisk pustulose (</w:t>
            </w:r>
            <w:r w:rsidRPr="006405DD">
              <w:rPr>
                <w:rStyle w:val="Emphasis"/>
                <w:b w:val="0"/>
                <w:color w:val="000000"/>
                <w:szCs w:val="22"/>
              </w:rPr>
              <w:t>AGEP</w:t>
            </w:r>
            <w:r w:rsidRPr="006405DD">
              <w:rPr>
                <w:color w:val="000000"/>
                <w:szCs w:val="22"/>
              </w:rPr>
              <w:t>)</w:t>
            </w:r>
          </w:p>
        </w:tc>
      </w:tr>
      <w:tr w:rsidR="00452D7F" w:rsidRPr="006405DD" w14:paraId="397FFCF1" w14:textId="77777777" w:rsidTr="00850FC8">
        <w:trPr>
          <w:cantSplit/>
        </w:trPr>
        <w:tc>
          <w:tcPr>
            <w:tcW w:w="2802" w:type="dxa"/>
          </w:tcPr>
          <w:p w14:paraId="1ABC97B3" w14:textId="77777777" w:rsidR="00452D7F" w:rsidRPr="006405DD" w:rsidRDefault="00452D7F"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50146553" w14:textId="77777777" w:rsidR="00452D7F" w:rsidRPr="006405DD" w:rsidRDefault="00452D7F" w:rsidP="003002FC">
            <w:pPr>
              <w:widowControl w:val="0"/>
              <w:rPr>
                <w:color w:val="000000"/>
                <w:szCs w:val="22"/>
              </w:rPr>
            </w:pPr>
            <w:r w:rsidRPr="006405DD">
              <w:rPr>
                <w:color w:val="000000"/>
                <w:szCs w:val="22"/>
              </w:rPr>
              <w:t>Palmar-plantar erytrodysestesi syndrom*, lichenoid keratose*, lichen planus*, toksisk epidermal nekrolyse*, legemiddelutslett med eosinofili og systemiske symptomer (DRESS)*</w:t>
            </w:r>
            <w:r w:rsidR="001454EA" w:rsidRPr="006405DD">
              <w:rPr>
                <w:color w:val="000000"/>
                <w:szCs w:val="22"/>
              </w:rPr>
              <w:t>, pseudoporfyri*</w:t>
            </w:r>
          </w:p>
        </w:tc>
      </w:tr>
      <w:tr w:rsidR="002B2B0F" w:rsidRPr="006405DD" w14:paraId="6446E575" w14:textId="77777777" w:rsidTr="00850FC8">
        <w:trPr>
          <w:cantSplit/>
        </w:trPr>
        <w:tc>
          <w:tcPr>
            <w:tcW w:w="9322" w:type="dxa"/>
            <w:gridSpan w:val="2"/>
          </w:tcPr>
          <w:p w14:paraId="7E177094" w14:textId="77777777" w:rsidR="002B2B0F" w:rsidRPr="006405DD" w:rsidRDefault="002B2B0F" w:rsidP="003002FC">
            <w:pPr>
              <w:keepNext/>
              <w:widowControl w:val="0"/>
              <w:rPr>
                <w:b/>
                <w:color w:val="000000"/>
                <w:szCs w:val="22"/>
              </w:rPr>
            </w:pPr>
            <w:r w:rsidRPr="006405DD">
              <w:rPr>
                <w:b/>
                <w:color w:val="000000"/>
                <w:szCs w:val="22"/>
              </w:rPr>
              <w:t>Sykdommer i muskler, bindevev og skjelett</w:t>
            </w:r>
          </w:p>
        </w:tc>
      </w:tr>
      <w:tr w:rsidR="002B2B0F" w:rsidRPr="006405DD" w14:paraId="74770F9C" w14:textId="77777777" w:rsidTr="00850FC8">
        <w:trPr>
          <w:cantSplit/>
        </w:trPr>
        <w:tc>
          <w:tcPr>
            <w:tcW w:w="2802" w:type="dxa"/>
          </w:tcPr>
          <w:p w14:paraId="0EDDB7E9" w14:textId="77777777" w:rsidR="002B2B0F" w:rsidRPr="006405DD" w:rsidRDefault="002B2B0F" w:rsidP="003002FC">
            <w:pPr>
              <w:keepNext/>
              <w:widowControl w:val="0"/>
              <w:rPr>
                <w:i/>
                <w:color w:val="000000"/>
                <w:szCs w:val="22"/>
              </w:rPr>
            </w:pPr>
            <w:r w:rsidRPr="006405DD">
              <w:rPr>
                <w:i/>
                <w:color w:val="000000"/>
                <w:szCs w:val="22"/>
              </w:rPr>
              <w:t>Svært vanlige:</w:t>
            </w:r>
          </w:p>
        </w:tc>
        <w:tc>
          <w:tcPr>
            <w:tcW w:w="6520" w:type="dxa"/>
          </w:tcPr>
          <w:p w14:paraId="6AE52987" w14:textId="77777777" w:rsidR="002B2B0F" w:rsidRPr="006405DD" w:rsidRDefault="002B2B0F" w:rsidP="003002FC">
            <w:pPr>
              <w:keepNext/>
              <w:widowControl w:val="0"/>
              <w:rPr>
                <w:color w:val="000000"/>
                <w:szCs w:val="22"/>
              </w:rPr>
            </w:pPr>
            <w:r w:rsidRPr="006405DD">
              <w:rPr>
                <w:color w:val="000000"/>
                <w:szCs w:val="22"/>
              </w:rPr>
              <w:t>Muskelspasmer og kramper, smerter i muskel-skjelett inkludert myalgi</w:t>
            </w:r>
            <w:r w:rsidR="000A7B72" w:rsidRPr="006405DD">
              <w:rPr>
                <w:color w:val="000000"/>
                <w:szCs w:val="22"/>
                <w:vertAlign w:val="superscript"/>
              </w:rPr>
              <w:t>9</w:t>
            </w:r>
            <w:r w:rsidRPr="006405DD">
              <w:rPr>
                <w:color w:val="000000"/>
                <w:szCs w:val="22"/>
              </w:rPr>
              <w:t>, artralgi, skjelettsmerter</w:t>
            </w:r>
            <w:r w:rsidR="000A7B72" w:rsidRPr="006405DD">
              <w:rPr>
                <w:color w:val="000000"/>
                <w:szCs w:val="22"/>
                <w:vertAlign w:val="superscript"/>
              </w:rPr>
              <w:t>10</w:t>
            </w:r>
          </w:p>
        </w:tc>
      </w:tr>
      <w:tr w:rsidR="002B2B0F" w:rsidRPr="006405DD" w14:paraId="47BAD194" w14:textId="77777777" w:rsidTr="00850FC8">
        <w:trPr>
          <w:cantSplit/>
        </w:trPr>
        <w:tc>
          <w:tcPr>
            <w:tcW w:w="2802" w:type="dxa"/>
          </w:tcPr>
          <w:p w14:paraId="169EBF59"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631F6D8E" w14:textId="77777777" w:rsidR="002B2B0F" w:rsidRPr="006405DD" w:rsidRDefault="002B2B0F" w:rsidP="003002FC">
            <w:pPr>
              <w:keepNext/>
              <w:widowControl w:val="0"/>
              <w:rPr>
                <w:color w:val="000000"/>
                <w:szCs w:val="22"/>
              </w:rPr>
            </w:pPr>
            <w:r w:rsidRPr="006405DD">
              <w:rPr>
                <w:color w:val="000000"/>
                <w:szCs w:val="22"/>
              </w:rPr>
              <w:t>Hovne ledd</w:t>
            </w:r>
          </w:p>
        </w:tc>
      </w:tr>
      <w:tr w:rsidR="002B2B0F" w:rsidRPr="006405DD" w14:paraId="5D6BD662" w14:textId="77777777" w:rsidTr="00850FC8">
        <w:trPr>
          <w:cantSplit/>
        </w:trPr>
        <w:tc>
          <w:tcPr>
            <w:tcW w:w="2802" w:type="dxa"/>
          </w:tcPr>
          <w:p w14:paraId="6506F14E"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566435AB" w14:textId="77777777" w:rsidR="002B2B0F" w:rsidRPr="006405DD" w:rsidRDefault="002B2B0F" w:rsidP="003002FC">
            <w:pPr>
              <w:keepNext/>
              <w:widowControl w:val="0"/>
              <w:rPr>
                <w:color w:val="000000"/>
                <w:szCs w:val="22"/>
              </w:rPr>
            </w:pPr>
            <w:r w:rsidRPr="006405DD">
              <w:rPr>
                <w:color w:val="000000"/>
                <w:szCs w:val="22"/>
              </w:rPr>
              <w:t>Ledd- og muskelstivhet</w:t>
            </w:r>
          </w:p>
        </w:tc>
      </w:tr>
      <w:tr w:rsidR="002B2B0F" w:rsidRPr="006405DD" w14:paraId="2B34BC9E" w14:textId="77777777" w:rsidTr="00850FC8">
        <w:trPr>
          <w:cantSplit/>
        </w:trPr>
        <w:tc>
          <w:tcPr>
            <w:tcW w:w="2802" w:type="dxa"/>
          </w:tcPr>
          <w:p w14:paraId="0D0C51B6"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2CA75A02" w14:textId="77777777" w:rsidR="002B2B0F" w:rsidRPr="006405DD" w:rsidRDefault="002B2B0F" w:rsidP="003002FC">
            <w:pPr>
              <w:keepNext/>
              <w:widowControl w:val="0"/>
              <w:rPr>
                <w:color w:val="000000"/>
                <w:szCs w:val="22"/>
              </w:rPr>
            </w:pPr>
            <w:r w:rsidRPr="006405DD">
              <w:rPr>
                <w:color w:val="000000"/>
                <w:szCs w:val="22"/>
              </w:rPr>
              <w:t>Muskelsvakhet, artritt, rabdomyolyse/myopati</w:t>
            </w:r>
          </w:p>
        </w:tc>
      </w:tr>
      <w:tr w:rsidR="00452D7F" w:rsidRPr="006405DD" w14:paraId="74B8E2CC" w14:textId="77777777" w:rsidTr="00850FC8">
        <w:trPr>
          <w:cantSplit/>
        </w:trPr>
        <w:tc>
          <w:tcPr>
            <w:tcW w:w="2802" w:type="dxa"/>
          </w:tcPr>
          <w:p w14:paraId="2134D497" w14:textId="77777777" w:rsidR="00452D7F" w:rsidRPr="006405DD" w:rsidRDefault="00452D7F"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Pr>
          <w:p w14:paraId="02CC5A82" w14:textId="77777777" w:rsidR="00452D7F" w:rsidRPr="006405DD" w:rsidRDefault="00452D7F" w:rsidP="003002FC">
            <w:pPr>
              <w:widowControl w:val="0"/>
              <w:rPr>
                <w:color w:val="000000"/>
                <w:szCs w:val="22"/>
              </w:rPr>
            </w:pPr>
            <w:r w:rsidRPr="006405DD">
              <w:rPr>
                <w:color w:val="000000"/>
                <w:szCs w:val="22"/>
              </w:rPr>
              <w:t>Avaskulær nekrose/nekrose i hofte*, veksthemming hos barn*</w:t>
            </w:r>
          </w:p>
        </w:tc>
      </w:tr>
      <w:tr w:rsidR="002B2B0F" w:rsidRPr="006405DD" w14:paraId="32E18A38" w14:textId="77777777" w:rsidTr="00850FC8">
        <w:trPr>
          <w:cantSplit/>
        </w:trPr>
        <w:tc>
          <w:tcPr>
            <w:tcW w:w="9322" w:type="dxa"/>
            <w:gridSpan w:val="2"/>
          </w:tcPr>
          <w:p w14:paraId="73E1A771" w14:textId="77777777" w:rsidR="002B2B0F" w:rsidRPr="006405DD" w:rsidRDefault="002B2B0F" w:rsidP="003002FC">
            <w:pPr>
              <w:keepNext/>
              <w:widowControl w:val="0"/>
              <w:rPr>
                <w:b/>
                <w:color w:val="000000"/>
                <w:szCs w:val="22"/>
              </w:rPr>
            </w:pPr>
            <w:r w:rsidRPr="006405DD">
              <w:rPr>
                <w:b/>
                <w:color w:val="000000"/>
                <w:szCs w:val="22"/>
              </w:rPr>
              <w:t>Sykdommer i nyre og urinveier</w:t>
            </w:r>
          </w:p>
        </w:tc>
      </w:tr>
      <w:tr w:rsidR="002B2B0F" w:rsidRPr="006405DD" w14:paraId="7126655E" w14:textId="77777777" w:rsidTr="00850FC8">
        <w:trPr>
          <w:cantSplit/>
        </w:trPr>
        <w:tc>
          <w:tcPr>
            <w:tcW w:w="2802" w:type="dxa"/>
            <w:tcBorders>
              <w:bottom w:val="single" w:sz="4" w:space="0" w:color="auto"/>
            </w:tcBorders>
          </w:tcPr>
          <w:p w14:paraId="11805D0A"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Borders>
              <w:bottom w:val="single" w:sz="4" w:space="0" w:color="auto"/>
            </w:tcBorders>
          </w:tcPr>
          <w:p w14:paraId="047E022F" w14:textId="77777777" w:rsidR="002B2B0F" w:rsidRPr="006405DD" w:rsidRDefault="002B2B0F" w:rsidP="003002FC">
            <w:pPr>
              <w:keepNext/>
              <w:widowControl w:val="0"/>
              <w:rPr>
                <w:color w:val="000000"/>
                <w:szCs w:val="22"/>
              </w:rPr>
            </w:pPr>
            <w:r w:rsidRPr="006405DD">
              <w:rPr>
                <w:color w:val="000000"/>
                <w:szCs w:val="22"/>
              </w:rPr>
              <w:t>Nyresmerter, hematuri, akutt nyresvikt, økt vannlatingsfrekvens</w:t>
            </w:r>
          </w:p>
        </w:tc>
      </w:tr>
      <w:tr w:rsidR="008268FC" w:rsidRPr="006405DD" w14:paraId="46084A30" w14:textId="77777777" w:rsidTr="00850FC8">
        <w:trPr>
          <w:cantSplit/>
        </w:trPr>
        <w:tc>
          <w:tcPr>
            <w:tcW w:w="2802" w:type="dxa"/>
            <w:tcBorders>
              <w:bottom w:val="single" w:sz="4" w:space="0" w:color="auto"/>
            </w:tcBorders>
          </w:tcPr>
          <w:p w14:paraId="690BAC00" w14:textId="77777777" w:rsidR="008268FC" w:rsidRPr="006405DD" w:rsidRDefault="008268FC" w:rsidP="003002FC">
            <w:pPr>
              <w:widowControl w:val="0"/>
              <w:rPr>
                <w:i/>
                <w:color w:val="000000"/>
                <w:szCs w:val="22"/>
              </w:rPr>
            </w:pPr>
            <w:r w:rsidRPr="006405DD">
              <w:rPr>
                <w:i/>
                <w:color w:val="000000"/>
                <w:szCs w:val="22"/>
              </w:rPr>
              <w:t>Ikke kjent</w:t>
            </w:r>
            <w:r w:rsidR="00E64243" w:rsidRPr="006405DD">
              <w:rPr>
                <w:i/>
                <w:color w:val="000000"/>
                <w:szCs w:val="22"/>
              </w:rPr>
              <w:t>:</w:t>
            </w:r>
          </w:p>
        </w:tc>
        <w:tc>
          <w:tcPr>
            <w:tcW w:w="6520" w:type="dxa"/>
            <w:tcBorders>
              <w:bottom w:val="single" w:sz="4" w:space="0" w:color="auto"/>
            </w:tcBorders>
          </w:tcPr>
          <w:p w14:paraId="7FD268B8" w14:textId="77777777" w:rsidR="008268FC" w:rsidRPr="006405DD" w:rsidRDefault="008268FC" w:rsidP="003002FC">
            <w:pPr>
              <w:widowControl w:val="0"/>
              <w:rPr>
                <w:color w:val="000000"/>
                <w:szCs w:val="22"/>
              </w:rPr>
            </w:pPr>
            <w:r w:rsidRPr="006405DD">
              <w:rPr>
                <w:color w:val="000000"/>
                <w:szCs w:val="22"/>
              </w:rPr>
              <w:t>Kronisk nyresvikt</w:t>
            </w:r>
          </w:p>
        </w:tc>
      </w:tr>
      <w:tr w:rsidR="002B2B0F" w:rsidRPr="006405DD" w14:paraId="3BB293A3" w14:textId="77777777" w:rsidTr="00850FC8">
        <w:trPr>
          <w:cantSplit/>
        </w:trPr>
        <w:tc>
          <w:tcPr>
            <w:tcW w:w="9322" w:type="dxa"/>
            <w:gridSpan w:val="2"/>
          </w:tcPr>
          <w:p w14:paraId="4712EA47" w14:textId="77777777" w:rsidR="002B2B0F" w:rsidRPr="006405DD" w:rsidRDefault="002B2B0F" w:rsidP="003002FC">
            <w:pPr>
              <w:keepNext/>
              <w:widowControl w:val="0"/>
              <w:rPr>
                <w:color w:val="000000"/>
                <w:szCs w:val="22"/>
              </w:rPr>
            </w:pPr>
            <w:r w:rsidRPr="006405DD">
              <w:rPr>
                <w:b/>
                <w:color w:val="000000"/>
                <w:szCs w:val="22"/>
              </w:rPr>
              <w:t>Lidelser i kjønnsorganer og brystsykdommer</w:t>
            </w:r>
          </w:p>
        </w:tc>
      </w:tr>
      <w:tr w:rsidR="002B2B0F" w:rsidRPr="006405DD" w14:paraId="2F7DEFE7" w14:textId="77777777" w:rsidTr="00850FC8">
        <w:trPr>
          <w:cantSplit/>
        </w:trPr>
        <w:tc>
          <w:tcPr>
            <w:tcW w:w="2802" w:type="dxa"/>
            <w:tcBorders>
              <w:bottom w:val="single" w:sz="4" w:space="0" w:color="auto"/>
            </w:tcBorders>
          </w:tcPr>
          <w:p w14:paraId="4CD6B8FE"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6483CDE0" w14:textId="77777777" w:rsidR="002B2B0F" w:rsidRPr="006405DD" w:rsidRDefault="002B2B0F" w:rsidP="003002FC">
            <w:pPr>
              <w:keepNext/>
              <w:widowControl w:val="0"/>
              <w:rPr>
                <w:color w:val="000000"/>
                <w:szCs w:val="22"/>
              </w:rPr>
            </w:pPr>
            <w:r w:rsidRPr="006405DD">
              <w:rPr>
                <w:color w:val="000000"/>
                <w:szCs w:val="22"/>
              </w:rPr>
              <w:t>Gynekomasti, erektil dysfunksjon, menoragi, uregelmessig menstruasjon, seksuell dysfunksjon, smerter i brystvortene, forstørrete bryster, ødem i scrotum</w:t>
            </w:r>
          </w:p>
        </w:tc>
      </w:tr>
      <w:tr w:rsidR="002B2B0F" w:rsidRPr="006405DD" w14:paraId="4DC3884E" w14:textId="77777777" w:rsidTr="00850FC8">
        <w:trPr>
          <w:cantSplit/>
        </w:trPr>
        <w:tc>
          <w:tcPr>
            <w:tcW w:w="2802" w:type="dxa"/>
            <w:tcBorders>
              <w:bottom w:val="single" w:sz="4" w:space="0" w:color="auto"/>
            </w:tcBorders>
          </w:tcPr>
          <w:p w14:paraId="0D694F7B" w14:textId="77777777" w:rsidR="002B2B0F" w:rsidRPr="006405DD" w:rsidRDefault="002B2B0F" w:rsidP="003002FC">
            <w:pPr>
              <w:widowControl w:val="0"/>
              <w:rPr>
                <w:i/>
                <w:color w:val="000000"/>
                <w:szCs w:val="22"/>
              </w:rPr>
            </w:pPr>
            <w:r w:rsidRPr="006405DD">
              <w:rPr>
                <w:i/>
                <w:color w:val="000000"/>
                <w:szCs w:val="22"/>
              </w:rPr>
              <w:t>Sjeldne:</w:t>
            </w:r>
          </w:p>
        </w:tc>
        <w:tc>
          <w:tcPr>
            <w:tcW w:w="6520" w:type="dxa"/>
          </w:tcPr>
          <w:p w14:paraId="1C1ADE01" w14:textId="77777777" w:rsidR="002B2B0F" w:rsidRPr="006405DD" w:rsidRDefault="002B2B0F" w:rsidP="003002FC">
            <w:pPr>
              <w:widowControl w:val="0"/>
              <w:rPr>
                <w:color w:val="000000"/>
                <w:szCs w:val="22"/>
              </w:rPr>
            </w:pPr>
            <w:r w:rsidRPr="006405DD">
              <w:rPr>
                <w:color w:val="000000"/>
                <w:szCs w:val="22"/>
              </w:rPr>
              <w:t>Blødende corpus luteum/blødende ovariecyste</w:t>
            </w:r>
          </w:p>
        </w:tc>
      </w:tr>
      <w:tr w:rsidR="002B2B0F" w:rsidRPr="006405DD" w14:paraId="7B336553" w14:textId="77777777" w:rsidTr="00850FC8">
        <w:trPr>
          <w:cantSplit/>
        </w:trPr>
        <w:tc>
          <w:tcPr>
            <w:tcW w:w="9322" w:type="dxa"/>
            <w:gridSpan w:val="2"/>
          </w:tcPr>
          <w:p w14:paraId="6150FE29" w14:textId="77777777" w:rsidR="002B2B0F" w:rsidRPr="006405DD" w:rsidRDefault="002B2B0F" w:rsidP="003002FC">
            <w:pPr>
              <w:keepNext/>
              <w:widowControl w:val="0"/>
              <w:rPr>
                <w:b/>
                <w:color w:val="000000"/>
                <w:szCs w:val="22"/>
              </w:rPr>
            </w:pPr>
            <w:r w:rsidRPr="006405DD">
              <w:rPr>
                <w:b/>
                <w:color w:val="000000"/>
                <w:szCs w:val="22"/>
              </w:rPr>
              <w:t>Generelle lidelser og reaksjoner på administrasjonsstedet</w:t>
            </w:r>
          </w:p>
        </w:tc>
      </w:tr>
      <w:tr w:rsidR="002B2B0F" w:rsidRPr="006405DD" w14:paraId="5D839B6B" w14:textId="77777777" w:rsidTr="00850FC8">
        <w:trPr>
          <w:cantSplit/>
        </w:trPr>
        <w:tc>
          <w:tcPr>
            <w:tcW w:w="2802" w:type="dxa"/>
          </w:tcPr>
          <w:p w14:paraId="7DC319B5" w14:textId="77777777" w:rsidR="002B2B0F" w:rsidRPr="006405DD" w:rsidRDefault="002B2B0F" w:rsidP="003002FC">
            <w:pPr>
              <w:keepNext/>
              <w:widowControl w:val="0"/>
              <w:rPr>
                <w:i/>
                <w:color w:val="000000"/>
                <w:szCs w:val="22"/>
              </w:rPr>
            </w:pPr>
            <w:r w:rsidRPr="006405DD">
              <w:rPr>
                <w:i/>
                <w:color w:val="000000"/>
                <w:szCs w:val="22"/>
              </w:rPr>
              <w:t>Svært vanlige:</w:t>
            </w:r>
          </w:p>
        </w:tc>
        <w:tc>
          <w:tcPr>
            <w:tcW w:w="6520" w:type="dxa"/>
          </w:tcPr>
          <w:p w14:paraId="40BE3EFF" w14:textId="77777777" w:rsidR="002B2B0F" w:rsidRPr="006405DD" w:rsidRDefault="002B2B0F" w:rsidP="003002FC">
            <w:pPr>
              <w:keepNext/>
              <w:widowControl w:val="0"/>
              <w:rPr>
                <w:color w:val="000000"/>
                <w:szCs w:val="22"/>
              </w:rPr>
            </w:pPr>
            <w:r w:rsidRPr="006405DD">
              <w:rPr>
                <w:color w:val="000000"/>
                <w:szCs w:val="22"/>
              </w:rPr>
              <w:t>Væskeretensjon og ødem, tretthet</w:t>
            </w:r>
          </w:p>
        </w:tc>
      </w:tr>
      <w:tr w:rsidR="002B2B0F" w:rsidRPr="006405DD" w14:paraId="0F89295E" w14:textId="77777777" w:rsidTr="00850FC8">
        <w:trPr>
          <w:cantSplit/>
        </w:trPr>
        <w:tc>
          <w:tcPr>
            <w:tcW w:w="2802" w:type="dxa"/>
          </w:tcPr>
          <w:p w14:paraId="1CEE4F76"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7D6B1171" w14:textId="77777777" w:rsidR="002B2B0F" w:rsidRPr="006405DD" w:rsidRDefault="002B2B0F" w:rsidP="003002FC">
            <w:pPr>
              <w:keepNext/>
              <w:widowControl w:val="0"/>
              <w:rPr>
                <w:color w:val="000000"/>
                <w:szCs w:val="22"/>
              </w:rPr>
            </w:pPr>
            <w:r w:rsidRPr="006405DD">
              <w:rPr>
                <w:color w:val="000000"/>
                <w:szCs w:val="22"/>
              </w:rPr>
              <w:t>Svakhet, pyreksi, anasarca, frysninger, stivhet</w:t>
            </w:r>
          </w:p>
        </w:tc>
      </w:tr>
      <w:tr w:rsidR="002B2B0F" w:rsidRPr="006405DD" w14:paraId="35383823" w14:textId="77777777" w:rsidTr="00850FC8">
        <w:trPr>
          <w:cantSplit/>
        </w:trPr>
        <w:tc>
          <w:tcPr>
            <w:tcW w:w="2802" w:type="dxa"/>
          </w:tcPr>
          <w:p w14:paraId="1C04C4CE" w14:textId="77777777" w:rsidR="002B2B0F" w:rsidRPr="006405DD" w:rsidRDefault="002B2B0F" w:rsidP="003002FC">
            <w:pPr>
              <w:widowControl w:val="0"/>
              <w:rPr>
                <w:i/>
                <w:color w:val="000000"/>
                <w:szCs w:val="22"/>
              </w:rPr>
            </w:pPr>
            <w:r w:rsidRPr="006405DD">
              <w:rPr>
                <w:i/>
                <w:color w:val="000000"/>
                <w:szCs w:val="22"/>
              </w:rPr>
              <w:t>Mindre vanlige:</w:t>
            </w:r>
          </w:p>
        </w:tc>
        <w:tc>
          <w:tcPr>
            <w:tcW w:w="6520" w:type="dxa"/>
          </w:tcPr>
          <w:p w14:paraId="7DFEDB83" w14:textId="77777777" w:rsidR="002B2B0F" w:rsidRPr="006405DD" w:rsidRDefault="002B2B0F" w:rsidP="003002FC">
            <w:pPr>
              <w:widowControl w:val="0"/>
              <w:rPr>
                <w:color w:val="000000"/>
                <w:szCs w:val="22"/>
              </w:rPr>
            </w:pPr>
            <w:r w:rsidRPr="006405DD">
              <w:rPr>
                <w:color w:val="000000"/>
                <w:szCs w:val="22"/>
              </w:rPr>
              <w:t>Brystsmerte, utilpasshet</w:t>
            </w:r>
          </w:p>
        </w:tc>
      </w:tr>
      <w:tr w:rsidR="002B2B0F" w:rsidRPr="006405DD" w14:paraId="3332E554" w14:textId="77777777" w:rsidTr="00850FC8">
        <w:trPr>
          <w:cantSplit/>
        </w:trPr>
        <w:tc>
          <w:tcPr>
            <w:tcW w:w="2802" w:type="dxa"/>
            <w:tcBorders>
              <w:right w:val="nil"/>
            </w:tcBorders>
          </w:tcPr>
          <w:p w14:paraId="48CE60D2" w14:textId="77777777" w:rsidR="002B2B0F" w:rsidRPr="006405DD" w:rsidRDefault="002B2B0F" w:rsidP="003002FC">
            <w:pPr>
              <w:keepNext/>
              <w:widowControl w:val="0"/>
              <w:rPr>
                <w:b/>
                <w:color w:val="000000"/>
                <w:szCs w:val="22"/>
              </w:rPr>
            </w:pPr>
            <w:r w:rsidRPr="006405DD">
              <w:rPr>
                <w:b/>
                <w:color w:val="000000"/>
                <w:szCs w:val="22"/>
              </w:rPr>
              <w:lastRenderedPageBreak/>
              <w:t>Undersøkelser</w:t>
            </w:r>
          </w:p>
        </w:tc>
        <w:tc>
          <w:tcPr>
            <w:tcW w:w="6520" w:type="dxa"/>
            <w:tcBorders>
              <w:left w:val="nil"/>
            </w:tcBorders>
          </w:tcPr>
          <w:p w14:paraId="3065246B" w14:textId="77777777" w:rsidR="002B2B0F" w:rsidRPr="006405DD" w:rsidRDefault="002B2B0F" w:rsidP="003002FC">
            <w:pPr>
              <w:keepNext/>
              <w:widowControl w:val="0"/>
              <w:rPr>
                <w:color w:val="000000"/>
                <w:szCs w:val="22"/>
                <w:u w:val="single"/>
              </w:rPr>
            </w:pPr>
          </w:p>
        </w:tc>
      </w:tr>
      <w:tr w:rsidR="002B2B0F" w:rsidRPr="006405DD" w14:paraId="09C38E1E" w14:textId="77777777" w:rsidTr="00850FC8">
        <w:trPr>
          <w:cantSplit/>
        </w:trPr>
        <w:tc>
          <w:tcPr>
            <w:tcW w:w="2802" w:type="dxa"/>
          </w:tcPr>
          <w:p w14:paraId="429493CB" w14:textId="77777777" w:rsidR="002B2B0F" w:rsidRPr="006405DD" w:rsidRDefault="002B2B0F" w:rsidP="003002FC">
            <w:pPr>
              <w:keepNext/>
              <w:widowControl w:val="0"/>
              <w:rPr>
                <w:i/>
                <w:color w:val="000000"/>
                <w:szCs w:val="22"/>
              </w:rPr>
            </w:pPr>
            <w:r w:rsidRPr="006405DD">
              <w:rPr>
                <w:i/>
                <w:color w:val="000000"/>
                <w:szCs w:val="22"/>
              </w:rPr>
              <w:t>Svært vanlige:</w:t>
            </w:r>
          </w:p>
        </w:tc>
        <w:tc>
          <w:tcPr>
            <w:tcW w:w="6520" w:type="dxa"/>
          </w:tcPr>
          <w:p w14:paraId="58F6A923" w14:textId="77777777" w:rsidR="002B2B0F" w:rsidRPr="006405DD" w:rsidRDefault="002B2B0F" w:rsidP="003002FC">
            <w:pPr>
              <w:keepNext/>
              <w:widowControl w:val="0"/>
              <w:rPr>
                <w:color w:val="000000"/>
                <w:szCs w:val="22"/>
              </w:rPr>
            </w:pPr>
            <w:r w:rsidRPr="006405DD">
              <w:rPr>
                <w:color w:val="000000"/>
                <w:szCs w:val="22"/>
              </w:rPr>
              <w:t>Vektøkning</w:t>
            </w:r>
          </w:p>
        </w:tc>
      </w:tr>
      <w:tr w:rsidR="002B2B0F" w:rsidRPr="006405DD" w14:paraId="3E00DC2F" w14:textId="77777777" w:rsidTr="00850FC8">
        <w:trPr>
          <w:cantSplit/>
        </w:trPr>
        <w:tc>
          <w:tcPr>
            <w:tcW w:w="2802" w:type="dxa"/>
          </w:tcPr>
          <w:p w14:paraId="2E2FC5AE" w14:textId="77777777" w:rsidR="002B2B0F" w:rsidRPr="006405DD" w:rsidRDefault="002B2B0F" w:rsidP="003002FC">
            <w:pPr>
              <w:keepNext/>
              <w:widowControl w:val="0"/>
              <w:rPr>
                <w:i/>
                <w:color w:val="000000"/>
                <w:szCs w:val="22"/>
              </w:rPr>
            </w:pPr>
            <w:r w:rsidRPr="006405DD">
              <w:rPr>
                <w:i/>
                <w:color w:val="000000"/>
                <w:szCs w:val="22"/>
              </w:rPr>
              <w:t>Vanlige:</w:t>
            </w:r>
          </w:p>
        </w:tc>
        <w:tc>
          <w:tcPr>
            <w:tcW w:w="6520" w:type="dxa"/>
          </w:tcPr>
          <w:p w14:paraId="79BF6133" w14:textId="77777777" w:rsidR="002B2B0F" w:rsidRPr="006405DD" w:rsidRDefault="002B2B0F" w:rsidP="003002FC">
            <w:pPr>
              <w:keepNext/>
              <w:widowControl w:val="0"/>
              <w:rPr>
                <w:color w:val="000000"/>
                <w:szCs w:val="22"/>
              </w:rPr>
            </w:pPr>
            <w:r w:rsidRPr="006405DD">
              <w:rPr>
                <w:color w:val="000000"/>
                <w:szCs w:val="22"/>
              </w:rPr>
              <w:t>Vektreduksjon</w:t>
            </w:r>
          </w:p>
        </w:tc>
      </w:tr>
      <w:tr w:rsidR="002B2B0F" w:rsidRPr="006405DD" w14:paraId="07E3F724" w14:textId="77777777" w:rsidTr="00850FC8">
        <w:trPr>
          <w:cantSplit/>
        </w:trPr>
        <w:tc>
          <w:tcPr>
            <w:tcW w:w="2802" w:type="dxa"/>
          </w:tcPr>
          <w:p w14:paraId="420BDE40" w14:textId="77777777" w:rsidR="002B2B0F" w:rsidRPr="006405DD" w:rsidRDefault="002B2B0F" w:rsidP="003002FC">
            <w:pPr>
              <w:keepNext/>
              <w:widowControl w:val="0"/>
              <w:rPr>
                <w:i/>
                <w:color w:val="000000"/>
                <w:szCs w:val="22"/>
              </w:rPr>
            </w:pPr>
            <w:r w:rsidRPr="006405DD">
              <w:rPr>
                <w:i/>
                <w:color w:val="000000"/>
                <w:szCs w:val="22"/>
              </w:rPr>
              <w:t>Mindre vanlige:</w:t>
            </w:r>
          </w:p>
        </w:tc>
        <w:tc>
          <w:tcPr>
            <w:tcW w:w="6520" w:type="dxa"/>
          </w:tcPr>
          <w:p w14:paraId="5C5A1BA9" w14:textId="77777777" w:rsidR="002B2B0F" w:rsidRPr="006405DD" w:rsidRDefault="002B2B0F" w:rsidP="003002FC">
            <w:pPr>
              <w:keepNext/>
              <w:widowControl w:val="0"/>
              <w:rPr>
                <w:color w:val="000000"/>
                <w:szCs w:val="22"/>
              </w:rPr>
            </w:pPr>
            <w:r w:rsidRPr="006405DD">
              <w:rPr>
                <w:color w:val="000000"/>
                <w:szCs w:val="22"/>
              </w:rPr>
              <w:t>Økt kreatinin i blod, økt kreatinfosfokinase i blod, økt laktatdehydrogenase i blod, økt alkalisk fosfatase i blod</w:t>
            </w:r>
          </w:p>
        </w:tc>
      </w:tr>
      <w:tr w:rsidR="002B2B0F" w:rsidRPr="006405DD" w14:paraId="6FDEBAFB" w14:textId="77777777" w:rsidTr="00850FC8">
        <w:trPr>
          <w:cantSplit/>
        </w:trPr>
        <w:tc>
          <w:tcPr>
            <w:tcW w:w="2802" w:type="dxa"/>
            <w:tcBorders>
              <w:bottom w:val="single" w:sz="4" w:space="0" w:color="auto"/>
            </w:tcBorders>
          </w:tcPr>
          <w:p w14:paraId="4F8CE443" w14:textId="77777777" w:rsidR="002B2B0F" w:rsidRPr="006405DD" w:rsidRDefault="002B2B0F" w:rsidP="003002FC">
            <w:pPr>
              <w:keepNext/>
              <w:widowControl w:val="0"/>
              <w:rPr>
                <w:i/>
                <w:color w:val="000000"/>
                <w:szCs w:val="22"/>
              </w:rPr>
            </w:pPr>
            <w:r w:rsidRPr="006405DD">
              <w:rPr>
                <w:i/>
                <w:color w:val="000000"/>
                <w:szCs w:val="22"/>
              </w:rPr>
              <w:t>Sjeldne:</w:t>
            </w:r>
          </w:p>
        </w:tc>
        <w:tc>
          <w:tcPr>
            <w:tcW w:w="6520" w:type="dxa"/>
          </w:tcPr>
          <w:p w14:paraId="6B1DC36A" w14:textId="77777777" w:rsidR="002B2B0F" w:rsidRPr="006405DD" w:rsidRDefault="002B2B0F" w:rsidP="003002FC">
            <w:pPr>
              <w:keepNext/>
              <w:widowControl w:val="0"/>
              <w:rPr>
                <w:color w:val="000000"/>
                <w:szCs w:val="22"/>
              </w:rPr>
            </w:pPr>
            <w:r w:rsidRPr="006405DD">
              <w:rPr>
                <w:color w:val="000000"/>
                <w:szCs w:val="22"/>
              </w:rPr>
              <w:t>Økt amylase i blod</w:t>
            </w:r>
          </w:p>
        </w:tc>
      </w:tr>
    </w:tbl>
    <w:p w14:paraId="4EB82A97" w14:textId="77777777" w:rsidR="002B2B0F" w:rsidRPr="006405DD" w:rsidRDefault="002B2B0F" w:rsidP="00850FC8">
      <w:pPr>
        <w:keepNext/>
        <w:keepLines/>
        <w:widowControl w:val="0"/>
        <w:tabs>
          <w:tab w:val="clear" w:pos="567"/>
        </w:tabs>
        <w:spacing w:line="240" w:lineRule="auto"/>
        <w:rPr>
          <w:color w:val="000000"/>
          <w:szCs w:val="22"/>
        </w:rPr>
      </w:pPr>
    </w:p>
    <w:p w14:paraId="0A46C2FE" w14:textId="77777777" w:rsidR="00452D7F" w:rsidRPr="006405DD" w:rsidRDefault="00452D7F" w:rsidP="00850FC8">
      <w:pPr>
        <w:keepNext/>
        <w:keepLines/>
        <w:widowControl w:val="0"/>
        <w:tabs>
          <w:tab w:val="clear" w:pos="567"/>
        </w:tabs>
        <w:spacing w:line="240" w:lineRule="auto"/>
        <w:ind w:left="567" w:hanging="567"/>
        <w:rPr>
          <w:color w:val="000000"/>
          <w:szCs w:val="22"/>
        </w:rPr>
      </w:pPr>
      <w:r w:rsidRPr="006405DD">
        <w:rPr>
          <w:color w:val="000000"/>
          <w:szCs w:val="22"/>
        </w:rPr>
        <w:t>*</w:t>
      </w:r>
      <w:r w:rsidRPr="006405DD">
        <w:rPr>
          <w:color w:val="000000"/>
          <w:szCs w:val="22"/>
        </w:rPr>
        <w:tab/>
        <w:t>Disse reaksjonene er hovedsakelig rapportert etter markedsføring av Glivec. Dette inkluderer spontane kasusrapporter samt alvorlige bivirkninger fra pågående studier, utvidede tilgangsprogrammer, studier av klinisk farmakologi og undersøkende studier for indikasjoner som ikke er godkjent. Ettersom disse reaksjonene er rapportert hos en populasjon av ukjent størrelse, er det ikke alltid mulig å lage et sikkert estimat av frekvens eller fastslå en årsakssammenheng med eksponeringen av imatinib.</w:t>
      </w:r>
    </w:p>
    <w:p w14:paraId="57B33F79" w14:textId="77777777" w:rsidR="002B2B0F" w:rsidRPr="006405DD" w:rsidRDefault="002B2B0F" w:rsidP="00850FC8">
      <w:pPr>
        <w:keepNext/>
        <w:keepLines/>
        <w:widowControl w:val="0"/>
        <w:tabs>
          <w:tab w:val="clear" w:pos="567"/>
        </w:tabs>
        <w:ind w:left="567" w:hanging="567"/>
        <w:rPr>
          <w:color w:val="000000"/>
          <w:szCs w:val="22"/>
        </w:rPr>
      </w:pPr>
      <w:r w:rsidRPr="006405DD">
        <w:rPr>
          <w:color w:val="000000"/>
          <w:szCs w:val="22"/>
        </w:rPr>
        <w:t>1.</w:t>
      </w:r>
      <w:r w:rsidRPr="006405DD">
        <w:rPr>
          <w:color w:val="000000"/>
          <w:szCs w:val="22"/>
        </w:rPr>
        <w:tab/>
      </w:r>
      <w:r w:rsidRPr="006405DD">
        <w:rPr>
          <w:color w:val="000000"/>
        </w:rPr>
        <w:t xml:space="preserve">Pneumoni er rapportert hyppigst hos pasienter med transformert </w:t>
      </w:r>
      <w:smartTag w:uri="urn:schemas-microsoft-com:office:smarttags" w:element="stockticker">
        <w:r w:rsidRPr="006405DD">
          <w:rPr>
            <w:color w:val="000000"/>
          </w:rPr>
          <w:t>KML</w:t>
        </w:r>
      </w:smartTag>
      <w:r w:rsidRPr="006405DD">
        <w:rPr>
          <w:color w:val="000000"/>
        </w:rPr>
        <w:t xml:space="preserve"> og hos pasienter med GIST.</w:t>
      </w:r>
    </w:p>
    <w:p w14:paraId="1296DD73" w14:textId="77777777" w:rsidR="002B2B0F" w:rsidRPr="006405DD" w:rsidRDefault="002B2B0F" w:rsidP="00850FC8">
      <w:pPr>
        <w:keepNext/>
        <w:keepLines/>
        <w:widowControl w:val="0"/>
        <w:tabs>
          <w:tab w:val="clear" w:pos="567"/>
        </w:tabs>
        <w:ind w:left="567" w:hanging="567"/>
        <w:rPr>
          <w:color w:val="000000"/>
          <w:szCs w:val="22"/>
        </w:rPr>
      </w:pPr>
      <w:r w:rsidRPr="006405DD">
        <w:rPr>
          <w:color w:val="000000"/>
          <w:szCs w:val="22"/>
        </w:rPr>
        <w:t>2.</w:t>
      </w:r>
      <w:r w:rsidRPr="006405DD">
        <w:rPr>
          <w:color w:val="000000"/>
          <w:szCs w:val="22"/>
        </w:rPr>
        <w:tab/>
        <w:t>Hodepine var mest vanlig hos pasienter med GIST.</w:t>
      </w:r>
    </w:p>
    <w:p w14:paraId="40BA4C1C" w14:textId="77777777" w:rsidR="002B2B0F" w:rsidRPr="006405DD" w:rsidRDefault="002B2B0F" w:rsidP="00850FC8">
      <w:pPr>
        <w:keepNext/>
        <w:keepLines/>
        <w:widowControl w:val="0"/>
        <w:tabs>
          <w:tab w:val="clear" w:pos="567"/>
        </w:tabs>
        <w:ind w:left="567" w:hanging="567"/>
        <w:rPr>
          <w:color w:val="000000"/>
          <w:szCs w:val="22"/>
        </w:rPr>
      </w:pPr>
      <w:r w:rsidRPr="006405DD">
        <w:rPr>
          <w:color w:val="000000"/>
          <w:szCs w:val="22"/>
        </w:rPr>
        <w:t>3.</w:t>
      </w:r>
      <w:r w:rsidRPr="006405DD">
        <w:rPr>
          <w:color w:val="000000"/>
          <w:szCs w:val="22"/>
        </w:rPr>
        <w:tab/>
        <w:t xml:space="preserve">På grunnlag av pasientår er kardiale hendelser, inkludert kongestiv hjertesvikt, observert hyppigere hos pasienter med transformert </w:t>
      </w:r>
      <w:smartTag w:uri="urn:schemas-microsoft-com:office:smarttags" w:element="stockticker">
        <w:r w:rsidRPr="006405DD">
          <w:rPr>
            <w:color w:val="000000"/>
            <w:szCs w:val="22"/>
          </w:rPr>
          <w:t>KML</w:t>
        </w:r>
      </w:smartTag>
      <w:r w:rsidRPr="006405DD">
        <w:rPr>
          <w:color w:val="000000"/>
          <w:szCs w:val="22"/>
        </w:rPr>
        <w:t xml:space="preserve"> enn hos pasienter med kronisk </w:t>
      </w:r>
      <w:smartTag w:uri="urn:schemas-microsoft-com:office:smarttags" w:element="stockticker">
        <w:r w:rsidRPr="006405DD">
          <w:rPr>
            <w:color w:val="000000"/>
            <w:szCs w:val="22"/>
          </w:rPr>
          <w:t>KML</w:t>
        </w:r>
      </w:smartTag>
      <w:r w:rsidRPr="006405DD">
        <w:rPr>
          <w:color w:val="000000"/>
          <w:szCs w:val="22"/>
        </w:rPr>
        <w:t>.</w:t>
      </w:r>
    </w:p>
    <w:p w14:paraId="4606A504" w14:textId="77777777" w:rsidR="002B2B0F" w:rsidRPr="006405DD" w:rsidRDefault="002B2B0F" w:rsidP="00850FC8">
      <w:pPr>
        <w:keepNext/>
        <w:keepLines/>
        <w:widowControl w:val="0"/>
        <w:ind w:left="567" w:hanging="567"/>
        <w:rPr>
          <w:color w:val="000000"/>
          <w:szCs w:val="22"/>
        </w:rPr>
      </w:pPr>
      <w:r w:rsidRPr="006405DD">
        <w:rPr>
          <w:color w:val="000000"/>
          <w:szCs w:val="22"/>
        </w:rPr>
        <w:t>4.</w:t>
      </w:r>
      <w:r w:rsidRPr="006405DD">
        <w:rPr>
          <w:color w:val="000000"/>
          <w:szCs w:val="22"/>
        </w:rPr>
        <w:tab/>
      </w:r>
      <w:r w:rsidRPr="006405DD">
        <w:rPr>
          <w:color w:val="000000"/>
        </w:rPr>
        <w:t xml:space="preserve">Rødming er mest vanlig hos pasienter med GIST og blødning (hematom, blødning) er mest vanlig hos pasienter med GIST og pasienter med transformert </w:t>
      </w:r>
      <w:smartTag w:uri="urn:schemas-microsoft-com:office:smarttags" w:element="stockticker">
        <w:r w:rsidRPr="006405DD">
          <w:rPr>
            <w:color w:val="000000"/>
            <w:szCs w:val="22"/>
          </w:rPr>
          <w:t>KML</w:t>
        </w:r>
      </w:smartTag>
      <w:r w:rsidRPr="006405DD">
        <w:rPr>
          <w:color w:val="000000"/>
          <w:szCs w:val="22"/>
        </w:rPr>
        <w:t xml:space="preserve"> (</w:t>
      </w:r>
      <w:smartTag w:uri="urn:schemas-microsoft-com:office:smarttags" w:element="stockticker">
        <w:r w:rsidRPr="006405DD">
          <w:rPr>
            <w:color w:val="000000"/>
            <w:szCs w:val="22"/>
          </w:rPr>
          <w:t>KML</w:t>
        </w:r>
      </w:smartTag>
      <w:r w:rsidRPr="006405DD">
        <w:rPr>
          <w:color w:val="000000"/>
          <w:szCs w:val="22"/>
        </w:rPr>
        <w:t xml:space="preserve">-AF og </w:t>
      </w:r>
      <w:smartTag w:uri="urn:schemas-microsoft-com:office:smarttags" w:element="stockticker">
        <w:r w:rsidRPr="006405DD">
          <w:rPr>
            <w:color w:val="000000"/>
            <w:szCs w:val="22"/>
          </w:rPr>
          <w:t>KML</w:t>
        </w:r>
      </w:smartTag>
      <w:r w:rsidRPr="006405DD">
        <w:rPr>
          <w:color w:val="000000"/>
          <w:szCs w:val="22"/>
        </w:rPr>
        <w:t>-BK).</w:t>
      </w:r>
    </w:p>
    <w:p w14:paraId="07F551F0" w14:textId="77777777" w:rsidR="002B2B0F" w:rsidRPr="006405DD" w:rsidRDefault="002B2B0F" w:rsidP="00850FC8">
      <w:pPr>
        <w:keepNext/>
        <w:keepLines/>
        <w:widowControl w:val="0"/>
        <w:tabs>
          <w:tab w:val="clear" w:pos="567"/>
        </w:tabs>
        <w:ind w:left="567" w:hanging="567"/>
        <w:rPr>
          <w:color w:val="000000"/>
          <w:szCs w:val="22"/>
        </w:rPr>
      </w:pPr>
      <w:r w:rsidRPr="006405DD">
        <w:rPr>
          <w:color w:val="000000"/>
          <w:szCs w:val="22"/>
        </w:rPr>
        <w:t>5.</w:t>
      </w:r>
      <w:r w:rsidRPr="006405DD">
        <w:rPr>
          <w:color w:val="000000"/>
          <w:szCs w:val="22"/>
        </w:rPr>
        <w:tab/>
        <w:t xml:space="preserve">Pleural effusjon er rapportert hyppigere hos pasienter med GIST og hos pasienter med transformert </w:t>
      </w:r>
      <w:smartTag w:uri="urn:schemas-microsoft-com:office:smarttags" w:element="stockticker">
        <w:r w:rsidRPr="006405DD">
          <w:rPr>
            <w:color w:val="000000"/>
            <w:szCs w:val="22"/>
          </w:rPr>
          <w:t>KML</w:t>
        </w:r>
      </w:smartTag>
      <w:r w:rsidRPr="006405DD">
        <w:rPr>
          <w:color w:val="000000"/>
          <w:szCs w:val="22"/>
        </w:rPr>
        <w:t xml:space="preserve"> (</w:t>
      </w:r>
      <w:smartTag w:uri="urn:schemas-microsoft-com:office:smarttags" w:element="stockticker">
        <w:r w:rsidRPr="006405DD">
          <w:rPr>
            <w:color w:val="000000"/>
            <w:szCs w:val="22"/>
          </w:rPr>
          <w:t>KML</w:t>
        </w:r>
      </w:smartTag>
      <w:r w:rsidRPr="006405DD">
        <w:rPr>
          <w:color w:val="000000"/>
          <w:szCs w:val="22"/>
        </w:rPr>
        <w:t xml:space="preserve">-AF og </w:t>
      </w:r>
      <w:smartTag w:uri="urn:schemas-microsoft-com:office:smarttags" w:element="stockticker">
        <w:r w:rsidRPr="006405DD">
          <w:rPr>
            <w:color w:val="000000"/>
            <w:szCs w:val="22"/>
          </w:rPr>
          <w:t>KML</w:t>
        </w:r>
      </w:smartTag>
      <w:r w:rsidRPr="006405DD">
        <w:rPr>
          <w:color w:val="000000"/>
          <w:szCs w:val="22"/>
        </w:rPr>
        <w:t xml:space="preserve">-BK) enn hos pasienter med kronisk </w:t>
      </w:r>
      <w:smartTag w:uri="urn:schemas-microsoft-com:office:smarttags" w:element="stockticker">
        <w:r w:rsidRPr="006405DD">
          <w:rPr>
            <w:color w:val="000000"/>
            <w:szCs w:val="22"/>
          </w:rPr>
          <w:t>KML</w:t>
        </w:r>
      </w:smartTag>
      <w:r w:rsidRPr="006405DD">
        <w:rPr>
          <w:color w:val="000000"/>
          <w:szCs w:val="22"/>
        </w:rPr>
        <w:t>.</w:t>
      </w:r>
    </w:p>
    <w:p w14:paraId="6955229A" w14:textId="77777777" w:rsidR="002B2B0F" w:rsidRPr="006405DD" w:rsidRDefault="002B2B0F" w:rsidP="00850FC8">
      <w:pPr>
        <w:keepNext/>
        <w:keepLines/>
        <w:widowControl w:val="0"/>
        <w:ind w:left="567" w:hanging="567"/>
        <w:rPr>
          <w:color w:val="000000"/>
          <w:szCs w:val="22"/>
        </w:rPr>
      </w:pPr>
      <w:r w:rsidRPr="006405DD">
        <w:rPr>
          <w:color w:val="000000"/>
          <w:szCs w:val="22"/>
        </w:rPr>
        <w:t>6.+7.</w:t>
      </w:r>
      <w:r w:rsidRPr="006405DD">
        <w:rPr>
          <w:color w:val="000000"/>
          <w:szCs w:val="22"/>
        </w:rPr>
        <w:tab/>
        <w:t>Abdominal smerte og gastrointestinal blødning er observert hyppigere hos pasienter med GIST.</w:t>
      </w:r>
    </w:p>
    <w:p w14:paraId="021D538D" w14:textId="77777777" w:rsidR="002B2B0F" w:rsidRPr="006405DD" w:rsidRDefault="002B2B0F" w:rsidP="00850FC8">
      <w:pPr>
        <w:keepNext/>
        <w:keepLines/>
        <w:widowControl w:val="0"/>
        <w:tabs>
          <w:tab w:val="clear" w:pos="567"/>
        </w:tabs>
        <w:ind w:left="567" w:hanging="567"/>
        <w:rPr>
          <w:color w:val="000000"/>
        </w:rPr>
      </w:pPr>
      <w:r w:rsidRPr="006405DD">
        <w:rPr>
          <w:color w:val="000000"/>
          <w:szCs w:val="22"/>
        </w:rPr>
        <w:t>8.</w:t>
      </w:r>
      <w:r w:rsidRPr="006405DD">
        <w:rPr>
          <w:color w:val="000000"/>
          <w:szCs w:val="22"/>
        </w:rPr>
        <w:tab/>
        <w:t>Enkelte fatale tilfeller av leversvikt og levernekrose er rapportert.</w:t>
      </w:r>
    </w:p>
    <w:p w14:paraId="3A1B0763" w14:textId="77777777" w:rsidR="00A47E37" w:rsidRPr="006405DD" w:rsidRDefault="002B2B0F" w:rsidP="00850FC8">
      <w:pPr>
        <w:pStyle w:val="Heading4"/>
        <w:keepLines/>
        <w:widowControl w:val="0"/>
        <w:tabs>
          <w:tab w:val="clear" w:pos="567"/>
        </w:tabs>
        <w:spacing w:line="240" w:lineRule="auto"/>
        <w:ind w:left="567" w:hanging="567"/>
        <w:jc w:val="left"/>
        <w:rPr>
          <w:b w:val="0"/>
          <w:noProof w:val="0"/>
          <w:color w:val="000000"/>
          <w:szCs w:val="22"/>
        </w:rPr>
      </w:pPr>
      <w:r w:rsidRPr="006405DD">
        <w:rPr>
          <w:b w:val="0"/>
          <w:noProof w:val="0"/>
          <w:color w:val="000000"/>
          <w:szCs w:val="22"/>
        </w:rPr>
        <w:t>9.</w:t>
      </w:r>
      <w:r w:rsidRPr="006405DD">
        <w:rPr>
          <w:b w:val="0"/>
          <w:noProof w:val="0"/>
          <w:color w:val="000000"/>
          <w:szCs w:val="22"/>
        </w:rPr>
        <w:tab/>
      </w:r>
      <w:r w:rsidR="00A47E37" w:rsidRPr="006405DD">
        <w:rPr>
          <w:b w:val="0"/>
          <w:noProof w:val="0"/>
          <w:color w:val="000000"/>
          <w:szCs w:val="22"/>
        </w:rPr>
        <w:t>Smerter i muskel-skjelett under behandling med imatinib eller etter avsluttet behandling er observert etter markedsføring.</w:t>
      </w:r>
    </w:p>
    <w:p w14:paraId="39F73F87" w14:textId="77777777" w:rsidR="002B2B0F" w:rsidRPr="006405DD" w:rsidRDefault="00A47E37" w:rsidP="00850FC8">
      <w:pPr>
        <w:pStyle w:val="Heading4"/>
        <w:keepLines/>
        <w:widowControl w:val="0"/>
        <w:tabs>
          <w:tab w:val="clear" w:pos="567"/>
        </w:tabs>
        <w:spacing w:line="240" w:lineRule="auto"/>
        <w:ind w:left="567" w:hanging="567"/>
        <w:jc w:val="left"/>
        <w:rPr>
          <w:b w:val="0"/>
          <w:noProof w:val="0"/>
          <w:color w:val="000000"/>
          <w:szCs w:val="22"/>
        </w:rPr>
      </w:pPr>
      <w:r w:rsidRPr="006405DD">
        <w:rPr>
          <w:b w:val="0"/>
          <w:noProof w:val="0"/>
          <w:color w:val="000000"/>
          <w:szCs w:val="22"/>
        </w:rPr>
        <w:t>10.</w:t>
      </w:r>
      <w:r w:rsidRPr="006405DD">
        <w:rPr>
          <w:b w:val="0"/>
          <w:noProof w:val="0"/>
          <w:color w:val="000000"/>
          <w:szCs w:val="22"/>
        </w:rPr>
        <w:tab/>
      </w:r>
      <w:r w:rsidR="002B2B0F" w:rsidRPr="006405DD">
        <w:rPr>
          <w:b w:val="0"/>
          <w:noProof w:val="0"/>
          <w:color w:val="000000"/>
          <w:szCs w:val="22"/>
        </w:rPr>
        <w:t xml:space="preserve">Smerter i muskel-skjelett og relaterte hendelser er observert hyppigere hos pasienter med </w:t>
      </w:r>
      <w:smartTag w:uri="urn:schemas-microsoft-com:office:smarttags" w:element="stockticker">
        <w:r w:rsidR="002B2B0F" w:rsidRPr="006405DD">
          <w:rPr>
            <w:b w:val="0"/>
            <w:noProof w:val="0"/>
            <w:color w:val="000000"/>
            <w:szCs w:val="22"/>
          </w:rPr>
          <w:t>KML</w:t>
        </w:r>
      </w:smartTag>
      <w:r w:rsidR="002B2B0F" w:rsidRPr="006405DD">
        <w:rPr>
          <w:b w:val="0"/>
          <w:noProof w:val="0"/>
          <w:color w:val="000000"/>
          <w:szCs w:val="22"/>
        </w:rPr>
        <w:t xml:space="preserve"> enn hos pasienter med GIST.</w:t>
      </w:r>
    </w:p>
    <w:p w14:paraId="5D4CF15D" w14:textId="77777777" w:rsidR="002B2B0F" w:rsidRPr="006405DD" w:rsidRDefault="00452D7F" w:rsidP="00850FC8">
      <w:pPr>
        <w:keepLines/>
        <w:widowControl w:val="0"/>
        <w:ind w:left="567" w:hanging="567"/>
        <w:rPr>
          <w:color w:val="000000"/>
          <w:szCs w:val="22"/>
        </w:rPr>
      </w:pPr>
      <w:r w:rsidRPr="006405DD">
        <w:t>1</w:t>
      </w:r>
      <w:r w:rsidR="00A47E37" w:rsidRPr="006405DD">
        <w:t>1</w:t>
      </w:r>
      <w:r w:rsidRPr="006405DD">
        <w:t>.</w:t>
      </w:r>
      <w:r w:rsidRPr="006405DD">
        <w:tab/>
        <w:t>Fatale tilfeller er rapportert hos pasienter med avansert sykdom, alvorlige infeksjoner, alvorlig nøytropeni og andre samtidige, alvorlige tilstander.</w:t>
      </w:r>
    </w:p>
    <w:p w14:paraId="6BD45606" w14:textId="77777777" w:rsidR="002B2B0F" w:rsidRPr="006405DD" w:rsidRDefault="002B2B0F" w:rsidP="003002FC">
      <w:pPr>
        <w:widowControl w:val="0"/>
        <w:tabs>
          <w:tab w:val="clear" w:pos="567"/>
        </w:tabs>
        <w:spacing w:line="240" w:lineRule="auto"/>
        <w:ind w:left="567" w:hanging="567"/>
        <w:rPr>
          <w:color w:val="000000"/>
          <w:szCs w:val="22"/>
        </w:rPr>
      </w:pPr>
    </w:p>
    <w:p w14:paraId="4BF50AD5" w14:textId="77777777" w:rsidR="002B2B0F" w:rsidRPr="006405DD" w:rsidRDefault="002B2B0F" w:rsidP="003002FC">
      <w:pPr>
        <w:pStyle w:val="Heading4"/>
        <w:widowControl w:val="0"/>
        <w:tabs>
          <w:tab w:val="clear" w:pos="567"/>
        </w:tabs>
        <w:spacing w:line="240" w:lineRule="auto"/>
        <w:jc w:val="left"/>
        <w:rPr>
          <w:b w:val="0"/>
          <w:noProof w:val="0"/>
          <w:color w:val="000000"/>
          <w:szCs w:val="22"/>
          <w:u w:val="single"/>
        </w:rPr>
      </w:pPr>
      <w:r w:rsidRPr="006405DD">
        <w:rPr>
          <w:b w:val="0"/>
          <w:noProof w:val="0"/>
          <w:color w:val="000000"/>
          <w:szCs w:val="22"/>
          <w:u w:val="single"/>
        </w:rPr>
        <w:t>Unormale laboratorieprøver:</w:t>
      </w:r>
    </w:p>
    <w:p w14:paraId="12AD6187" w14:textId="77777777" w:rsidR="002B2B0F" w:rsidRPr="006405DD" w:rsidRDefault="002B2B0F" w:rsidP="003002FC">
      <w:pPr>
        <w:pStyle w:val="Heading6"/>
        <w:widowControl w:val="0"/>
        <w:tabs>
          <w:tab w:val="clear" w:pos="-720"/>
          <w:tab w:val="clear" w:pos="4536"/>
        </w:tabs>
        <w:suppressAutoHyphens w:val="0"/>
        <w:rPr>
          <w:color w:val="000000"/>
          <w:szCs w:val="22"/>
        </w:rPr>
      </w:pPr>
      <w:r w:rsidRPr="006405DD">
        <w:rPr>
          <w:color w:val="000000"/>
          <w:szCs w:val="22"/>
        </w:rPr>
        <w:t>Hematologi</w:t>
      </w:r>
    </w:p>
    <w:p w14:paraId="20832AD9" w14:textId="77777777" w:rsidR="002B2B0F" w:rsidRPr="006405DD" w:rsidRDefault="002B2B0F" w:rsidP="003002FC">
      <w:pPr>
        <w:pStyle w:val="Text"/>
        <w:widowControl w:val="0"/>
        <w:spacing w:before="0"/>
        <w:jc w:val="left"/>
        <w:rPr>
          <w:color w:val="000000"/>
          <w:sz w:val="22"/>
          <w:szCs w:val="22"/>
          <w:lang w:val="nb-NO"/>
        </w:rPr>
      </w:pPr>
      <w:r w:rsidRPr="006405DD">
        <w:rPr>
          <w:color w:val="000000"/>
          <w:sz w:val="22"/>
          <w:szCs w:val="22"/>
          <w:lang w:val="nb-NO"/>
        </w:rPr>
        <w:t xml:space="preserve">Cytopenier ved </w:t>
      </w:r>
      <w:smartTag w:uri="urn:schemas-microsoft-com:office:smarttags" w:element="stockticker">
        <w:r w:rsidRPr="006405DD">
          <w:rPr>
            <w:color w:val="000000"/>
            <w:sz w:val="22"/>
            <w:szCs w:val="22"/>
            <w:lang w:val="nb-NO"/>
          </w:rPr>
          <w:t>KML</w:t>
        </w:r>
      </w:smartTag>
      <w:r w:rsidRPr="006405DD">
        <w:rPr>
          <w:color w:val="000000"/>
          <w:sz w:val="22"/>
          <w:szCs w:val="22"/>
          <w:lang w:val="nb-NO"/>
        </w:rPr>
        <w:t>, spesielt nøytropeni og trombocytopeni har vært et ensartet funn i alle studier, og det ser ut til at forekomsten øker ved høye doser ≥</w:t>
      </w:r>
      <w:r w:rsidR="00A522CA" w:rsidRPr="006405DD">
        <w:rPr>
          <w:color w:val="000000"/>
          <w:sz w:val="22"/>
          <w:szCs w:val="22"/>
          <w:lang w:val="nb-NO"/>
        </w:rPr>
        <w:t> </w:t>
      </w:r>
      <w:r w:rsidRPr="006405DD">
        <w:rPr>
          <w:color w:val="000000"/>
          <w:sz w:val="22"/>
          <w:szCs w:val="22"/>
          <w:lang w:val="nb-NO"/>
        </w:rPr>
        <w:t>750 mg (fase I studie). Forekomsten av cytopeni var imidlertid også klart avhengig av sykdommens stadium, frekvensen av grad 3 eller 4 nøytropenier (ANC &lt;</w:t>
      </w:r>
      <w:r w:rsidR="00A522CA" w:rsidRPr="006405DD">
        <w:rPr>
          <w:color w:val="000000"/>
          <w:sz w:val="22"/>
          <w:szCs w:val="22"/>
          <w:lang w:val="nb-NO"/>
        </w:rPr>
        <w:t> </w:t>
      </w:r>
      <w:r w:rsidRPr="006405DD">
        <w:rPr>
          <w:color w:val="000000"/>
          <w:sz w:val="22"/>
          <w:szCs w:val="22"/>
          <w:lang w:val="nb-NO"/>
        </w:rPr>
        <w:t>1,0 x 10</w:t>
      </w:r>
      <w:r w:rsidRPr="006405DD">
        <w:rPr>
          <w:color w:val="000000"/>
          <w:sz w:val="22"/>
          <w:szCs w:val="22"/>
          <w:vertAlign w:val="superscript"/>
          <w:lang w:val="nb-NO"/>
        </w:rPr>
        <w:t>9</w:t>
      </w:r>
      <w:r w:rsidRPr="006405DD">
        <w:rPr>
          <w:color w:val="000000"/>
          <w:sz w:val="22"/>
          <w:szCs w:val="22"/>
          <w:lang w:val="nb-NO"/>
        </w:rPr>
        <w:t>/l) og trombocytopenier (trombocytter &lt;</w:t>
      </w:r>
      <w:r w:rsidR="00A522CA" w:rsidRPr="006405DD">
        <w:rPr>
          <w:color w:val="000000"/>
          <w:sz w:val="22"/>
          <w:szCs w:val="22"/>
          <w:lang w:val="nb-NO"/>
        </w:rPr>
        <w:t> </w:t>
      </w:r>
      <w:r w:rsidRPr="006405DD">
        <w:rPr>
          <w:color w:val="000000"/>
          <w:sz w:val="22"/>
          <w:szCs w:val="22"/>
          <w:lang w:val="nb-NO"/>
        </w:rPr>
        <w:t>50 x 10</w:t>
      </w:r>
      <w:r w:rsidRPr="006405DD">
        <w:rPr>
          <w:color w:val="000000"/>
          <w:sz w:val="22"/>
          <w:szCs w:val="22"/>
          <w:vertAlign w:val="superscript"/>
          <w:lang w:val="nb-NO"/>
        </w:rPr>
        <w:t>9</w:t>
      </w:r>
      <w:r w:rsidRPr="006405DD">
        <w:rPr>
          <w:color w:val="000000"/>
          <w:sz w:val="22"/>
          <w:szCs w:val="22"/>
          <w:lang w:val="nb-NO"/>
        </w:rPr>
        <w:t xml:space="preserve">/l) som var mellom 4 og 6 ganger høyere ved blastkrise og akselerert fase (59–64 % og 44–63 % ved henholdsvis nøytropeni og trombocytopeni) sammenlignet med </w:t>
      </w:r>
      <w:smartTag w:uri="urn:schemas-microsoft-com:office:smarttags" w:element="stockticker">
        <w:r w:rsidRPr="006405DD">
          <w:rPr>
            <w:color w:val="000000"/>
            <w:sz w:val="22"/>
            <w:szCs w:val="22"/>
            <w:lang w:val="nb-NO"/>
          </w:rPr>
          <w:t>KML</w:t>
        </w:r>
      </w:smartTag>
      <w:r w:rsidRPr="006405DD">
        <w:rPr>
          <w:color w:val="000000"/>
          <w:sz w:val="22"/>
          <w:szCs w:val="22"/>
          <w:lang w:val="nb-NO"/>
        </w:rPr>
        <w:t xml:space="preserve"> i kronisk fase hos nylig diagnostiserte pasienter (16,7 % nøytropeni og 8,9 % trombocytopeni). Ved nylig diagnostisert </w:t>
      </w:r>
      <w:smartTag w:uri="urn:schemas-microsoft-com:office:smarttags" w:element="stockticker">
        <w:r w:rsidRPr="006405DD">
          <w:rPr>
            <w:color w:val="000000"/>
            <w:sz w:val="22"/>
            <w:szCs w:val="22"/>
            <w:lang w:val="nb-NO"/>
          </w:rPr>
          <w:t>KML</w:t>
        </w:r>
      </w:smartTag>
      <w:r w:rsidRPr="006405DD">
        <w:rPr>
          <w:color w:val="000000"/>
          <w:sz w:val="22"/>
          <w:szCs w:val="22"/>
          <w:lang w:val="nb-NO"/>
        </w:rPr>
        <w:t xml:space="preserve"> i kronisk fase ble grad 4 nøytropeni (ANC &lt;</w:t>
      </w:r>
      <w:r w:rsidR="00A522CA" w:rsidRPr="006405DD">
        <w:rPr>
          <w:color w:val="000000"/>
          <w:sz w:val="22"/>
          <w:szCs w:val="22"/>
          <w:lang w:val="nb-NO"/>
        </w:rPr>
        <w:t> </w:t>
      </w:r>
      <w:r w:rsidRPr="006405DD">
        <w:rPr>
          <w:color w:val="000000"/>
          <w:sz w:val="22"/>
          <w:szCs w:val="22"/>
          <w:lang w:val="nb-NO"/>
        </w:rPr>
        <w:t>0,5 x 10</w:t>
      </w:r>
      <w:r w:rsidRPr="006405DD">
        <w:rPr>
          <w:color w:val="000000"/>
          <w:sz w:val="22"/>
          <w:szCs w:val="22"/>
          <w:vertAlign w:val="superscript"/>
          <w:lang w:val="nb-NO"/>
        </w:rPr>
        <w:t>9</w:t>
      </w:r>
      <w:r w:rsidRPr="006405DD">
        <w:rPr>
          <w:color w:val="000000"/>
          <w:sz w:val="22"/>
          <w:szCs w:val="22"/>
          <w:lang w:val="nb-NO"/>
        </w:rPr>
        <w:t>/l) og trombocytopeni (trombocytter &lt;</w:t>
      </w:r>
      <w:r w:rsidR="00A522CA" w:rsidRPr="006405DD">
        <w:rPr>
          <w:color w:val="000000"/>
          <w:sz w:val="22"/>
          <w:szCs w:val="22"/>
          <w:lang w:val="nb-NO"/>
        </w:rPr>
        <w:t> </w:t>
      </w:r>
      <w:r w:rsidRPr="006405DD">
        <w:rPr>
          <w:color w:val="000000"/>
          <w:sz w:val="22"/>
          <w:szCs w:val="22"/>
          <w:lang w:val="nb-NO"/>
        </w:rPr>
        <w:t>10 x 10</w:t>
      </w:r>
      <w:r w:rsidRPr="006405DD">
        <w:rPr>
          <w:color w:val="000000"/>
          <w:sz w:val="22"/>
          <w:szCs w:val="22"/>
          <w:vertAlign w:val="superscript"/>
          <w:lang w:val="nb-NO"/>
        </w:rPr>
        <w:t>9</w:t>
      </w:r>
      <w:r w:rsidRPr="006405DD">
        <w:rPr>
          <w:color w:val="000000"/>
          <w:sz w:val="22"/>
          <w:szCs w:val="22"/>
          <w:lang w:val="nb-NO"/>
        </w:rPr>
        <w:t>/l) observert hos henholdsvis 3,6 % og &lt;</w:t>
      </w:r>
      <w:r w:rsidR="00A522CA" w:rsidRPr="006405DD">
        <w:rPr>
          <w:color w:val="000000"/>
          <w:sz w:val="22"/>
          <w:szCs w:val="22"/>
          <w:lang w:val="nb-NO"/>
        </w:rPr>
        <w:t> </w:t>
      </w:r>
      <w:r w:rsidRPr="006405DD">
        <w:rPr>
          <w:color w:val="000000"/>
          <w:sz w:val="22"/>
          <w:szCs w:val="22"/>
          <w:lang w:val="nb-NO"/>
        </w:rPr>
        <w:t xml:space="preserve">1 % av pasientene. Median varighet av nøytropeni- og trombocytopeniepisodene varierte vanligvis fra henholdsvis 2 til 3 uker og 3 til 4 uker. Disse bivirkningene kan vanligvis håndteres med enten en dosereduksjon eller et opphold i behandlingen med Glivec, men kan i sjeldne tilfeller føre til permanent seponering av behandlingen. De vanligste toksiske effektene hos barn med </w:t>
      </w:r>
      <w:smartTag w:uri="urn:schemas-microsoft-com:office:smarttags" w:element="stockticker">
        <w:r w:rsidRPr="006405DD">
          <w:rPr>
            <w:color w:val="000000"/>
            <w:sz w:val="22"/>
            <w:szCs w:val="22"/>
            <w:lang w:val="nb-NO"/>
          </w:rPr>
          <w:t>KML</w:t>
        </w:r>
      </w:smartTag>
      <w:r w:rsidRPr="006405DD">
        <w:rPr>
          <w:color w:val="000000"/>
          <w:sz w:val="22"/>
          <w:szCs w:val="22"/>
          <w:lang w:val="nb-NO"/>
        </w:rPr>
        <w:t xml:space="preserve"> var grad 3 eller grad 4 cytopenier som omfattet nøytropeni, trombocytopeni og anemi. Slike hendelser forekommer vanligvis i løpet av de første behandlingsmånedene.</w:t>
      </w:r>
    </w:p>
    <w:p w14:paraId="630F8026" w14:textId="77777777" w:rsidR="002B2B0F" w:rsidRPr="006405DD" w:rsidRDefault="002B2B0F" w:rsidP="003002FC">
      <w:pPr>
        <w:pStyle w:val="Text"/>
        <w:widowControl w:val="0"/>
        <w:spacing w:before="0"/>
        <w:jc w:val="left"/>
        <w:rPr>
          <w:color w:val="000000"/>
          <w:sz w:val="22"/>
          <w:szCs w:val="22"/>
          <w:lang w:val="nb-NO"/>
        </w:rPr>
      </w:pPr>
    </w:p>
    <w:p w14:paraId="64B43048" w14:textId="77777777" w:rsidR="002B2B0F" w:rsidRPr="006405DD" w:rsidRDefault="002B2B0F" w:rsidP="003002FC">
      <w:pPr>
        <w:pStyle w:val="Text"/>
        <w:widowControl w:val="0"/>
        <w:spacing w:before="0"/>
        <w:jc w:val="left"/>
        <w:rPr>
          <w:color w:val="000000"/>
          <w:sz w:val="22"/>
          <w:szCs w:val="22"/>
          <w:lang w:val="nb-NO"/>
        </w:rPr>
      </w:pPr>
      <w:r w:rsidRPr="006405DD">
        <w:rPr>
          <w:color w:val="000000"/>
          <w:sz w:val="22"/>
          <w:szCs w:val="22"/>
          <w:lang w:val="nb-NO"/>
        </w:rPr>
        <w:t>I studien med pasienter med inoperabel og/eller metastaserende GIST ble grad 3 og grad 4 anemi rapportert hos henholdsvis 5,4 % og 0,7 % av pasientene. Dette kan ha vært relatert til gastrointestinale eller intratumorale blødninger, i det minste hos noen av disse pasientene. Grad 3 og grad 4 nøytropeni ble sett hos henholdsvis 7,5 % og 2,7 % av pasientene, og grad 3 trombocytopeni hos 0,7 % av pasientene. Ingen pasienter utviklet grad 4 trombocytopeni. Reduksjon i antall leukocytter (WBC) og nøytrofile granulocytter forekom hovedsakelig i løpet av de 6 første ukene av behandlingen, deretter var verdiene relativt stabile.</w:t>
      </w:r>
    </w:p>
    <w:p w14:paraId="6FAD2B5F" w14:textId="77777777" w:rsidR="002B2B0F" w:rsidRPr="006405DD" w:rsidRDefault="002B2B0F" w:rsidP="003002FC">
      <w:pPr>
        <w:widowControl w:val="0"/>
        <w:tabs>
          <w:tab w:val="clear" w:pos="567"/>
        </w:tabs>
        <w:spacing w:line="240" w:lineRule="auto"/>
        <w:rPr>
          <w:color w:val="000000"/>
          <w:szCs w:val="22"/>
        </w:rPr>
      </w:pPr>
    </w:p>
    <w:p w14:paraId="6165C6F5" w14:textId="77777777" w:rsidR="002B2B0F" w:rsidRPr="006405DD" w:rsidRDefault="002B2B0F" w:rsidP="003002FC">
      <w:pPr>
        <w:pStyle w:val="Heading6"/>
        <w:widowControl w:val="0"/>
        <w:tabs>
          <w:tab w:val="clear" w:pos="-720"/>
          <w:tab w:val="clear" w:pos="567"/>
          <w:tab w:val="clear" w:pos="4536"/>
        </w:tabs>
        <w:suppressAutoHyphens w:val="0"/>
        <w:spacing w:line="240" w:lineRule="auto"/>
        <w:rPr>
          <w:color w:val="000000"/>
          <w:szCs w:val="22"/>
        </w:rPr>
      </w:pPr>
      <w:r w:rsidRPr="006405DD">
        <w:rPr>
          <w:color w:val="000000"/>
          <w:szCs w:val="22"/>
        </w:rPr>
        <w:t>Biokjemi</w:t>
      </w:r>
    </w:p>
    <w:p w14:paraId="188E9121"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 xml:space="preserve">Hos pasienter med </w:t>
      </w:r>
      <w:smartTag w:uri="urn:schemas-microsoft-com:office:smarttags" w:element="stockticker">
        <w:r w:rsidRPr="006405DD">
          <w:rPr>
            <w:color w:val="000000"/>
            <w:szCs w:val="22"/>
          </w:rPr>
          <w:t>KML</w:t>
        </w:r>
      </w:smartTag>
      <w:r w:rsidRPr="006405DD">
        <w:rPr>
          <w:color w:val="000000"/>
          <w:szCs w:val="22"/>
        </w:rPr>
        <w:t xml:space="preserve"> ble det sett en alvorlig økning i transaminaser (&lt;</w:t>
      </w:r>
      <w:r w:rsidR="00A522CA" w:rsidRPr="006405DD">
        <w:rPr>
          <w:color w:val="000000"/>
          <w:szCs w:val="22"/>
        </w:rPr>
        <w:t> </w:t>
      </w:r>
      <w:r w:rsidRPr="006405DD">
        <w:rPr>
          <w:color w:val="000000"/>
          <w:szCs w:val="22"/>
        </w:rPr>
        <w:t>5 %) eller bilirubin (&lt;</w:t>
      </w:r>
      <w:r w:rsidR="00A522CA" w:rsidRPr="006405DD">
        <w:rPr>
          <w:color w:val="000000"/>
          <w:szCs w:val="22"/>
        </w:rPr>
        <w:t> </w:t>
      </w:r>
      <w:r w:rsidRPr="006405DD">
        <w:rPr>
          <w:color w:val="000000"/>
          <w:szCs w:val="22"/>
        </w:rPr>
        <w:t xml:space="preserve">1 %). Dette kunne vanligvis håndteres med en dosereduksjon eller et opphold i behandlingen (median varighet av disse episodene var ca. én uke). Mindre enn 1 % av pasientene med </w:t>
      </w:r>
      <w:smartTag w:uri="urn:schemas-microsoft-com:office:smarttags" w:element="stockticker">
        <w:r w:rsidRPr="006405DD">
          <w:rPr>
            <w:color w:val="000000"/>
            <w:szCs w:val="22"/>
          </w:rPr>
          <w:t>KML</w:t>
        </w:r>
      </w:smartTag>
      <w:r w:rsidRPr="006405DD">
        <w:rPr>
          <w:color w:val="000000"/>
          <w:szCs w:val="22"/>
        </w:rPr>
        <w:t xml:space="preserve"> måtte seponere behandlingen permanent på grunn av unormale leverprøver. Hos pasienter med GIST (studie B2222) ble det observert en økning i grad 3 og grad 4 ALAT (alaninaminotransferase) på 6,8 %, og i grad 3 og grad 4 ASAT (aspartataminotranferase) på 4,8 %. Økningen i bilirubin var under 3 %.</w:t>
      </w:r>
    </w:p>
    <w:p w14:paraId="30625696" w14:textId="77777777" w:rsidR="002B2B0F" w:rsidRPr="006405DD" w:rsidRDefault="002B2B0F" w:rsidP="003002FC">
      <w:pPr>
        <w:widowControl w:val="0"/>
        <w:tabs>
          <w:tab w:val="clear" w:pos="567"/>
        </w:tabs>
        <w:spacing w:line="240" w:lineRule="auto"/>
        <w:rPr>
          <w:color w:val="000000"/>
          <w:szCs w:val="22"/>
        </w:rPr>
      </w:pPr>
    </w:p>
    <w:p w14:paraId="47A089CA"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Det har vært tilfeller av cytolytisk og kolestatisk hepatitt og leversvikt; enkelte med dødelig utgang, inkludert en pasient på høy dose paracetamol.</w:t>
      </w:r>
    </w:p>
    <w:p w14:paraId="74D2E74A" w14:textId="77777777" w:rsidR="002B2B0F" w:rsidRPr="006405DD" w:rsidRDefault="002B2B0F" w:rsidP="003002FC">
      <w:pPr>
        <w:widowControl w:val="0"/>
        <w:tabs>
          <w:tab w:val="clear" w:pos="567"/>
        </w:tabs>
        <w:spacing w:line="240" w:lineRule="auto"/>
        <w:rPr>
          <w:color w:val="000000"/>
          <w:szCs w:val="22"/>
        </w:rPr>
      </w:pPr>
    </w:p>
    <w:p w14:paraId="5A000B13" w14:textId="77777777" w:rsidR="00E61DAE" w:rsidRPr="006405DD" w:rsidRDefault="00E61DAE" w:rsidP="003002FC">
      <w:pPr>
        <w:keepNext/>
        <w:widowControl w:val="0"/>
        <w:tabs>
          <w:tab w:val="clear" w:pos="567"/>
        </w:tabs>
        <w:spacing w:line="240" w:lineRule="auto"/>
        <w:rPr>
          <w:color w:val="000000"/>
          <w:szCs w:val="22"/>
          <w:u w:val="single"/>
        </w:rPr>
      </w:pPr>
      <w:r w:rsidRPr="006405DD">
        <w:rPr>
          <w:color w:val="000000"/>
          <w:szCs w:val="22"/>
          <w:u w:val="single"/>
        </w:rPr>
        <w:t>Beskrivelse av utvalgte bivirkninger</w:t>
      </w:r>
    </w:p>
    <w:p w14:paraId="4EB5C838" w14:textId="77777777" w:rsidR="00E61DAE" w:rsidRPr="006405DD" w:rsidRDefault="00E61DAE" w:rsidP="003002FC">
      <w:pPr>
        <w:keepNext/>
        <w:widowControl w:val="0"/>
        <w:tabs>
          <w:tab w:val="clear" w:pos="567"/>
        </w:tabs>
        <w:spacing w:line="240" w:lineRule="auto"/>
        <w:rPr>
          <w:i/>
          <w:color w:val="000000"/>
          <w:szCs w:val="22"/>
          <w:u w:val="single"/>
        </w:rPr>
      </w:pPr>
      <w:r w:rsidRPr="006405DD">
        <w:rPr>
          <w:i/>
          <w:color w:val="000000"/>
          <w:szCs w:val="22"/>
          <w:u w:val="single"/>
        </w:rPr>
        <w:t>Hepatitt B-reaktivering</w:t>
      </w:r>
    </w:p>
    <w:p w14:paraId="2ECEF0E6" w14:textId="77777777" w:rsidR="00E61DAE" w:rsidRPr="006405DD" w:rsidRDefault="00E61DAE" w:rsidP="003002FC">
      <w:pPr>
        <w:widowControl w:val="0"/>
        <w:tabs>
          <w:tab w:val="clear" w:pos="567"/>
        </w:tabs>
        <w:spacing w:line="240" w:lineRule="auto"/>
        <w:rPr>
          <w:color w:val="000000"/>
          <w:szCs w:val="22"/>
        </w:rPr>
      </w:pPr>
      <w:r w:rsidRPr="006405DD">
        <w:rPr>
          <w:color w:val="000000"/>
          <w:szCs w:val="22"/>
        </w:rPr>
        <w:t>Hepatitt B-reaktivering er rapportert i forbindelse med behandling med BCR-ABL TKIs. Noen tilfeller resulterte i akutt leversvikt eller fulminant hepatitt, som igjen førte til levertransplantasjon eller død (se pkt. 4.4).</w:t>
      </w:r>
    </w:p>
    <w:p w14:paraId="53FC7840" w14:textId="77777777" w:rsidR="00E61DAE" w:rsidRPr="006405DD" w:rsidRDefault="00E61DAE" w:rsidP="003002FC">
      <w:pPr>
        <w:widowControl w:val="0"/>
        <w:tabs>
          <w:tab w:val="clear" w:pos="567"/>
        </w:tabs>
        <w:spacing w:line="240" w:lineRule="auto"/>
        <w:rPr>
          <w:color w:val="000000"/>
          <w:szCs w:val="22"/>
        </w:rPr>
      </w:pPr>
    </w:p>
    <w:p w14:paraId="179E2125" w14:textId="77777777" w:rsidR="002B2B0F" w:rsidRPr="006405DD" w:rsidRDefault="002B2B0F" w:rsidP="003002FC">
      <w:pPr>
        <w:keepNext/>
        <w:widowControl w:val="0"/>
        <w:tabs>
          <w:tab w:val="clear" w:pos="567"/>
        </w:tabs>
        <w:spacing w:line="240" w:lineRule="auto"/>
        <w:rPr>
          <w:color w:val="000000"/>
          <w:szCs w:val="22"/>
          <w:u w:val="single"/>
        </w:rPr>
      </w:pPr>
      <w:r w:rsidRPr="006405DD">
        <w:rPr>
          <w:color w:val="000000"/>
          <w:szCs w:val="22"/>
          <w:u w:val="single"/>
        </w:rPr>
        <w:t>Melding av mistenkte bivirkninger</w:t>
      </w:r>
    </w:p>
    <w:p w14:paraId="286A3F84" w14:textId="77777777" w:rsidR="002B2B0F" w:rsidRPr="006405DD" w:rsidRDefault="002B2B0F" w:rsidP="003002FC">
      <w:pPr>
        <w:widowControl w:val="0"/>
        <w:tabs>
          <w:tab w:val="clear" w:pos="567"/>
        </w:tabs>
        <w:spacing w:line="240" w:lineRule="auto"/>
        <w:rPr>
          <w:color w:val="000000"/>
          <w:szCs w:val="22"/>
          <w:shd w:val="clear" w:color="auto" w:fill="D9D9D9"/>
        </w:rPr>
      </w:pPr>
      <w:r w:rsidRPr="006405DD">
        <w:rPr>
          <w:color w:val="000000"/>
          <w:szCs w:val="22"/>
        </w:rPr>
        <w:t xml:space="preserve">Melding av mistenkte bivirkninger etter godkjenning av legemidlet er viktig. Det gjør det mulig å overvåke forholdet mellom nytte og risiko for legemidlet kontinuerlig. Helsepersjonell oppfordres til å melde enhver mistenkt bivirkning. Dette gjøres </w:t>
      </w:r>
      <w:r w:rsidRPr="006405DD">
        <w:rPr>
          <w:color w:val="000000"/>
          <w:szCs w:val="22"/>
          <w:shd w:val="clear" w:color="auto" w:fill="D9D9D9"/>
        </w:rPr>
        <w:t xml:space="preserve">via det nasjonale meldesystemet som beskrevet i </w:t>
      </w:r>
      <w:hyperlink r:id="rId16" w:history="1">
        <w:r w:rsidRPr="006405DD">
          <w:rPr>
            <w:rStyle w:val="Hyperlink"/>
            <w:szCs w:val="22"/>
            <w:shd w:val="clear" w:color="auto" w:fill="D9D9D9"/>
          </w:rPr>
          <w:t>Appendix V</w:t>
        </w:r>
      </w:hyperlink>
      <w:r w:rsidRPr="006405DD">
        <w:rPr>
          <w:color w:val="000000"/>
          <w:szCs w:val="22"/>
          <w:shd w:val="clear" w:color="auto" w:fill="D9D9D9"/>
        </w:rPr>
        <w:t>.</w:t>
      </w:r>
    </w:p>
    <w:p w14:paraId="0F1371D7" w14:textId="77777777" w:rsidR="002B2B0F" w:rsidRPr="006405DD" w:rsidRDefault="002B2B0F" w:rsidP="003002FC">
      <w:pPr>
        <w:widowControl w:val="0"/>
        <w:tabs>
          <w:tab w:val="clear" w:pos="567"/>
        </w:tabs>
        <w:spacing w:line="240" w:lineRule="auto"/>
        <w:rPr>
          <w:color w:val="000000"/>
          <w:szCs w:val="22"/>
        </w:rPr>
      </w:pPr>
    </w:p>
    <w:p w14:paraId="7802F222" w14:textId="77777777" w:rsidR="002B2B0F" w:rsidRPr="006405DD" w:rsidRDefault="002B2B0F" w:rsidP="003002FC">
      <w:pPr>
        <w:keepNext/>
        <w:widowControl w:val="0"/>
        <w:tabs>
          <w:tab w:val="clear" w:pos="567"/>
        </w:tabs>
        <w:spacing w:line="240" w:lineRule="auto"/>
        <w:ind w:left="567" w:hanging="567"/>
        <w:rPr>
          <w:color w:val="000000"/>
          <w:szCs w:val="22"/>
        </w:rPr>
      </w:pPr>
      <w:r w:rsidRPr="006405DD">
        <w:rPr>
          <w:b/>
          <w:color w:val="000000"/>
          <w:szCs w:val="22"/>
        </w:rPr>
        <w:t>4.9</w:t>
      </w:r>
      <w:r w:rsidRPr="006405DD">
        <w:rPr>
          <w:b/>
          <w:color w:val="000000"/>
          <w:szCs w:val="22"/>
        </w:rPr>
        <w:tab/>
        <w:t>Overdosering</w:t>
      </w:r>
    </w:p>
    <w:p w14:paraId="241008ED" w14:textId="77777777" w:rsidR="002B2B0F" w:rsidRPr="006405DD" w:rsidRDefault="002B2B0F" w:rsidP="003002FC">
      <w:pPr>
        <w:keepNext/>
        <w:widowControl w:val="0"/>
        <w:tabs>
          <w:tab w:val="clear" w:pos="567"/>
        </w:tabs>
        <w:spacing w:line="240" w:lineRule="auto"/>
        <w:rPr>
          <w:color w:val="000000"/>
          <w:szCs w:val="22"/>
        </w:rPr>
      </w:pPr>
    </w:p>
    <w:p w14:paraId="16332845"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er begrenset erfaring med høyere doser enn anbefalt terapeutisk dose. Isolerte tilfeller av overdosering med Glivec har blitt rapportert som spontanrapporter og i litteraturen. Ved en overdosering skal pasienten observeres og gis egnet symptomatisk behandling. Generelt var rapportert utfall av disse hendelsene ”bedret” eller ”restituert”. Hendelser som har blitt rapportert ved ulike doseintervaller, er følgende:</w:t>
      </w:r>
    </w:p>
    <w:p w14:paraId="439C8D13" w14:textId="77777777" w:rsidR="002B2B0F" w:rsidRPr="006405DD" w:rsidRDefault="002B2B0F" w:rsidP="003002FC">
      <w:pPr>
        <w:pStyle w:val="EndnoteText"/>
        <w:widowControl w:val="0"/>
        <w:tabs>
          <w:tab w:val="clear" w:pos="567"/>
        </w:tabs>
        <w:rPr>
          <w:color w:val="000000"/>
          <w:szCs w:val="22"/>
        </w:rPr>
      </w:pPr>
    </w:p>
    <w:p w14:paraId="67DCD99B" w14:textId="77777777" w:rsidR="002B2B0F" w:rsidRPr="006405DD" w:rsidRDefault="002B2B0F" w:rsidP="003002FC">
      <w:pPr>
        <w:pStyle w:val="EndnoteText"/>
        <w:keepNext/>
        <w:widowControl w:val="0"/>
        <w:tabs>
          <w:tab w:val="clear" w:pos="567"/>
        </w:tabs>
        <w:rPr>
          <w:i/>
          <w:color w:val="000000"/>
          <w:szCs w:val="22"/>
        </w:rPr>
      </w:pPr>
      <w:r w:rsidRPr="006405DD">
        <w:rPr>
          <w:i/>
          <w:color w:val="000000"/>
          <w:szCs w:val="22"/>
        </w:rPr>
        <w:t>Voksen populasjon</w:t>
      </w:r>
    </w:p>
    <w:p w14:paraId="1E9508FF"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1200 til 1600 mg (varighet varierte mellom 1 og 10 dager): Kvalme, oppkast, diaré, utslett, erytem, ødem, hevelse, tretthet, muskelspasmer, trombocytopeni, pancytopeni, abdominal smerte, hodepine, nedsatt appetitt.</w:t>
      </w:r>
    </w:p>
    <w:p w14:paraId="5686D183"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1800 til 3200 mg (opptil 3200 mg daglig i 6 dager): Svakhet, myalgi, økt kreatininfosfokinase, økt bilirubin, gastrointestinal smerte.</w:t>
      </w:r>
    </w:p>
    <w:p w14:paraId="0D20753F"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6400 mg (enkeltdose): I litteraturen er det rapportert ett tilfelle med en pasient som opplevde kvalme, oppkast, abdominal smerte, pyreksi, hevelse i ansiktet, redusert antall nøytrofiler, økning i transaminaser.</w:t>
      </w:r>
    </w:p>
    <w:p w14:paraId="313E9F85"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8 til 10 g (enkeltdose): Oppkast og gastrointestinal smerte er rapportert.</w:t>
      </w:r>
    </w:p>
    <w:p w14:paraId="4A7A7C8B" w14:textId="77777777" w:rsidR="002B2B0F" w:rsidRPr="006405DD" w:rsidRDefault="002B2B0F" w:rsidP="003002FC">
      <w:pPr>
        <w:pStyle w:val="EndnoteText"/>
        <w:widowControl w:val="0"/>
        <w:tabs>
          <w:tab w:val="clear" w:pos="567"/>
        </w:tabs>
        <w:rPr>
          <w:color w:val="000000"/>
          <w:szCs w:val="22"/>
        </w:rPr>
      </w:pPr>
    </w:p>
    <w:p w14:paraId="5808C86C" w14:textId="77777777" w:rsidR="002B2B0F" w:rsidRPr="006405DD" w:rsidRDefault="002B2B0F" w:rsidP="003002FC">
      <w:pPr>
        <w:pStyle w:val="EndnoteText"/>
        <w:keepNext/>
        <w:widowControl w:val="0"/>
        <w:tabs>
          <w:tab w:val="clear" w:pos="567"/>
        </w:tabs>
        <w:rPr>
          <w:i/>
          <w:color w:val="000000"/>
          <w:szCs w:val="22"/>
        </w:rPr>
      </w:pPr>
      <w:r w:rsidRPr="006405DD">
        <w:rPr>
          <w:i/>
          <w:color w:val="000000"/>
          <w:szCs w:val="22"/>
        </w:rPr>
        <w:t>Pediatrisk populasjon</w:t>
      </w:r>
    </w:p>
    <w:p w14:paraId="63FDAE99"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En 3 år gammel gutt eksponert for en enkeltdose på 400 mg opplevde oppkast, diaré og anoreksi, og en annen 3 år gammel gutt eksponert for en enkeltdose på 980 mg, opplevde redusert antall hvite blodceller og diaré.</w:t>
      </w:r>
    </w:p>
    <w:p w14:paraId="16201BD8" w14:textId="77777777" w:rsidR="002B2B0F" w:rsidRPr="006405DD" w:rsidRDefault="002B2B0F" w:rsidP="003002FC">
      <w:pPr>
        <w:widowControl w:val="0"/>
        <w:tabs>
          <w:tab w:val="clear" w:pos="567"/>
        </w:tabs>
        <w:spacing w:line="240" w:lineRule="auto"/>
        <w:rPr>
          <w:color w:val="000000"/>
          <w:szCs w:val="22"/>
        </w:rPr>
      </w:pPr>
    </w:p>
    <w:p w14:paraId="68D8F566" w14:textId="77777777" w:rsidR="002B2B0F" w:rsidRPr="006405DD" w:rsidRDefault="002B2B0F" w:rsidP="003002FC">
      <w:pPr>
        <w:widowControl w:val="0"/>
        <w:tabs>
          <w:tab w:val="clear" w:pos="567"/>
        </w:tabs>
        <w:spacing w:line="240" w:lineRule="auto"/>
        <w:rPr>
          <w:color w:val="000000"/>
          <w:szCs w:val="22"/>
        </w:rPr>
      </w:pPr>
      <w:r w:rsidRPr="006405DD">
        <w:rPr>
          <w:color w:val="000000"/>
          <w:szCs w:val="22"/>
        </w:rPr>
        <w:t>Ved overdosering bør pasienten overvåkes og få egnet støttebehandling.</w:t>
      </w:r>
    </w:p>
    <w:p w14:paraId="664B3247" w14:textId="77777777" w:rsidR="002B2B0F" w:rsidRPr="006405DD" w:rsidRDefault="002B2B0F" w:rsidP="003002FC">
      <w:pPr>
        <w:widowControl w:val="0"/>
        <w:tabs>
          <w:tab w:val="clear" w:pos="567"/>
        </w:tabs>
        <w:spacing w:line="240" w:lineRule="auto"/>
        <w:rPr>
          <w:color w:val="000000"/>
          <w:szCs w:val="22"/>
        </w:rPr>
      </w:pPr>
    </w:p>
    <w:p w14:paraId="6DD4C108" w14:textId="77777777" w:rsidR="002B2B0F" w:rsidRPr="006405DD" w:rsidRDefault="002B2B0F" w:rsidP="003002FC">
      <w:pPr>
        <w:widowControl w:val="0"/>
        <w:tabs>
          <w:tab w:val="clear" w:pos="567"/>
        </w:tabs>
        <w:spacing w:line="240" w:lineRule="auto"/>
        <w:rPr>
          <w:color w:val="000000"/>
          <w:szCs w:val="22"/>
        </w:rPr>
      </w:pPr>
    </w:p>
    <w:p w14:paraId="15FE37AF" w14:textId="77777777" w:rsidR="002B2B0F" w:rsidRPr="006405DD" w:rsidRDefault="002B2B0F" w:rsidP="003002FC">
      <w:pPr>
        <w:keepNext/>
        <w:widowControl w:val="0"/>
        <w:tabs>
          <w:tab w:val="clear" w:pos="567"/>
        </w:tabs>
        <w:spacing w:line="240" w:lineRule="auto"/>
        <w:ind w:left="567" w:hanging="567"/>
        <w:rPr>
          <w:color w:val="000000"/>
          <w:szCs w:val="22"/>
        </w:rPr>
      </w:pPr>
      <w:r w:rsidRPr="006405DD">
        <w:rPr>
          <w:b/>
          <w:color w:val="000000"/>
          <w:szCs w:val="22"/>
        </w:rPr>
        <w:lastRenderedPageBreak/>
        <w:t>5.</w:t>
      </w:r>
      <w:r w:rsidRPr="006405DD">
        <w:rPr>
          <w:b/>
          <w:color w:val="000000"/>
          <w:szCs w:val="22"/>
        </w:rPr>
        <w:tab/>
        <w:t>FARMAKOLOGISKE EGENSKAPER</w:t>
      </w:r>
    </w:p>
    <w:p w14:paraId="54AAFE14" w14:textId="77777777" w:rsidR="002B2B0F" w:rsidRPr="006405DD" w:rsidRDefault="002B2B0F" w:rsidP="003002FC">
      <w:pPr>
        <w:keepNext/>
        <w:widowControl w:val="0"/>
        <w:tabs>
          <w:tab w:val="clear" w:pos="567"/>
        </w:tabs>
        <w:spacing w:line="240" w:lineRule="auto"/>
        <w:rPr>
          <w:color w:val="000000"/>
          <w:szCs w:val="22"/>
        </w:rPr>
      </w:pPr>
    </w:p>
    <w:p w14:paraId="3EE22660" w14:textId="77777777" w:rsidR="002B2B0F" w:rsidRPr="006405DD" w:rsidRDefault="002B2B0F" w:rsidP="003002FC">
      <w:pPr>
        <w:keepNext/>
        <w:widowControl w:val="0"/>
        <w:tabs>
          <w:tab w:val="clear" w:pos="567"/>
        </w:tabs>
        <w:spacing w:line="240" w:lineRule="auto"/>
        <w:ind w:left="567" w:hanging="567"/>
        <w:rPr>
          <w:color w:val="000000"/>
          <w:szCs w:val="22"/>
        </w:rPr>
      </w:pPr>
      <w:r w:rsidRPr="006405DD">
        <w:rPr>
          <w:b/>
          <w:color w:val="000000"/>
          <w:szCs w:val="22"/>
        </w:rPr>
        <w:t>5.1</w:t>
      </w:r>
      <w:r w:rsidRPr="006405DD">
        <w:rPr>
          <w:b/>
          <w:color w:val="000000"/>
          <w:szCs w:val="22"/>
        </w:rPr>
        <w:tab/>
        <w:t>Farmakodynamiske egenskaper</w:t>
      </w:r>
    </w:p>
    <w:p w14:paraId="04E6F3F1" w14:textId="77777777" w:rsidR="002B2B0F" w:rsidRPr="006405DD" w:rsidRDefault="002B2B0F" w:rsidP="003002FC">
      <w:pPr>
        <w:pStyle w:val="EndnoteText"/>
        <w:keepNext/>
        <w:widowControl w:val="0"/>
        <w:tabs>
          <w:tab w:val="clear" w:pos="567"/>
        </w:tabs>
        <w:rPr>
          <w:color w:val="000000"/>
          <w:szCs w:val="22"/>
        </w:rPr>
      </w:pPr>
    </w:p>
    <w:p w14:paraId="2B290778" w14:textId="77777777" w:rsidR="002B2B0F" w:rsidRPr="006405DD" w:rsidRDefault="002B2B0F" w:rsidP="003002FC">
      <w:pPr>
        <w:keepNext/>
        <w:widowControl w:val="0"/>
        <w:tabs>
          <w:tab w:val="clear" w:pos="567"/>
        </w:tabs>
        <w:spacing w:line="240" w:lineRule="auto"/>
        <w:rPr>
          <w:color w:val="000000"/>
          <w:szCs w:val="22"/>
        </w:rPr>
      </w:pPr>
      <w:r w:rsidRPr="006405DD">
        <w:rPr>
          <w:color w:val="000000"/>
          <w:szCs w:val="22"/>
        </w:rPr>
        <w:t>Farmakoterapeutisk gruppe: Protein-tyrosinkinase inhibitor, ATC-kode: L01XE01.</w:t>
      </w:r>
    </w:p>
    <w:p w14:paraId="601052CB" w14:textId="77777777" w:rsidR="002B2B0F" w:rsidRPr="006405DD" w:rsidRDefault="002B2B0F" w:rsidP="003002FC">
      <w:pPr>
        <w:keepNext/>
        <w:widowControl w:val="0"/>
        <w:tabs>
          <w:tab w:val="clear" w:pos="567"/>
        </w:tabs>
        <w:spacing w:line="240" w:lineRule="auto"/>
        <w:rPr>
          <w:color w:val="000000"/>
          <w:szCs w:val="22"/>
        </w:rPr>
      </w:pPr>
    </w:p>
    <w:p w14:paraId="6D452B88"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Virkningsmekanisme</w:t>
      </w:r>
    </w:p>
    <w:p w14:paraId="11A3EEEE"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Imatinib er en lavmolekylær protein-tyrosinkinaseinhibitor som er en potent hemmer av aktiviteten til Bcr-Abl tyrosinkinase (TK), samt flere TK-reseptorer: Kit, reseptoren for stamcellefaktor (SCF) kodet for av c-Kit proto-onkogen, discoidindomenereseptorene (DDR1 og DDR2), kolonistimulerende faktor-reseptoren (CSF-1R) og platederivert vekstfaktor-reseptorene alfa og beta (PDGFR-alfa og PDGFR-beta). Imatinib kan også hemme effekter på cellenivå som er aktivert av disse reseptorkinasene.</w:t>
      </w:r>
    </w:p>
    <w:p w14:paraId="5911D0F0" w14:textId="77777777" w:rsidR="002B2B0F" w:rsidRPr="006405DD" w:rsidRDefault="002B2B0F" w:rsidP="003002FC">
      <w:pPr>
        <w:pStyle w:val="EndnoteText"/>
        <w:widowControl w:val="0"/>
        <w:tabs>
          <w:tab w:val="clear" w:pos="567"/>
        </w:tabs>
        <w:rPr>
          <w:color w:val="000000"/>
        </w:rPr>
      </w:pPr>
    </w:p>
    <w:p w14:paraId="1B897509"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Farmakodynamiske effekter</w:t>
      </w:r>
    </w:p>
    <w:p w14:paraId="035B98B0"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Imatinib er en protein-tyrosinkinase inhibitor som hemmer Bcr-Abl tyrosinkinase ved </w:t>
      </w:r>
      <w:r w:rsidRPr="006405DD">
        <w:rPr>
          <w:i/>
          <w:color w:val="000000"/>
          <w:szCs w:val="22"/>
        </w:rPr>
        <w:t>in</w:t>
      </w:r>
      <w:r w:rsidRPr="006405DD">
        <w:rPr>
          <w:color w:val="000000"/>
          <w:szCs w:val="22"/>
        </w:rPr>
        <w:t xml:space="preserve"> </w:t>
      </w:r>
      <w:r w:rsidRPr="006405DD">
        <w:rPr>
          <w:i/>
          <w:color w:val="000000"/>
          <w:szCs w:val="22"/>
        </w:rPr>
        <w:t>vitro</w:t>
      </w:r>
      <w:r w:rsidRPr="006405DD">
        <w:rPr>
          <w:color w:val="000000"/>
          <w:szCs w:val="22"/>
        </w:rPr>
        <w:t xml:space="preserve">, cellulære og </w:t>
      </w:r>
      <w:r w:rsidRPr="006405DD">
        <w:rPr>
          <w:i/>
          <w:color w:val="000000"/>
          <w:szCs w:val="22"/>
        </w:rPr>
        <w:t>in vivo</w:t>
      </w:r>
      <w:r w:rsidRPr="006405DD">
        <w:rPr>
          <w:color w:val="000000"/>
          <w:szCs w:val="22"/>
        </w:rPr>
        <w:t xml:space="preserve"> nivåer. Legemidlet hemmer proliferasjonen selektivt og induserer apoptose i Bcr-Abl positive cellelinjer så vel som i ferske leukemiceller fra pasienter med Philadelphiakromosom positiv </w:t>
      </w:r>
      <w:smartTag w:uri="urn:schemas-microsoft-com:office:smarttags" w:element="stockticker">
        <w:r w:rsidRPr="006405DD">
          <w:rPr>
            <w:color w:val="000000"/>
            <w:szCs w:val="22"/>
          </w:rPr>
          <w:t>KML</w:t>
        </w:r>
      </w:smartTag>
      <w:r w:rsidRPr="006405DD">
        <w:rPr>
          <w:color w:val="000000"/>
          <w:szCs w:val="22"/>
        </w:rPr>
        <w:t xml:space="preserve"> og akutt lymfoblastisk leukemi (</w:t>
      </w:r>
      <w:smartTag w:uri="urn:schemas-microsoft-com:office:smarttags" w:element="stockticker">
        <w:r w:rsidRPr="006405DD">
          <w:rPr>
            <w:color w:val="000000"/>
            <w:szCs w:val="22"/>
          </w:rPr>
          <w:t>ALL</w:t>
        </w:r>
      </w:smartTag>
      <w:r w:rsidRPr="006405DD">
        <w:rPr>
          <w:color w:val="000000"/>
          <w:szCs w:val="22"/>
        </w:rPr>
        <w:t>).</w:t>
      </w:r>
    </w:p>
    <w:p w14:paraId="6BFD572D" w14:textId="77777777" w:rsidR="002B2B0F" w:rsidRPr="006405DD" w:rsidRDefault="002B2B0F" w:rsidP="003002FC">
      <w:pPr>
        <w:pStyle w:val="EndnoteText"/>
        <w:widowControl w:val="0"/>
        <w:tabs>
          <w:tab w:val="clear" w:pos="567"/>
        </w:tabs>
        <w:rPr>
          <w:color w:val="000000"/>
          <w:szCs w:val="22"/>
        </w:rPr>
      </w:pPr>
    </w:p>
    <w:p w14:paraId="71063EDF"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 xml:space="preserve">In vivo </w:t>
      </w:r>
      <w:r w:rsidRPr="006405DD">
        <w:rPr>
          <w:color w:val="000000"/>
          <w:szCs w:val="22"/>
        </w:rPr>
        <w:t>viser legemidlet anti-tumor aktivitet som eneste middel i dyremodeller med Bcr-Abl positive tumorceller.</w:t>
      </w:r>
    </w:p>
    <w:p w14:paraId="17A6F603" w14:textId="77777777" w:rsidR="002B2B0F" w:rsidRPr="006405DD" w:rsidRDefault="002B2B0F" w:rsidP="003002FC">
      <w:pPr>
        <w:pStyle w:val="EndnoteText"/>
        <w:widowControl w:val="0"/>
        <w:tabs>
          <w:tab w:val="clear" w:pos="567"/>
        </w:tabs>
        <w:rPr>
          <w:color w:val="000000"/>
          <w:szCs w:val="22"/>
        </w:rPr>
      </w:pPr>
    </w:p>
    <w:p w14:paraId="7B389472"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Imatinib er også en inhibitor av tyrosinkinasereseptor på blodplatederivert vekstfaktor (PDGF), PDGF-R og stamcellefaktor (SCF), c-Kit, og hemmer PDGF- og SCF-medierte cellulære hendelser. </w:t>
      </w:r>
      <w:r w:rsidRPr="006405DD">
        <w:rPr>
          <w:i/>
          <w:color w:val="000000"/>
          <w:szCs w:val="22"/>
        </w:rPr>
        <w:t>In vitro</w:t>
      </w:r>
      <w:r w:rsidRPr="006405DD">
        <w:rPr>
          <w:color w:val="000000"/>
          <w:szCs w:val="22"/>
        </w:rPr>
        <w:t xml:space="preserve"> hemmer imatinib proliferasjon og induserer apoptose i gastrointestinale stromale tumorceller (GIST-celler)</w:t>
      </w:r>
      <w:r w:rsidRPr="006405DD">
        <w:rPr>
          <w:i/>
          <w:color w:val="000000"/>
          <w:szCs w:val="22"/>
        </w:rPr>
        <w:t xml:space="preserve">, </w:t>
      </w:r>
      <w:r w:rsidRPr="006405DD">
        <w:rPr>
          <w:color w:val="000000"/>
          <w:szCs w:val="22"/>
        </w:rPr>
        <w:t xml:space="preserve">noe som er et uttrykk for en aktiverende </w:t>
      </w:r>
      <w:r w:rsidRPr="006405DD">
        <w:rPr>
          <w:i/>
          <w:color w:val="000000"/>
          <w:szCs w:val="22"/>
        </w:rPr>
        <w:t>kit-</w:t>
      </w:r>
      <w:r w:rsidRPr="006405DD">
        <w:rPr>
          <w:color w:val="000000"/>
          <w:szCs w:val="22"/>
        </w:rPr>
        <w:t xml:space="preserve">mutasjon. Konstitutiv aktivering av PDGF-reseptoren eller Abl protein-tyrosinkinaser, som en følge av fusjon til ulike partnerproteiner eller konstitutiv produksjon av PDGF, har vært implisert i patogenesen av </w:t>
      </w:r>
      <w:smartTag w:uri="urn:schemas-microsoft-com:office:smarttags" w:element="stockticker">
        <w:r w:rsidRPr="006405DD">
          <w:rPr>
            <w:color w:val="000000"/>
            <w:szCs w:val="22"/>
          </w:rPr>
          <w:t>MDS</w:t>
        </w:r>
      </w:smartTag>
      <w:r w:rsidRPr="006405DD">
        <w:rPr>
          <w:color w:val="000000"/>
          <w:szCs w:val="22"/>
        </w:rPr>
        <w:t>/MPD, HES/KEL og DFSP. Imatinib hemmer signalisering og proliferasjon av celler som styres av feilregulert PDGFR og Abl-kinaseaktivitet.</w:t>
      </w:r>
    </w:p>
    <w:p w14:paraId="44A3E4EE" w14:textId="77777777" w:rsidR="002B2B0F" w:rsidRPr="006405DD" w:rsidRDefault="002B2B0F" w:rsidP="003002FC">
      <w:pPr>
        <w:pStyle w:val="EndnoteText"/>
        <w:widowControl w:val="0"/>
        <w:tabs>
          <w:tab w:val="clear" w:pos="567"/>
        </w:tabs>
        <w:rPr>
          <w:color w:val="000000"/>
          <w:szCs w:val="22"/>
        </w:rPr>
      </w:pPr>
    </w:p>
    <w:p w14:paraId="5E9260B1"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Kliniske studier på kronisk myelogen leukemi</w:t>
      </w:r>
    </w:p>
    <w:p w14:paraId="30944529"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Effekten til Glivec er basert på generelle hematologiske og cytogenetiske responsrater og progresjonsfri overlevelse. Med unntak av nylig diagnostisert </w:t>
      </w:r>
      <w:smartTag w:uri="urn:schemas-microsoft-com:office:smarttags" w:element="stockticker">
        <w:r w:rsidRPr="006405DD">
          <w:rPr>
            <w:color w:val="000000"/>
            <w:szCs w:val="22"/>
          </w:rPr>
          <w:t>KML</w:t>
        </w:r>
      </w:smartTag>
      <w:r w:rsidRPr="006405DD">
        <w:rPr>
          <w:color w:val="000000"/>
          <w:szCs w:val="22"/>
        </w:rPr>
        <w:t xml:space="preserve"> i kronisk fase, foreligger det ingen kontrollerte studier som viser et klinisk fortrinn, som forbedring av sykdomsrelaterte symptomer eller økt overlevelse.</w:t>
      </w:r>
    </w:p>
    <w:p w14:paraId="432E0E16" w14:textId="77777777" w:rsidR="002B2B0F" w:rsidRPr="006405DD" w:rsidRDefault="002B2B0F" w:rsidP="003002FC">
      <w:pPr>
        <w:pStyle w:val="EndnoteText"/>
        <w:widowControl w:val="0"/>
        <w:tabs>
          <w:tab w:val="clear" w:pos="567"/>
        </w:tabs>
        <w:rPr>
          <w:color w:val="000000"/>
          <w:szCs w:val="22"/>
        </w:rPr>
      </w:pPr>
    </w:p>
    <w:p w14:paraId="58DF33D0"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Tre store, internasjonale, åpne, ikke-kontrollerte fase II studier ble utført hos pasienter med Philadelphiakromosom positiv (Ph+) </w:t>
      </w:r>
      <w:smartTag w:uri="urn:schemas-microsoft-com:office:smarttags" w:element="stockticker">
        <w:r w:rsidRPr="006405DD">
          <w:rPr>
            <w:color w:val="000000"/>
            <w:szCs w:val="22"/>
          </w:rPr>
          <w:t>KML</w:t>
        </w:r>
      </w:smartTag>
      <w:r w:rsidRPr="006405DD">
        <w:rPr>
          <w:color w:val="000000"/>
          <w:szCs w:val="22"/>
        </w:rPr>
        <w:t xml:space="preserve"> i fremskreden, blastkrise eller akselerert fase av sykdommen, andre Ph+ leukemier eller med </w:t>
      </w:r>
      <w:smartTag w:uri="urn:schemas-microsoft-com:office:smarttags" w:element="stockticker">
        <w:r w:rsidRPr="006405DD">
          <w:rPr>
            <w:color w:val="000000"/>
            <w:szCs w:val="22"/>
          </w:rPr>
          <w:t>KML</w:t>
        </w:r>
      </w:smartTag>
      <w:r w:rsidRPr="006405DD">
        <w:rPr>
          <w:color w:val="000000"/>
          <w:szCs w:val="22"/>
        </w:rPr>
        <w:t xml:space="preserve"> i kronisk fase etter tidligere mislykket behandling med interferon alfa (IFN). En stor, åpen, multisenter, internasjonal randomisert fase </w:t>
      </w:r>
      <w:smartTag w:uri="urn:schemas-microsoft-com:office:smarttags" w:element="stockticker">
        <w:r w:rsidRPr="006405DD">
          <w:rPr>
            <w:color w:val="000000"/>
            <w:szCs w:val="22"/>
          </w:rPr>
          <w:t>III</w:t>
        </w:r>
      </w:smartTag>
      <w:r w:rsidRPr="006405DD">
        <w:rPr>
          <w:color w:val="000000"/>
          <w:szCs w:val="22"/>
        </w:rPr>
        <w:t xml:space="preserve"> studie er utført hos pasienter med nylig diagnostisert Ph+ </w:t>
      </w:r>
      <w:smartTag w:uri="urn:schemas-microsoft-com:office:smarttags" w:element="stockticker">
        <w:r w:rsidRPr="006405DD">
          <w:rPr>
            <w:color w:val="000000"/>
            <w:szCs w:val="22"/>
          </w:rPr>
          <w:t>KML</w:t>
        </w:r>
      </w:smartTag>
      <w:r w:rsidRPr="006405DD">
        <w:rPr>
          <w:color w:val="000000"/>
          <w:szCs w:val="22"/>
        </w:rPr>
        <w:t>. I tillegg er barn behandlet i to fase I studier og en fase II studie.</w:t>
      </w:r>
    </w:p>
    <w:p w14:paraId="05D399E4" w14:textId="77777777" w:rsidR="002B2B0F" w:rsidRPr="006405DD" w:rsidRDefault="002B2B0F" w:rsidP="003002FC">
      <w:pPr>
        <w:pStyle w:val="EndnoteText"/>
        <w:widowControl w:val="0"/>
        <w:tabs>
          <w:tab w:val="clear" w:pos="567"/>
        </w:tabs>
        <w:rPr>
          <w:color w:val="000000"/>
          <w:szCs w:val="22"/>
        </w:rPr>
      </w:pPr>
    </w:p>
    <w:p w14:paraId="21C385D0"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I alle kliniske studier var 38–40 % av pasientene </w:t>
      </w:r>
      <w:r w:rsidRPr="006405DD">
        <w:rPr>
          <w:color w:val="000000"/>
          <w:szCs w:val="22"/>
        </w:rPr>
        <w:sym w:font="Symbol" w:char="F0B3"/>
      </w:r>
      <w:r w:rsidR="00A522CA" w:rsidRPr="006405DD">
        <w:rPr>
          <w:color w:val="000000"/>
          <w:szCs w:val="22"/>
        </w:rPr>
        <w:t> </w:t>
      </w:r>
      <w:r w:rsidRPr="006405DD">
        <w:rPr>
          <w:color w:val="000000"/>
          <w:szCs w:val="22"/>
        </w:rPr>
        <w:t xml:space="preserve">60 år og 10–12 % av pasientene </w:t>
      </w:r>
      <w:r w:rsidRPr="006405DD">
        <w:rPr>
          <w:color w:val="000000"/>
          <w:szCs w:val="22"/>
        </w:rPr>
        <w:sym w:font="Symbol" w:char="F0B3"/>
      </w:r>
      <w:r w:rsidR="00A522CA" w:rsidRPr="006405DD">
        <w:rPr>
          <w:color w:val="000000"/>
          <w:szCs w:val="22"/>
        </w:rPr>
        <w:t> </w:t>
      </w:r>
      <w:r w:rsidRPr="006405DD">
        <w:rPr>
          <w:color w:val="000000"/>
          <w:szCs w:val="22"/>
        </w:rPr>
        <w:t>70 år.</w:t>
      </w:r>
    </w:p>
    <w:p w14:paraId="64F14910" w14:textId="77777777" w:rsidR="002B2B0F" w:rsidRPr="006405DD" w:rsidRDefault="002B2B0F" w:rsidP="003002FC">
      <w:pPr>
        <w:pStyle w:val="EndnoteText"/>
        <w:widowControl w:val="0"/>
        <w:tabs>
          <w:tab w:val="clear" w:pos="567"/>
        </w:tabs>
        <w:rPr>
          <w:color w:val="000000"/>
          <w:szCs w:val="22"/>
        </w:rPr>
      </w:pPr>
    </w:p>
    <w:p w14:paraId="178CD61D"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 xml:space="preserve">Kronisk fase, nylig diagnostisert: </w:t>
      </w:r>
      <w:r w:rsidRPr="006405DD">
        <w:rPr>
          <w:color w:val="000000"/>
          <w:szCs w:val="22"/>
        </w:rPr>
        <w:t>Denne fase </w:t>
      </w:r>
      <w:smartTag w:uri="urn:schemas-microsoft-com:office:smarttags" w:element="stockticker">
        <w:r w:rsidRPr="006405DD">
          <w:rPr>
            <w:color w:val="000000"/>
            <w:szCs w:val="22"/>
          </w:rPr>
          <w:t>III</w:t>
        </w:r>
      </w:smartTag>
      <w:r w:rsidRPr="006405DD">
        <w:rPr>
          <w:color w:val="000000"/>
          <w:szCs w:val="22"/>
        </w:rPr>
        <w:t xml:space="preserve"> studien hos voksne pasienter sammenlignet behandling med enten Glivec monoterapi eller en kombinasjon av interferon-alfa (IFN) og cytarabin (Ara-C). Pasienter som ikke viste respons (definert som mangel på komplett hematologisk respons (</w:t>
      </w:r>
      <w:smartTag w:uri="urn:schemas-microsoft-com:office:smarttags" w:element="stockticker">
        <w:r w:rsidRPr="006405DD">
          <w:rPr>
            <w:color w:val="000000"/>
            <w:szCs w:val="22"/>
          </w:rPr>
          <w:t>CHR</w:t>
        </w:r>
      </w:smartTag>
      <w:r w:rsidRPr="006405DD">
        <w:rPr>
          <w:color w:val="000000"/>
          <w:szCs w:val="22"/>
        </w:rPr>
        <w:t xml:space="preserve">) ved 6 måneder, økt WBC, ingen major cytogenetisk respons (MCyR) ved 24 måneder), tap av respons (tap av </w:t>
      </w:r>
      <w:smartTag w:uri="urn:schemas-microsoft-com:office:smarttags" w:element="stockticker">
        <w:r w:rsidRPr="006405DD">
          <w:rPr>
            <w:color w:val="000000"/>
            <w:szCs w:val="22"/>
          </w:rPr>
          <w:t>CHR</w:t>
        </w:r>
      </w:smartTag>
      <w:r w:rsidRPr="006405DD">
        <w:rPr>
          <w:color w:val="000000"/>
          <w:szCs w:val="22"/>
        </w:rPr>
        <w:t xml:space="preserve"> eller MCyR) eller alvorlig intoleranse mot behandlingen, ble tillatt krysset over til den alternative behandlingsgruppen. I Glivec-gruppen ble pasientene behandlet med 400 mg daglig. I IFN-gruppen ble pasientene behandlet med en subkutan dose IFN på 5 MIU/m</w:t>
      </w:r>
      <w:r w:rsidRPr="006405DD">
        <w:rPr>
          <w:color w:val="000000"/>
          <w:szCs w:val="22"/>
          <w:vertAlign w:val="superscript"/>
        </w:rPr>
        <w:t>2</w:t>
      </w:r>
      <w:r w:rsidRPr="006405DD">
        <w:rPr>
          <w:color w:val="000000"/>
          <w:szCs w:val="22"/>
        </w:rPr>
        <w:t>/dag i kombinasjon med subkutan Ara-C 20 mg/m</w:t>
      </w:r>
      <w:r w:rsidRPr="006405DD">
        <w:rPr>
          <w:color w:val="000000"/>
          <w:szCs w:val="22"/>
          <w:vertAlign w:val="superscript"/>
        </w:rPr>
        <w:t>2</w:t>
      </w:r>
      <w:r w:rsidRPr="006405DD">
        <w:rPr>
          <w:color w:val="000000"/>
          <w:szCs w:val="22"/>
        </w:rPr>
        <w:t>/dag i 10 dager/måned.</w:t>
      </w:r>
    </w:p>
    <w:p w14:paraId="10FECE36" w14:textId="77777777" w:rsidR="002B2B0F" w:rsidRPr="006405DD" w:rsidRDefault="002B2B0F" w:rsidP="003002FC">
      <w:pPr>
        <w:pStyle w:val="EndnoteText"/>
        <w:widowControl w:val="0"/>
        <w:tabs>
          <w:tab w:val="clear" w:pos="567"/>
        </w:tabs>
        <w:rPr>
          <w:color w:val="000000"/>
          <w:szCs w:val="22"/>
        </w:rPr>
      </w:pPr>
    </w:p>
    <w:p w14:paraId="1A399F86"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Totalt 1106 pasienter ble randomisert, med 553 på hver behandling. Pasientenes utgangskarakteristika </w:t>
      </w:r>
      <w:r w:rsidRPr="006405DD">
        <w:rPr>
          <w:color w:val="000000"/>
          <w:szCs w:val="22"/>
        </w:rPr>
        <w:lastRenderedPageBreak/>
        <w:t>var godt balansert i de to gruppene. Medianalderen var 51 år (18–70 år), der 21,9 % av pasientene var ≥</w:t>
      </w:r>
      <w:r w:rsidR="00A522CA" w:rsidRPr="006405DD">
        <w:rPr>
          <w:color w:val="000000"/>
          <w:szCs w:val="22"/>
        </w:rPr>
        <w:t> </w:t>
      </w:r>
      <w:r w:rsidRPr="006405DD">
        <w:rPr>
          <w:color w:val="000000"/>
          <w:szCs w:val="22"/>
        </w:rPr>
        <w:t xml:space="preserve">60 år. Det var 59 % menn og 41 % kvinner; 89,9 % kaukasere og 4,7 % svarte pasienter. Syv år etter rekruttering av siste pasient var median varighet av førstelinjebehandling i Glivec- og IFN-gruppen henholdsvis 82 og 8 måneder. Median varighet av andrelinjebehandling med Glivec var </w:t>
      </w:r>
      <w:r w:rsidRPr="006405DD">
        <w:rPr>
          <w:color w:val="000000"/>
        </w:rPr>
        <w:t xml:space="preserve">64 måneder. Gjennomsnittlig daglig dose hos pasienter som fikk Glivec som førstelinjebehandling var 406 ± 76 mg. </w:t>
      </w:r>
      <w:r w:rsidRPr="006405DD">
        <w:rPr>
          <w:color w:val="000000"/>
          <w:szCs w:val="22"/>
        </w:rPr>
        <w:t xml:space="preserve">Det primære effekt-endepunktet i studien er progresjonsfri overlevelse. Progresjon ble definert som enhver av følgende hendelser: Progresjon til akselerert fase eller blastkrise, død, tap av </w:t>
      </w:r>
      <w:smartTag w:uri="urn:schemas-microsoft-com:office:smarttags" w:element="stockticker">
        <w:r w:rsidRPr="006405DD">
          <w:rPr>
            <w:color w:val="000000"/>
            <w:szCs w:val="22"/>
          </w:rPr>
          <w:t>CHR</w:t>
        </w:r>
      </w:smartTag>
      <w:r w:rsidRPr="006405DD">
        <w:rPr>
          <w:color w:val="000000"/>
          <w:szCs w:val="22"/>
        </w:rPr>
        <w:t xml:space="preserve"> eller MCyR, eller hos pasienter som ikke oppnådde en </w:t>
      </w:r>
      <w:smartTag w:uri="urn:schemas-microsoft-com:office:smarttags" w:element="stockticker">
        <w:r w:rsidRPr="006405DD">
          <w:rPr>
            <w:color w:val="000000"/>
            <w:szCs w:val="22"/>
          </w:rPr>
          <w:t>CHR</w:t>
        </w:r>
      </w:smartTag>
      <w:r w:rsidRPr="006405DD">
        <w:rPr>
          <w:color w:val="000000"/>
          <w:szCs w:val="22"/>
        </w:rPr>
        <w:t>, en økning i WBC til tross for hensiktsmessig terapeutisk behandling. De viktigste sekundære endepunktene er major cytogenetisk respons, hematologisk respons, molekylær respons (evaluering av minimal residualsykdom), tid til akselerert fase eller blastkrise samt overlevelse. Responsdata er vist i Tabell </w:t>
      </w:r>
      <w:r w:rsidR="00452D7F" w:rsidRPr="006405DD">
        <w:rPr>
          <w:color w:val="000000"/>
          <w:szCs w:val="22"/>
        </w:rPr>
        <w:t>2</w:t>
      </w:r>
      <w:r w:rsidRPr="006405DD">
        <w:rPr>
          <w:color w:val="000000"/>
          <w:szCs w:val="22"/>
        </w:rPr>
        <w:t>.</w:t>
      </w:r>
    </w:p>
    <w:p w14:paraId="2FA98A1C" w14:textId="77777777" w:rsidR="002B2B0F" w:rsidRPr="006405DD" w:rsidRDefault="002B2B0F" w:rsidP="003002FC">
      <w:pPr>
        <w:pStyle w:val="EndnoteText"/>
        <w:widowControl w:val="0"/>
        <w:tabs>
          <w:tab w:val="clear" w:pos="567"/>
        </w:tabs>
        <w:rPr>
          <w:color w:val="000000"/>
          <w:szCs w:val="22"/>
        </w:rPr>
      </w:pPr>
    </w:p>
    <w:p w14:paraId="16241104" w14:textId="77777777" w:rsidR="002B2B0F" w:rsidRPr="006405DD" w:rsidRDefault="002B2B0F" w:rsidP="003002FC">
      <w:pPr>
        <w:pStyle w:val="EndnoteText"/>
        <w:keepNext/>
        <w:keepLines/>
        <w:widowControl w:val="0"/>
        <w:tabs>
          <w:tab w:val="clear" w:pos="567"/>
          <w:tab w:val="left" w:pos="1134"/>
        </w:tabs>
        <w:rPr>
          <w:b/>
          <w:color w:val="000000"/>
          <w:szCs w:val="22"/>
        </w:rPr>
      </w:pPr>
      <w:r w:rsidRPr="006405DD">
        <w:rPr>
          <w:b/>
          <w:color w:val="000000"/>
          <w:szCs w:val="22"/>
        </w:rPr>
        <w:t>Tabell </w:t>
      </w:r>
      <w:r w:rsidR="00452D7F" w:rsidRPr="006405DD">
        <w:rPr>
          <w:b/>
          <w:color w:val="000000"/>
          <w:szCs w:val="22"/>
        </w:rPr>
        <w:t>2</w:t>
      </w:r>
      <w:r w:rsidRPr="006405DD">
        <w:rPr>
          <w:b/>
          <w:color w:val="000000"/>
          <w:szCs w:val="22"/>
        </w:rPr>
        <w:tab/>
        <w:t xml:space="preserve">Respons i studie med nylig diagnostisert </w:t>
      </w:r>
      <w:smartTag w:uri="urn:schemas-microsoft-com:office:smarttags" w:element="stockticker">
        <w:r w:rsidRPr="006405DD">
          <w:rPr>
            <w:b/>
            <w:color w:val="000000"/>
            <w:szCs w:val="22"/>
          </w:rPr>
          <w:t>KML</w:t>
        </w:r>
      </w:smartTag>
      <w:r w:rsidRPr="006405DD">
        <w:rPr>
          <w:b/>
          <w:color w:val="000000"/>
          <w:szCs w:val="22"/>
        </w:rPr>
        <w:t xml:space="preserve"> (84-måneders data)</w:t>
      </w:r>
    </w:p>
    <w:p w14:paraId="00AD8CD1" w14:textId="77777777" w:rsidR="002B2B0F" w:rsidRPr="006405DD" w:rsidRDefault="002B2B0F" w:rsidP="003002FC">
      <w:pPr>
        <w:pStyle w:val="EndnoteText"/>
        <w:keepNext/>
        <w:keepLines/>
        <w:widowControl w:val="0"/>
        <w:rPr>
          <w:color w:val="000000"/>
          <w:szCs w:val="22"/>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2B2B0F" w:rsidRPr="006405DD" w14:paraId="06D0D924" w14:textId="77777777" w:rsidTr="00850FC8">
        <w:trPr>
          <w:cantSplit/>
        </w:trPr>
        <w:tc>
          <w:tcPr>
            <w:tcW w:w="3794" w:type="dxa"/>
            <w:tcBorders>
              <w:top w:val="single" w:sz="4" w:space="0" w:color="auto"/>
              <w:left w:val="single" w:sz="4" w:space="0" w:color="auto"/>
              <w:bottom w:val="nil"/>
            </w:tcBorders>
          </w:tcPr>
          <w:p w14:paraId="1CFFD08C" w14:textId="77777777" w:rsidR="002B2B0F" w:rsidRPr="006405DD" w:rsidRDefault="002B2B0F" w:rsidP="003002FC">
            <w:pPr>
              <w:pStyle w:val="Table"/>
              <w:widowControl w:val="0"/>
              <w:spacing w:before="0" w:after="0"/>
              <w:rPr>
                <w:rFonts w:ascii="Times New Roman" w:hAnsi="Times New Roman"/>
                <w:color w:val="000000"/>
                <w:sz w:val="22"/>
                <w:szCs w:val="22"/>
                <w:lang w:val="nb-NO"/>
              </w:rPr>
            </w:pPr>
          </w:p>
        </w:tc>
        <w:tc>
          <w:tcPr>
            <w:tcW w:w="2693" w:type="dxa"/>
            <w:tcBorders>
              <w:top w:val="single" w:sz="4" w:space="0" w:color="auto"/>
              <w:bottom w:val="nil"/>
            </w:tcBorders>
          </w:tcPr>
          <w:p w14:paraId="1CF03B31" w14:textId="77777777" w:rsidR="002B2B0F" w:rsidRPr="006405DD" w:rsidRDefault="002B2B0F" w:rsidP="003002FC">
            <w:pPr>
              <w:pStyle w:val="Table"/>
              <w:widowControl w:val="0"/>
              <w:spacing w:before="0" w:after="0"/>
              <w:jc w:val="center"/>
              <w:rPr>
                <w:rFonts w:ascii="Times New Roman" w:hAnsi="Times New Roman"/>
                <w:b/>
                <w:color w:val="000000"/>
                <w:sz w:val="22"/>
                <w:szCs w:val="22"/>
                <w:lang w:val="nb-NO"/>
              </w:rPr>
            </w:pPr>
            <w:r w:rsidRPr="006405DD">
              <w:rPr>
                <w:rFonts w:ascii="Times New Roman" w:hAnsi="Times New Roman"/>
                <w:b/>
                <w:color w:val="000000"/>
                <w:sz w:val="22"/>
                <w:szCs w:val="22"/>
                <w:lang w:val="nb-NO"/>
              </w:rPr>
              <w:t>Glivec</w:t>
            </w:r>
          </w:p>
        </w:tc>
        <w:tc>
          <w:tcPr>
            <w:tcW w:w="2718" w:type="dxa"/>
            <w:tcBorders>
              <w:top w:val="single" w:sz="4" w:space="0" w:color="auto"/>
              <w:bottom w:val="nil"/>
              <w:right w:val="single" w:sz="4" w:space="0" w:color="auto"/>
            </w:tcBorders>
          </w:tcPr>
          <w:p w14:paraId="471B8BD9" w14:textId="77777777" w:rsidR="002B2B0F" w:rsidRPr="006405DD" w:rsidRDefault="002B2B0F" w:rsidP="003002FC">
            <w:pPr>
              <w:pStyle w:val="Table"/>
              <w:widowControl w:val="0"/>
              <w:spacing w:before="0" w:after="0"/>
              <w:jc w:val="center"/>
              <w:rPr>
                <w:rFonts w:ascii="Times New Roman" w:hAnsi="Times New Roman"/>
                <w:b/>
                <w:color w:val="000000"/>
                <w:sz w:val="22"/>
                <w:szCs w:val="22"/>
                <w:lang w:val="nb-NO"/>
              </w:rPr>
            </w:pPr>
            <w:r w:rsidRPr="006405DD">
              <w:rPr>
                <w:rFonts w:ascii="Times New Roman" w:hAnsi="Times New Roman"/>
                <w:b/>
                <w:color w:val="000000"/>
                <w:sz w:val="22"/>
                <w:szCs w:val="22"/>
                <w:lang w:val="nb-NO"/>
              </w:rPr>
              <w:t>IFN+Ara-C</w:t>
            </w:r>
          </w:p>
        </w:tc>
      </w:tr>
      <w:tr w:rsidR="002B2B0F" w:rsidRPr="006405DD" w14:paraId="162CBE66" w14:textId="77777777" w:rsidTr="00850FC8">
        <w:trPr>
          <w:cantSplit/>
        </w:trPr>
        <w:tc>
          <w:tcPr>
            <w:tcW w:w="3794" w:type="dxa"/>
            <w:tcBorders>
              <w:top w:val="nil"/>
              <w:left w:val="single" w:sz="4" w:space="0" w:color="auto"/>
              <w:bottom w:val="single" w:sz="4" w:space="0" w:color="auto"/>
            </w:tcBorders>
          </w:tcPr>
          <w:p w14:paraId="1526F905" w14:textId="77777777" w:rsidR="002B2B0F" w:rsidRPr="006405DD" w:rsidRDefault="002B2B0F" w:rsidP="003002FC">
            <w:pPr>
              <w:pStyle w:val="Table"/>
              <w:widowControl w:val="0"/>
              <w:spacing w:before="0" w:after="0"/>
              <w:rPr>
                <w:rFonts w:ascii="Times New Roman" w:hAnsi="Times New Roman"/>
                <w:b/>
                <w:color w:val="000000"/>
                <w:sz w:val="22"/>
                <w:szCs w:val="22"/>
                <w:lang w:val="nb-NO"/>
              </w:rPr>
            </w:pPr>
            <w:r w:rsidRPr="006405DD">
              <w:rPr>
                <w:rFonts w:ascii="Times New Roman" w:hAnsi="Times New Roman"/>
                <w:b/>
                <w:color w:val="000000"/>
                <w:sz w:val="22"/>
                <w:szCs w:val="22"/>
                <w:lang w:val="nb-NO"/>
              </w:rPr>
              <w:t>(Beste responsrate)</w:t>
            </w:r>
          </w:p>
        </w:tc>
        <w:tc>
          <w:tcPr>
            <w:tcW w:w="2693" w:type="dxa"/>
            <w:tcBorders>
              <w:top w:val="nil"/>
              <w:bottom w:val="single" w:sz="4" w:space="0" w:color="auto"/>
            </w:tcBorders>
          </w:tcPr>
          <w:p w14:paraId="132BFE79" w14:textId="77777777" w:rsidR="002B2B0F" w:rsidRPr="006405DD" w:rsidRDefault="002B2B0F" w:rsidP="003002FC">
            <w:pPr>
              <w:pStyle w:val="Table"/>
              <w:widowControl w:val="0"/>
              <w:spacing w:before="0" w:after="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n=553</w:t>
            </w:r>
          </w:p>
        </w:tc>
        <w:tc>
          <w:tcPr>
            <w:tcW w:w="2718" w:type="dxa"/>
            <w:tcBorders>
              <w:top w:val="nil"/>
              <w:bottom w:val="single" w:sz="4" w:space="0" w:color="auto"/>
              <w:right w:val="single" w:sz="4" w:space="0" w:color="auto"/>
            </w:tcBorders>
          </w:tcPr>
          <w:p w14:paraId="19CE30A4" w14:textId="77777777" w:rsidR="002B2B0F" w:rsidRPr="006405DD" w:rsidRDefault="002B2B0F" w:rsidP="003002FC">
            <w:pPr>
              <w:pStyle w:val="Table"/>
              <w:widowControl w:val="0"/>
              <w:spacing w:before="0" w:after="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n=553</w:t>
            </w:r>
          </w:p>
        </w:tc>
      </w:tr>
      <w:tr w:rsidR="002B2B0F" w:rsidRPr="006405DD" w14:paraId="7ACED549" w14:textId="77777777" w:rsidTr="00850FC8">
        <w:trPr>
          <w:cantSplit/>
        </w:trPr>
        <w:tc>
          <w:tcPr>
            <w:tcW w:w="3794" w:type="dxa"/>
            <w:tcBorders>
              <w:top w:val="nil"/>
              <w:left w:val="single" w:sz="4" w:space="0" w:color="auto"/>
            </w:tcBorders>
          </w:tcPr>
          <w:p w14:paraId="4D911915" w14:textId="77777777" w:rsidR="002B2B0F" w:rsidRPr="006405DD" w:rsidRDefault="002B2B0F" w:rsidP="003002FC">
            <w:pPr>
              <w:pStyle w:val="Table"/>
              <w:widowControl w:val="0"/>
              <w:spacing w:before="0" w:after="0"/>
              <w:rPr>
                <w:rFonts w:ascii="Times New Roman" w:hAnsi="Times New Roman"/>
                <w:b/>
                <w:color w:val="000000"/>
                <w:sz w:val="22"/>
                <w:szCs w:val="22"/>
                <w:lang w:val="nb-NO"/>
              </w:rPr>
            </w:pPr>
            <w:r w:rsidRPr="006405DD">
              <w:rPr>
                <w:rFonts w:ascii="Times New Roman" w:hAnsi="Times New Roman"/>
                <w:b/>
                <w:color w:val="000000"/>
                <w:sz w:val="22"/>
                <w:szCs w:val="22"/>
                <w:lang w:val="nb-NO"/>
              </w:rPr>
              <w:t>Hematologisk respons</w:t>
            </w:r>
          </w:p>
        </w:tc>
        <w:tc>
          <w:tcPr>
            <w:tcW w:w="2693" w:type="dxa"/>
            <w:tcBorders>
              <w:top w:val="nil"/>
            </w:tcBorders>
          </w:tcPr>
          <w:p w14:paraId="527C2626" w14:textId="77777777" w:rsidR="002B2B0F" w:rsidRPr="006405DD" w:rsidRDefault="002B2B0F" w:rsidP="003002FC">
            <w:pPr>
              <w:pStyle w:val="Table"/>
              <w:widowControl w:val="0"/>
              <w:spacing w:before="0" w:after="0"/>
              <w:jc w:val="center"/>
              <w:rPr>
                <w:rFonts w:ascii="Times New Roman" w:hAnsi="Times New Roman"/>
                <w:b/>
                <w:color w:val="000000"/>
                <w:sz w:val="22"/>
                <w:szCs w:val="22"/>
                <w:lang w:val="nb-NO"/>
              </w:rPr>
            </w:pPr>
          </w:p>
        </w:tc>
        <w:tc>
          <w:tcPr>
            <w:tcW w:w="2718" w:type="dxa"/>
            <w:tcBorders>
              <w:top w:val="nil"/>
              <w:right w:val="single" w:sz="4" w:space="0" w:color="auto"/>
            </w:tcBorders>
          </w:tcPr>
          <w:p w14:paraId="7FD072BE" w14:textId="77777777" w:rsidR="002B2B0F" w:rsidRPr="006405DD" w:rsidRDefault="002B2B0F" w:rsidP="003002FC">
            <w:pPr>
              <w:pStyle w:val="Table"/>
              <w:widowControl w:val="0"/>
              <w:spacing w:before="0" w:after="0"/>
              <w:jc w:val="center"/>
              <w:rPr>
                <w:rFonts w:ascii="Times New Roman" w:hAnsi="Times New Roman"/>
                <w:b/>
                <w:color w:val="000000"/>
                <w:sz w:val="22"/>
                <w:szCs w:val="22"/>
                <w:lang w:val="nb-NO"/>
              </w:rPr>
            </w:pPr>
          </w:p>
        </w:tc>
      </w:tr>
      <w:tr w:rsidR="002B2B0F" w:rsidRPr="006405DD" w14:paraId="35A14662" w14:textId="77777777" w:rsidTr="00850FC8">
        <w:trPr>
          <w:cantSplit/>
        </w:trPr>
        <w:tc>
          <w:tcPr>
            <w:tcW w:w="3794" w:type="dxa"/>
            <w:tcBorders>
              <w:top w:val="nil"/>
              <w:left w:val="single" w:sz="4" w:space="0" w:color="auto"/>
            </w:tcBorders>
          </w:tcPr>
          <w:p w14:paraId="6BD951DF" w14:textId="77777777" w:rsidR="002B2B0F" w:rsidRPr="006405DD" w:rsidRDefault="002B2B0F" w:rsidP="003002FC">
            <w:pPr>
              <w:pStyle w:val="Table"/>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CHR</w:t>
              </w:r>
            </w:smartTag>
            <w:r w:rsidRPr="006405DD">
              <w:rPr>
                <w:rFonts w:ascii="Times New Roman" w:hAnsi="Times New Roman"/>
                <w:color w:val="000000"/>
                <w:sz w:val="22"/>
                <w:szCs w:val="22"/>
                <w:lang w:val="nb-NO"/>
              </w:rPr>
              <w:t xml:space="preserve"> ratio n (%)</w:t>
            </w:r>
          </w:p>
        </w:tc>
        <w:tc>
          <w:tcPr>
            <w:tcW w:w="2693" w:type="dxa"/>
            <w:tcBorders>
              <w:top w:val="nil"/>
            </w:tcBorders>
          </w:tcPr>
          <w:p w14:paraId="0B26B7B3" w14:textId="77777777" w:rsidR="002B2B0F" w:rsidRPr="006405DD" w:rsidRDefault="002B2B0F" w:rsidP="003002FC">
            <w:pPr>
              <w:pStyle w:val="Table"/>
              <w:widowControl w:val="0"/>
              <w:spacing w:before="0" w:after="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534 (96,6 %)*</w:t>
            </w:r>
          </w:p>
        </w:tc>
        <w:tc>
          <w:tcPr>
            <w:tcW w:w="2718" w:type="dxa"/>
            <w:tcBorders>
              <w:top w:val="nil"/>
              <w:right w:val="single" w:sz="4" w:space="0" w:color="auto"/>
            </w:tcBorders>
          </w:tcPr>
          <w:p w14:paraId="6761FFDA" w14:textId="77777777" w:rsidR="002B2B0F" w:rsidRPr="006405DD" w:rsidRDefault="002B2B0F" w:rsidP="003002FC">
            <w:pPr>
              <w:pStyle w:val="Table"/>
              <w:widowControl w:val="0"/>
              <w:spacing w:before="0" w:after="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313 (56,6 %)*</w:t>
            </w:r>
          </w:p>
        </w:tc>
      </w:tr>
      <w:tr w:rsidR="002B2B0F" w:rsidRPr="006405DD" w14:paraId="1A165591" w14:textId="77777777" w:rsidTr="00850FC8">
        <w:trPr>
          <w:cantSplit/>
        </w:trPr>
        <w:tc>
          <w:tcPr>
            <w:tcW w:w="3794" w:type="dxa"/>
            <w:tcBorders>
              <w:left w:val="single" w:sz="4" w:space="0" w:color="auto"/>
            </w:tcBorders>
          </w:tcPr>
          <w:p w14:paraId="0715DE91" w14:textId="77777777" w:rsidR="002B2B0F" w:rsidRPr="006405DD" w:rsidRDefault="002B2B0F"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lang w:val="nb-NO"/>
              </w:rPr>
              <w:tab/>
              <w:t>[95 % K</w:t>
            </w:r>
            <w:r w:rsidRPr="006405DD">
              <w:rPr>
                <w:rFonts w:ascii="Times New Roman" w:hAnsi="Times New Roman"/>
                <w:color w:val="000000"/>
                <w:sz w:val="22"/>
                <w:szCs w:val="22"/>
              </w:rPr>
              <w:t>I]</w:t>
            </w:r>
          </w:p>
        </w:tc>
        <w:tc>
          <w:tcPr>
            <w:tcW w:w="2693" w:type="dxa"/>
          </w:tcPr>
          <w:p w14:paraId="6D0826A8"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[94,7 %, 97,9 %]</w:t>
            </w:r>
          </w:p>
        </w:tc>
        <w:tc>
          <w:tcPr>
            <w:tcW w:w="2718" w:type="dxa"/>
            <w:tcBorders>
              <w:right w:val="single" w:sz="4" w:space="0" w:color="auto"/>
            </w:tcBorders>
          </w:tcPr>
          <w:p w14:paraId="6CBFEDE5"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[52,4 %, 60,8 %]</w:t>
            </w:r>
          </w:p>
        </w:tc>
      </w:tr>
      <w:tr w:rsidR="002B2B0F" w:rsidRPr="006405DD" w14:paraId="39323DDA" w14:textId="77777777" w:rsidTr="00850FC8">
        <w:trPr>
          <w:cantSplit/>
        </w:trPr>
        <w:tc>
          <w:tcPr>
            <w:tcW w:w="3794" w:type="dxa"/>
            <w:tcBorders>
              <w:left w:val="single" w:sz="4" w:space="0" w:color="auto"/>
            </w:tcBorders>
          </w:tcPr>
          <w:p w14:paraId="65DD5A64" w14:textId="77777777" w:rsidR="002B2B0F" w:rsidRPr="006405DD" w:rsidRDefault="002B2B0F" w:rsidP="003002FC">
            <w:pPr>
              <w:pStyle w:val="Table"/>
              <w:widowControl w:val="0"/>
              <w:spacing w:before="0" w:after="0"/>
              <w:rPr>
                <w:rFonts w:ascii="Times New Roman" w:hAnsi="Times New Roman"/>
                <w:color w:val="000000"/>
                <w:sz w:val="22"/>
                <w:szCs w:val="22"/>
              </w:rPr>
            </w:pPr>
          </w:p>
        </w:tc>
        <w:tc>
          <w:tcPr>
            <w:tcW w:w="2693" w:type="dxa"/>
          </w:tcPr>
          <w:p w14:paraId="77E18970" w14:textId="77777777" w:rsidR="002B2B0F" w:rsidRPr="006405DD" w:rsidRDefault="002B2B0F" w:rsidP="003002FC">
            <w:pPr>
              <w:pStyle w:val="Table"/>
              <w:widowControl w:val="0"/>
              <w:spacing w:before="0" w:after="0"/>
              <w:rPr>
                <w:rFonts w:ascii="Times New Roman" w:hAnsi="Times New Roman"/>
                <w:color w:val="000000"/>
                <w:sz w:val="22"/>
                <w:szCs w:val="22"/>
              </w:rPr>
            </w:pPr>
          </w:p>
        </w:tc>
        <w:tc>
          <w:tcPr>
            <w:tcW w:w="2718" w:type="dxa"/>
            <w:tcBorders>
              <w:right w:val="single" w:sz="4" w:space="0" w:color="auto"/>
            </w:tcBorders>
          </w:tcPr>
          <w:p w14:paraId="22628919" w14:textId="77777777" w:rsidR="002B2B0F" w:rsidRPr="006405DD" w:rsidRDefault="002B2B0F" w:rsidP="003002FC">
            <w:pPr>
              <w:pStyle w:val="Table"/>
              <w:widowControl w:val="0"/>
              <w:spacing w:before="0" w:after="0"/>
              <w:rPr>
                <w:rFonts w:ascii="Times New Roman" w:hAnsi="Times New Roman"/>
                <w:color w:val="000000"/>
                <w:sz w:val="22"/>
                <w:szCs w:val="22"/>
              </w:rPr>
            </w:pPr>
          </w:p>
        </w:tc>
      </w:tr>
      <w:tr w:rsidR="002B2B0F" w:rsidRPr="006405DD" w14:paraId="54D4DE70" w14:textId="77777777" w:rsidTr="00850FC8">
        <w:trPr>
          <w:cantSplit/>
        </w:trPr>
        <w:tc>
          <w:tcPr>
            <w:tcW w:w="3794" w:type="dxa"/>
            <w:tcBorders>
              <w:left w:val="single" w:sz="4" w:space="0" w:color="auto"/>
            </w:tcBorders>
          </w:tcPr>
          <w:p w14:paraId="577BAFC2" w14:textId="77777777" w:rsidR="002B2B0F" w:rsidRPr="006405DD" w:rsidRDefault="002B2B0F" w:rsidP="003002FC">
            <w:pPr>
              <w:pStyle w:val="Table"/>
              <w:widowControl w:val="0"/>
              <w:spacing w:before="0" w:after="0"/>
              <w:rPr>
                <w:rFonts w:ascii="Times New Roman" w:hAnsi="Times New Roman"/>
                <w:b/>
                <w:color w:val="000000"/>
                <w:sz w:val="22"/>
                <w:szCs w:val="22"/>
              </w:rPr>
            </w:pPr>
            <w:r w:rsidRPr="006405DD">
              <w:rPr>
                <w:rFonts w:ascii="Times New Roman" w:hAnsi="Times New Roman"/>
                <w:b/>
                <w:color w:val="000000"/>
                <w:sz w:val="22"/>
                <w:szCs w:val="22"/>
              </w:rPr>
              <w:t>Cytogenetisk respons</w:t>
            </w:r>
          </w:p>
        </w:tc>
        <w:tc>
          <w:tcPr>
            <w:tcW w:w="2693" w:type="dxa"/>
          </w:tcPr>
          <w:p w14:paraId="3F127DF8" w14:textId="77777777" w:rsidR="002B2B0F" w:rsidRPr="006405DD" w:rsidRDefault="002B2B0F" w:rsidP="003002FC">
            <w:pPr>
              <w:pStyle w:val="Table"/>
              <w:widowControl w:val="0"/>
              <w:spacing w:before="0" w:after="0"/>
              <w:rPr>
                <w:rFonts w:ascii="Times New Roman" w:hAnsi="Times New Roman"/>
                <w:b/>
                <w:color w:val="000000"/>
                <w:sz w:val="22"/>
                <w:szCs w:val="22"/>
              </w:rPr>
            </w:pPr>
          </w:p>
        </w:tc>
        <w:tc>
          <w:tcPr>
            <w:tcW w:w="2718" w:type="dxa"/>
            <w:tcBorders>
              <w:right w:val="single" w:sz="4" w:space="0" w:color="auto"/>
            </w:tcBorders>
          </w:tcPr>
          <w:p w14:paraId="43775A6D" w14:textId="77777777" w:rsidR="002B2B0F" w:rsidRPr="006405DD" w:rsidRDefault="002B2B0F" w:rsidP="003002FC">
            <w:pPr>
              <w:pStyle w:val="Table"/>
              <w:widowControl w:val="0"/>
              <w:spacing w:before="0" w:after="0"/>
              <w:rPr>
                <w:rFonts w:ascii="Times New Roman" w:hAnsi="Times New Roman"/>
                <w:b/>
                <w:color w:val="000000"/>
                <w:sz w:val="22"/>
                <w:szCs w:val="22"/>
              </w:rPr>
            </w:pPr>
          </w:p>
        </w:tc>
      </w:tr>
      <w:tr w:rsidR="002B2B0F" w:rsidRPr="006405DD" w14:paraId="65B2C460" w14:textId="77777777" w:rsidTr="00850FC8">
        <w:trPr>
          <w:cantSplit/>
        </w:trPr>
        <w:tc>
          <w:tcPr>
            <w:tcW w:w="3794" w:type="dxa"/>
            <w:tcBorders>
              <w:left w:val="single" w:sz="4" w:space="0" w:color="auto"/>
            </w:tcBorders>
          </w:tcPr>
          <w:p w14:paraId="05665C89" w14:textId="77777777" w:rsidR="002B2B0F" w:rsidRPr="006405DD" w:rsidRDefault="002B2B0F"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Major respons n ( %)</w:t>
            </w:r>
          </w:p>
        </w:tc>
        <w:tc>
          <w:tcPr>
            <w:tcW w:w="2693" w:type="dxa"/>
          </w:tcPr>
          <w:p w14:paraId="42F8B22F"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490 (88,6 %)*</w:t>
            </w:r>
          </w:p>
        </w:tc>
        <w:tc>
          <w:tcPr>
            <w:tcW w:w="2718" w:type="dxa"/>
            <w:tcBorders>
              <w:right w:val="single" w:sz="4" w:space="0" w:color="auto"/>
            </w:tcBorders>
          </w:tcPr>
          <w:p w14:paraId="59D89AAD"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129 (23,3 %)*</w:t>
            </w:r>
          </w:p>
        </w:tc>
      </w:tr>
      <w:tr w:rsidR="002B2B0F" w:rsidRPr="006405DD" w14:paraId="078F23F4" w14:textId="77777777" w:rsidTr="00850FC8">
        <w:trPr>
          <w:cantSplit/>
        </w:trPr>
        <w:tc>
          <w:tcPr>
            <w:tcW w:w="3794" w:type="dxa"/>
            <w:tcBorders>
              <w:left w:val="single" w:sz="4" w:space="0" w:color="auto"/>
            </w:tcBorders>
          </w:tcPr>
          <w:p w14:paraId="16247570" w14:textId="77777777" w:rsidR="002B2B0F" w:rsidRPr="006405DD" w:rsidRDefault="002B2B0F"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ab/>
              <w:t>[95 % KI]</w:t>
            </w:r>
          </w:p>
        </w:tc>
        <w:tc>
          <w:tcPr>
            <w:tcW w:w="2693" w:type="dxa"/>
          </w:tcPr>
          <w:p w14:paraId="0FBA0602"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[85,7 %, 91,1 %]</w:t>
            </w:r>
          </w:p>
        </w:tc>
        <w:tc>
          <w:tcPr>
            <w:tcW w:w="2718" w:type="dxa"/>
            <w:tcBorders>
              <w:right w:val="single" w:sz="4" w:space="0" w:color="auto"/>
            </w:tcBorders>
          </w:tcPr>
          <w:p w14:paraId="6E8536AB"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[19,9 %, 27,1 %]</w:t>
            </w:r>
          </w:p>
        </w:tc>
      </w:tr>
      <w:tr w:rsidR="002B2B0F" w:rsidRPr="006405DD" w14:paraId="105DC3C7" w14:textId="77777777" w:rsidTr="00850FC8">
        <w:trPr>
          <w:cantSplit/>
        </w:trPr>
        <w:tc>
          <w:tcPr>
            <w:tcW w:w="3794" w:type="dxa"/>
            <w:tcBorders>
              <w:left w:val="single" w:sz="4" w:space="0" w:color="auto"/>
            </w:tcBorders>
          </w:tcPr>
          <w:p w14:paraId="1962F56D" w14:textId="77777777" w:rsidR="002B2B0F" w:rsidRPr="006405DD" w:rsidRDefault="002B2B0F"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ab/>
              <w:t>Komplett CyR n (%)</w:t>
            </w:r>
          </w:p>
        </w:tc>
        <w:tc>
          <w:tcPr>
            <w:tcW w:w="2693" w:type="dxa"/>
          </w:tcPr>
          <w:p w14:paraId="046E0967"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456 (82,5 %)*</w:t>
            </w:r>
          </w:p>
        </w:tc>
        <w:tc>
          <w:tcPr>
            <w:tcW w:w="2718" w:type="dxa"/>
            <w:tcBorders>
              <w:right w:val="single" w:sz="4" w:space="0" w:color="auto"/>
            </w:tcBorders>
          </w:tcPr>
          <w:p w14:paraId="0C6B6DBE"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64 (11,6 %)*</w:t>
            </w:r>
          </w:p>
        </w:tc>
      </w:tr>
      <w:tr w:rsidR="002B2B0F" w:rsidRPr="006405DD" w14:paraId="0EEB7275" w14:textId="77777777" w:rsidTr="00850FC8">
        <w:trPr>
          <w:cantSplit/>
        </w:trPr>
        <w:tc>
          <w:tcPr>
            <w:tcW w:w="3794" w:type="dxa"/>
            <w:tcBorders>
              <w:left w:val="single" w:sz="4" w:space="0" w:color="auto"/>
            </w:tcBorders>
          </w:tcPr>
          <w:p w14:paraId="782C7425" w14:textId="77777777" w:rsidR="002B2B0F" w:rsidRPr="006405DD" w:rsidRDefault="002B2B0F"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ab/>
              <w:t>Partiell CyR n (%)</w:t>
            </w:r>
          </w:p>
        </w:tc>
        <w:tc>
          <w:tcPr>
            <w:tcW w:w="2693" w:type="dxa"/>
          </w:tcPr>
          <w:p w14:paraId="5C709AE3"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34 (6,1 %)</w:t>
            </w:r>
          </w:p>
        </w:tc>
        <w:tc>
          <w:tcPr>
            <w:tcW w:w="2718" w:type="dxa"/>
            <w:tcBorders>
              <w:right w:val="single" w:sz="4" w:space="0" w:color="auto"/>
            </w:tcBorders>
          </w:tcPr>
          <w:p w14:paraId="66F2E296"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rPr>
              <w:t>65 (11,8 %)</w:t>
            </w:r>
          </w:p>
        </w:tc>
      </w:tr>
      <w:tr w:rsidR="002B2B0F" w:rsidRPr="006405DD" w14:paraId="619BDA63" w14:textId="77777777" w:rsidTr="00850FC8">
        <w:trPr>
          <w:cantSplit/>
        </w:trPr>
        <w:tc>
          <w:tcPr>
            <w:tcW w:w="3794" w:type="dxa"/>
            <w:tcBorders>
              <w:left w:val="single" w:sz="4" w:space="0" w:color="auto"/>
              <w:bottom w:val="nil"/>
            </w:tcBorders>
          </w:tcPr>
          <w:p w14:paraId="79929D6F" w14:textId="77777777" w:rsidR="002B2B0F" w:rsidRPr="006405DD" w:rsidRDefault="002B2B0F" w:rsidP="003002FC">
            <w:pPr>
              <w:pStyle w:val="Table"/>
              <w:widowControl w:val="0"/>
              <w:spacing w:before="0" w:after="0"/>
              <w:rPr>
                <w:rFonts w:ascii="Times New Roman" w:hAnsi="Times New Roman"/>
                <w:color w:val="000000"/>
                <w:sz w:val="22"/>
                <w:szCs w:val="22"/>
              </w:rPr>
            </w:pPr>
          </w:p>
        </w:tc>
        <w:tc>
          <w:tcPr>
            <w:tcW w:w="2693" w:type="dxa"/>
            <w:tcBorders>
              <w:bottom w:val="nil"/>
            </w:tcBorders>
          </w:tcPr>
          <w:p w14:paraId="08AEAE9A" w14:textId="77777777" w:rsidR="002B2B0F" w:rsidRPr="006405DD" w:rsidRDefault="002B2B0F" w:rsidP="003002FC">
            <w:pPr>
              <w:pStyle w:val="Table"/>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306D066A" w14:textId="77777777" w:rsidR="002B2B0F" w:rsidRPr="006405DD" w:rsidRDefault="002B2B0F" w:rsidP="003002FC">
            <w:pPr>
              <w:pStyle w:val="Table"/>
              <w:widowControl w:val="0"/>
              <w:spacing w:before="0" w:after="0"/>
              <w:rPr>
                <w:rFonts w:ascii="Times New Roman" w:hAnsi="Times New Roman"/>
                <w:color w:val="000000"/>
                <w:sz w:val="22"/>
                <w:szCs w:val="22"/>
              </w:rPr>
            </w:pPr>
          </w:p>
        </w:tc>
      </w:tr>
      <w:tr w:rsidR="002B2B0F" w:rsidRPr="006405DD" w14:paraId="57B53EC3" w14:textId="77777777" w:rsidTr="00850FC8">
        <w:trPr>
          <w:cantSplit/>
        </w:trPr>
        <w:tc>
          <w:tcPr>
            <w:tcW w:w="3794" w:type="dxa"/>
            <w:tcBorders>
              <w:left w:val="single" w:sz="4" w:space="0" w:color="auto"/>
              <w:bottom w:val="nil"/>
            </w:tcBorders>
          </w:tcPr>
          <w:p w14:paraId="3315E58D" w14:textId="77777777" w:rsidR="002B2B0F" w:rsidRPr="006405DD" w:rsidRDefault="002B2B0F" w:rsidP="003002FC">
            <w:pPr>
              <w:pStyle w:val="Table"/>
              <w:widowControl w:val="0"/>
              <w:spacing w:before="0" w:after="0"/>
              <w:rPr>
                <w:rFonts w:ascii="Times New Roman" w:hAnsi="Times New Roman"/>
                <w:color w:val="000000"/>
                <w:sz w:val="22"/>
                <w:szCs w:val="22"/>
              </w:rPr>
            </w:pPr>
            <w:r w:rsidRPr="006405DD">
              <w:rPr>
                <w:rFonts w:ascii="Times New Roman" w:hAnsi="Times New Roman"/>
                <w:b/>
                <w:color w:val="000000"/>
                <w:sz w:val="22"/>
                <w:szCs w:val="22"/>
              </w:rPr>
              <w:t>Molekylær respons</w:t>
            </w:r>
            <w:r w:rsidRPr="006405DD">
              <w:rPr>
                <w:rFonts w:ascii="Times New Roman" w:hAnsi="Times New Roman"/>
                <w:color w:val="000000"/>
                <w:sz w:val="22"/>
                <w:szCs w:val="22"/>
              </w:rPr>
              <w:t>**</w:t>
            </w:r>
          </w:p>
        </w:tc>
        <w:tc>
          <w:tcPr>
            <w:tcW w:w="2693" w:type="dxa"/>
            <w:tcBorders>
              <w:bottom w:val="nil"/>
            </w:tcBorders>
          </w:tcPr>
          <w:p w14:paraId="6A14270A" w14:textId="77777777" w:rsidR="002B2B0F" w:rsidRPr="006405DD" w:rsidRDefault="002B2B0F" w:rsidP="003002FC">
            <w:pPr>
              <w:pStyle w:val="Table"/>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222A9C27" w14:textId="77777777" w:rsidR="002B2B0F" w:rsidRPr="006405DD" w:rsidRDefault="002B2B0F" w:rsidP="003002FC">
            <w:pPr>
              <w:pStyle w:val="Table"/>
              <w:widowControl w:val="0"/>
              <w:spacing w:before="0" w:after="0"/>
              <w:rPr>
                <w:rFonts w:ascii="Times New Roman" w:hAnsi="Times New Roman"/>
                <w:color w:val="000000"/>
                <w:sz w:val="22"/>
                <w:szCs w:val="22"/>
              </w:rPr>
            </w:pPr>
          </w:p>
        </w:tc>
      </w:tr>
      <w:tr w:rsidR="002B2B0F" w:rsidRPr="006405DD" w14:paraId="597A0B75" w14:textId="77777777" w:rsidTr="00850FC8">
        <w:trPr>
          <w:cantSplit/>
        </w:trPr>
        <w:tc>
          <w:tcPr>
            <w:tcW w:w="3794" w:type="dxa"/>
            <w:tcBorders>
              <w:left w:val="single" w:sz="4" w:space="0" w:color="auto"/>
              <w:bottom w:val="nil"/>
            </w:tcBorders>
          </w:tcPr>
          <w:p w14:paraId="5F359A53" w14:textId="77777777" w:rsidR="002B2B0F" w:rsidRPr="006405DD" w:rsidRDefault="002B2B0F"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lang w:val="en-GB"/>
              </w:rPr>
              <w:t>Major respons ved 12 måneder (%)</w:t>
            </w:r>
          </w:p>
        </w:tc>
        <w:tc>
          <w:tcPr>
            <w:tcW w:w="2693" w:type="dxa"/>
            <w:tcBorders>
              <w:bottom w:val="nil"/>
            </w:tcBorders>
          </w:tcPr>
          <w:p w14:paraId="266E5A0A"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lang w:val="en-GB"/>
              </w:rPr>
              <w:t>153/305=50,2 %*</w:t>
            </w:r>
          </w:p>
        </w:tc>
        <w:tc>
          <w:tcPr>
            <w:tcW w:w="2718" w:type="dxa"/>
            <w:tcBorders>
              <w:bottom w:val="nil"/>
              <w:right w:val="single" w:sz="4" w:space="0" w:color="auto"/>
            </w:tcBorders>
          </w:tcPr>
          <w:p w14:paraId="7280FD15"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lang w:val="en-GB"/>
              </w:rPr>
              <w:t>8/83=9,6 %</w:t>
            </w:r>
          </w:p>
        </w:tc>
      </w:tr>
      <w:tr w:rsidR="002B2B0F" w:rsidRPr="006405DD" w14:paraId="6264E264" w14:textId="77777777" w:rsidTr="00850FC8">
        <w:trPr>
          <w:cantSplit/>
        </w:trPr>
        <w:tc>
          <w:tcPr>
            <w:tcW w:w="3794" w:type="dxa"/>
            <w:tcBorders>
              <w:left w:val="single" w:sz="4" w:space="0" w:color="auto"/>
              <w:bottom w:val="nil"/>
            </w:tcBorders>
          </w:tcPr>
          <w:p w14:paraId="3A167905" w14:textId="77777777" w:rsidR="002B2B0F" w:rsidRPr="006405DD" w:rsidRDefault="002B2B0F" w:rsidP="003002FC">
            <w:pPr>
              <w:pStyle w:val="Table"/>
              <w:widowControl w:val="0"/>
              <w:spacing w:before="0" w:after="0"/>
              <w:rPr>
                <w:rFonts w:ascii="Times New Roman" w:hAnsi="Times New Roman"/>
                <w:color w:val="000000"/>
                <w:sz w:val="22"/>
                <w:szCs w:val="22"/>
              </w:rPr>
            </w:pPr>
            <w:r w:rsidRPr="006405DD">
              <w:rPr>
                <w:rFonts w:ascii="Times New Roman" w:hAnsi="Times New Roman"/>
                <w:color w:val="000000"/>
                <w:sz w:val="22"/>
                <w:szCs w:val="22"/>
                <w:lang w:val="en-GB"/>
              </w:rPr>
              <w:t>Major respons ved 24 måneder (%)</w:t>
            </w:r>
          </w:p>
        </w:tc>
        <w:tc>
          <w:tcPr>
            <w:tcW w:w="2693" w:type="dxa"/>
            <w:tcBorders>
              <w:bottom w:val="nil"/>
            </w:tcBorders>
          </w:tcPr>
          <w:p w14:paraId="0B2D95C7"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lang w:val="en-GB"/>
              </w:rPr>
              <w:t>73/104=70,2 %</w:t>
            </w:r>
          </w:p>
        </w:tc>
        <w:tc>
          <w:tcPr>
            <w:tcW w:w="2718" w:type="dxa"/>
            <w:tcBorders>
              <w:bottom w:val="nil"/>
              <w:right w:val="single" w:sz="4" w:space="0" w:color="auto"/>
            </w:tcBorders>
          </w:tcPr>
          <w:p w14:paraId="6ED7A86A" w14:textId="77777777" w:rsidR="002B2B0F" w:rsidRPr="006405DD" w:rsidRDefault="002B2B0F" w:rsidP="003002FC">
            <w:pPr>
              <w:pStyle w:val="Table"/>
              <w:widowControl w:val="0"/>
              <w:spacing w:before="0" w:after="0"/>
              <w:jc w:val="center"/>
              <w:rPr>
                <w:rFonts w:ascii="Times New Roman" w:hAnsi="Times New Roman"/>
                <w:color w:val="000000"/>
                <w:sz w:val="22"/>
                <w:szCs w:val="22"/>
              </w:rPr>
            </w:pPr>
            <w:r w:rsidRPr="006405DD">
              <w:rPr>
                <w:rFonts w:ascii="Times New Roman" w:hAnsi="Times New Roman"/>
                <w:color w:val="000000"/>
                <w:sz w:val="22"/>
                <w:szCs w:val="22"/>
                <w:lang w:val="en-GB"/>
              </w:rPr>
              <w:t>3/12=25 %</w:t>
            </w:r>
          </w:p>
        </w:tc>
      </w:tr>
      <w:tr w:rsidR="002B2B0F" w:rsidRPr="006405DD" w14:paraId="7129C566" w14:textId="77777777" w:rsidTr="00850FC8">
        <w:trPr>
          <w:cantSplit/>
        </w:trPr>
        <w:tc>
          <w:tcPr>
            <w:tcW w:w="3794" w:type="dxa"/>
            <w:tcBorders>
              <w:left w:val="single" w:sz="4" w:space="0" w:color="auto"/>
              <w:bottom w:val="nil"/>
            </w:tcBorders>
          </w:tcPr>
          <w:p w14:paraId="534E0825" w14:textId="77777777" w:rsidR="002B2B0F" w:rsidRPr="006405DD" w:rsidRDefault="002B2B0F" w:rsidP="003002FC">
            <w:pPr>
              <w:pStyle w:val="Table"/>
              <w:widowControl w:val="0"/>
              <w:spacing w:before="0" w:after="0"/>
              <w:rPr>
                <w:rFonts w:ascii="Times New Roman" w:hAnsi="Times New Roman"/>
                <w:color w:val="000000"/>
                <w:sz w:val="22"/>
                <w:szCs w:val="22"/>
                <w:lang w:val="en-GB"/>
              </w:rPr>
            </w:pPr>
            <w:r w:rsidRPr="006405DD">
              <w:rPr>
                <w:rFonts w:ascii="Times New Roman" w:hAnsi="Times New Roman"/>
                <w:color w:val="000000"/>
                <w:sz w:val="22"/>
                <w:szCs w:val="22"/>
                <w:lang w:val="en-GB"/>
              </w:rPr>
              <w:t>Major respons ved 84 måneder (%)</w:t>
            </w:r>
          </w:p>
        </w:tc>
        <w:tc>
          <w:tcPr>
            <w:tcW w:w="2693" w:type="dxa"/>
            <w:tcBorders>
              <w:bottom w:val="nil"/>
            </w:tcBorders>
          </w:tcPr>
          <w:p w14:paraId="739B49E8" w14:textId="77777777" w:rsidR="002B2B0F" w:rsidRPr="006405DD" w:rsidRDefault="002B2B0F" w:rsidP="003002FC">
            <w:pPr>
              <w:pStyle w:val="Table"/>
              <w:widowControl w:val="0"/>
              <w:spacing w:before="0" w:after="0"/>
              <w:jc w:val="center"/>
              <w:rPr>
                <w:rFonts w:ascii="Times New Roman" w:hAnsi="Times New Roman"/>
                <w:color w:val="000000"/>
                <w:sz w:val="22"/>
                <w:szCs w:val="22"/>
                <w:lang w:val="en-GB"/>
              </w:rPr>
            </w:pPr>
            <w:r w:rsidRPr="006405DD">
              <w:rPr>
                <w:rFonts w:ascii="Times New Roman" w:hAnsi="Times New Roman"/>
                <w:color w:val="000000"/>
                <w:sz w:val="22"/>
                <w:szCs w:val="22"/>
                <w:lang w:val="en-GB"/>
              </w:rPr>
              <w:t>102/116=87,9 %</w:t>
            </w:r>
          </w:p>
        </w:tc>
        <w:tc>
          <w:tcPr>
            <w:tcW w:w="2718" w:type="dxa"/>
            <w:tcBorders>
              <w:bottom w:val="nil"/>
              <w:right w:val="single" w:sz="4" w:space="0" w:color="auto"/>
            </w:tcBorders>
          </w:tcPr>
          <w:p w14:paraId="276F3AA6" w14:textId="77777777" w:rsidR="002B2B0F" w:rsidRPr="006405DD" w:rsidRDefault="002B2B0F" w:rsidP="003002FC">
            <w:pPr>
              <w:pStyle w:val="Table"/>
              <w:widowControl w:val="0"/>
              <w:spacing w:before="0" w:after="0"/>
              <w:jc w:val="center"/>
              <w:rPr>
                <w:rFonts w:ascii="Times New Roman" w:hAnsi="Times New Roman"/>
                <w:color w:val="000000"/>
                <w:sz w:val="22"/>
                <w:szCs w:val="22"/>
                <w:lang w:val="en-GB"/>
              </w:rPr>
            </w:pPr>
            <w:r w:rsidRPr="006405DD">
              <w:rPr>
                <w:rFonts w:ascii="Times New Roman" w:hAnsi="Times New Roman"/>
                <w:color w:val="000000"/>
                <w:sz w:val="22"/>
                <w:szCs w:val="22"/>
                <w:lang w:val="en-GB"/>
              </w:rPr>
              <w:t>3/4=75 %</w:t>
            </w:r>
          </w:p>
        </w:tc>
      </w:tr>
      <w:tr w:rsidR="002B2B0F" w:rsidRPr="006405DD" w14:paraId="245A8C5D" w14:textId="77777777" w:rsidTr="00850FC8">
        <w:trPr>
          <w:cantSplit/>
        </w:trPr>
        <w:tc>
          <w:tcPr>
            <w:tcW w:w="9205" w:type="dxa"/>
            <w:gridSpan w:val="3"/>
            <w:tcBorders>
              <w:top w:val="single" w:sz="4" w:space="0" w:color="auto"/>
              <w:left w:val="single" w:sz="4" w:space="0" w:color="auto"/>
              <w:bottom w:val="single" w:sz="4" w:space="0" w:color="auto"/>
              <w:right w:val="single" w:sz="4" w:space="0" w:color="auto"/>
            </w:tcBorders>
          </w:tcPr>
          <w:p w14:paraId="6A86C4C0" w14:textId="77777777" w:rsidR="002B2B0F" w:rsidRPr="006405DD" w:rsidRDefault="002B2B0F"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p&lt;0,001, Fischer’s exact test</w:t>
            </w:r>
          </w:p>
          <w:p w14:paraId="4F36ECC4" w14:textId="77777777" w:rsidR="002B2B0F" w:rsidRPr="006405DD" w:rsidRDefault="002B2B0F"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prosentandel molekylær respons er basert på tilgjengelige prøver</w:t>
            </w:r>
          </w:p>
          <w:p w14:paraId="0925EE14" w14:textId="77777777" w:rsidR="002B2B0F" w:rsidRPr="006405DD" w:rsidRDefault="002B2B0F" w:rsidP="003002FC">
            <w:pPr>
              <w:pStyle w:val="Table"/>
              <w:widowControl w:val="0"/>
              <w:spacing w:before="0" w:after="0"/>
              <w:rPr>
                <w:rFonts w:ascii="Times New Roman" w:hAnsi="Times New Roman"/>
                <w:b/>
                <w:color w:val="000000"/>
                <w:sz w:val="22"/>
                <w:szCs w:val="22"/>
                <w:lang w:val="nb-NO"/>
              </w:rPr>
            </w:pPr>
            <w:r w:rsidRPr="006405DD">
              <w:rPr>
                <w:rFonts w:ascii="Times New Roman" w:hAnsi="Times New Roman"/>
                <w:b/>
                <w:color w:val="000000"/>
                <w:sz w:val="22"/>
                <w:szCs w:val="22"/>
                <w:lang w:val="nb-NO"/>
              </w:rPr>
              <w:t xml:space="preserve">Kriterier for hematologisk respons (all respons skal bekreftes etter </w:t>
            </w:r>
            <w:r w:rsidRPr="006405DD">
              <w:rPr>
                <w:rFonts w:ascii="Times New Roman" w:hAnsi="Times New Roman"/>
                <w:b/>
                <w:color w:val="000000"/>
                <w:sz w:val="22"/>
                <w:szCs w:val="22"/>
              </w:rPr>
              <w:sym w:font="Symbol" w:char="F0B3"/>
            </w:r>
            <w:r w:rsidR="00A522CA" w:rsidRPr="006405DD">
              <w:rPr>
                <w:rFonts w:ascii="Times New Roman" w:hAnsi="Times New Roman"/>
                <w:b/>
                <w:color w:val="000000"/>
                <w:sz w:val="22"/>
                <w:szCs w:val="22"/>
                <w:lang w:val="nb-NO"/>
              </w:rPr>
              <w:t> </w:t>
            </w:r>
            <w:r w:rsidRPr="006405DD">
              <w:rPr>
                <w:rFonts w:ascii="Times New Roman" w:hAnsi="Times New Roman"/>
                <w:b/>
                <w:color w:val="000000"/>
                <w:sz w:val="22"/>
                <w:szCs w:val="22"/>
                <w:lang w:val="nb-NO"/>
              </w:rPr>
              <w:t>4 uker):</w:t>
            </w:r>
          </w:p>
          <w:p w14:paraId="0F2B24B3" w14:textId="77777777" w:rsidR="002B2B0F" w:rsidRPr="006405DD" w:rsidRDefault="002B2B0F"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WBC&lt;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450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myelocytter+metamyelocytter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5 % i blod, ingen blastceller og promyelocytter i blod, basofile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20 %, ingen ekstramedullær sykdom.</w:t>
            </w:r>
          </w:p>
          <w:p w14:paraId="052B99AF" w14:textId="155C0BD0" w:rsidR="002B2B0F" w:rsidRPr="006405DD" w:rsidRDefault="002B2B0F"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b/>
                <w:color w:val="000000"/>
                <w:sz w:val="22"/>
                <w:szCs w:val="22"/>
                <w:lang w:val="nb-NO"/>
              </w:rPr>
              <w:t xml:space="preserve">Kriterier for cytogenetisk respons: </w:t>
            </w:r>
            <w:r w:rsidRPr="006405DD">
              <w:rPr>
                <w:rFonts w:ascii="Times New Roman" w:hAnsi="Times New Roman"/>
                <w:color w:val="000000"/>
                <w:sz w:val="22"/>
                <w:szCs w:val="22"/>
                <w:lang w:val="nb-NO"/>
              </w:rPr>
              <w:t>Komplett (0 % Ph+ metafaser), partiell (1–35 %), minor (36</w:t>
            </w:r>
            <w:r w:rsidR="00A522CA" w:rsidRPr="006405DD">
              <w:rPr>
                <w:rFonts w:ascii="Times New Roman" w:hAnsi="Times New Roman"/>
                <w:color w:val="000000"/>
                <w:sz w:val="22"/>
                <w:szCs w:val="22"/>
                <w:lang w:val="nb-NO"/>
              </w:rPr>
              <w:noBreakHyphen/>
            </w:r>
            <w:r w:rsidRPr="006405DD">
              <w:rPr>
                <w:rFonts w:ascii="Times New Roman" w:hAnsi="Times New Roman"/>
                <w:color w:val="000000"/>
                <w:sz w:val="22"/>
                <w:szCs w:val="22"/>
                <w:lang w:val="nb-NO"/>
              </w:rPr>
              <w:t>65 %) eller minimal (66–95 %). En major respons (0–35 %) omfatter både komplett og partiell respons.</w:t>
            </w:r>
          </w:p>
          <w:p w14:paraId="74B379F4" w14:textId="77777777" w:rsidR="002B2B0F" w:rsidRPr="006405DD" w:rsidRDefault="002B2B0F" w:rsidP="003002FC">
            <w:pPr>
              <w:pStyle w:val="Table"/>
              <w:widowControl w:val="0"/>
              <w:spacing w:before="0" w:after="0"/>
              <w:rPr>
                <w:rFonts w:ascii="Times New Roman" w:hAnsi="Times New Roman"/>
                <w:color w:val="000000"/>
                <w:sz w:val="22"/>
                <w:szCs w:val="22"/>
                <w:lang w:val="nb-NO"/>
              </w:rPr>
            </w:pPr>
            <w:r w:rsidRPr="006405DD">
              <w:rPr>
                <w:rFonts w:ascii="Times New Roman" w:hAnsi="Times New Roman"/>
                <w:b/>
                <w:color w:val="000000"/>
                <w:sz w:val="22"/>
                <w:szCs w:val="22"/>
                <w:lang w:val="nb-NO"/>
              </w:rPr>
              <w:t xml:space="preserve">Kriterier for major molekylær respons: </w:t>
            </w:r>
            <w:r w:rsidRPr="006405DD">
              <w:rPr>
                <w:rFonts w:ascii="Times New Roman" w:hAnsi="Times New Roman"/>
                <w:color w:val="000000"/>
                <w:sz w:val="22"/>
                <w:szCs w:val="22"/>
                <w:lang w:val="nb-NO"/>
              </w:rPr>
              <w: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3 logaritmer reduksjon i mengde Bcr-Abl-transkripter over en standardisert utgangsverdi i perifert blod (målt som kvantitativ revers-transkriptase-</w:t>
            </w:r>
            <w:smartTag w:uri="urn:schemas-microsoft-com:office:smarttags" w:element="stockticker">
              <w:r w:rsidRPr="006405DD">
                <w:rPr>
                  <w:rFonts w:ascii="Times New Roman" w:hAnsi="Times New Roman"/>
                  <w:color w:val="000000"/>
                  <w:sz w:val="22"/>
                  <w:szCs w:val="22"/>
                  <w:lang w:val="nb-NO"/>
                </w:rPr>
                <w:t>PCR</w:t>
              </w:r>
            </w:smartTag>
            <w:r w:rsidRPr="006405DD">
              <w:rPr>
                <w:rFonts w:ascii="Times New Roman" w:hAnsi="Times New Roman"/>
                <w:color w:val="000000"/>
                <w:sz w:val="22"/>
                <w:szCs w:val="22"/>
                <w:lang w:val="nb-NO"/>
              </w:rPr>
              <w:t>-analyse).</w:t>
            </w:r>
          </w:p>
        </w:tc>
      </w:tr>
    </w:tbl>
    <w:p w14:paraId="40C7960A" w14:textId="77777777" w:rsidR="002B2B0F" w:rsidRPr="006405DD" w:rsidRDefault="002B2B0F" w:rsidP="003002FC">
      <w:pPr>
        <w:pStyle w:val="EndnoteText"/>
        <w:widowControl w:val="0"/>
        <w:rPr>
          <w:color w:val="000000"/>
          <w:szCs w:val="22"/>
        </w:rPr>
      </w:pPr>
    </w:p>
    <w:p w14:paraId="43D3D7B2" w14:textId="77777777" w:rsidR="002B2B0F" w:rsidRPr="006405DD" w:rsidRDefault="002B2B0F" w:rsidP="003002FC">
      <w:pPr>
        <w:pStyle w:val="EndnoteText"/>
        <w:widowControl w:val="0"/>
        <w:rPr>
          <w:color w:val="000000"/>
        </w:rPr>
      </w:pPr>
      <w:r w:rsidRPr="006405DD">
        <w:rPr>
          <w:color w:val="000000"/>
        </w:rPr>
        <w:t xml:space="preserve">Omfanget av komplett hematologisk respons, major cytogenetisk respons og komplett cytogenetisk respons på førstelinjebehandling ble estimert ved bruk av Kaplan-Meier metoden. Det ble korrigert for non-respondere den siste undersøkelsesdagen. Ved bruk av denne metoden blir de estimerte kumulative responsratene ved førstelinjebehandling med Glivec forbedret fra 12 måneder med behandling til 84 måneder med behandling: </w:t>
      </w:r>
      <w:smartTag w:uri="urn:schemas-microsoft-com:office:smarttags" w:element="stockticker">
        <w:r w:rsidRPr="006405DD">
          <w:rPr>
            <w:color w:val="000000"/>
          </w:rPr>
          <w:t>CHR</w:t>
        </w:r>
      </w:smartTag>
      <w:r w:rsidRPr="006405DD">
        <w:rPr>
          <w:color w:val="000000"/>
        </w:rPr>
        <w:t xml:space="preserve"> fra 96,4 % til 98,4 % og CCyR fra 69,5 % til 87,2 %.</w:t>
      </w:r>
    </w:p>
    <w:p w14:paraId="3106AE3E" w14:textId="77777777" w:rsidR="002B2B0F" w:rsidRPr="006405DD" w:rsidRDefault="002B2B0F" w:rsidP="003002FC">
      <w:pPr>
        <w:pStyle w:val="EndnoteText"/>
        <w:widowControl w:val="0"/>
        <w:rPr>
          <w:color w:val="000000"/>
        </w:rPr>
      </w:pPr>
    </w:p>
    <w:p w14:paraId="68574D8C" w14:textId="77777777" w:rsidR="002B2B0F" w:rsidRPr="006405DD" w:rsidRDefault="002B2B0F" w:rsidP="003002FC">
      <w:pPr>
        <w:pStyle w:val="EndnoteText"/>
        <w:widowControl w:val="0"/>
        <w:rPr>
          <w:color w:val="000000"/>
          <w:szCs w:val="22"/>
        </w:rPr>
      </w:pPr>
      <w:r w:rsidRPr="006405DD">
        <w:rPr>
          <w:color w:val="000000"/>
        </w:rPr>
        <w:t xml:space="preserve">Etter 7 års oppfølgning var det 93 (16,8 %) tilfeller av sykdomsprogresjon i Glivec-gruppen: 37 (6,7 %) omfattet progresjon til akselerert fase/blastkrise, 31 (5,6 %) tap av MCyR, 15 (2,7 %) tap av </w:t>
      </w:r>
      <w:smartTag w:uri="urn:schemas-microsoft-com:office:smarttags" w:element="stockticker">
        <w:r w:rsidRPr="006405DD">
          <w:rPr>
            <w:color w:val="000000"/>
          </w:rPr>
          <w:t>CHR</w:t>
        </w:r>
      </w:smartTag>
      <w:r w:rsidRPr="006405DD">
        <w:rPr>
          <w:color w:val="000000"/>
        </w:rPr>
        <w:t xml:space="preserve"> eller økning i WBC og 10 (1,8 %) dødsfall som ikke kunne relateres til </w:t>
      </w:r>
      <w:smartTag w:uri="urn:schemas-microsoft-com:office:smarttags" w:element="stockticker">
        <w:r w:rsidRPr="006405DD">
          <w:rPr>
            <w:color w:val="000000"/>
          </w:rPr>
          <w:t>KML</w:t>
        </w:r>
      </w:smartTag>
      <w:r w:rsidRPr="006405DD">
        <w:rPr>
          <w:color w:val="000000"/>
        </w:rPr>
        <w:t>. Til sammenligning var det 165 (29,8 %) tilfeller i IFN+Ara-C-gruppen, hvorav 130 av hendelsene oppstod i løpet av førstelinjebehandlingen med IFN+Ara-C.</w:t>
      </w:r>
    </w:p>
    <w:p w14:paraId="7846E992" w14:textId="77777777" w:rsidR="002B2B0F" w:rsidRPr="006405DD" w:rsidRDefault="002B2B0F" w:rsidP="003002FC">
      <w:pPr>
        <w:pStyle w:val="EndnoteText"/>
        <w:widowControl w:val="0"/>
        <w:tabs>
          <w:tab w:val="clear" w:pos="567"/>
        </w:tabs>
        <w:rPr>
          <w:color w:val="000000"/>
          <w:szCs w:val="22"/>
        </w:rPr>
      </w:pPr>
    </w:p>
    <w:p w14:paraId="537B6D97"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Estimert hyppighet av pasienter uten progresjon til akselerert fase eller blastkrise ved 84 måneder, var signifikant høyere i Glivec-gruppen sammenlignet med IFN-gruppen (92,5 % versus 85,1 %, p&lt;0,001). </w:t>
      </w:r>
      <w:r w:rsidRPr="006405DD">
        <w:rPr>
          <w:color w:val="000000"/>
        </w:rPr>
        <w:t xml:space="preserve">Årlig hyppighet av progresjon til akselerert fase eller blastkrise ble redusert med </w:t>
      </w:r>
      <w:r w:rsidRPr="006405DD">
        <w:rPr>
          <w:color w:val="000000"/>
        </w:rPr>
        <w:lastRenderedPageBreak/>
        <w:t xml:space="preserve">behandlingstiden og var mindre enn 1 % årlig det fjerde og femte året. </w:t>
      </w:r>
      <w:r w:rsidRPr="006405DD">
        <w:rPr>
          <w:color w:val="000000"/>
          <w:szCs w:val="22"/>
        </w:rPr>
        <w:t>Estimert hyppighet av progresjonsfri overlevelse ved 84 måneder var 81,2 % i Glivec-gruppen og 60,6 % i kontrollgruppen (p&lt;0,001). Årlig hyppighet av enhver type progresjon ble redusert over tid med Glivec.</w:t>
      </w:r>
    </w:p>
    <w:p w14:paraId="412814E5" w14:textId="77777777" w:rsidR="002B2B0F" w:rsidRPr="006405DD" w:rsidRDefault="002B2B0F" w:rsidP="003002FC">
      <w:pPr>
        <w:pStyle w:val="EndnoteText"/>
        <w:widowControl w:val="0"/>
        <w:tabs>
          <w:tab w:val="clear" w:pos="567"/>
        </w:tabs>
        <w:rPr>
          <w:color w:val="000000"/>
          <w:szCs w:val="22"/>
        </w:rPr>
      </w:pPr>
    </w:p>
    <w:p w14:paraId="39B66344" w14:textId="77777777" w:rsidR="002B2B0F" w:rsidRPr="006405DD" w:rsidRDefault="002B2B0F" w:rsidP="003002FC">
      <w:pPr>
        <w:pStyle w:val="EndnoteText"/>
        <w:widowControl w:val="0"/>
        <w:rPr>
          <w:color w:val="000000"/>
        </w:rPr>
      </w:pPr>
      <w:r w:rsidRPr="006405DD">
        <w:rPr>
          <w:color w:val="000000"/>
        </w:rPr>
        <w:t xml:space="preserve">Totalt døde henholdsvis 71 (12,8 %) og 85 (15,4 %) pasienter i Glivec- og IFN+Ara-C-gruppene. Etter 84 måneder var estimert overlevelse på henholdsvis 86,4 % (83, 90) versus 83,3 % (80, 87) i de randomiserte Glivec- og IFN+Ara-C-gruppene (p=0,073, log-rank test). Endepunktet ”tid til hendelse” påvirkes sterkt av det store antallet pasienter som krysset over fra IFN+Ara-C til Glivec. En ytterligere undersøkelse av effekten av Glivec-behandling på overlevelse ved nylig diagnostisert </w:t>
      </w:r>
      <w:smartTag w:uri="urn:schemas-microsoft-com:office:smarttags" w:element="stockticker">
        <w:r w:rsidRPr="006405DD">
          <w:rPr>
            <w:color w:val="000000"/>
          </w:rPr>
          <w:t>KML</w:t>
        </w:r>
      </w:smartTag>
      <w:r w:rsidRPr="006405DD">
        <w:rPr>
          <w:color w:val="000000"/>
        </w:rPr>
        <w:t xml:space="preserve"> i kronisk fase er gjort i en retrospektiv analyse av de ovennevnte data for Glivec sammen med primærdata fra en annen fase </w:t>
      </w:r>
      <w:smartTag w:uri="urn:schemas-microsoft-com:office:smarttags" w:element="stockticker">
        <w:r w:rsidRPr="006405DD">
          <w:rPr>
            <w:color w:val="000000"/>
          </w:rPr>
          <w:t>III</w:t>
        </w:r>
      </w:smartTag>
      <w:r w:rsidRPr="006405DD">
        <w:rPr>
          <w:color w:val="000000"/>
        </w:rPr>
        <w:t xml:space="preserve"> studie som benyttet et identisk behandlingsregime med IFN+Ara-C (n=325). I denne retrospektive analysen ble det vist at Glivec var mer effektiv (superior) enn IFN+Ara-C på total overlevelse (p&lt;0,001); innen 42 måneder var 47 (8,5 %) Glivec-pasienter og 63 (19,4 %) IFN+Ara-C pasienter døde.</w:t>
      </w:r>
    </w:p>
    <w:p w14:paraId="250B0BE2" w14:textId="77777777" w:rsidR="002B2B0F" w:rsidRPr="006405DD" w:rsidRDefault="002B2B0F" w:rsidP="003002FC">
      <w:pPr>
        <w:pStyle w:val="EndnoteText"/>
        <w:widowControl w:val="0"/>
        <w:rPr>
          <w:color w:val="000000"/>
        </w:rPr>
      </w:pPr>
    </w:p>
    <w:p w14:paraId="33D3B152" w14:textId="77777777" w:rsidR="002B2B0F" w:rsidRPr="006405DD" w:rsidRDefault="002B2B0F" w:rsidP="003002FC">
      <w:pPr>
        <w:pStyle w:val="EndnoteText"/>
        <w:widowControl w:val="0"/>
        <w:rPr>
          <w:color w:val="000000"/>
          <w:szCs w:val="22"/>
        </w:rPr>
      </w:pPr>
      <w:r w:rsidRPr="006405DD">
        <w:rPr>
          <w:color w:val="000000"/>
        </w:rPr>
        <w:t xml:space="preserve">Graden av cytogenetisk respons og molekylær respons hadde en klar effekt på det langsiktige utfallet for pasienter som ble behandlet med Glivec. Mens det ble estimert at 96 % (93 %) av pasientene med CCyR (PCyR) ved 12 måneder ikke hadde progresjon til akselerert fase/blastkrise ved 84 måneder, var det kun 81 % av pasientene uten MCyR ved 12 måneder som ikke hadde progresjon til avansert fase </w:t>
      </w:r>
      <w:smartTag w:uri="urn:schemas-microsoft-com:office:smarttags" w:element="stockticker">
        <w:r w:rsidRPr="006405DD">
          <w:rPr>
            <w:color w:val="000000"/>
          </w:rPr>
          <w:t>KML</w:t>
        </w:r>
      </w:smartTag>
      <w:r w:rsidRPr="006405DD">
        <w:rPr>
          <w:color w:val="000000"/>
        </w:rPr>
        <w:t xml:space="preserve"> ved 84 måneder (p&lt;0,001 totalt, p=0,25 mellom CCyR og PCyR). For pasienter med minst 3 logaritmer reduksjon i mengden Bcr-Abl transkripter ved 12 måneder, var sannsynligheten for å forbli fri for progresjon til akselerert fase/blastkrise 99 % ved 84 måneder. Liknende resultat ble funnet basert på analyser ved 18 måneder.</w:t>
      </w:r>
    </w:p>
    <w:p w14:paraId="5B4676EC" w14:textId="77777777" w:rsidR="002B2B0F" w:rsidRPr="006405DD" w:rsidRDefault="002B2B0F" w:rsidP="003002FC">
      <w:pPr>
        <w:pStyle w:val="EndnoteText"/>
        <w:widowControl w:val="0"/>
        <w:tabs>
          <w:tab w:val="clear" w:pos="567"/>
        </w:tabs>
        <w:rPr>
          <w:color w:val="000000"/>
          <w:szCs w:val="22"/>
        </w:rPr>
      </w:pPr>
    </w:p>
    <w:p w14:paraId="394D174C"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I denne studien var det tillatt med doseøkninger fra 400 mg daglig til 600 mg daglig, og deretter fra 600 mg daglig til 800 mg daglig. Etter 42 måneders oppfølging hadde 11 pasienter et bekreftet tap (innen 4 uker) av cytogenetisk repsons. 4 av de 11 pasientene økte dosen til 800 mg daglig, hvorpå 2 fikk tilbake cytogenetisk respons (1 delvis og 1 komplett, sistnevnte oppnådde også molekylær respons). Kun 1 av de 7 pasientene som ikke økte dosen fikk tilbake komplett cytogenetisk respons. Enkelte bivirkninger forekom oftere hos de 40 pasientene som økte dosen til 800 mg daglig sammenlignet med pasientpopulasjonen før doseøkning (n=551). Blant bivirkninger som tiltok var gastrointestinale blødninger, konjunktivitt og økte transaminaser eller bilirubin. Frekvensen av andre bivirkninger var lavere eller uforandret.</w:t>
      </w:r>
    </w:p>
    <w:p w14:paraId="5D839719" w14:textId="77777777" w:rsidR="002B2B0F" w:rsidRPr="006405DD" w:rsidRDefault="002B2B0F" w:rsidP="003002FC">
      <w:pPr>
        <w:pStyle w:val="EndnoteText"/>
        <w:widowControl w:val="0"/>
        <w:tabs>
          <w:tab w:val="clear" w:pos="567"/>
        </w:tabs>
        <w:rPr>
          <w:i/>
          <w:color w:val="000000"/>
          <w:szCs w:val="22"/>
        </w:rPr>
      </w:pPr>
    </w:p>
    <w:p w14:paraId="1C4887C8"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 xml:space="preserve">Kronisk fase, mislykket terapi med interferon: </w:t>
      </w:r>
      <w:r w:rsidRPr="006405DD">
        <w:rPr>
          <w:color w:val="000000"/>
          <w:szCs w:val="22"/>
        </w:rPr>
        <w:t xml:space="preserve">532 voksne pasienter ble behandlet med en initialdose på 400 mg. Pasientene ble fordelt i tre hovedkategorier: Manglende hematologisk respons (29 %), manglende cytogenetisk respons (35 %) eller interferonintoleranse (36 %). Pasientene var tidligere behandlet i 14 måneder (medianverdi) med IFN i doser på </w:t>
      </w:r>
      <w:r w:rsidRPr="006405DD">
        <w:rPr>
          <w:color w:val="000000"/>
          <w:szCs w:val="22"/>
        </w:rPr>
        <w:sym w:font="Symbol" w:char="F0B3"/>
      </w:r>
      <w:r w:rsidR="00A522CA" w:rsidRPr="006405DD">
        <w:rPr>
          <w:color w:val="000000"/>
          <w:szCs w:val="22"/>
        </w:rPr>
        <w:t> </w:t>
      </w:r>
      <w:r w:rsidRPr="006405DD">
        <w:rPr>
          <w:color w:val="000000"/>
          <w:szCs w:val="22"/>
        </w:rPr>
        <w:t>25 x 10</w:t>
      </w:r>
      <w:r w:rsidRPr="006405DD">
        <w:rPr>
          <w:color w:val="000000"/>
          <w:szCs w:val="22"/>
          <w:vertAlign w:val="superscript"/>
        </w:rPr>
        <w:t>6</w:t>
      </w:r>
      <w:r w:rsidRPr="006405DD">
        <w:rPr>
          <w:color w:val="000000"/>
          <w:szCs w:val="22"/>
        </w:rPr>
        <w:t xml:space="preserve"> IE/uke og var i sen kronisk fase. Det var 32 måneder (medianverdi) siden diagnosen ble stilt. Den primære effektvariabelen i studien var graden av major cytogenetisk respons (komplett pluss partiell respons, 0 til 35 % Ph+ metafaser i beinmarg).</w:t>
      </w:r>
    </w:p>
    <w:p w14:paraId="258DB423" w14:textId="77777777" w:rsidR="002B2B0F" w:rsidRPr="006405DD" w:rsidRDefault="002B2B0F" w:rsidP="003002FC">
      <w:pPr>
        <w:pStyle w:val="EndnoteText"/>
        <w:widowControl w:val="0"/>
        <w:tabs>
          <w:tab w:val="clear" w:pos="567"/>
        </w:tabs>
        <w:rPr>
          <w:color w:val="000000"/>
          <w:szCs w:val="22"/>
        </w:rPr>
      </w:pPr>
    </w:p>
    <w:p w14:paraId="48446A32"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I denne studien oppnådde 65 % av pasientene en major cytogenetisk respons som var komplett hos 53 % (bekreftet hos 43 %) av pasientene (Tabell </w:t>
      </w:r>
      <w:r w:rsidR="00452D7F" w:rsidRPr="006405DD">
        <w:rPr>
          <w:color w:val="000000"/>
          <w:szCs w:val="22"/>
        </w:rPr>
        <w:t>3</w:t>
      </w:r>
      <w:r w:rsidRPr="006405DD">
        <w:rPr>
          <w:color w:val="000000"/>
          <w:szCs w:val="22"/>
        </w:rPr>
        <w:t>). En komplett hematologisk respons ble oppnådd hos 95 % av pasientene.</w:t>
      </w:r>
    </w:p>
    <w:p w14:paraId="03AAE4F2" w14:textId="77777777" w:rsidR="002B2B0F" w:rsidRPr="006405DD" w:rsidRDefault="002B2B0F" w:rsidP="003002FC">
      <w:pPr>
        <w:pStyle w:val="EndnoteText"/>
        <w:widowControl w:val="0"/>
        <w:tabs>
          <w:tab w:val="clear" w:pos="567"/>
        </w:tabs>
        <w:rPr>
          <w:color w:val="000000"/>
          <w:szCs w:val="22"/>
        </w:rPr>
      </w:pPr>
    </w:p>
    <w:p w14:paraId="4E1DD727"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Akselerert fase</w:t>
      </w:r>
      <w:r w:rsidRPr="006405DD">
        <w:rPr>
          <w:color w:val="000000"/>
          <w:szCs w:val="22"/>
        </w:rPr>
        <w:t>: 235 voksne pasienter med sykdom i akselerert fase ble inkludert. De første 77 pasientene fikk en initialdose på 400 mg. Protokollen ble senere endret til å tillate høyere dosering, og de resterende 158 pasientene fikk en initialdose på 600 mg.</w:t>
      </w:r>
    </w:p>
    <w:p w14:paraId="69D3D8B2" w14:textId="77777777" w:rsidR="002B2B0F" w:rsidRPr="006405DD" w:rsidRDefault="002B2B0F" w:rsidP="003002FC">
      <w:pPr>
        <w:pStyle w:val="EndnoteText"/>
        <w:widowControl w:val="0"/>
        <w:tabs>
          <w:tab w:val="clear" w:pos="567"/>
        </w:tabs>
        <w:rPr>
          <w:color w:val="000000"/>
          <w:szCs w:val="22"/>
        </w:rPr>
      </w:pPr>
    </w:p>
    <w:p w14:paraId="7F2D0338"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Den primære effektvariabelen var graden av hematologisk respons, rapportert som enten komplett hematologisk respons, ingen tegn på leukemi (dvs. fravær av blastceller i marg og blod, men uten en normalisering av perifere blodverdier som ved en komplett respons) eller retur til </w:t>
      </w:r>
      <w:smartTag w:uri="urn:schemas-microsoft-com:office:smarttags" w:element="stockticker">
        <w:r w:rsidRPr="006405DD">
          <w:rPr>
            <w:color w:val="000000"/>
            <w:szCs w:val="22"/>
          </w:rPr>
          <w:t>KML</w:t>
        </w:r>
      </w:smartTag>
      <w:r w:rsidRPr="006405DD">
        <w:rPr>
          <w:color w:val="000000"/>
          <w:szCs w:val="22"/>
        </w:rPr>
        <w:t xml:space="preserve"> i kronisk fase. En bekreftet hematologisk respons ble oppnådd hos 71,5 % av pasientene (Tabell </w:t>
      </w:r>
      <w:r w:rsidR="00452D7F" w:rsidRPr="006405DD">
        <w:rPr>
          <w:color w:val="000000"/>
          <w:szCs w:val="22"/>
        </w:rPr>
        <w:t>3</w:t>
      </w:r>
      <w:r w:rsidRPr="006405DD">
        <w:rPr>
          <w:color w:val="000000"/>
          <w:szCs w:val="22"/>
        </w:rPr>
        <w:t>). Det er viktig å merke seg at 27,7 % av pasientene også oppnådde en major cytogenetisk respons, som var komplett hos 20,4 % (bekreftet hos 16 %) av pasientene. Hos pasientene behandlet med 600 mg, var nåværende estimater for median progresjonfri overlevelse og total overlevelse henholdsvis 22,9 og 42,5 måneder.</w:t>
      </w:r>
    </w:p>
    <w:p w14:paraId="7CE18462" w14:textId="77777777" w:rsidR="002B2B0F" w:rsidRPr="006405DD" w:rsidRDefault="002B2B0F" w:rsidP="003002FC">
      <w:pPr>
        <w:pStyle w:val="EndnoteText"/>
        <w:widowControl w:val="0"/>
        <w:tabs>
          <w:tab w:val="clear" w:pos="567"/>
        </w:tabs>
        <w:rPr>
          <w:color w:val="000000"/>
          <w:szCs w:val="22"/>
        </w:rPr>
      </w:pPr>
    </w:p>
    <w:p w14:paraId="72A0AC58"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Myelogen blastkrise:</w:t>
      </w:r>
      <w:r w:rsidRPr="006405DD">
        <w:rPr>
          <w:color w:val="000000"/>
          <w:szCs w:val="22"/>
        </w:rPr>
        <w:t xml:space="preserve"> 260 pasienter med myelogen blastkrise ble inkludert. 95 (37 %) var tidligere behandlet med kjemoterapi på grunn av enten akselerert fase eller blastkrise (”tidligere behandlede pasienter”), mens 165 (63 %) ikke var behandlet tidligere (”ubehandlede pasienter”). De første 37 pasientene fikk initialdoser på 400 mg. Protokollen ble senere endret til å tillate høyere dosering, og de resterende 223 pasientene fikk en initialdose på 600 mg.</w:t>
      </w:r>
    </w:p>
    <w:p w14:paraId="190098D8" w14:textId="77777777" w:rsidR="002B2B0F" w:rsidRPr="006405DD" w:rsidRDefault="002B2B0F" w:rsidP="003002FC">
      <w:pPr>
        <w:pStyle w:val="EndnoteText"/>
        <w:widowControl w:val="0"/>
        <w:tabs>
          <w:tab w:val="clear" w:pos="567"/>
        </w:tabs>
        <w:rPr>
          <w:color w:val="000000"/>
          <w:szCs w:val="22"/>
        </w:rPr>
      </w:pPr>
    </w:p>
    <w:p w14:paraId="46F44719"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Den primære effektvariabelen var graden av hematologisk respons, rapportert som enten komplett hematologisk respons, ingen tegn på leukemi eller retur til </w:t>
      </w:r>
      <w:smartTag w:uri="urn:schemas-microsoft-com:office:smarttags" w:element="stockticker">
        <w:r w:rsidRPr="006405DD">
          <w:rPr>
            <w:color w:val="000000"/>
            <w:szCs w:val="22"/>
          </w:rPr>
          <w:t>KML</w:t>
        </w:r>
      </w:smartTag>
      <w:r w:rsidRPr="006405DD">
        <w:rPr>
          <w:color w:val="000000"/>
          <w:szCs w:val="22"/>
        </w:rPr>
        <w:t xml:space="preserve"> i kronisk fase, ved bruk av de samme kriteriene som i studien med akselerert fase. I denne studien oppnådde 31 % av pasientene en hematologisk respons (36 % hos tidligere ubehandlede pasienter og 22 % hos tidligere behandlede pasienter). Responsraten var også høyere hos pasientene som ble behandlet med 600 mg (33 %) sammenlignet med pasienter behandlet med 400 mg (16 %, p=0,0220). Aktuelt estimat av median overlevelse hos tidligere ubehandlede og behandlede pasienter var henholdsvis 7,7 og 4,7 måneder.</w:t>
      </w:r>
    </w:p>
    <w:p w14:paraId="24585F81" w14:textId="77777777" w:rsidR="002B2B0F" w:rsidRPr="006405DD" w:rsidRDefault="002B2B0F" w:rsidP="003002FC">
      <w:pPr>
        <w:pStyle w:val="EndnoteText"/>
        <w:widowControl w:val="0"/>
        <w:tabs>
          <w:tab w:val="clear" w:pos="567"/>
        </w:tabs>
        <w:rPr>
          <w:color w:val="000000"/>
          <w:szCs w:val="22"/>
        </w:rPr>
      </w:pPr>
    </w:p>
    <w:p w14:paraId="6D548E09"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 xml:space="preserve">Lymfoid blastkrise: </w:t>
      </w:r>
      <w:r w:rsidRPr="006405DD">
        <w:rPr>
          <w:color w:val="000000"/>
          <w:szCs w:val="22"/>
        </w:rPr>
        <w:t>Et begrenset antall pasienter ble inkludert i fase I studier (n=10). Graden av hematologisk respons var 70 % med en varighet på 2–3 måneder.</w:t>
      </w:r>
    </w:p>
    <w:p w14:paraId="5FD9D59F" w14:textId="77777777" w:rsidR="002B2B0F" w:rsidRPr="006405DD" w:rsidRDefault="002B2B0F" w:rsidP="003002FC">
      <w:pPr>
        <w:pStyle w:val="EndnoteText"/>
        <w:widowControl w:val="0"/>
        <w:tabs>
          <w:tab w:val="clear" w:pos="567"/>
        </w:tabs>
        <w:rPr>
          <w:color w:val="000000"/>
          <w:szCs w:val="22"/>
        </w:rPr>
      </w:pPr>
    </w:p>
    <w:p w14:paraId="42E51365" w14:textId="77777777" w:rsidR="002B2B0F" w:rsidRPr="006405DD" w:rsidRDefault="002B2B0F" w:rsidP="003002FC">
      <w:pPr>
        <w:pStyle w:val="EndnoteText"/>
        <w:keepNext/>
        <w:keepLines/>
        <w:widowControl w:val="0"/>
        <w:tabs>
          <w:tab w:val="clear" w:pos="567"/>
          <w:tab w:val="left" w:pos="1134"/>
        </w:tabs>
        <w:rPr>
          <w:color w:val="000000"/>
          <w:szCs w:val="22"/>
        </w:rPr>
      </w:pPr>
      <w:r w:rsidRPr="006405DD">
        <w:rPr>
          <w:b/>
          <w:color w:val="000000"/>
          <w:szCs w:val="22"/>
        </w:rPr>
        <w:t>Tabell </w:t>
      </w:r>
      <w:r w:rsidR="00452D7F" w:rsidRPr="006405DD">
        <w:rPr>
          <w:b/>
          <w:color w:val="000000"/>
          <w:szCs w:val="22"/>
        </w:rPr>
        <w:t>3</w:t>
      </w:r>
      <w:r w:rsidRPr="006405DD">
        <w:rPr>
          <w:b/>
          <w:color w:val="000000"/>
          <w:szCs w:val="22"/>
        </w:rPr>
        <w:tab/>
        <w:t xml:space="preserve">Respons i </w:t>
      </w:r>
      <w:smartTag w:uri="urn:schemas-microsoft-com:office:smarttags" w:element="stockticker">
        <w:r w:rsidRPr="006405DD">
          <w:rPr>
            <w:b/>
            <w:color w:val="000000"/>
            <w:szCs w:val="22"/>
          </w:rPr>
          <w:t>KML</w:t>
        </w:r>
      </w:smartTag>
      <w:r w:rsidRPr="006405DD">
        <w:rPr>
          <w:b/>
          <w:color w:val="000000"/>
          <w:szCs w:val="22"/>
        </w:rPr>
        <w:t xml:space="preserve"> studier hos voksne pasienter</w:t>
      </w:r>
    </w:p>
    <w:p w14:paraId="6925F357" w14:textId="77777777" w:rsidR="002B2B0F" w:rsidRPr="006405DD" w:rsidRDefault="002B2B0F" w:rsidP="003002FC">
      <w:pPr>
        <w:pStyle w:val="EndnoteText"/>
        <w:keepNext/>
        <w:keepLines/>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2B2B0F" w:rsidRPr="006405DD" w14:paraId="4D2256AB" w14:textId="77777777" w:rsidTr="00850FC8">
        <w:trPr>
          <w:cantSplit/>
        </w:trPr>
        <w:tc>
          <w:tcPr>
            <w:tcW w:w="3227" w:type="dxa"/>
            <w:tcBorders>
              <w:bottom w:val="nil"/>
            </w:tcBorders>
          </w:tcPr>
          <w:p w14:paraId="6FF52ECA" w14:textId="77777777" w:rsidR="002B2B0F" w:rsidRPr="006405DD" w:rsidRDefault="002B2B0F" w:rsidP="003002FC">
            <w:pPr>
              <w:pStyle w:val="EndnoteText"/>
              <w:keepNext/>
              <w:keepLines/>
              <w:widowControl w:val="0"/>
              <w:tabs>
                <w:tab w:val="clear" w:pos="567"/>
              </w:tabs>
              <w:rPr>
                <w:color w:val="000000"/>
                <w:szCs w:val="22"/>
              </w:rPr>
            </w:pPr>
          </w:p>
        </w:tc>
        <w:tc>
          <w:tcPr>
            <w:tcW w:w="1898" w:type="dxa"/>
            <w:tcBorders>
              <w:bottom w:val="nil"/>
            </w:tcBorders>
          </w:tcPr>
          <w:p w14:paraId="2C10E196"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Studie 0110</w:t>
            </w:r>
          </w:p>
          <w:p w14:paraId="1EAB080B"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37-måneders data</w:t>
            </w:r>
          </w:p>
          <w:p w14:paraId="22604B97"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Kronisk fase,</w:t>
            </w:r>
          </w:p>
          <w:p w14:paraId="63409F2B"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mislykket IFN terapi</w:t>
            </w:r>
          </w:p>
          <w:p w14:paraId="4127211E"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(n=532)</w:t>
            </w:r>
          </w:p>
        </w:tc>
        <w:tc>
          <w:tcPr>
            <w:tcW w:w="1985" w:type="dxa"/>
            <w:tcBorders>
              <w:bottom w:val="nil"/>
            </w:tcBorders>
          </w:tcPr>
          <w:p w14:paraId="152E5657"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Studie 0109</w:t>
            </w:r>
          </w:p>
          <w:p w14:paraId="2DB3044D"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40,5 måneders data</w:t>
            </w:r>
          </w:p>
          <w:p w14:paraId="47B8B665"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Akselerert fase</w:t>
            </w:r>
          </w:p>
          <w:p w14:paraId="143A11EB"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(n=235)</w:t>
            </w:r>
          </w:p>
        </w:tc>
        <w:tc>
          <w:tcPr>
            <w:tcW w:w="1929" w:type="dxa"/>
            <w:tcBorders>
              <w:bottom w:val="nil"/>
            </w:tcBorders>
          </w:tcPr>
          <w:p w14:paraId="12CE13F4"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Studie 0102</w:t>
            </w:r>
          </w:p>
          <w:p w14:paraId="06E0383C"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38-måneders data</w:t>
            </w:r>
          </w:p>
          <w:p w14:paraId="62D9F8F0"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Myelogen blastkrise</w:t>
            </w:r>
          </w:p>
          <w:p w14:paraId="5F2FF04B"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(n=260)</w:t>
            </w:r>
          </w:p>
        </w:tc>
      </w:tr>
      <w:tr w:rsidR="002B2B0F" w:rsidRPr="006405DD" w14:paraId="6C84F934" w14:textId="77777777" w:rsidTr="00850FC8">
        <w:trPr>
          <w:cantSplit/>
        </w:trPr>
        <w:tc>
          <w:tcPr>
            <w:tcW w:w="3227" w:type="dxa"/>
            <w:tcBorders>
              <w:bottom w:val="nil"/>
            </w:tcBorders>
          </w:tcPr>
          <w:p w14:paraId="3963CDC4" w14:textId="77777777" w:rsidR="002B2B0F" w:rsidRPr="006405DD" w:rsidRDefault="002B2B0F" w:rsidP="003002FC">
            <w:pPr>
              <w:pStyle w:val="EndnoteText"/>
              <w:keepNext/>
              <w:keepLines/>
              <w:widowControl w:val="0"/>
              <w:tabs>
                <w:tab w:val="clear" w:pos="567"/>
              </w:tabs>
              <w:rPr>
                <w:color w:val="000000"/>
                <w:szCs w:val="22"/>
              </w:rPr>
            </w:pPr>
          </w:p>
        </w:tc>
        <w:tc>
          <w:tcPr>
            <w:tcW w:w="5812" w:type="dxa"/>
            <w:gridSpan w:val="3"/>
            <w:tcBorders>
              <w:bottom w:val="nil"/>
            </w:tcBorders>
          </w:tcPr>
          <w:p w14:paraId="44D9A468"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 av pasienter (KI</w:t>
            </w:r>
            <w:r w:rsidRPr="006405DD">
              <w:rPr>
                <w:color w:val="000000"/>
                <w:szCs w:val="22"/>
                <w:vertAlign w:val="subscript"/>
              </w:rPr>
              <w:t>95 %</w:t>
            </w:r>
            <w:r w:rsidRPr="006405DD">
              <w:rPr>
                <w:color w:val="000000"/>
                <w:szCs w:val="22"/>
              </w:rPr>
              <w:t>)</w:t>
            </w:r>
          </w:p>
        </w:tc>
      </w:tr>
      <w:tr w:rsidR="002B2B0F" w:rsidRPr="006405DD" w14:paraId="0C010F6A" w14:textId="77777777" w:rsidTr="00850FC8">
        <w:trPr>
          <w:cantSplit/>
        </w:trPr>
        <w:tc>
          <w:tcPr>
            <w:tcW w:w="3227" w:type="dxa"/>
            <w:tcBorders>
              <w:bottom w:val="nil"/>
            </w:tcBorders>
          </w:tcPr>
          <w:p w14:paraId="44592E69" w14:textId="77777777" w:rsidR="002B2B0F" w:rsidRPr="006405DD" w:rsidRDefault="002B2B0F" w:rsidP="003002FC">
            <w:pPr>
              <w:pStyle w:val="EndnoteText"/>
              <w:keepNext/>
              <w:keepLines/>
              <w:widowControl w:val="0"/>
              <w:tabs>
                <w:tab w:val="clear" w:pos="567"/>
              </w:tabs>
              <w:rPr>
                <w:color w:val="000000"/>
                <w:szCs w:val="22"/>
                <w:vertAlign w:val="superscript"/>
              </w:rPr>
            </w:pPr>
            <w:r w:rsidRPr="006405DD">
              <w:rPr>
                <w:color w:val="000000"/>
                <w:szCs w:val="22"/>
              </w:rPr>
              <w:t>Hematologisk respons</w:t>
            </w:r>
            <w:r w:rsidRPr="006405DD">
              <w:rPr>
                <w:color w:val="000000"/>
                <w:szCs w:val="22"/>
                <w:vertAlign w:val="superscript"/>
              </w:rPr>
              <w:t>1</w:t>
            </w:r>
          </w:p>
        </w:tc>
        <w:tc>
          <w:tcPr>
            <w:tcW w:w="1898" w:type="dxa"/>
            <w:tcBorders>
              <w:bottom w:val="nil"/>
            </w:tcBorders>
          </w:tcPr>
          <w:p w14:paraId="2C5648FD"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95 % (92,3–96,3)</w:t>
            </w:r>
          </w:p>
        </w:tc>
        <w:tc>
          <w:tcPr>
            <w:tcW w:w="1985" w:type="dxa"/>
            <w:tcBorders>
              <w:bottom w:val="nil"/>
            </w:tcBorders>
          </w:tcPr>
          <w:p w14:paraId="053AD965"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71 % (65,3–77,2)</w:t>
            </w:r>
          </w:p>
        </w:tc>
        <w:tc>
          <w:tcPr>
            <w:tcW w:w="1929" w:type="dxa"/>
            <w:tcBorders>
              <w:bottom w:val="nil"/>
            </w:tcBorders>
          </w:tcPr>
          <w:p w14:paraId="3DB2B61B"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31 % (25,2–36,8)</w:t>
            </w:r>
          </w:p>
        </w:tc>
      </w:tr>
      <w:tr w:rsidR="002B2B0F" w:rsidRPr="006405DD" w14:paraId="408545FF" w14:textId="77777777" w:rsidTr="00850FC8">
        <w:trPr>
          <w:cantSplit/>
        </w:trPr>
        <w:tc>
          <w:tcPr>
            <w:tcW w:w="3227" w:type="dxa"/>
            <w:tcBorders>
              <w:top w:val="nil"/>
              <w:bottom w:val="nil"/>
            </w:tcBorders>
          </w:tcPr>
          <w:p w14:paraId="1FB914AD" w14:textId="77777777" w:rsidR="002B2B0F" w:rsidRPr="006405DD" w:rsidRDefault="002B2B0F" w:rsidP="003002FC">
            <w:pPr>
              <w:pStyle w:val="EndnoteText"/>
              <w:keepNext/>
              <w:keepLines/>
              <w:widowControl w:val="0"/>
              <w:tabs>
                <w:tab w:val="clear" w:pos="567"/>
              </w:tabs>
              <w:ind w:left="284"/>
              <w:rPr>
                <w:color w:val="000000"/>
                <w:szCs w:val="22"/>
              </w:rPr>
            </w:pPr>
            <w:r w:rsidRPr="006405DD">
              <w:rPr>
                <w:color w:val="000000"/>
                <w:szCs w:val="22"/>
              </w:rPr>
              <w:t>Komplett hematologisk respons (</w:t>
            </w:r>
            <w:smartTag w:uri="urn:schemas-microsoft-com:office:smarttags" w:element="stockticker">
              <w:r w:rsidRPr="006405DD">
                <w:rPr>
                  <w:color w:val="000000"/>
                  <w:szCs w:val="22"/>
                </w:rPr>
                <w:t>CHR</w:t>
              </w:r>
            </w:smartTag>
            <w:r w:rsidRPr="006405DD">
              <w:rPr>
                <w:color w:val="000000"/>
                <w:szCs w:val="22"/>
              </w:rPr>
              <w:t>)</w:t>
            </w:r>
          </w:p>
        </w:tc>
        <w:tc>
          <w:tcPr>
            <w:tcW w:w="1898" w:type="dxa"/>
            <w:tcBorders>
              <w:top w:val="nil"/>
              <w:bottom w:val="nil"/>
            </w:tcBorders>
          </w:tcPr>
          <w:p w14:paraId="1A5AE90C"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95 %</w:t>
            </w:r>
          </w:p>
        </w:tc>
        <w:tc>
          <w:tcPr>
            <w:tcW w:w="1985" w:type="dxa"/>
            <w:tcBorders>
              <w:top w:val="nil"/>
              <w:bottom w:val="nil"/>
            </w:tcBorders>
          </w:tcPr>
          <w:p w14:paraId="2CAB2DAE"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42 %</w:t>
            </w:r>
          </w:p>
        </w:tc>
        <w:tc>
          <w:tcPr>
            <w:tcW w:w="1929" w:type="dxa"/>
            <w:tcBorders>
              <w:top w:val="nil"/>
              <w:bottom w:val="nil"/>
            </w:tcBorders>
          </w:tcPr>
          <w:p w14:paraId="3E042827"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8 %</w:t>
            </w:r>
          </w:p>
        </w:tc>
      </w:tr>
      <w:tr w:rsidR="002B2B0F" w:rsidRPr="006405DD" w14:paraId="1E91F1E4" w14:textId="77777777" w:rsidTr="00850FC8">
        <w:trPr>
          <w:cantSplit/>
        </w:trPr>
        <w:tc>
          <w:tcPr>
            <w:tcW w:w="3227" w:type="dxa"/>
            <w:tcBorders>
              <w:top w:val="nil"/>
              <w:bottom w:val="nil"/>
            </w:tcBorders>
          </w:tcPr>
          <w:p w14:paraId="53DB1BB5" w14:textId="77777777" w:rsidR="002B2B0F" w:rsidRPr="006405DD" w:rsidRDefault="002B2B0F" w:rsidP="003002FC">
            <w:pPr>
              <w:pStyle w:val="EndnoteText"/>
              <w:keepNext/>
              <w:keepLines/>
              <w:widowControl w:val="0"/>
              <w:tabs>
                <w:tab w:val="clear" w:pos="567"/>
              </w:tabs>
              <w:ind w:left="284"/>
              <w:rPr>
                <w:color w:val="000000"/>
                <w:szCs w:val="22"/>
              </w:rPr>
            </w:pPr>
            <w:r w:rsidRPr="006405DD">
              <w:rPr>
                <w:color w:val="000000"/>
                <w:szCs w:val="22"/>
              </w:rPr>
              <w:t>Ingen tegn på leukemi (NEL)</w:t>
            </w:r>
          </w:p>
        </w:tc>
        <w:tc>
          <w:tcPr>
            <w:tcW w:w="1898" w:type="dxa"/>
            <w:tcBorders>
              <w:top w:val="nil"/>
              <w:bottom w:val="nil"/>
            </w:tcBorders>
          </w:tcPr>
          <w:p w14:paraId="17C2C0F4"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Ikke relevant</w:t>
            </w:r>
          </w:p>
        </w:tc>
        <w:tc>
          <w:tcPr>
            <w:tcW w:w="1985" w:type="dxa"/>
            <w:tcBorders>
              <w:top w:val="nil"/>
              <w:bottom w:val="nil"/>
            </w:tcBorders>
          </w:tcPr>
          <w:p w14:paraId="25710E15"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12 %</w:t>
            </w:r>
          </w:p>
        </w:tc>
        <w:tc>
          <w:tcPr>
            <w:tcW w:w="1929" w:type="dxa"/>
            <w:tcBorders>
              <w:top w:val="nil"/>
              <w:bottom w:val="nil"/>
            </w:tcBorders>
          </w:tcPr>
          <w:p w14:paraId="7D36135E"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5 %</w:t>
            </w:r>
          </w:p>
        </w:tc>
      </w:tr>
      <w:tr w:rsidR="002B2B0F" w:rsidRPr="006405DD" w14:paraId="35E42B40" w14:textId="77777777" w:rsidTr="00850FC8">
        <w:trPr>
          <w:cantSplit/>
        </w:trPr>
        <w:tc>
          <w:tcPr>
            <w:tcW w:w="3227" w:type="dxa"/>
            <w:tcBorders>
              <w:top w:val="nil"/>
              <w:bottom w:val="nil"/>
            </w:tcBorders>
          </w:tcPr>
          <w:p w14:paraId="5FF96B4D" w14:textId="77777777" w:rsidR="002B2B0F" w:rsidRPr="006405DD" w:rsidRDefault="002B2B0F" w:rsidP="003002FC">
            <w:pPr>
              <w:pStyle w:val="EndnoteText"/>
              <w:keepNext/>
              <w:keepLines/>
              <w:widowControl w:val="0"/>
              <w:tabs>
                <w:tab w:val="clear" w:pos="567"/>
              </w:tabs>
              <w:ind w:left="284"/>
              <w:rPr>
                <w:color w:val="000000"/>
                <w:szCs w:val="22"/>
              </w:rPr>
            </w:pPr>
            <w:r w:rsidRPr="006405DD">
              <w:rPr>
                <w:color w:val="000000"/>
                <w:szCs w:val="22"/>
              </w:rPr>
              <w:t>Retur til kronisk fase (</w:t>
            </w:r>
            <w:smartTag w:uri="urn:schemas-microsoft-com:office:smarttags" w:element="stockticker">
              <w:r w:rsidRPr="006405DD">
                <w:rPr>
                  <w:color w:val="000000"/>
                  <w:szCs w:val="22"/>
                </w:rPr>
                <w:t>RTC</w:t>
              </w:r>
            </w:smartTag>
            <w:r w:rsidRPr="006405DD">
              <w:rPr>
                <w:color w:val="000000"/>
                <w:szCs w:val="22"/>
              </w:rPr>
              <w:t>)</w:t>
            </w:r>
          </w:p>
        </w:tc>
        <w:tc>
          <w:tcPr>
            <w:tcW w:w="1898" w:type="dxa"/>
            <w:tcBorders>
              <w:top w:val="nil"/>
              <w:bottom w:val="nil"/>
            </w:tcBorders>
          </w:tcPr>
          <w:p w14:paraId="7E966101"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Ikke relevant</w:t>
            </w:r>
          </w:p>
        </w:tc>
        <w:tc>
          <w:tcPr>
            <w:tcW w:w="1985" w:type="dxa"/>
            <w:tcBorders>
              <w:top w:val="nil"/>
              <w:bottom w:val="nil"/>
            </w:tcBorders>
          </w:tcPr>
          <w:p w14:paraId="6A14631D"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17 %</w:t>
            </w:r>
          </w:p>
        </w:tc>
        <w:tc>
          <w:tcPr>
            <w:tcW w:w="1929" w:type="dxa"/>
            <w:tcBorders>
              <w:top w:val="nil"/>
              <w:bottom w:val="nil"/>
            </w:tcBorders>
          </w:tcPr>
          <w:p w14:paraId="2B2B4433"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18 %</w:t>
            </w:r>
          </w:p>
        </w:tc>
      </w:tr>
      <w:tr w:rsidR="002B2B0F" w:rsidRPr="006405DD" w14:paraId="128CC9EB" w14:textId="77777777" w:rsidTr="00850FC8">
        <w:trPr>
          <w:cantSplit/>
        </w:trPr>
        <w:tc>
          <w:tcPr>
            <w:tcW w:w="3227" w:type="dxa"/>
            <w:tcBorders>
              <w:bottom w:val="nil"/>
            </w:tcBorders>
          </w:tcPr>
          <w:p w14:paraId="0D5BFE1C" w14:textId="77777777" w:rsidR="002B2B0F" w:rsidRPr="006405DD" w:rsidRDefault="002B2B0F" w:rsidP="003002FC">
            <w:pPr>
              <w:pStyle w:val="EndnoteText"/>
              <w:keepNext/>
              <w:keepLines/>
              <w:widowControl w:val="0"/>
              <w:tabs>
                <w:tab w:val="clear" w:pos="567"/>
              </w:tabs>
              <w:rPr>
                <w:color w:val="000000"/>
                <w:szCs w:val="22"/>
                <w:vertAlign w:val="superscript"/>
              </w:rPr>
            </w:pPr>
            <w:r w:rsidRPr="006405DD">
              <w:rPr>
                <w:color w:val="000000"/>
                <w:szCs w:val="22"/>
              </w:rPr>
              <w:t>Major cytogenetisk respons</w:t>
            </w:r>
            <w:r w:rsidRPr="006405DD">
              <w:rPr>
                <w:color w:val="000000"/>
                <w:szCs w:val="22"/>
                <w:vertAlign w:val="superscript"/>
              </w:rPr>
              <w:t>2</w:t>
            </w:r>
          </w:p>
        </w:tc>
        <w:tc>
          <w:tcPr>
            <w:tcW w:w="1898" w:type="dxa"/>
            <w:tcBorders>
              <w:bottom w:val="nil"/>
            </w:tcBorders>
          </w:tcPr>
          <w:p w14:paraId="1D303311"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65 % (61,2–69,5)</w:t>
            </w:r>
          </w:p>
        </w:tc>
        <w:tc>
          <w:tcPr>
            <w:tcW w:w="1985" w:type="dxa"/>
            <w:tcBorders>
              <w:bottom w:val="nil"/>
            </w:tcBorders>
          </w:tcPr>
          <w:p w14:paraId="5D23E42C"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28 % (22,0–33,9)</w:t>
            </w:r>
          </w:p>
        </w:tc>
        <w:tc>
          <w:tcPr>
            <w:tcW w:w="1929" w:type="dxa"/>
            <w:tcBorders>
              <w:bottom w:val="nil"/>
            </w:tcBorders>
          </w:tcPr>
          <w:p w14:paraId="44F55363"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15 % (11,2–20,4)</w:t>
            </w:r>
          </w:p>
        </w:tc>
      </w:tr>
      <w:tr w:rsidR="002B2B0F" w:rsidRPr="006405DD" w14:paraId="781A257D" w14:textId="77777777" w:rsidTr="00850FC8">
        <w:trPr>
          <w:cantSplit/>
        </w:trPr>
        <w:tc>
          <w:tcPr>
            <w:tcW w:w="3227" w:type="dxa"/>
            <w:tcBorders>
              <w:top w:val="nil"/>
              <w:bottom w:val="nil"/>
            </w:tcBorders>
          </w:tcPr>
          <w:p w14:paraId="3E2B04C1" w14:textId="77777777" w:rsidR="002B2B0F" w:rsidRPr="006405DD" w:rsidRDefault="002B2B0F" w:rsidP="003002FC">
            <w:pPr>
              <w:pStyle w:val="EndnoteText"/>
              <w:keepNext/>
              <w:keepLines/>
              <w:widowControl w:val="0"/>
              <w:tabs>
                <w:tab w:val="clear" w:pos="567"/>
              </w:tabs>
              <w:ind w:left="284"/>
              <w:rPr>
                <w:color w:val="000000"/>
                <w:szCs w:val="22"/>
              </w:rPr>
            </w:pPr>
            <w:r w:rsidRPr="006405DD">
              <w:rPr>
                <w:color w:val="000000"/>
                <w:szCs w:val="22"/>
              </w:rPr>
              <w:t>Komplett</w:t>
            </w:r>
          </w:p>
          <w:p w14:paraId="1362256D" w14:textId="77777777" w:rsidR="002B2B0F" w:rsidRPr="006405DD" w:rsidRDefault="002B2B0F" w:rsidP="003002FC">
            <w:pPr>
              <w:pStyle w:val="EndnoteText"/>
              <w:keepNext/>
              <w:keepLines/>
              <w:widowControl w:val="0"/>
              <w:tabs>
                <w:tab w:val="clear" w:pos="567"/>
              </w:tabs>
              <w:ind w:left="284"/>
              <w:rPr>
                <w:color w:val="000000"/>
                <w:szCs w:val="22"/>
              </w:rPr>
            </w:pPr>
            <w:r w:rsidRPr="006405DD">
              <w:rPr>
                <w:color w:val="000000"/>
                <w:szCs w:val="22"/>
              </w:rPr>
              <w:t>(Bekreftet</w:t>
            </w:r>
            <w:r w:rsidRPr="006405DD">
              <w:rPr>
                <w:color w:val="000000"/>
                <w:szCs w:val="22"/>
                <w:vertAlign w:val="superscript"/>
              </w:rPr>
              <w:t>3</w:t>
            </w:r>
            <w:r w:rsidRPr="006405DD">
              <w:rPr>
                <w:color w:val="000000"/>
                <w:szCs w:val="22"/>
              </w:rPr>
              <w:t>) [95 % KI]</w:t>
            </w:r>
          </w:p>
        </w:tc>
        <w:tc>
          <w:tcPr>
            <w:tcW w:w="1898" w:type="dxa"/>
            <w:tcBorders>
              <w:top w:val="nil"/>
              <w:bottom w:val="nil"/>
            </w:tcBorders>
          </w:tcPr>
          <w:p w14:paraId="37427AC0"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53 %</w:t>
            </w:r>
          </w:p>
          <w:p w14:paraId="0C6BDB6A"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(43 %) [38,6–47,2]</w:t>
            </w:r>
          </w:p>
        </w:tc>
        <w:tc>
          <w:tcPr>
            <w:tcW w:w="1985" w:type="dxa"/>
            <w:tcBorders>
              <w:top w:val="nil"/>
              <w:bottom w:val="nil"/>
            </w:tcBorders>
          </w:tcPr>
          <w:p w14:paraId="20CD25CF"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20 %</w:t>
            </w:r>
          </w:p>
          <w:p w14:paraId="793047CB"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(16 %) [11,3–21,0]</w:t>
            </w:r>
          </w:p>
        </w:tc>
        <w:tc>
          <w:tcPr>
            <w:tcW w:w="1929" w:type="dxa"/>
            <w:tcBorders>
              <w:top w:val="nil"/>
              <w:bottom w:val="nil"/>
            </w:tcBorders>
          </w:tcPr>
          <w:p w14:paraId="4C3F2F88"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7 %</w:t>
            </w:r>
          </w:p>
          <w:p w14:paraId="2F0F46C1"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(2 %) [0,6–4,4]</w:t>
            </w:r>
          </w:p>
        </w:tc>
      </w:tr>
      <w:tr w:rsidR="002B2B0F" w:rsidRPr="006405DD" w14:paraId="7DD11D3A" w14:textId="77777777" w:rsidTr="00850FC8">
        <w:trPr>
          <w:cantSplit/>
        </w:trPr>
        <w:tc>
          <w:tcPr>
            <w:tcW w:w="3227" w:type="dxa"/>
            <w:tcBorders>
              <w:top w:val="nil"/>
              <w:bottom w:val="nil"/>
            </w:tcBorders>
          </w:tcPr>
          <w:p w14:paraId="1E1D2246" w14:textId="77777777" w:rsidR="002B2B0F" w:rsidRPr="006405DD" w:rsidRDefault="002B2B0F" w:rsidP="003002FC">
            <w:pPr>
              <w:pStyle w:val="EndnoteText"/>
              <w:keepNext/>
              <w:keepLines/>
              <w:widowControl w:val="0"/>
              <w:tabs>
                <w:tab w:val="clear" w:pos="567"/>
              </w:tabs>
              <w:ind w:left="284"/>
              <w:rPr>
                <w:color w:val="000000"/>
                <w:szCs w:val="22"/>
              </w:rPr>
            </w:pPr>
            <w:r w:rsidRPr="006405DD">
              <w:rPr>
                <w:color w:val="000000"/>
                <w:szCs w:val="22"/>
              </w:rPr>
              <w:t>Partiell</w:t>
            </w:r>
          </w:p>
        </w:tc>
        <w:tc>
          <w:tcPr>
            <w:tcW w:w="1898" w:type="dxa"/>
            <w:tcBorders>
              <w:top w:val="nil"/>
              <w:bottom w:val="nil"/>
            </w:tcBorders>
          </w:tcPr>
          <w:p w14:paraId="5EB8A6A1"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12 %</w:t>
            </w:r>
          </w:p>
        </w:tc>
        <w:tc>
          <w:tcPr>
            <w:tcW w:w="1985" w:type="dxa"/>
            <w:tcBorders>
              <w:top w:val="nil"/>
              <w:bottom w:val="nil"/>
            </w:tcBorders>
          </w:tcPr>
          <w:p w14:paraId="6CDD481A"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7 %</w:t>
            </w:r>
          </w:p>
        </w:tc>
        <w:tc>
          <w:tcPr>
            <w:tcW w:w="1929" w:type="dxa"/>
            <w:tcBorders>
              <w:top w:val="nil"/>
              <w:bottom w:val="nil"/>
            </w:tcBorders>
          </w:tcPr>
          <w:p w14:paraId="0023F094"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8 %</w:t>
            </w:r>
          </w:p>
        </w:tc>
      </w:tr>
      <w:tr w:rsidR="002B2B0F" w:rsidRPr="006405DD" w14:paraId="6EBC0D53" w14:textId="77777777" w:rsidTr="00850FC8">
        <w:trPr>
          <w:cantSplit/>
        </w:trPr>
        <w:tc>
          <w:tcPr>
            <w:tcW w:w="9039" w:type="dxa"/>
            <w:gridSpan w:val="4"/>
            <w:tcBorders>
              <w:top w:val="single" w:sz="4" w:space="0" w:color="auto"/>
            </w:tcBorders>
          </w:tcPr>
          <w:p w14:paraId="5A5B3481" w14:textId="77777777" w:rsidR="002B2B0F" w:rsidRPr="006405DD" w:rsidRDefault="002B2B0F" w:rsidP="003002FC">
            <w:pPr>
              <w:pStyle w:val="Table"/>
              <w:widowControl w:val="0"/>
              <w:tabs>
                <w:tab w:val="clear" w:pos="284"/>
              </w:tabs>
              <w:spacing w:before="0" w:after="0"/>
              <w:rPr>
                <w:rFonts w:ascii="Times New Roman" w:hAnsi="Times New Roman"/>
                <w:b/>
                <w:color w:val="000000"/>
                <w:sz w:val="22"/>
                <w:szCs w:val="22"/>
                <w:lang w:val="nb-NO"/>
              </w:rPr>
            </w:pPr>
            <w:r w:rsidRPr="006405DD">
              <w:rPr>
                <w:rFonts w:ascii="Times New Roman" w:hAnsi="Times New Roman"/>
                <w:b/>
                <w:color w:val="000000"/>
                <w:sz w:val="22"/>
                <w:szCs w:val="22"/>
                <w:vertAlign w:val="superscript"/>
                <w:lang w:val="nb-NO"/>
              </w:rPr>
              <w:t xml:space="preserve">1 </w:t>
            </w:r>
            <w:r w:rsidRPr="006405DD">
              <w:rPr>
                <w:rFonts w:ascii="Times New Roman" w:hAnsi="Times New Roman"/>
                <w:b/>
                <w:color w:val="000000"/>
                <w:sz w:val="22"/>
                <w:szCs w:val="22"/>
                <w:lang w:val="nb-NO"/>
              </w:rPr>
              <w:t>Kriterier for hematologisk respons (all respons skal bekreftes etter ≥</w:t>
            </w:r>
            <w:r w:rsidR="00A522CA" w:rsidRPr="006405DD">
              <w:rPr>
                <w:rFonts w:ascii="Times New Roman" w:hAnsi="Times New Roman"/>
                <w:b/>
                <w:color w:val="000000"/>
                <w:sz w:val="22"/>
                <w:szCs w:val="22"/>
                <w:lang w:val="nb-NO"/>
              </w:rPr>
              <w:t> </w:t>
            </w:r>
            <w:r w:rsidRPr="006405DD">
              <w:rPr>
                <w:rFonts w:ascii="Times New Roman" w:hAnsi="Times New Roman"/>
                <w:b/>
                <w:color w:val="000000"/>
                <w:sz w:val="22"/>
                <w:szCs w:val="22"/>
                <w:lang w:val="nb-NO"/>
              </w:rPr>
              <w:t>4 uker):</w:t>
            </w:r>
          </w:p>
          <w:p w14:paraId="77FA1971" w14:textId="77777777" w:rsidR="002B2B0F" w:rsidRPr="006405DD" w:rsidRDefault="002B2B0F" w:rsidP="003002FC">
            <w:pPr>
              <w:pStyle w:val="Table"/>
              <w:widowControl w:val="0"/>
              <w:tabs>
                <w:tab w:val="clear" w:pos="284"/>
              </w:tabs>
              <w:spacing w:before="0" w:after="0"/>
              <w:ind w:left="567" w:hanging="567"/>
              <w:rPr>
                <w:rFonts w:ascii="Times New Roman" w:hAnsi="Times New Roman"/>
                <w:color w:val="000000"/>
                <w:sz w:val="22"/>
                <w:szCs w:val="22"/>
                <w:lang w:val="nb-NO"/>
              </w:rPr>
            </w:pPr>
            <w:r w:rsidRPr="006405DD">
              <w:rPr>
                <w:rFonts w:ascii="Times New Roman" w:hAnsi="Times New Roman"/>
                <w:color w:val="000000"/>
                <w:sz w:val="22"/>
                <w:szCs w:val="22"/>
                <w:lang w:val="nb-NO"/>
              </w:rPr>
              <w:t>CHR:</w:t>
            </w:r>
            <w:r w:rsidRPr="006405DD">
              <w:rPr>
                <w:rFonts w:ascii="Times New Roman" w:hAnsi="Times New Roman"/>
                <w:color w:val="000000"/>
                <w:sz w:val="22"/>
                <w:szCs w:val="22"/>
                <w:lang w:val="nb-NO"/>
              </w:rPr>
              <w:tab/>
              <w:t>Studie 0110 [Leukocytter (WBC)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trombocytter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450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myelocytter+metamyelocytter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5 % i blod, ingen blastceller og promyelocytter i blod, basofile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 xml:space="preserve">20 %, ingen ekstramedullær sykdom] og i studiene 0102 og 0109 [ANC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1,5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trombocytter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100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ingen blastceller i blod, blastceller i BM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5 % og ingen ekstramedullær sykdom]</w:t>
            </w:r>
          </w:p>
          <w:p w14:paraId="50AF096C" w14:textId="77777777" w:rsidR="002B2B0F" w:rsidRPr="006405DD" w:rsidRDefault="002B2B0F" w:rsidP="003002FC">
            <w:pPr>
              <w:pStyle w:val="Table"/>
              <w:widowControl w:val="0"/>
              <w:tabs>
                <w:tab w:val="clear" w:pos="284"/>
              </w:tabs>
              <w:spacing w:before="0" w:after="0"/>
              <w:ind w:left="567" w:hanging="567"/>
              <w:rPr>
                <w:rFonts w:ascii="Times New Roman" w:hAnsi="Times New Roman"/>
                <w:color w:val="000000"/>
                <w:sz w:val="22"/>
                <w:szCs w:val="22"/>
                <w:lang w:val="nb-NO"/>
              </w:rPr>
            </w:pPr>
            <w:r w:rsidRPr="006405DD">
              <w:rPr>
                <w:rFonts w:ascii="Times New Roman" w:hAnsi="Times New Roman"/>
                <w:color w:val="000000"/>
                <w:sz w:val="22"/>
                <w:szCs w:val="22"/>
                <w:lang w:val="nb-NO"/>
              </w:rPr>
              <w:t>NEL:</w:t>
            </w:r>
            <w:r w:rsidRPr="006405DD">
              <w:rPr>
                <w:rFonts w:ascii="Times New Roman" w:hAnsi="Times New Roman"/>
                <w:color w:val="000000"/>
                <w:sz w:val="22"/>
                <w:szCs w:val="22"/>
                <w:lang w:val="nb-NO"/>
              </w:rPr>
              <w:tab/>
              <w:t xml:space="preserve">Samme kriterier som for </w:t>
            </w:r>
            <w:smartTag w:uri="urn:schemas-microsoft-com:office:smarttags" w:element="stockticker">
              <w:r w:rsidRPr="006405DD">
                <w:rPr>
                  <w:rFonts w:ascii="Times New Roman" w:hAnsi="Times New Roman"/>
                  <w:color w:val="000000"/>
                  <w:sz w:val="22"/>
                  <w:szCs w:val="22"/>
                  <w:lang w:val="nb-NO"/>
                </w:rPr>
                <w:t>CHR</w:t>
              </w:r>
            </w:smartTag>
            <w:r w:rsidRPr="006405DD">
              <w:rPr>
                <w:rFonts w:ascii="Times New Roman" w:hAnsi="Times New Roman"/>
                <w:color w:val="000000"/>
                <w:sz w:val="22"/>
                <w:szCs w:val="22"/>
                <w:lang w:val="nb-NO"/>
              </w:rPr>
              <w:t xml:space="preserve">, men ANC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 xml:space="preserve">/l og trombocytter </w:t>
            </w:r>
            <w:r w:rsidRPr="006405DD">
              <w:rPr>
                <w:rFonts w:ascii="Times New Roman" w:hAnsi="Times New Roman"/>
                <w:color w:val="000000"/>
                <w:sz w:val="22"/>
                <w:szCs w:val="22"/>
                <w:lang w:val="nb-NO"/>
              </w:rPr>
              <w:sym w:font="Symbol" w:char="F0B3"/>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20 x 10</w:t>
            </w:r>
            <w:r w:rsidRPr="006405DD">
              <w:rPr>
                <w:rFonts w:ascii="Times New Roman" w:hAnsi="Times New Roman"/>
                <w:color w:val="000000"/>
                <w:sz w:val="22"/>
                <w:szCs w:val="22"/>
                <w:vertAlign w:val="superscript"/>
                <w:lang w:val="nb-NO"/>
              </w:rPr>
              <w:t>9</w:t>
            </w:r>
            <w:r w:rsidRPr="006405DD">
              <w:rPr>
                <w:rFonts w:ascii="Times New Roman" w:hAnsi="Times New Roman"/>
                <w:color w:val="000000"/>
                <w:sz w:val="22"/>
                <w:szCs w:val="22"/>
                <w:lang w:val="nb-NO"/>
              </w:rPr>
              <w:t>/l (kun 0102 og 0109)</w:t>
            </w:r>
          </w:p>
          <w:p w14:paraId="66095A5C" w14:textId="77777777" w:rsidR="002B2B0F" w:rsidRPr="006405DD" w:rsidRDefault="002B2B0F" w:rsidP="003002FC">
            <w:pPr>
              <w:pStyle w:val="Table"/>
              <w:widowControl w:val="0"/>
              <w:tabs>
                <w:tab w:val="clear" w:pos="284"/>
              </w:tabs>
              <w:spacing w:before="0" w:after="0"/>
              <w:ind w:left="567" w:hanging="567"/>
              <w:rPr>
                <w:rFonts w:ascii="Times New Roman" w:hAnsi="Times New Roman"/>
                <w:color w:val="000000"/>
                <w:sz w:val="22"/>
                <w:szCs w:val="22"/>
                <w:lang w:val="nb-NO"/>
              </w:rPr>
            </w:pPr>
            <w:r w:rsidRPr="006405DD">
              <w:rPr>
                <w:rFonts w:ascii="Times New Roman" w:hAnsi="Times New Roman"/>
                <w:color w:val="000000"/>
                <w:sz w:val="22"/>
                <w:szCs w:val="22"/>
                <w:lang w:val="nb-NO"/>
              </w:rPr>
              <w:t>RTC:</w:t>
            </w:r>
            <w:r w:rsidRPr="006405DD">
              <w:rPr>
                <w:rFonts w:ascii="Times New Roman" w:hAnsi="Times New Roman"/>
                <w:color w:val="000000"/>
                <w:sz w:val="22"/>
                <w:szCs w:val="22"/>
                <w:lang w:val="nb-NO"/>
              </w:rPr>
              <w:tab/>
              <w:t>&lt;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15 % blastceller i BM og PB,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30 % blastceller + promyelocytter i BM og PB, &lt;</w:t>
            </w:r>
            <w:r w:rsidR="00A522CA" w:rsidRPr="006405DD">
              <w:rPr>
                <w:rFonts w:ascii="Times New Roman" w:hAnsi="Times New Roman"/>
                <w:color w:val="000000"/>
                <w:sz w:val="22"/>
                <w:szCs w:val="22"/>
                <w:lang w:val="nb-NO"/>
              </w:rPr>
              <w:t> </w:t>
            </w:r>
            <w:r w:rsidRPr="006405DD">
              <w:rPr>
                <w:rFonts w:ascii="Times New Roman" w:hAnsi="Times New Roman"/>
                <w:color w:val="000000"/>
                <w:sz w:val="22"/>
                <w:szCs w:val="22"/>
                <w:lang w:val="nb-NO"/>
              </w:rPr>
              <w:t>20 % basofile i PB, ingen ekstramedullær sykdom annet enn i milt og lever (kun i 0102 og 0109).</w:t>
            </w:r>
          </w:p>
          <w:p w14:paraId="0FDC6B5E" w14:textId="77777777" w:rsidR="002B2B0F" w:rsidRPr="006405DD" w:rsidRDefault="002B2B0F" w:rsidP="003002FC">
            <w:pPr>
              <w:pStyle w:val="Table"/>
              <w:widowControl w:val="0"/>
              <w:tabs>
                <w:tab w:val="clear" w:pos="284"/>
              </w:tabs>
              <w:spacing w:before="0" w:after="0"/>
              <w:ind w:left="567" w:hanging="567"/>
              <w:rPr>
                <w:rFonts w:ascii="Times New Roman" w:hAnsi="Times New Roman"/>
                <w:color w:val="000000"/>
                <w:sz w:val="22"/>
                <w:szCs w:val="22"/>
                <w:lang w:val="nb-NO"/>
              </w:rPr>
            </w:pPr>
            <w:r w:rsidRPr="006405DD">
              <w:rPr>
                <w:rFonts w:ascii="Times New Roman" w:hAnsi="Times New Roman"/>
                <w:color w:val="000000"/>
                <w:sz w:val="22"/>
                <w:szCs w:val="22"/>
                <w:lang w:val="nb-NO"/>
              </w:rPr>
              <w:t>BM = beinmarg, PB = perifert blod</w:t>
            </w:r>
          </w:p>
          <w:p w14:paraId="160FB6DD" w14:textId="77777777" w:rsidR="002B2B0F" w:rsidRPr="006405DD" w:rsidRDefault="002B2B0F" w:rsidP="003002FC">
            <w:pPr>
              <w:pStyle w:val="Table"/>
              <w:widowControl w:val="0"/>
              <w:tabs>
                <w:tab w:val="clear" w:pos="284"/>
              </w:tabs>
              <w:spacing w:before="0" w:after="0"/>
              <w:rPr>
                <w:rFonts w:ascii="Times New Roman" w:hAnsi="Times New Roman"/>
                <w:color w:val="000000"/>
                <w:sz w:val="22"/>
                <w:szCs w:val="22"/>
                <w:lang w:val="nb-NO"/>
              </w:rPr>
            </w:pPr>
            <w:r w:rsidRPr="006405DD">
              <w:rPr>
                <w:rFonts w:ascii="Times New Roman" w:hAnsi="Times New Roman"/>
                <w:b/>
                <w:color w:val="000000"/>
                <w:sz w:val="22"/>
                <w:szCs w:val="22"/>
                <w:vertAlign w:val="superscript"/>
                <w:lang w:val="nb-NO"/>
              </w:rPr>
              <w:t xml:space="preserve">2 </w:t>
            </w:r>
            <w:r w:rsidRPr="006405DD">
              <w:rPr>
                <w:rFonts w:ascii="Times New Roman" w:hAnsi="Times New Roman"/>
                <w:b/>
                <w:color w:val="000000"/>
                <w:sz w:val="22"/>
                <w:szCs w:val="22"/>
                <w:lang w:val="nb-NO"/>
              </w:rPr>
              <w:t>Kriterier for cytogenetisk respons</w:t>
            </w:r>
          </w:p>
          <w:p w14:paraId="73E6FB39"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rPr>
              <w:t>En major respons omfatter både komplett og partiell respons: Komplett (0 % Ph+ metafaser), partiell (1–35 %).</w:t>
            </w:r>
          </w:p>
          <w:p w14:paraId="7F40A9B9"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vertAlign w:val="superscript"/>
              </w:rPr>
              <w:t>3</w:t>
            </w:r>
            <w:r w:rsidRPr="006405DD">
              <w:rPr>
                <w:color w:val="000000"/>
                <w:szCs w:val="22"/>
              </w:rPr>
              <w:t>Komplett cytogenetisk respons bekreftet ved en ny cytogenetisk evaluering av beinmarg utført minst en måned etter den første beinmargsstudien.</w:t>
            </w:r>
          </w:p>
        </w:tc>
      </w:tr>
    </w:tbl>
    <w:p w14:paraId="3F581161" w14:textId="77777777" w:rsidR="002B2B0F" w:rsidRPr="006405DD" w:rsidRDefault="002B2B0F" w:rsidP="003002FC">
      <w:pPr>
        <w:pStyle w:val="EndnoteText"/>
        <w:widowControl w:val="0"/>
        <w:tabs>
          <w:tab w:val="clear" w:pos="567"/>
        </w:tabs>
        <w:rPr>
          <w:color w:val="000000"/>
          <w:szCs w:val="22"/>
        </w:rPr>
      </w:pPr>
    </w:p>
    <w:p w14:paraId="309F8331"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 xml:space="preserve">Pediatriske pasienter: </w:t>
      </w:r>
      <w:r w:rsidRPr="006405DD">
        <w:rPr>
          <w:color w:val="000000"/>
          <w:szCs w:val="22"/>
        </w:rPr>
        <w:t xml:space="preserve">Totalt 26 pediatriske pasienter under 18 år, med enten </w:t>
      </w:r>
      <w:smartTag w:uri="urn:schemas-microsoft-com:office:smarttags" w:element="stockticker">
        <w:r w:rsidRPr="006405DD">
          <w:rPr>
            <w:color w:val="000000"/>
            <w:szCs w:val="22"/>
          </w:rPr>
          <w:t>KML</w:t>
        </w:r>
      </w:smartTag>
      <w:r w:rsidRPr="006405DD">
        <w:rPr>
          <w:color w:val="000000"/>
          <w:szCs w:val="22"/>
        </w:rPr>
        <w:t xml:space="preserve"> i kronisk fase (n=11) eller </w:t>
      </w:r>
      <w:smartTag w:uri="urn:schemas-microsoft-com:office:smarttags" w:element="stockticker">
        <w:r w:rsidRPr="006405DD">
          <w:rPr>
            <w:color w:val="000000"/>
            <w:szCs w:val="22"/>
          </w:rPr>
          <w:t>KML</w:t>
        </w:r>
      </w:smartTag>
      <w:r w:rsidRPr="006405DD">
        <w:rPr>
          <w:color w:val="000000"/>
          <w:szCs w:val="22"/>
        </w:rPr>
        <w:t xml:space="preserve"> i blastkrise eller Ph+ akutt leukemi (n=15), ble inkludert i en doseeskalerende fase I studie. Dette var en gruppe pasienter som allerede hadde fått omfattende behandling, 46 % hadde </w:t>
      </w:r>
      <w:r w:rsidRPr="006405DD">
        <w:rPr>
          <w:color w:val="000000"/>
          <w:szCs w:val="22"/>
        </w:rPr>
        <w:lastRenderedPageBreak/>
        <w:t>gjennomgått beinmargstransplantasjon og 73 % var behandlet med flere typer kjemoterapi. Pasientene ble behandlet med Glivecdoser på 260 mg/m</w:t>
      </w:r>
      <w:r w:rsidRPr="006405DD">
        <w:rPr>
          <w:color w:val="000000"/>
          <w:szCs w:val="22"/>
          <w:vertAlign w:val="superscript"/>
        </w:rPr>
        <w:t>2</w:t>
      </w:r>
      <w:r w:rsidRPr="006405DD">
        <w:rPr>
          <w:color w:val="000000"/>
          <w:szCs w:val="22"/>
        </w:rPr>
        <w:t>/dag (n=5), 340 mg/m</w:t>
      </w:r>
      <w:r w:rsidRPr="006405DD">
        <w:rPr>
          <w:color w:val="000000"/>
          <w:szCs w:val="22"/>
          <w:vertAlign w:val="superscript"/>
        </w:rPr>
        <w:t>2</w:t>
      </w:r>
      <w:r w:rsidRPr="006405DD">
        <w:rPr>
          <w:color w:val="000000"/>
          <w:szCs w:val="22"/>
        </w:rPr>
        <w:t>/dag (n=9), 440 mg/m</w:t>
      </w:r>
      <w:r w:rsidRPr="006405DD">
        <w:rPr>
          <w:color w:val="000000"/>
          <w:szCs w:val="22"/>
          <w:vertAlign w:val="superscript"/>
        </w:rPr>
        <w:t>2</w:t>
      </w:r>
      <w:r w:rsidRPr="006405DD">
        <w:rPr>
          <w:color w:val="000000"/>
          <w:szCs w:val="22"/>
        </w:rPr>
        <w:t>/dag (n=7) og 570 mg/m</w:t>
      </w:r>
      <w:r w:rsidRPr="006405DD">
        <w:rPr>
          <w:color w:val="000000"/>
          <w:szCs w:val="22"/>
          <w:vertAlign w:val="superscript"/>
        </w:rPr>
        <w:t>2</w:t>
      </w:r>
      <w:r w:rsidRPr="006405DD">
        <w:rPr>
          <w:color w:val="000000"/>
          <w:szCs w:val="22"/>
        </w:rPr>
        <w:t xml:space="preserve">/dag (n=5). Av 9 pasienter med </w:t>
      </w:r>
      <w:smartTag w:uri="urn:schemas-microsoft-com:office:smarttags" w:element="stockticker">
        <w:r w:rsidRPr="006405DD">
          <w:rPr>
            <w:color w:val="000000"/>
            <w:szCs w:val="22"/>
          </w:rPr>
          <w:t>KML</w:t>
        </w:r>
      </w:smartTag>
      <w:r w:rsidRPr="006405DD">
        <w:rPr>
          <w:color w:val="000000"/>
          <w:szCs w:val="22"/>
        </w:rPr>
        <w:t xml:space="preserve"> i kronisk fase og tilgjengelige cytogenetiske data oppnådde henholdsvis 4 (44 %) og 3 (33 %) fullstendig og partiell cytogenetisk respons; MCyR rate på 77 %.</w:t>
      </w:r>
    </w:p>
    <w:p w14:paraId="7278B72E" w14:textId="77777777" w:rsidR="002B2B0F" w:rsidRPr="006405DD" w:rsidRDefault="002B2B0F" w:rsidP="003002FC">
      <w:pPr>
        <w:pStyle w:val="EndnoteText"/>
        <w:widowControl w:val="0"/>
        <w:tabs>
          <w:tab w:val="clear" w:pos="567"/>
        </w:tabs>
        <w:rPr>
          <w:color w:val="000000"/>
          <w:szCs w:val="22"/>
        </w:rPr>
      </w:pPr>
    </w:p>
    <w:p w14:paraId="1C184B63"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Totalt 51 pediatriske pasienter med nylig diagnostisert og ubehandlet </w:t>
      </w:r>
      <w:smartTag w:uri="urn:schemas-microsoft-com:office:smarttags" w:element="stockticker">
        <w:r w:rsidRPr="006405DD">
          <w:rPr>
            <w:color w:val="000000"/>
            <w:szCs w:val="22"/>
          </w:rPr>
          <w:t>KML</w:t>
        </w:r>
      </w:smartTag>
      <w:r w:rsidRPr="006405DD">
        <w:rPr>
          <w:color w:val="000000"/>
          <w:szCs w:val="22"/>
        </w:rPr>
        <w:t xml:space="preserve"> i kronisk fase ble inkludert i en åpen, multisenter, enarmet, fase II studie. Pasientene ble behandlet med Glivec 340 mg/m</w:t>
      </w:r>
      <w:r w:rsidRPr="006405DD">
        <w:rPr>
          <w:color w:val="000000"/>
          <w:szCs w:val="22"/>
          <w:vertAlign w:val="superscript"/>
        </w:rPr>
        <w:t>2</w:t>
      </w:r>
      <w:r w:rsidRPr="006405DD">
        <w:rPr>
          <w:color w:val="000000"/>
          <w:szCs w:val="22"/>
        </w:rPr>
        <w:t xml:space="preserve">/dag uten opphold dersom dosebegrensende toksisitet ikke forekom. Behandling med Glivec induserer en rask respons hos nylig diagnostiserte pediatriske pasienter med </w:t>
      </w:r>
      <w:smartTag w:uri="urn:schemas-microsoft-com:office:smarttags" w:element="stockticker">
        <w:r w:rsidRPr="006405DD">
          <w:rPr>
            <w:color w:val="000000"/>
            <w:szCs w:val="22"/>
          </w:rPr>
          <w:t>KML</w:t>
        </w:r>
      </w:smartTag>
      <w:r w:rsidRPr="006405DD">
        <w:rPr>
          <w:color w:val="000000"/>
          <w:szCs w:val="22"/>
        </w:rPr>
        <w:t xml:space="preserve"> med komplett hematologisk respons hos 78 % etter 8 ukers behandling. Den høye forekomsten av komplett hematologisk respons følges av utvikling av komplett cytogenetisk respons (CCyR) på 65 %, hvilket er sammenlignbart med resultater observert hos voksne. Partiell cytogenetisk respons (PCyR) ble videre observert hos 16 % av 81 % med major cytogenetisk respons. De fleste pasientene som oppnådde CCyR utviklet CCyR mellom måned 3 og måned 10 med median tid til respons basert på Kaplan-Meier-estimat på 5,6 måneder.</w:t>
      </w:r>
    </w:p>
    <w:p w14:paraId="6B10C930" w14:textId="77777777" w:rsidR="002B2B0F" w:rsidRPr="006405DD" w:rsidRDefault="002B2B0F" w:rsidP="003002FC">
      <w:pPr>
        <w:pStyle w:val="EndnoteText"/>
        <w:widowControl w:val="0"/>
        <w:tabs>
          <w:tab w:val="clear" w:pos="567"/>
        </w:tabs>
        <w:rPr>
          <w:color w:val="000000"/>
          <w:szCs w:val="22"/>
        </w:rPr>
      </w:pPr>
    </w:p>
    <w:p w14:paraId="7E03276D" w14:textId="77777777" w:rsidR="002B2B0F" w:rsidRPr="006405DD" w:rsidRDefault="002B2B0F" w:rsidP="003002FC">
      <w:pPr>
        <w:pStyle w:val="EndnoteText"/>
        <w:widowControl w:val="0"/>
        <w:tabs>
          <w:tab w:val="clear" w:pos="567"/>
        </w:tabs>
        <w:rPr>
          <w:rFonts w:eastAsia="SimSun"/>
          <w:color w:val="000000"/>
          <w:szCs w:val="22"/>
          <w:lang w:eastAsia="zh-CN"/>
        </w:rPr>
      </w:pPr>
      <w:r w:rsidRPr="006405DD">
        <w:rPr>
          <w:rFonts w:eastAsia="SimSun"/>
          <w:color w:val="000000"/>
          <w:szCs w:val="22"/>
          <w:lang w:eastAsia="zh-CN"/>
        </w:rPr>
        <w:t xml:space="preserve">Det europeiske legemiddelkontoret (The European Medicines Agency) har gitt unntak fra forpliktelsen til å presentere resultater fra studier med Glivec i alle undergrupper av den pediatriske populasjonen med </w:t>
      </w:r>
      <w:r w:rsidRPr="006405DD">
        <w:rPr>
          <w:color w:val="000000"/>
          <w:szCs w:val="22"/>
        </w:rPr>
        <w:t>Philadelphiakromosom (bcr-abl translokasjon) positiv kronisk myelogen leukemi</w:t>
      </w:r>
      <w:r w:rsidRPr="006405DD">
        <w:rPr>
          <w:rFonts w:eastAsia="SimSun"/>
          <w:color w:val="000000"/>
          <w:szCs w:val="22"/>
          <w:lang w:eastAsia="zh-CN"/>
        </w:rPr>
        <w:t xml:space="preserve"> (se punkt 4.2 for informasjon vedrørende pediatrisk bruk).</w:t>
      </w:r>
    </w:p>
    <w:p w14:paraId="5A0C7D80" w14:textId="77777777" w:rsidR="002B2B0F" w:rsidRPr="006405DD" w:rsidRDefault="002B2B0F" w:rsidP="003002FC">
      <w:pPr>
        <w:pStyle w:val="EndnoteText"/>
        <w:widowControl w:val="0"/>
        <w:tabs>
          <w:tab w:val="clear" w:pos="567"/>
        </w:tabs>
        <w:rPr>
          <w:color w:val="000000"/>
          <w:szCs w:val="22"/>
        </w:rPr>
      </w:pPr>
    </w:p>
    <w:p w14:paraId="2C378FE9"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 xml:space="preserve">Kliniske studier på Ph+ </w:t>
      </w:r>
      <w:smartTag w:uri="urn:schemas-microsoft-com:office:smarttags" w:element="stockticker">
        <w:r w:rsidRPr="006405DD">
          <w:rPr>
            <w:color w:val="000000"/>
            <w:szCs w:val="22"/>
            <w:u w:val="single"/>
          </w:rPr>
          <w:t>ALL</w:t>
        </w:r>
      </w:smartTag>
    </w:p>
    <w:p w14:paraId="6A98B383"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 xml:space="preserve">Nylig diagnostisert Ph+ </w:t>
      </w:r>
      <w:smartTag w:uri="urn:schemas-microsoft-com:office:smarttags" w:element="stockticker">
        <w:r w:rsidRPr="006405DD">
          <w:rPr>
            <w:i/>
            <w:color w:val="000000"/>
            <w:szCs w:val="22"/>
          </w:rPr>
          <w:t>ALL</w:t>
        </w:r>
      </w:smartTag>
      <w:r w:rsidRPr="006405DD">
        <w:rPr>
          <w:i/>
          <w:color w:val="000000"/>
          <w:szCs w:val="22"/>
        </w:rPr>
        <w:t>:</w:t>
      </w:r>
      <w:r w:rsidRPr="006405DD">
        <w:rPr>
          <w:color w:val="000000"/>
          <w:szCs w:val="22"/>
        </w:rPr>
        <w:t xml:space="preserve"> I en kontrollert studie (ADE10) på imatinib versus induksjonskjemoterapi hos 55 nylig diagnostiserte pasienter i alderen 55 år og oppover, induserte imatinib, gitt som eneste behandling, en signifikant høyere komplett hematologisk responsrate sammenlignet med kjemoterapi (96,3 % vs. 50 %; p=0,0001). Når imatinib ble gitt som behandling til pasienter som ikke responderte, eller responderte dårlig på kjemoterapi, førte det til at 9 av 11 pasienter (81,8 %) fikk en komplett hematologisk respons. Denne kliniske effekten var assosiert med en større reduksjon i bcr-abl-transkriptene etter 2 ukers behandling hos pasienter som fikk imatinib sammenlignet med gruppen som fikk kjemoterapi (p=0,02). Alle pasientene fikk imatinib og konsoliderende kjemoterapi (se Tabell </w:t>
      </w:r>
      <w:r w:rsidR="00F86A69" w:rsidRPr="006405DD">
        <w:rPr>
          <w:color w:val="000000"/>
          <w:szCs w:val="22"/>
        </w:rPr>
        <w:t>4</w:t>
      </w:r>
      <w:r w:rsidRPr="006405DD">
        <w:rPr>
          <w:color w:val="000000"/>
          <w:szCs w:val="22"/>
        </w:rPr>
        <w:t>) etter induksjon, og nivåene av bcl-abl-transkriptene var identiske i de to gruppene etter 8 uker. Som forventet på grunnlag av studiens design, ble det ikke observert forskjeller i remisjonsvarighet, sykdomsfri overlevelse eller total overlevelse, selv om pasienter med komplett molekylær respons og vedvarende minimal residual sykdom hadde bedre utfall med hensyn på både remisjonsvarighet (p=0,01) og sykdomsfri overlevelse (p=0,02).</w:t>
      </w:r>
    </w:p>
    <w:p w14:paraId="7F2B8892" w14:textId="77777777" w:rsidR="002B2B0F" w:rsidRPr="006405DD" w:rsidRDefault="002B2B0F" w:rsidP="003002FC">
      <w:pPr>
        <w:pStyle w:val="EndnoteText"/>
        <w:widowControl w:val="0"/>
        <w:tabs>
          <w:tab w:val="clear" w:pos="567"/>
        </w:tabs>
        <w:rPr>
          <w:color w:val="000000"/>
          <w:szCs w:val="22"/>
        </w:rPr>
      </w:pPr>
    </w:p>
    <w:p w14:paraId="44233D07"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Resultatene som ble observert hos en populasjon med 211 nylig diagnostiserte Ph+ </w:t>
      </w:r>
      <w:smartTag w:uri="urn:schemas-microsoft-com:office:smarttags" w:element="stockticker">
        <w:r w:rsidRPr="006405DD">
          <w:rPr>
            <w:color w:val="000000"/>
            <w:szCs w:val="22"/>
          </w:rPr>
          <w:t>ALL</w:t>
        </w:r>
      </w:smartTag>
      <w:r w:rsidRPr="006405DD">
        <w:rPr>
          <w:color w:val="000000"/>
          <w:szCs w:val="22"/>
        </w:rPr>
        <w:t>-pasienter i fire ukontrollerte kliniske studier (AAU02, ADE04, AJP01 og AUS01) stemmer overens med resultatene som er beskrevet over. Imatinib gitt sammen med induksjonskjemoterapi (se Tabell </w:t>
      </w:r>
      <w:r w:rsidR="00F86A69" w:rsidRPr="006405DD">
        <w:rPr>
          <w:color w:val="000000"/>
          <w:szCs w:val="22"/>
        </w:rPr>
        <w:t>4</w:t>
      </w:r>
      <w:r w:rsidRPr="006405DD">
        <w:rPr>
          <w:color w:val="000000"/>
          <w:szCs w:val="22"/>
        </w:rPr>
        <w:t>) ga en komplett hematologisk responsrate på 93 % (147 av 158 evaluerbare pasienter), og en major cytogenetisk responsrate på 90 % (19 av 21 evaluerbare pasienter). Komplett molekylær responsrate var 48 % (49 av 102 evaluerbare pasienter). Sykdomsfri overlevelse (</w:t>
      </w:r>
      <w:smartTag w:uri="urn:schemas-microsoft-com:office:smarttags" w:element="stockticker">
        <w:r w:rsidRPr="006405DD">
          <w:rPr>
            <w:color w:val="000000"/>
            <w:szCs w:val="22"/>
          </w:rPr>
          <w:t>DFS</w:t>
        </w:r>
      </w:smartTag>
      <w:r w:rsidRPr="006405DD">
        <w:rPr>
          <w:color w:val="000000"/>
          <w:szCs w:val="22"/>
        </w:rPr>
        <w:t>) og total overlevelse (OS) var konstant over ett år og bedre enn historiske kontroller (</w:t>
      </w:r>
      <w:smartTag w:uri="urn:schemas-microsoft-com:office:smarttags" w:element="stockticker">
        <w:r w:rsidRPr="006405DD">
          <w:rPr>
            <w:color w:val="000000"/>
            <w:szCs w:val="22"/>
          </w:rPr>
          <w:t>DFS</w:t>
        </w:r>
      </w:smartTag>
      <w:r w:rsidRPr="006405DD">
        <w:rPr>
          <w:color w:val="000000"/>
          <w:szCs w:val="22"/>
        </w:rPr>
        <w:t xml:space="preserve"> p&lt;0,001; OS p&lt;0,0001) i to studier (AJP01 og AUS01).</w:t>
      </w:r>
    </w:p>
    <w:p w14:paraId="16E91647" w14:textId="77777777" w:rsidR="002B2B0F" w:rsidRPr="006405DD" w:rsidRDefault="002B2B0F" w:rsidP="003002FC">
      <w:pPr>
        <w:pStyle w:val="EndnoteText"/>
        <w:widowControl w:val="0"/>
        <w:tabs>
          <w:tab w:val="clear" w:pos="567"/>
        </w:tabs>
        <w:rPr>
          <w:color w:val="000000"/>
          <w:szCs w:val="22"/>
        </w:rPr>
      </w:pPr>
    </w:p>
    <w:p w14:paraId="07086861" w14:textId="77777777" w:rsidR="002B2B0F" w:rsidRPr="006405DD" w:rsidRDefault="002B2B0F" w:rsidP="00850FC8">
      <w:pPr>
        <w:pStyle w:val="EndnoteText"/>
        <w:keepNext/>
        <w:keepLines/>
        <w:widowControl w:val="0"/>
        <w:rPr>
          <w:b/>
          <w:bCs/>
          <w:color w:val="000000"/>
          <w:szCs w:val="22"/>
        </w:rPr>
      </w:pPr>
      <w:r w:rsidRPr="006405DD">
        <w:rPr>
          <w:b/>
          <w:bCs/>
          <w:color w:val="000000"/>
          <w:szCs w:val="22"/>
        </w:rPr>
        <w:lastRenderedPageBreak/>
        <w:t>Tabell </w:t>
      </w:r>
      <w:r w:rsidR="00F86A69" w:rsidRPr="006405DD">
        <w:rPr>
          <w:b/>
          <w:bCs/>
          <w:color w:val="000000"/>
          <w:szCs w:val="22"/>
        </w:rPr>
        <w:t>4</w:t>
      </w:r>
      <w:r w:rsidRPr="006405DD">
        <w:rPr>
          <w:b/>
          <w:bCs/>
          <w:color w:val="000000"/>
          <w:szCs w:val="22"/>
        </w:rPr>
        <w:tab/>
        <w:t xml:space="preserve">Kjemoterapi brukt i kombinasjon med </w:t>
      </w:r>
      <w:r w:rsidRPr="006405DD">
        <w:rPr>
          <w:b/>
          <w:color w:val="000000"/>
          <w:szCs w:val="22"/>
        </w:rPr>
        <w:t>imatinib</w:t>
      </w:r>
    </w:p>
    <w:p w14:paraId="689908C2" w14:textId="77777777" w:rsidR="002B2B0F" w:rsidRPr="006405DD" w:rsidRDefault="002B2B0F" w:rsidP="00850FC8">
      <w:pPr>
        <w:pStyle w:val="EndnoteText"/>
        <w:keepNext/>
        <w:keepLines/>
        <w:widowControl w:val="0"/>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2B2B0F" w:rsidRPr="006405DD" w14:paraId="15C73620" w14:textId="77777777" w:rsidTr="00CB0459">
        <w:trPr>
          <w:cantSplit/>
        </w:trPr>
        <w:tc>
          <w:tcPr>
            <w:tcW w:w="2148" w:type="dxa"/>
            <w:tcBorders>
              <w:top w:val="single" w:sz="4" w:space="0" w:color="auto"/>
              <w:bottom w:val="single" w:sz="4" w:space="0" w:color="auto"/>
            </w:tcBorders>
            <w:shd w:val="clear" w:color="auto" w:fill="auto"/>
          </w:tcPr>
          <w:p w14:paraId="51F1EB2B"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b/>
                <w:color w:val="000000"/>
                <w:sz w:val="22"/>
                <w:szCs w:val="22"/>
              </w:rPr>
              <w:t>Studie ADE10</w:t>
            </w:r>
          </w:p>
        </w:tc>
        <w:tc>
          <w:tcPr>
            <w:tcW w:w="6732" w:type="dxa"/>
            <w:gridSpan w:val="4"/>
            <w:tcBorders>
              <w:top w:val="single" w:sz="4" w:space="0" w:color="auto"/>
              <w:bottom w:val="single" w:sz="4" w:space="0" w:color="auto"/>
            </w:tcBorders>
            <w:shd w:val="clear" w:color="auto" w:fill="auto"/>
          </w:tcPr>
          <w:p w14:paraId="48D7B1A7"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r>
      <w:tr w:rsidR="002B2B0F" w:rsidRPr="006405DD" w14:paraId="42789CBF" w14:textId="77777777" w:rsidTr="00CB0459">
        <w:trPr>
          <w:cantSplit/>
        </w:trPr>
        <w:tc>
          <w:tcPr>
            <w:tcW w:w="2148" w:type="dxa"/>
            <w:tcBorders>
              <w:top w:val="single" w:sz="4" w:space="0" w:color="auto"/>
              <w:bottom w:val="single" w:sz="4" w:space="0" w:color="auto"/>
            </w:tcBorders>
            <w:shd w:val="clear" w:color="auto" w:fill="auto"/>
          </w:tcPr>
          <w:p w14:paraId="16743707"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Pre-fase</w:t>
            </w:r>
          </w:p>
        </w:tc>
        <w:tc>
          <w:tcPr>
            <w:tcW w:w="6732" w:type="dxa"/>
            <w:gridSpan w:val="4"/>
            <w:tcBorders>
              <w:top w:val="single" w:sz="4" w:space="0" w:color="auto"/>
              <w:bottom w:val="single" w:sz="4" w:space="0" w:color="auto"/>
            </w:tcBorders>
            <w:shd w:val="clear" w:color="auto" w:fill="auto"/>
          </w:tcPr>
          <w:p w14:paraId="036FD360"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p w14:paraId="740CB674"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200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3, 4, 5;</w:t>
            </w:r>
          </w:p>
          <w:p w14:paraId="26C08344"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12 mg intratekalt, dag 1</w:t>
            </w:r>
          </w:p>
        </w:tc>
      </w:tr>
      <w:tr w:rsidR="002B2B0F" w:rsidRPr="006405DD" w14:paraId="4C4417CE" w14:textId="77777777" w:rsidTr="00CB0459">
        <w:trPr>
          <w:cantSplit/>
        </w:trPr>
        <w:tc>
          <w:tcPr>
            <w:tcW w:w="2148" w:type="dxa"/>
            <w:tcBorders>
              <w:top w:val="single" w:sz="4" w:space="0" w:color="auto"/>
              <w:bottom w:val="single" w:sz="4" w:space="0" w:color="auto"/>
            </w:tcBorders>
            <w:shd w:val="clear" w:color="auto" w:fill="auto"/>
          </w:tcPr>
          <w:p w14:paraId="28222B72"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Remisjonsinduksjon</w:t>
            </w:r>
          </w:p>
        </w:tc>
        <w:tc>
          <w:tcPr>
            <w:tcW w:w="6732" w:type="dxa"/>
            <w:gridSpan w:val="4"/>
            <w:tcBorders>
              <w:top w:val="single" w:sz="4" w:space="0" w:color="auto"/>
              <w:bottom w:val="single" w:sz="4" w:space="0" w:color="auto"/>
            </w:tcBorders>
            <w:shd w:val="clear" w:color="auto" w:fill="auto"/>
          </w:tcPr>
          <w:p w14:paraId="41E98902"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6-7, 13-16;</w:t>
            </w:r>
          </w:p>
          <w:p w14:paraId="3739EE57"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1 mg i.v., dag 7, 14;</w:t>
            </w:r>
          </w:p>
          <w:p w14:paraId="44794690"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IDA</w:t>
              </w:r>
            </w:smartTag>
            <w:r w:rsidRPr="006405DD">
              <w:rPr>
                <w:rFonts w:ascii="Times New Roman" w:hAnsi="Times New Roman"/>
                <w:color w:val="000000"/>
                <w:sz w:val="22"/>
                <w:szCs w:val="22"/>
                <w:lang w:val="nb-NO"/>
              </w:rPr>
              <w:t xml:space="preserve"> 8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(0,5 time), dag 7, 8, 14, 15;</w:t>
            </w:r>
          </w:p>
          <w:p w14:paraId="7B94DCAC"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500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i.v.(1 time) dag 1;</w:t>
            </w:r>
          </w:p>
          <w:p w14:paraId="18E2B4F0"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22-25, 29-32</w:t>
            </w:r>
          </w:p>
        </w:tc>
      </w:tr>
      <w:tr w:rsidR="002B2B0F" w:rsidRPr="006405DD" w14:paraId="08B43061" w14:textId="77777777" w:rsidTr="00CB0459">
        <w:trPr>
          <w:cantSplit/>
        </w:trPr>
        <w:tc>
          <w:tcPr>
            <w:tcW w:w="2148" w:type="dxa"/>
            <w:tcBorders>
              <w:top w:val="single" w:sz="4" w:space="0" w:color="auto"/>
              <w:bottom w:val="single" w:sz="4" w:space="0" w:color="auto"/>
            </w:tcBorders>
            <w:shd w:val="clear" w:color="auto" w:fill="auto"/>
          </w:tcPr>
          <w:p w14:paraId="6B5211A6"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Konsoliderings-behandling I, </w:t>
            </w:r>
            <w:smartTag w:uri="urn:schemas-microsoft-com:office:smarttags" w:element="stockticker">
              <w:r w:rsidRPr="006405DD">
                <w:rPr>
                  <w:rFonts w:ascii="Times New Roman" w:hAnsi="Times New Roman"/>
                  <w:color w:val="000000"/>
                  <w:sz w:val="22"/>
                  <w:szCs w:val="22"/>
                  <w:lang w:val="nb-NO"/>
                </w:rPr>
                <w:t>III</w:t>
              </w:r>
            </w:smartTag>
            <w:r w:rsidRPr="006405DD">
              <w:rPr>
                <w:rFonts w:ascii="Times New Roman" w:hAnsi="Times New Roman"/>
                <w:color w:val="000000"/>
                <w:sz w:val="22"/>
                <w:szCs w:val="22"/>
                <w:lang w:val="nb-NO"/>
              </w:rPr>
              <w:t>, V</w:t>
            </w:r>
          </w:p>
        </w:tc>
        <w:tc>
          <w:tcPr>
            <w:tcW w:w="6732" w:type="dxa"/>
            <w:gridSpan w:val="4"/>
            <w:tcBorders>
              <w:top w:val="single" w:sz="4" w:space="0" w:color="auto"/>
              <w:bottom w:val="single" w:sz="4" w:space="0" w:color="auto"/>
            </w:tcBorders>
            <w:shd w:val="clear" w:color="auto" w:fill="auto"/>
          </w:tcPr>
          <w:p w14:paraId="467C0903"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500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timer), dag 1, 15;</w:t>
            </w:r>
          </w:p>
          <w:p w14:paraId="1F728DBC"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6-MP 25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1-20</w:t>
            </w:r>
          </w:p>
        </w:tc>
      </w:tr>
      <w:tr w:rsidR="002B2B0F" w:rsidRPr="006405DD" w14:paraId="64FD3394" w14:textId="77777777" w:rsidTr="00CB0459">
        <w:trPr>
          <w:cantSplit/>
        </w:trPr>
        <w:tc>
          <w:tcPr>
            <w:tcW w:w="2148" w:type="dxa"/>
            <w:tcBorders>
              <w:top w:val="single" w:sz="4" w:space="0" w:color="auto"/>
              <w:bottom w:val="single" w:sz="4" w:space="0" w:color="auto"/>
            </w:tcBorders>
            <w:shd w:val="clear" w:color="auto" w:fill="auto"/>
          </w:tcPr>
          <w:p w14:paraId="03B0ACDE"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lang w:val="nb-NO"/>
              </w:rPr>
              <w:t xml:space="preserve">Konsoliderings-behandling </w:t>
            </w:r>
            <w:r w:rsidRPr="006405DD">
              <w:rPr>
                <w:rFonts w:ascii="Times New Roman" w:hAnsi="Times New Roman"/>
                <w:color w:val="000000"/>
                <w:sz w:val="22"/>
                <w:szCs w:val="22"/>
              </w:rPr>
              <w:t>II, IV</w:t>
            </w:r>
          </w:p>
        </w:tc>
        <w:tc>
          <w:tcPr>
            <w:tcW w:w="6732" w:type="dxa"/>
            <w:gridSpan w:val="4"/>
            <w:tcBorders>
              <w:top w:val="single" w:sz="4" w:space="0" w:color="auto"/>
              <w:bottom w:val="single" w:sz="4" w:space="0" w:color="auto"/>
            </w:tcBorders>
            <w:shd w:val="clear" w:color="auto" w:fill="auto"/>
          </w:tcPr>
          <w:p w14:paraId="2BE479E5"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pt-BR"/>
              </w:rPr>
            </w:pPr>
            <w:r w:rsidRPr="006405DD">
              <w:rPr>
                <w:rFonts w:ascii="Times New Roman" w:hAnsi="Times New Roman"/>
                <w:color w:val="000000"/>
                <w:sz w:val="22"/>
                <w:szCs w:val="22"/>
                <w:lang w:val="pt-BR"/>
              </w:rPr>
              <w:t>Ara-C 75 mg/m</w:t>
            </w:r>
            <w:r w:rsidRPr="006405DD">
              <w:rPr>
                <w:rFonts w:ascii="Times New Roman" w:hAnsi="Times New Roman"/>
                <w:color w:val="000000"/>
                <w:sz w:val="22"/>
                <w:szCs w:val="22"/>
                <w:vertAlign w:val="superscript"/>
                <w:lang w:val="pt-BR"/>
              </w:rPr>
              <w:t>2</w:t>
            </w:r>
            <w:r w:rsidRPr="006405DD">
              <w:rPr>
                <w:rFonts w:ascii="Times New Roman" w:hAnsi="Times New Roman"/>
                <w:color w:val="000000"/>
                <w:sz w:val="22"/>
                <w:szCs w:val="22"/>
                <w:lang w:val="pt-BR"/>
              </w:rPr>
              <w:t xml:space="preserve"> i.v. (1 time), dag 1-5;</w:t>
            </w:r>
          </w:p>
          <w:p w14:paraId="77251756"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pt-BR"/>
              </w:rPr>
            </w:pPr>
            <w:r w:rsidRPr="006405DD">
              <w:rPr>
                <w:rFonts w:ascii="Times New Roman" w:hAnsi="Times New Roman"/>
                <w:color w:val="000000"/>
                <w:sz w:val="22"/>
                <w:szCs w:val="22"/>
                <w:lang w:val="pt-BR"/>
              </w:rPr>
              <w:t>VM26 60 mg/m</w:t>
            </w:r>
            <w:r w:rsidRPr="006405DD">
              <w:rPr>
                <w:rFonts w:ascii="Times New Roman" w:hAnsi="Times New Roman"/>
                <w:color w:val="000000"/>
                <w:sz w:val="22"/>
                <w:szCs w:val="22"/>
                <w:vertAlign w:val="superscript"/>
                <w:lang w:val="pt-BR"/>
              </w:rPr>
              <w:t>2</w:t>
            </w:r>
            <w:r w:rsidRPr="006405DD">
              <w:rPr>
                <w:rFonts w:ascii="Times New Roman" w:hAnsi="Times New Roman"/>
                <w:color w:val="000000"/>
                <w:sz w:val="22"/>
                <w:szCs w:val="22"/>
                <w:lang w:val="pt-BR"/>
              </w:rPr>
              <w:t xml:space="preserve"> i.v. (1 time), dag 1-5</w:t>
            </w:r>
          </w:p>
        </w:tc>
      </w:tr>
      <w:tr w:rsidR="002B2B0F" w:rsidRPr="006405DD" w14:paraId="5CD9BAA1" w14:textId="77777777" w:rsidTr="00CB0459">
        <w:trPr>
          <w:cantSplit/>
        </w:trPr>
        <w:tc>
          <w:tcPr>
            <w:tcW w:w="2148" w:type="dxa"/>
            <w:tcBorders>
              <w:top w:val="single" w:sz="4" w:space="0" w:color="auto"/>
              <w:bottom w:val="single" w:sz="4" w:space="0" w:color="auto"/>
            </w:tcBorders>
            <w:shd w:val="clear" w:color="auto" w:fill="auto"/>
          </w:tcPr>
          <w:p w14:paraId="60B09FFD" w14:textId="77777777" w:rsidR="002B2B0F" w:rsidRPr="006405DD" w:rsidRDefault="002B2B0F" w:rsidP="00850FC8">
            <w:pPr>
              <w:pStyle w:val="Table"/>
              <w:keepLines w:val="0"/>
              <w:widowControl w:val="0"/>
              <w:spacing w:before="0" w:after="0"/>
              <w:rPr>
                <w:rFonts w:ascii="Times New Roman" w:hAnsi="Times New Roman"/>
                <w:b/>
                <w:color w:val="000000"/>
                <w:sz w:val="22"/>
                <w:szCs w:val="22"/>
              </w:rPr>
            </w:pPr>
            <w:r w:rsidRPr="006405DD">
              <w:rPr>
                <w:rFonts w:ascii="Times New Roman" w:hAnsi="Times New Roman"/>
                <w:b/>
                <w:color w:val="000000"/>
                <w:sz w:val="22"/>
                <w:szCs w:val="22"/>
              </w:rPr>
              <w:t>Studie AAU02</w:t>
            </w:r>
          </w:p>
        </w:tc>
        <w:tc>
          <w:tcPr>
            <w:tcW w:w="2652" w:type="dxa"/>
            <w:tcBorders>
              <w:top w:val="single" w:sz="4" w:space="0" w:color="auto"/>
              <w:bottom w:val="single" w:sz="4" w:space="0" w:color="auto"/>
            </w:tcBorders>
            <w:shd w:val="clear" w:color="auto" w:fill="auto"/>
          </w:tcPr>
          <w:p w14:paraId="72F683F9"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7631EA34"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73F2CBBE"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447F25CB"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r>
      <w:tr w:rsidR="002B2B0F" w:rsidRPr="006405DD" w14:paraId="38D1037D" w14:textId="77777777" w:rsidTr="00CB0459">
        <w:trPr>
          <w:cantSplit/>
        </w:trPr>
        <w:tc>
          <w:tcPr>
            <w:tcW w:w="2148" w:type="dxa"/>
            <w:tcBorders>
              <w:top w:val="single" w:sz="4" w:space="0" w:color="auto"/>
              <w:bottom w:val="single" w:sz="4" w:space="0" w:color="auto"/>
            </w:tcBorders>
            <w:shd w:val="clear" w:color="auto" w:fill="auto"/>
          </w:tcPr>
          <w:p w14:paraId="27D9A32F"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Induksjons-behandling (</w:t>
            </w:r>
            <w:r w:rsidRPr="006405DD">
              <w:rPr>
                <w:rFonts w:ascii="Times New Roman" w:hAnsi="Times New Roman"/>
                <w:i/>
                <w:color w:val="000000"/>
                <w:sz w:val="22"/>
                <w:szCs w:val="22"/>
                <w:lang w:val="nb-NO"/>
              </w:rPr>
              <w:t>de novo</w:t>
            </w:r>
            <w:r w:rsidRPr="006405DD">
              <w:rPr>
                <w:rFonts w:ascii="Times New Roman" w:hAnsi="Times New Roman"/>
                <w:color w:val="000000"/>
                <w:sz w:val="22"/>
                <w:szCs w:val="22"/>
                <w:lang w:val="nb-NO"/>
              </w:rPr>
              <w:t xml:space="preserve"> Ph+ </w:t>
            </w:r>
            <w:smartTag w:uri="urn:schemas-microsoft-com:office:smarttags" w:element="stockticker">
              <w:r w:rsidRPr="006405DD">
                <w:rPr>
                  <w:rFonts w:ascii="Times New Roman" w:hAnsi="Times New Roman"/>
                  <w:color w:val="000000"/>
                  <w:sz w:val="22"/>
                  <w:szCs w:val="22"/>
                  <w:lang w:val="nb-NO"/>
                </w:rPr>
                <w:t>ALL</w:t>
              </w:r>
            </w:smartTag>
            <w:r w:rsidRPr="006405DD">
              <w:rPr>
                <w:rFonts w:ascii="Times New Roman" w:hAnsi="Times New Roman"/>
                <w:color w:val="000000"/>
                <w:sz w:val="22"/>
                <w:szCs w:val="22"/>
                <w:lang w:val="nb-NO"/>
              </w:rPr>
              <w:t>)</w:t>
            </w:r>
          </w:p>
        </w:tc>
        <w:tc>
          <w:tcPr>
            <w:tcW w:w="6732" w:type="dxa"/>
            <w:gridSpan w:val="4"/>
            <w:tcBorders>
              <w:top w:val="single" w:sz="4" w:space="0" w:color="auto"/>
              <w:bottom w:val="single" w:sz="4" w:space="0" w:color="auto"/>
            </w:tcBorders>
            <w:shd w:val="clear" w:color="auto" w:fill="auto"/>
          </w:tcPr>
          <w:p w14:paraId="6355FCBE"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Daunorubicin 30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1-3, 15-16;</w:t>
            </w:r>
          </w:p>
          <w:p w14:paraId="74CDE77A"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2 mg total dose i.v., dag 1, 8, 15, 22;</w:t>
            </w:r>
          </w:p>
          <w:p w14:paraId="1A362716"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750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1, 8;</w:t>
            </w:r>
          </w:p>
          <w:p w14:paraId="2A8642E5"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Prednison 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1-7, 15-21;</w:t>
            </w:r>
          </w:p>
          <w:p w14:paraId="7BC1251A"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IDA</w:t>
              </w:r>
            </w:smartTag>
            <w:r w:rsidRPr="006405DD">
              <w:rPr>
                <w:rFonts w:ascii="Times New Roman" w:hAnsi="Times New Roman"/>
                <w:color w:val="000000"/>
                <w:sz w:val="22"/>
                <w:szCs w:val="22"/>
                <w:lang w:val="nb-NO"/>
              </w:rPr>
              <w:t xml:space="preserve"> 9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1-28;</w:t>
            </w:r>
          </w:p>
          <w:p w14:paraId="3BB95573"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15 mg intratekalt, dag 1, 8, 15, 22;</w:t>
            </w:r>
          </w:p>
          <w:p w14:paraId="500FF21F"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40 mg intratekalt, dag 1, 8, 15, 22;</w:t>
            </w:r>
          </w:p>
          <w:p w14:paraId="0EC864D5"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Metylprednisolon 40 mg intratekalt, dag 1, 8, 15, 22</w:t>
            </w:r>
          </w:p>
        </w:tc>
      </w:tr>
      <w:tr w:rsidR="002B2B0F" w:rsidRPr="006405DD" w14:paraId="695531CA" w14:textId="77777777" w:rsidTr="00CB0459">
        <w:trPr>
          <w:cantSplit/>
        </w:trPr>
        <w:tc>
          <w:tcPr>
            <w:tcW w:w="2148" w:type="dxa"/>
            <w:tcBorders>
              <w:top w:val="single" w:sz="4" w:space="0" w:color="auto"/>
              <w:bottom w:val="single" w:sz="4" w:space="0" w:color="auto"/>
            </w:tcBorders>
            <w:shd w:val="clear" w:color="auto" w:fill="auto"/>
          </w:tcPr>
          <w:p w14:paraId="457FB085"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Konsolidering (</w:t>
            </w:r>
            <w:r w:rsidRPr="006405DD">
              <w:rPr>
                <w:rFonts w:ascii="Times New Roman" w:hAnsi="Times New Roman"/>
                <w:i/>
                <w:color w:val="000000"/>
                <w:sz w:val="22"/>
                <w:szCs w:val="22"/>
                <w:lang w:val="nb-NO"/>
              </w:rPr>
              <w:t>de novo</w:t>
            </w:r>
            <w:r w:rsidRPr="006405DD">
              <w:rPr>
                <w:rFonts w:ascii="Times New Roman" w:hAnsi="Times New Roman"/>
                <w:color w:val="000000"/>
                <w:sz w:val="22"/>
                <w:szCs w:val="22"/>
                <w:lang w:val="nb-NO"/>
              </w:rPr>
              <w:t xml:space="preserve"> Ph+ </w:t>
            </w:r>
            <w:smartTag w:uri="urn:schemas-microsoft-com:office:smarttags" w:element="stockticker">
              <w:r w:rsidRPr="006405DD">
                <w:rPr>
                  <w:rFonts w:ascii="Times New Roman" w:hAnsi="Times New Roman"/>
                  <w:color w:val="000000"/>
                  <w:sz w:val="22"/>
                  <w:szCs w:val="22"/>
                  <w:lang w:val="nb-NO"/>
                </w:rPr>
                <w:t>ALL</w:t>
              </w:r>
            </w:smartTag>
            <w:r w:rsidRPr="006405DD">
              <w:rPr>
                <w:rFonts w:ascii="Times New Roman" w:hAnsi="Times New Roman"/>
                <w:color w:val="000000"/>
                <w:sz w:val="22"/>
                <w:szCs w:val="22"/>
                <w:lang w:val="nb-NO"/>
              </w:rPr>
              <w:t>)</w:t>
            </w:r>
          </w:p>
        </w:tc>
        <w:tc>
          <w:tcPr>
            <w:tcW w:w="6732" w:type="dxa"/>
            <w:gridSpan w:val="4"/>
            <w:tcBorders>
              <w:top w:val="single" w:sz="4" w:space="0" w:color="auto"/>
              <w:bottom w:val="single" w:sz="4" w:space="0" w:color="auto"/>
            </w:tcBorders>
            <w:shd w:val="clear" w:color="auto" w:fill="auto"/>
          </w:tcPr>
          <w:p w14:paraId="4EA3BD8D"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1000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hver 12. time i.v.(3 timer), dag 1-4;</w:t>
            </w:r>
          </w:p>
          <w:p w14:paraId="7AAB9EE3"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Mitoksantron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3-5;</w:t>
            </w:r>
          </w:p>
          <w:p w14:paraId="24FB7469"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15 mg intratekalt, dag 1;</w:t>
            </w:r>
          </w:p>
          <w:p w14:paraId="5DADA30E"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Metylprednisolon 40 mg intratekalt, dag 1</w:t>
            </w:r>
          </w:p>
        </w:tc>
      </w:tr>
      <w:tr w:rsidR="002B2B0F" w:rsidRPr="006405DD" w14:paraId="4A054297" w14:textId="77777777" w:rsidTr="00CB0459">
        <w:trPr>
          <w:cantSplit/>
        </w:trPr>
        <w:tc>
          <w:tcPr>
            <w:tcW w:w="4800" w:type="dxa"/>
            <w:gridSpan w:val="2"/>
            <w:tcBorders>
              <w:top w:val="single" w:sz="4" w:space="0" w:color="auto"/>
              <w:bottom w:val="single" w:sz="4" w:space="0" w:color="auto"/>
            </w:tcBorders>
            <w:shd w:val="clear" w:color="auto" w:fill="auto"/>
          </w:tcPr>
          <w:p w14:paraId="04640D32" w14:textId="77777777" w:rsidR="002B2B0F" w:rsidRPr="006405DD" w:rsidRDefault="002B2B0F" w:rsidP="00850FC8">
            <w:pPr>
              <w:pStyle w:val="Table"/>
              <w:keepLines w:val="0"/>
              <w:widowControl w:val="0"/>
              <w:spacing w:before="0" w:after="0"/>
              <w:rPr>
                <w:rFonts w:ascii="Times New Roman" w:hAnsi="Times New Roman"/>
                <w:b/>
                <w:color w:val="000000"/>
                <w:sz w:val="22"/>
                <w:szCs w:val="22"/>
              </w:rPr>
            </w:pPr>
            <w:r w:rsidRPr="006405DD">
              <w:rPr>
                <w:rFonts w:ascii="Times New Roman" w:hAnsi="Times New Roman"/>
                <w:b/>
                <w:color w:val="000000"/>
                <w:sz w:val="22"/>
                <w:szCs w:val="22"/>
              </w:rPr>
              <w:t>Studie ADE04</w:t>
            </w:r>
          </w:p>
        </w:tc>
        <w:tc>
          <w:tcPr>
            <w:tcW w:w="1080" w:type="dxa"/>
            <w:tcBorders>
              <w:top w:val="single" w:sz="4" w:space="0" w:color="auto"/>
              <w:bottom w:val="single" w:sz="4" w:space="0" w:color="auto"/>
            </w:tcBorders>
          </w:tcPr>
          <w:p w14:paraId="0D5ADF7B"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723C1A84"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06D239EF"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r>
      <w:tr w:rsidR="002B2B0F" w:rsidRPr="006405DD" w14:paraId="4B24F5B0" w14:textId="77777777" w:rsidTr="00CB0459">
        <w:trPr>
          <w:cantSplit/>
        </w:trPr>
        <w:tc>
          <w:tcPr>
            <w:tcW w:w="2148" w:type="dxa"/>
            <w:tcBorders>
              <w:top w:val="single" w:sz="4" w:space="0" w:color="auto"/>
              <w:bottom w:val="single" w:sz="4" w:space="0" w:color="auto"/>
            </w:tcBorders>
            <w:shd w:val="clear" w:color="auto" w:fill="auto"/>
          </w:tcPr>
          <w:p w14:paraId="46D8809C"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Pre-fase</w:t>
            </w:r>
          </w:p>
        </w:tc>
        <w:tc>
          <w:tcPr>
            <w:tcW w:w="6732" w:type="dxa"/>
            <w:gridSpan w:val="4"/>
            <w:tcBorders>
              <w:top w:val="single" w:sz="4" w:space="0" w:color="auto"/>
              <w:bottom w:val="single" w:sz="4" w:space="0" w:color="auto"/>
            </w:tcBorders>
            <w:shd w:val="clear" w:color="auto" w:fill="auto"/>
          </w:tcPr>
          <w:p w14:paraId="7ACAADC5"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p w14:paraId="4C795B3F"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200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3-5;</w:t>
            </w:r>
          </w:p>
          <w:p w14:paraId="66AE6351"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15 mg intratekalt, dag 1</w:t>
            </w:r>
          </w:p>
        </w:tc>
      </w:tr>
      <w:tr w:rsidR="002B2B0F" w:rsidRPr="006405DD" w14:paraId="3BC2FF55" w14:textId="77777777" w:rsidTr="00CB0459">
        <w:trPr>
          <w:cantSplit/>
        </w:trPr>
        <w:tc>
          <w:tcPr>
            <w:tcW w:w="2148" w:type="dxa"/>
            <w:tcBorders>
              <w:top w:val="single" w:sz="4" w:space="0" w:color="auto"/>
              <w:bottom w:val="single" w:sz="4" w:space="0" w:color="auto"/>
            </w:tcBorders>
            <w:shd w:val="clear" w:color="auto" w:fill="auto"/>
          </w:tcPr>
          <w:p w14:paraId="63F243EA"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Induksjons-behandling I</w:t>
            </w:r>
          </w:p>
        </w:tc>
        <w:tc>
          <w:tcPr>
            <w:tcW w:w="6732" w:type="dxa"/>
            <w:gridSpan w:val="4"/>
            <w:tcBorders>
              <w:top w:val="single" w:sz="4" w:space="0" w:color="auto"/>
              <w:bottom w:val="single" w:sz="4" w:space="0" w:color="auto"/>
            </w:tcBorders>
            <w:shd w:val="clear" w:color="auto" w:fill="auto"/>
          </w:tcPr>
          <w:p w14:paraId="6024662F"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p w14:paraId="6F7114C7"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2 mg i.v., dag 6, 13, 20;</w:t>
            </w:r>
          </w:p>
          <w:p w14:paraId="60371239"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Daunorubicin 45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6-7, 13-14</w:t>
            </w:r>
          </w:p>
        </w:tc>
      </w:tr>
      <w:tr w:rsidR="002B2B0F" w:rsidRPr="006405DD" w14:paraId="60A427A8" w14:textId="77777777" w:rsidTr="00CB0459">
        <w:trPr>
          <w:cantSplit/>
        </w:trPr>
        <w:tc>
          <w:tcPr>
            <w:tcW w:w="2148" w:type="dxa"/>
            <w:tcBorders>
              <w:top w:val="single" w:sz="4" w:space="0" w:color="auto"/>
              <w:bottom w:val="single" w:sz="4" w:space="0" w:color="auto"/>
            </w:tcBorders>
            <w:shd w:val="clear" w:color="auto" w:fill="auto"/>
          </w:tcPr>
          <w:p w14:paraId="42CA2590"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Induksjons-behandling II</w:t>
            </w:r>
          </w:p>
        </w:tc>
        <w:tc>
          <w:tcPr>
            <w:tcW w:w="6732" w:type="dxa"/>
            <w:gridSpan w:val="4"/>
            <w:tcBorders>
              <w:top w:val="single" w:sz="4" w:space="0" w:color="auto"/>
              <w:bottom w:val="single" w:sz="4" w:space="0" w:color="auto"/>
            </w:tcBorders>
            <w:shd w:val="clear" w:color="auto" w:fill="auto"/>
          </w:tcPr>
          <w:p w14:paraId="600FDC4D"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1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(1 time), dag 26, 46;</w:t>
            </w:r>
          </w:p>
          <w:p w14:paraId="5B8371C1"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75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(1 time), dag 28-31, 35-38, 42-45;</w:t>
            </w:r>
          </w:p>
          <w:p w14:paraId="5CAFD5A6"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pl-PL"/>
              </w:rPr>
            </w:pPr>
            <w:r w:rsidRPr="006405DD">
              <w:rPr>
                <w:rFonts w:ascii="Times New Roman" w:hAnsi="Times New Roman"/>
                <w:color w:val="000000"/>
                <w:sz w:val="22"/>
                <w:szCs w:val="22"/>
                <w:lang w:val="nb-NO"/>
              </w:rPr>
              <w:t>6-MP 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26-46</w:t>
            </w:r>
          </w:p>
        </w:tc>
      </w:tr>
      <w:tr w:rsidR="002B2B0F" w:rsidRPr="006405DD" w14:paraId="6280A099" w14:textId="77777777" w:rsidTr="00CB0459">
        <w:trPr>
          <w:cantSplit/>
        </w:trPr>
        <w:tc>
          <w:tcPr>
            <w:tcW w:w="2148" w:type="dxa"/>
            <w:tcBorders>
              <w:top w:val="nil"/>
              <w:bottom w:val="single" w:sz="4" w:space="0" w:color="auto"/>
            </w:tcBorders>
            <w:shd w:val="clear" w:color="auto" w:fill="auto"/>
          </w:tcPr>
          <w:p w14:paraId="14923685"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 xml:space="preserve">Konsoliderings-behandling </w:t>
            </w:r>
          </w:p>
        </w:tc>
        <w:tc>
          <w:tcPr>
            <w:tcW w:w="6732" w:type="dxa"/>
            <w:gridSpan w:val="4"/>
            <w:tcBorders>
              <w:top w:val="nil"/>
              <w:bottom w:val="single" w:sz="4" w:space="0" w:color="auto"/>
            </w:tcBorders>
            <w:shd w:val="clear" w:color="auto" w:fill="auto"/>
          </w:tcPr>
          <w:p w14:paraId="484241AA"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DEX 10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p w14:paraId="30DDFD30"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Vindesin 3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1;</w:t>
            </w:r>
          </w:p>
          <w:p w14:paraId="4F46D987"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1,5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timer), dag 1;</w:t>
            </w:r>
          </w:p>
          <w:p w14:paraId="6C13E7A2"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Etoposid 250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(1 time) dag 4-5;</w:t>
            </w:r>
          </w:p>
          <w:p w14:paraId="52AA18A7"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Ara-C 2x 2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(3 timer, hver 12. time), dag 5</w:t>
            </w:r>
          </w:p>
        </w:tc>
      </w:tr>
      <w:tr w:rsidR="002B2B0F" w:rsidRPr="006405DD" w14:paraId="782957B6" w14:textId="77777777" w:rsidTr="00CB0459">
        <w:trPr>
          <w:cantSplit/>
        </w:trPr>
        <w:tc>
          <w:tcPr>
            <w:tcW w:w="2148" w:type="dxa"/>
            <w:tcBorders>
              <w:top w:val="nil"/>
              <w:bottom w:val="single" w:sz="4" w:space="0" w:color="auto"/>
            </w:tcBorders>
            <w:shd w:val="clear" w:color="auto" w:fill="auto"/>
          </w:tcPr>
          <w:p w14:paraId="7B9DF6EE" w14:textId="77777777" w:rsidR="002B2B0F" w:rsidRPr="006405DD" w:rsidRDefault="002B2B0F" w:rsidP="00850FC8">
            <w:pPr>
              <w:pStyle w:val="Table"/>
              <w:keepLines w:val="0"/>
              <w:widowControl w:val="0"/>
              <w:spacing w:before="0" w:after="0"/>
              <w:rPr>
                <w:rFonts w:ascii="Times New Roman" w:hAnsi="Times New Roman"/>
                <w:b/>
                <w:color w:val="000000"/>
                <w:sz w:val="22"/>
                <w:szCs w:val="22"/>
                <w:lang w:val="nb-NO"/>
              </w:rPr>
            </w:pPr>
            <w:r w:rsidRPr="006405DD">
              <w:rPr>
                <w:rFonts w:ascii="Times New Roman" w:hAnsi="Times New Roman"/>
                <w:b/>
                <w:color w:val="000000"/>
                <w:sz w:val="22"/>
                <w:szCs w:val="22"/>
                <w:lang w:val="nb-NO"/>
              </w:rPr>
              <w:t>Studie AJP01</w:t>
            </w:r>
          </w:p>
        </w:tc>
        <w:tc>
          <w:tcPr>
            <w:tcW w:w="2652" w:type="dxa"/>
            <w:tcBorders>
              <w:top w:val="nil"/>
              <w:bottom w:val="single" w:sz="4" w:space="0" w:color="auto"/>
            </w:tcBorders>
            <w:shd w:val="clear" w:color="auto" w:fill="auto"/>
          </w:tcPr>
          <w:p w14:paraId="7616F122"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p>
        </w:tc>
        <w:tc>
          <w:tcPr>
            <w:tcW w:w="1080" w:type="dxa"/>
            <w:tcBorders>
              <w:top w:val="nil"/>
              <w:bottom w:val="single" w:sz="4" w:space="0" w:color="auto"/>
            </w:tcBorders>
          </w:tcPr>
          <w:p w14:paraId="692D9C1C"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p>
        </w:tc>
        <w:tc>
          <w:tcPr>
            <w:tcW w:w="1380" w:type="dxa"/>
            <w:tcBorders>
              <w:top w:val="nil"/>
              <w:bottom w:val="single" w:sz="4" w:space="0" w:color="auto"/>
            </w:tcBorders>
          </w:tcPr>
          <w:p w14:paraId="15CADAA1"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p>
        </w:tc>
        <w:tc>
          <w:tcPr>
            <w:tcW w:w="1620" w:type="dxa"/>
            <w:tcBorders>
              <w:top w:val="nil"/>
              <w:bottom w:val="single" w:sz="4" w:space="0" w:color="auto"/>
            </w:tcBorders>
          </w:tcPr>
          <w:p w14:paraId="22322104"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p>
        </w:tc>
      </w:tr>
      <w:tr w:rsidR="002B2B0F" w:rsidRPr="006405DD" w14:paraId="08BE6BA6" w14:textId="77777777" w:rsidTr="00CB0459">
        <w:trPr>
          <w:cantSplit/>
        </w:trPr>
        <w:tc>
          <w:tcPr>
            <w:tcW w:w="2148" w:type="dxa"/>
            <w:tcBorders>
              <w:top w:val="nil"/>
              <w:bottom w:val="single" w:sz="4" w:space="0" w:color="auto"/>
            </w:tcBorders>
            <w:shd w:val="clear" w:color="auto" w:fill="auto"/>
          </w:tcPr>
          <w:p w14:paraId="6516E956" w14:textId="77777777" w:rsidR="002B2B0F" w:rsidRPr="006405DD" w:rsidRDefault="002B2B0F" w:rsidP="00850FC8">
            <w:pPr>
              <w:pStyle w:val="Table"/>
              <w:keepLines w:val="0"/>
              <w:widowControl w:val="0"/>
              <w:spacing w:before="0" w:after="0"/>
              <w:jc w:val="both"/>
              <w:rPr>
                <w:rFonts w:ascii="Times New Roman" w:hAnsi="Times New Roman"/>
                <w:color w:val="000000"/>
                <w:sz w:val="22"/>
                <w:szCs w:val="22"/>
                <w:lang w:val="nb-NO"/>
              </w:rPr>
            </w:pPr>
            <w:r w:rsidRPr="006405DD">
              <w:rPr>
                <w:rFonts w:ascii="Times New Roman" w:hAnsi="Times New Roman"/>
                <w:color w:val="000000"/>
                <w:sz w:val="22"/>
                <w:szCs w:val="22"/>
                <w:lang w:val="nb-NO"/>
              </w:rPr>
              <w:t>Induksjons-behandling</w:t>
            </w:r>
          </w:p>
        </w:tc>
        <w:tc>
          <w:tcPr>
            <w:tcW w:w="6732" w:type="dxa"/>
            <w:gridSpan w:val="4"/>
            <w:tcBorders>
              <w:top w:val="nil"/>
              <w:bottom w:val="single" w:sz="4" w:space="0" w:color="auto"/>
            </w:tcBorders>
            <w:shd w:val="clear" w:color="auto" w:fill="auto"/>
          </w:tcPr>
          <w:p w14:paraId="3B026AC6"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CP 1,2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(3 timer), dag 1;</w:t>
            </w:r>
          </w:p>
          <w:p w14:paraId="66C7024C"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Daunorubicin 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(1 time), dag 1-3;</w:t>
            </w:r>
          </w:p>
          <w:p w14:paraId="7BB00BAD"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Vinkristin 1,3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1, 8, 15, 21;</w:t>
            </w:r>
          </w:p>
          <w:p w14:paraId="2BBCE588"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Prednisolon 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/dag oral</w:t>
            </w:r>
          </w:p>
        </w:tc>
      </w:tr>
      <w:tr w:rsidR="002B2B0F" w:rsidRPr="006405DD" w14:paraId="58010F35" w14:textId="77777777" w:rsidTr="00CB0459">
        <w:trPr>
          <w:cantSplit/>
        </w:trPr>
        <w:tc>
          <w:tcPr>
            <w:tcW w:w="2148" w:type="dxa"/>
            <w:tcBorders>
              <w:top w:val="single" w:sz="4" w:space="0" w:color="auto"/>
              <w:bottom w:val="single" w:sz="4" w:space="0" w:color="auto"/>
            </w:tcBorders>
            <w:shd w:val="clear" w:color="auto" w:fill="auto"/>
          </w:tcPr>
          <w:p w14:paraId="0C347F99" w14:textId="77777777" w:rsidR="002B2B0F" w:rsidRPr="006405DD" w:rsidRDefault="002B2B0F" w:rsidP="00850FC8">
            <w:pPr>
              <w:pStyle w:val="Table"/>
              <w:keepLines w:val="0"/>
              <w:widowControl w:val="0"/>
              <w:tabs>
                <w:tab w:val="left" w:pos="0"/>
              </w:tabs>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Konsoliderings-behandling </w:t>
            </w:r>
          </w:p>
        </w:tc>
        <w:tc>
          <w:tcPr>
            <w:tcW w:w="6732" w:type="dxa"/>
            <w:gridSpan w:val="4"/>
            <w:tcBorders>
              <w:top w:val="single" w:sz="4" w:space="0" w:color="auto"/>
              <w:bottom w:val="single" w:sz="4" w:space="0" w:color="auto"/>
            </w:tcBorders>
            <w:shd w:val="clear" w:color="auto" w:fill="auto"/>
          </w:tcPr>
          <w:p w14:paraId="550FBE36"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Vekslende kjemoterapibehandling: høydose kjemoterapi med </w:t>
            </w: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timer), dag 1, og Ara-C 2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(hver 12. time), dag 2-3, i 4 sykluser</w:t>
            </w:r>
          </w:p>
        </w:tc>
      </w:tr>
      <w:tr w:rsidR="002B2B0F" w:rsidRPr="006405DD" w14:paraId="32F91831" w14:textId="77777777" w:rsidTr="00CB0459">
        <w:trPr>
          <w:cantSplit/>
        </w:trPr>
        <w:tc>
          <w:tcPr>
            <w:tcW w:w="2148" w:type="dxa"/>
            <w:tcBorders>
              <w:top w:val="single" w:sz="4" w:space="0" w:color="auto"/>
              <w:bottom w:val="single" w:sz="4" w:space="0" w:color="auto"/>
            </w:tcBorders>
            <w:shd w:val="clear" w:color="auto" w:fill="auto"/>
          </w:tcPr>
          <w:p w14:paraId="3BB14C2E" w14:textId="77777777" w:rsidR="002B2B0F" w:rsidRPr="006405DD" w:rsidRDefault="002B2B0F" w:rsidP="00850FC8">
            <w:pPr>
              <w:pStyle w:val="Table"/>
              <w:keepNext w:val="0"/>
              <w:keepLines w:val="0"/>
              <w:widowControl w:val="0"/>
              <w:tabs>
                <w:tab w:val="left" w:pos="0"/>
              </w:tabs>
              <w:spacing w:before="0" w:after="0"/>
              <w:rPr>
                <w:rFonts w:ascii="Times New Roman" w:hAnsi="Times New Roman"/>
                <w:color w:val="000000"/>
                <w:sz w:val="22"/>
                <w:szCs w:val="22"/>
              </w:rPr>
            </w:pPr>
            <w:r w:rsidRPr="006405DD">
              <w:rPr>
                <w:rFonts w:ascii="Times New Roman" w:hAnsi="Times New Roman"/>
                <w:color w:val="000000"/>
                <w:sz w:val="22"/>
                <w:szCs w:val="22"/>
              </w:rPr>
              <w:t>Vedlikehold</w:t>
            </w:r>
          </w:p>
        </w:tc>
        <w:tc>
          <w:tcPr>
            <w:tcW w:w="6732" w:type="dxa"/>
            <w:gridSpan w:val="4"/>
            <w:tcBorders>
              <w:top w:val="single" w:sz="4" w:space="0" w:color="auto"/>
              <w:bottom w:val="single" w:sz="4" w:space="0" w:color="auto"/>
            </w:tcBorders>
            <w:shd w:val="clear" w:color="auto" w:fill="auto"/>
          </w:tcPr>
          <w:p w14:paraId="1BC45814"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1,3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dag 1;</w:t>
            </w:r>
          </w:p>
          <w:p w14:paraId="5673C929" w14:textId="77777777" w:rsidR="002B2B0F" w:rsidRPr="006405DD" w:rsidRDefault="002B2B0F" w:rsidP="00850FC8">
            <w:pPr>
              <w:pStyle w:val="Table"/>
              <w:keepNext w:val="0"/>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Prednisolon 60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oral, dag 1-5</w:t>
            </w:r>
          </w:p>
        </w:tc>
      </w:tr>
      <w:tr w:rsidR="002B2B0F" w:rsidRPr="006405DD" w14:paraId="6777D382" w14:textId="77777777" w:rsidTr="00CB0459">
        <w:trPr>
          <w:cantSplit/>
        </w:trPr>
        <w:tc>
          <w:tcPr>
            <w:tcW w:w="4800" w:type="dxa"/>
            <w:gridSpan w:val="2"/>
            <w:tcBorders>
              <w:top w:val="single" w:sz="4" w:space="0" w:color="auto"/>
              <w:bottom w:val="single" w:sz="4" w:space="0" w:color="auto"/>
            </w:tcBorders>
            <w:shd w:val="clear" w:color="auto" w:fill="auto"/>
          </w:tcPr>
          <w:p w14:paraId="1921D1AA"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b/>
                <w:color w:val="000000"/>
                <w:sz w:val="22"/>
                <w:szCs w:val="22"/>
              </w:rPr>
              <w:lastRenderedPageBreak/>
              <w:t>Studie AUS01</w:t>
            </w:r>
          </w:p>
        </w:tc>
        <w:tc>
          <w:tcPr>
            <w:tcW w:w="1080" w:type="dxa"/>
            <w:tcBorders>
              <w:top w:val="single" w:sz="4" w:space="0" w:color="auto"/>
              <w:bottom w:val="single" w:sz="4" w:space="0" w:color="auto"/>
            </w:tcBorders>
          </w:tcPr>
          <w:p w14:paraId="417533A2"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484AB5A1"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7526AAEA"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p>
        </w:tc>
      </w:tr>
      <w:tr w:rsidR="002B2B0F" w:rsidRPr="006405DD" w14:paraId="20826C87" w14:textId="77777777" w:rsidTr="00CB0459">
        <w:trPr>
          <w:cantSplit/>
        </w:trPr>
        <w:tc>
          <w:tcPr>
            <w:tcW w:w="2148" w:type="dxa"/>
            <w:tcBorders>
              <w:top w:val="single" w:sz="4" w:space="0" w:color="auto"/>
              <w:bottom w:val="single" w:sz="4" w:space="0" w:color="auto"/>
            </w:tcBorders>
            <w:shd w:val="clear" w:color="auto" w:fill="auto"/>
          </w:tcPr>
          <w:p w14:paraId="7AFA0FD8" w14:textId="77777777" w:rsidR="002B2B0F" w:rsidRPr="006405DD" w:rsidRDefault="002B2B0F" w:rsidP="00850FC8">
            <w:pPr>
              <w:pStyle w:val="Table"/>
              <w:keepLines w:val="0"/>
              <w:widowControl w:val="0"/>
              <w:spacing w:before="0" w:after="0"/>
              <w:rPr>
                <w:rFonts w:ascii="Times New Roman" w:hAnsi="Times New Roman"/>
                <w:color w:val="000000"/>
                <w:sz w:val="22"/>
                <w:szCs w:val="22"/>
              </w:rPr>
            </w:pPr>
            <w:r w:rsidRPr="006405DD">
              <w:rPr>
                <w:rFonts w:ascii="Times New Roman" w:hAnsi="Times New Roman"/>
                <w:color w:val="000000"/>
                <w:sz w:val="22"/>
                <w:szCs w:val="22"/>
              </w:rPr>
              <w:t xml:space="preserve">Induksjons-konsoliderings-behandling </w:t>
            </w:r>
          </w:p>
        </w:tc>
        <w:tc>
          <w:tcPr>
            <w:tcW w:w="6732" w:type="dxa"/>
            <w:gridSpan w:val="4"/>
            <w:tcBorders>
              <w:top w:val="single" w:sz="4" w:space="0" w:color="auto"/>
              <w:bottom w:val="single" w:sz="4" w:space="0" w:color="auto"/>
            </w:tcBorders>
            <w:shd w:val="clear" w:color="auto" w:fill="auto"/>
          </w:tcPr>
          <w:p w14:paraId="663EC7B4"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Hyper-CVAD regime: CP 300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(3 timer, hver 12. time), dag 1-3;</w:t>
            </w:r>
          </w:p>
          <w:p w14:paraId="11803682"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Vinkristin 2 mg i.v., dag 4, 11;</w:t>
            </w:r>
          </w:p>
          <w:p w14:paraId="7EB7E533"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Doksorubicin 50 mg/m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timer), dag 4;</w:t>
            </w:r>
          </w:p>
          <w:p w14:paraId="6FE0DCC5"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DEX 40 mg/dag på dag 1-4 og 11-14, vekslende med </w:t>
            </w: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1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(24 timer), dag 1, Ara-C 1 g/m</w:t>
            </w:r>
            <w:r w:rsidRPr="006405DD">
              <w:rPr>
                <w:rFonts w:ascii="Times New Roman" w:hAnsi="Times New Roman"/>
                <w:color w:val="000000"/>
                <w:sz w:val="22"/>
                <w:szCs w:val="22"/>
                <w:vertAlign w:val="superscript"/>
                <w:lang w:val="nb-NO"/>
              </w:rPr>
              <w:t>2</w:t>
            </w:r>
            <w:r w:rsidRPr="006405DD">
              <w:rPr>
                <w:rFonts w:ascii="Times New Roman" w:hAnsi="Times New Roman"/>
                <w:color w:val="000000"/>
                <w:sz w:val="22"/>
                <w:szCs w:val="22"/>
                <w:lang w:val="nb-NO"/>
              </w:rPr>
              <w:t xml:space="preserve"> i.v. (2 timer, hver 12. time), dag 2-3 (totalt 8 behandlingsrunder)</w:t>
            </w:r>
          </w:p>
        </w:tc>
      </w:tr>
      <w:tr w:rsidR="002B2B0F" w:rsidRPr="006405DD" w14:paraId="6D0ADFE7" w14:textId="77777777" w:rsidTr="00CB0459">
        <w:trPr>
          <w:cantSplit/>
        </w:trPr>
        <w:tc>
          <w:tcPr>
            <w:tcW w:w="2148" w:type="dxa"/>
            <w:tcBorders>
              <w:top w:val="single" w:sz="4" w:space="0" w:color="auto"/>
              <w:bottom w:val="single" w:sz="4" w:space="0" w:color="auto"/>
            </w:tcBorders>
            <w:shd w:val="clear" w:color="auto" w:fill="auto"/>
          </w:tcPr>
          <w:p w14:paraId="468A2D5E"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Vedlikehold</w:t>
            </w:r>
          </w:p>
        </w:tc>
        <w:tc>
          <w:tcPr>
            <w:tcW w:w="6732" w:type="dxa"/>
            <w:gridSpan w:val="4"/>
            <w:tcBorders>
              <w:top w:val="single" w:sz="4" w:space="0" w:color="auto"/>
              <w:bottom w:val="single" w:sz="4" w:space="0" w:color="auto"/>
            </w:tcBorders>
            <w:shd w:val="clear" w:color="auto" w:fill="auto"/>
          </w:tcPr>
          <w:p w14:paraId="3DFB3D13"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2 mg i.v. hver måned i 13 måneder;</w:t>
            </w:r>
          </w:p>
          <w:p w14:paraId="6A62D824"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Prednisolon 200 mg oral, 5 dager per måned i 13 måneder</w:t>
            </w:r>
          </w:p>
        </w:tc>
      </w:tr>
      <w:tr w:rsidR="002B2B0F" w:rsidRPr="006405DD" w14:paraId="0D12ECA8" w14:textId="77777777" w:rsidTr="00CB0459">
        <w:trPr>
          <w:cantSplit/>
        </w:trPr>
        <w:tc>
          <w:tcPr>
            <w:tcW w:w="8880" w:type="dxa"/>
            <w:gridSpan w:val="5"/>
            <w:tcBorders>
              <w:top w:val="single" w:sz="4" w:space="0" w:color="auto"/>
              <w:bottom w:val="single" w:sz="4" w:space="0" w:color="auto"/>
            </w:tcBorders>
            <w:shd w:val="clear" w:color="auto" w:fill="auto"/>
          </w:tcPr>
          <w:p w14:paraId="553C804D"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Alle behandlingsregimer inkluderer administrasjon av steroider for </w:t>
            </w:r>
            <w:smartTag w:uri="urn:schemas-microsoft-com:office:smarttags" w:element="stockticker">
              <w:r w:rsidRPr="006405DD">
                <w:rPr>
                  <w:rFonts w:ascii="Times New Roman" w:hAnsi="Times New Roman"/>
                  <w:color w:val="000000"/>
                  <w:sz w:val="22"/>
                  <w:szCs w:val="22"/>
                  <w:lang w:val="nb-NO"/>
                </w:rPr>
                <w:t>CNS</w:t>
              </w:r>
            </w:smartTag>
            <w:r w:rsidRPr="006405DD">
              <w:rPr>
                <w:rFonts w:ascii="Times New Roman" w:hAnsi="Times New Roman"/>
                <w:color w:val="000000"/>
                <w:sz w:val="22"/>
                <w:szCs w:val="22"/>
                <w:lang w:val="nb-NO"/>
              </w:rPr>
              <w:t xml:space="preserve"> profylakse.</w:t>
            </w:r>
          </w:p>
        </w:tc>
      </w:tr>
      <w:tr w:rsidR="002B2B0F" w:rsidRPr="006405DD" w14:paraId="687ECA48" w14:textId="77777777" w:rsidTr="00CB0459">
        <w:trPr>
          <w:cantSplit/>
        </w:trPr>
        <w:tc>
          <w:tcPr>
            <w:tcW w:w="8880" w:type="dxa"/>
            <w:gridSpan w:val="5"/>
            <w:tcBorders>
              <w:top w:val="single" w:sz="4" w:space="0" w:color="auto"/>
              <w:bottom w:val="single" w:sz="4" w:space="0" w:color="auto"/>
            </w:tcBorders>
            <w:shd w:val="clear" w:color="auto" w:fill="auto"/>
          </w:tcPr>
          <w:p w14:paraId="2A0DA4FA" w14:textId="77777777" w:rsidR="002B2B0F" w:rsidRPr="006405DD" w:rsidRDefault="002B2B0F" w:rsidP="00850FC8">
            <w:pPr>
              <w:pStyle w:val="Table"/>
              <w:keepLines w:val="0"/>
              <w:widowControl w:val="0"/>
              <w:spacing w:before="0" w:after="0"/>
              <w:rPr>
                <w:rFonts w:ascii="Times New Roman" w:hAnsi="Times New Roman"/>
                <w:color w:val="000000"/>
                <w:sz w:val="22"/>
                <w:szCs w:val="22"/>
                <w:lang w:val="nb-NO"/>
              </w:rPr>
            </w:pPr>
            <w:r w:rsidRPr="006405DD">
              <w:rPr>
                <w:rFonts w:ascii="Times New Roman" w:hAnsi="Times New Roman"/>
                <w:color w:val="000000"/>
                <w:sz w:val="22"/>
                <w:szCs w:val="22"/>
                <w:lang w:val="nb-NO"/>
              </w:rPr>
              <w:t xml:space="preserve">Ara-C: cytosin arabinosid; CP: cyklofosfamid; DEX: deksametason; </w:t>
            </w:r>
            <w:smartTag w:uri="urn:schemas-microsoft-com:office:smarttags" w:element="stockticker">
              <w:r w:rsidRPr="006405DD">
                <w:rPr>
                  <w:rFonts w:ascii="Times New Roman" w:hAnsi="Times New Roman"/>
                  <w:color w:val="000000"/>
                  <w:sz w:val="22"/>
                  <w:szCs w:val="22"/>
                  <w:lang w:val="nb-NO"/>
                </w:rPr>
                <w:t>MTX</w:t>
              </w:r>
            </w:smartTag>
            <w:r w:rsidRPr="006405DD">
              <w:rPr>
                <w:rFonts w:ascii="Times New Roman" w:hAnsi="Times New Roman"/>
                <w:color w:val="000000"/>
                <w:sz w:val="22"/>
                <w:szCs w:val="22"/>
                <w:lang w:val="nb-NO"/>
              </w:rPr>
              <w:t xml:space="preserve">: metotreksat; 6-MP: 6-merkaptopurin; VM26: teniposid; </w:t>
            </w:r>
            <w:smartTag w:uri="urn:schemas-microsoft-com:office:smarttags" w:element="stockticker">
              <w:r w:rsidRPr="006405DD">
                <w:rPr>
                  <w:rFonts w:ascii="Times New Roman" w:hAnsi="Times New Roman"/>
                  <w:color w:val="000000"/>
                  <w:sz w:val="22"/>
                  <w:szCs w:val="22"/>
                  <w:lang w:val="nb-NO"/>
                </w:rPr>
                <w:t>VCR</w:t>
              </w:r>
            </w:smartTag>
            <w:r w:rsidRPr="006405DD">
              <w:rPr>
                <w:rFonts w:ascii="Times New Roman" w:hAnsi="Times New Roman"/>
                <w:color w:val="000000"/>
                <w:sz w:val="22"/>
                <w:szCs w:val="22"/>
                <w:lang w:val="nb-NO"/>
              </w:rPr>
              <w:t xml:space="preserve">: vinkristin; </w:t>
            </w:r>
            <w:smartTag w:uri="urn:schemas-microsoft-com:office:smarttags" w:element="stockticker">
              <w:r w:rsidRPr="006405DD">
                <w:rPr>
                  <w:rFonts w:ascii="Times New Roman" w:hAnsi="Times New Roman"/>
                  <w:color w:val="000000"/>
                  <w:sz w:val="22"/>
                  <w:szCs w:val="22"/>
                  <w:lang w:val="nb-NO"/>
                </w:rPr>
                <w:t>IDA</w:t>
              </w:r>
            </w:smartTag>
            <w:r w:rsidRPr="006405DD">
              <w:rPr>
                <w:rFonts w:ascii="Times New Roman" w:hAnsi="Times New Roman"/>
                <w:color w:val="000000"/>
                <w:sz w:val="22"/>
                <w:szCs w:val="22"/>
                <w:lang w:val="nb-NO"/>
              </w:rPr>
              <w:t>: idarubicin; i.v.: intravenøs</w:t>
            </w:r>
          </w:p>
        </w:tc>
      </w:tr>
    </w:tbl>
    <w:p w14:paraId="63232696" w14:textId="77777777" w:rsidR="002B2B0F" w:rsidRPr="006405DD" w:rsidRDefault="002B2B0F" w:rsidP="00850FC8">
      <w:pPr>
        <w:pStyle w:val="EndnoteText"/>
        <w:widowControl w:val="0"/>
        <w:tabs>
          <w:tab w:val="clear" w:pos="567"/>
        </w:tabs>
        <w:rPr>
          <w:color w:val="000000"/>
          <w:szCs w:val="22"/>
        </w:rPr>
      </w:pPr>
    </w:p>
    <w:p w14:paraId="568C410D" w14:textId="77777777" w:rsidR="002B2B0F" w:rsidRPr="006405DD" w:rsidRDefault="002B2B0F" w:rsidP="003002FC">
      <w:pPr>
        <w:pStyle w:val="EndnoteText"/>
        <w:widowControl w:val="0"/>
        <w:rPr>
          <w:color w:val="000000"/>
        </w:rPr>
      </w:pPr>
      <w:r w:rsidRPr="006405DD">
        <w:rPr>
          <w:i/>
          <w:color w:val="000000"/>
        </w:rPr>
        <w:t>Pediatriske pasienter</w:t>
      </w:r>
      <w:r w:rsidRPr="006405DD">
        <w:rPr>
          <w:color w:val="000000"/>
        </w:rPr>
        <w:t>:</w:t>
      </w:r>
      <w:r w:rsidRPr="006405DD">
        <w:t xml:space="preserve"> </w:t>
      </w:r>
      <w:r w:rsidRPr="006405DD">
        <w:rPr>
          <w:color w:val="000000"/>
        </w:rPr>
        <w:t>I studie I2301 ble totalt 93 barn, ungdom og unge voksne pasienter (i alderen 1 til 22 år) med Ph+ ALL inkludert i en åpen, multisenter, kohort-sekvensiell, ikke-randomisert fase III studie. Disse ble behandlet med Glivec (340 mg/m</w:t>
      </w:r>
      <w:r w:rsidRPr="006405DD">
        <w:rPr>
          <w:color w:val="000000"/>
          <w:vertAlign w:val="superscript"/>
        </w:rPr>
        <w:t>2</w:t>
      </w:r>
      <w:r w:rsidRPr="006405DD">
        <w:rPr>
          <w:color w:val="000000"/>
        </w:rPr>
        <w:t>/dag) i kombinasjon med intensiv kjemoterapi etter induksjonsbehandling. Glivec ble gitt periodevis i kohorter 1</w:t>
      </w:r>
      <w:r w:rsidRPr="006405DD">
        <w:rPr>
          <w:color w:val="000000"/>
        </w:rPr>
        <w:noBreakHyphen/>
        <w:t>5, med økende varighet og tidligere start av Glivec fra kohort til kohort; kohort 1 fikk den laveste intensiteten og kohort 5 fikk den høyeste intensiteten av Glivec (lengst varighet i dager med kontinuerlig daglig Glivec-dosering i løpet av behandlingsrunden med kjemoterapi). Kontinuerlig daglig eksponering for Glivec tidlig i behandlingsrunden i kombinasjon med kjemoterapi blant kohort 5-pasienter (n=50) bedret 4-årig hendelsesfri overlevelse (</w:t>
      </w:r>
      <w:r w:rsidRPr="006405DD">
        <w:rPr>
          <w:color w:val="000000"/>
          <w:szCs w:val="22"/>
        </w:rPr>
        <w:t>”</w:t>
      </w:r>
      <w:r w:rsidRPr="006405DD">
        <w:rPr>
          <w:color w:val="000000"/>
        </w:rPr>
        <w:t>event-free survival</w:t>
      </w:r>
      <w:r w:rsidRPr="006405DD">
        <w:rPr>
          <w:color w:val="000000"/>
          <w:szCs w:val="22"/>
        </w:rPr>
        <w:t xml:space="preserve">” (EFS)) sammenlignet med historiske kontroller </w:t>
      </w:r>
      <w:r w:rsidRPr="006405DD">
        <w:rPr>
          <w:color w:val="000000"/>
        </w:rPr>
        <w:t>(n=120), som fikk standard kjemoterapi uten Glivec (henholdsvis 69,6 % vs. 31,6 %). Estimert 4-årig OS blant kohort 5-pasienter var 83,6 % sammenlignet med 44,8 % hos de historiske kontrollene. Totalt 20 av 50 (40 %) pasienter i kohort 5 fikk hematopoetisk stamcelletransplantasjon.</w:t>
      </w:r>
    </w:p>
    <w:p w14:paraId="5DA87387" w14:textId="77777777" w:rsidR="002B2B0F" w:rsidRPr="006405DD" w:rsidRDefault="002B2B0F" w:rsidP="003002FC">
      <w:pPr>
        <w:widowControl w:val="0"/>
        <w:spacing w:line="240" w:lineRule="auto"/>
        <w:rPr>
          <w:color w:val="000000"/>
        </w:rPr>
      </w:pPr>
    </w:p>
    <w:p w14:paraId="2264D9C9" w14:textId="77777777" w:rsidR="002B2B0F" w:rsidRPr="006405DD" w:rsidRDefault="002B2B0F" w:rsidP="003002FC">
      <w:pPr>
        <w:keepNext/>
        <w:keepLines/>
        <w:widowControl w:val="0"/>
        <w:spacing w:line="240" w:lineRule="auto"/>
        <w:ind w:left="1134" w:hanging="1134"/>
        <w:rPr>
          <w:b/>
          <w:color w:val="000000"/>
        </w:rPr>
      </w:pPr>
      <w:r w:rsidRPr="006405DD">
        <w:rPr>
          <w:b/>
          <w:color w:val="000000"/>
        </w:rPr>
        <w:t>Tabell </w:t>
      </w:r>
      <w:r w:rsidR="00F86A69" w:rsidRPr="006405DD">
        <w:rPr>
          <w:b/>
          <w:color w:val="000000"/>
        </w:rPr>
        <w:t>5</w:t>
      </w:r>
      <w:r w:rsidRPr="006405DD">
        <w:rPr>
          <w:b/>
          <w:color w:val="000000"/>
        </w:rPr>
        <w:tab/>
        <w:t>Kjemoterapi brukt i kombinasjon med imatinib i studie I2301</w:t>
      </w:r>
    </w:p>
    <w:p w14:paraId="1203C266" w14:textId="77777777" w:rsidR="002B2B0F" w:rsidRPr="006405DD" w:rsidRDefault="002B2B0F" w:rsidP="003002FC">
      <w:pPr>
        <w:keepNext/>
        <w:keepLines/>
        <w:widowControl w:val="0"/>
        <w:spacing w:line="240" w:lineRule="auto"/>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6709"/>
      </w:tblGrid>
      <w:tr w:rsidR="002B2B0F" w:rsidRPr="006405DD" w14:paraId="074B445D" w14:textId="77777777" w:rsidTr="00CB0459">
        <w:trPr>
          <w:cantSplit/>
        </w:trPr>
        <w:tc>
          <w:tcPr>
            <w:tcW w:w="2358" w:type="dxa"/>
            <w:shd w:val="clear" w:color="auto" w:fill="auto"/>
          </w:tcPr>
          <w:p w14:paraId="35457662" w14:textId="77777777" w:rsidR="002B2B0F" w:rsidRPr="006405DD" w:rsidRDefault="002B2B0F" w:rsidP="003002FC">
            <w:pPr>
              <w:keepNext/>
              <w:keepLines/>
              <w:widowControl w:val="0"/>
              <w:spacing w:line="240" w:lineRule="auto"/>
              <w:rPr>
                <w:color w:val="000000"/>
              </w:rPr>
            </w:pPr>
            <w:r w:rsidRPr="006405DD">
              <w:rPr>
                <w:color w:val="000000"/>
              </w:rPr>
              <w:t>Konsolideringsblokk 1</w:t>
            </w:r>
          </w:p>
          <w:p w14:paraId="44DB5156" w14:textId="77777777" w:rsidR="002B2B0F" w:rsidRPr="006405DD" w:rsidRDefault="002B2B0F" w:rsidP="003002FC">
            <w:pPr>
              <w:keepNext/>
              <w:keepLines/>
              <w:widowControl w:val="0"/>
              <w:spacing w:line="240" w:lineRule="auto"/>
              <w:rPr>
                <w:color w:val="000000"/>
              </w:rPr>
            </w:pPr>
            <w:r w:rsidRPr="006405DD">
              <w:rPr>
                <w:color w:val="000000"/>
              </w:rPr>
              <w:t>(3 uker)</w:t>
            </w:r>
          </w:p>
        </w:tc>
        <w:tc>
          <w:tcPr>
            <w:tcW w:w="6929" w:type="dxa"/>
            <w:shd w:val="clear" w:color="auto" w:fill="auto"/>
          </w:tcPr>
          <w:p w14:paraId="2CCC31E0" w14:textId="77777777" w:rsidR="002B2B0F" w:rsidRPr="006405DD" w:rsidRDefault="002B2B0F" w:rsidP="003002FC">
            <w:pPr>
              <w:keepNext/>
              <w:keepLines/>
              <w:widowControl w:val="0"/>
              <w:spacing w:line="240" w:lineRule="auto"/>
              <w:rPr>
                <w:color w:val="000000"/>
              </w:rPr>
            </w:pPr>
            <w:r w:rsidRPr="006405DD">
              <w:rPr>
                <w:color w:val="000000"/>
              </w:rPr>
              <w:t>VP-16 (100 mg/m</w:t>
            </w:r>
            <w:r w:rsidRPr="006405DD">
              <w:rPr>
                <w:color w:val="000000"/>
                <w:vertAlign w:val="superscript"/>
              </w:rPr>
              <w:t>2</w:t>
            </w:r>
            <w:r w:rsidRPr="006405DD">
              <w:rPr>
                <w:color w:val="000000"/>
              </w:rPr>
              <w:t>/dag, IV): dag 1</w:t>
            </w:r>
            <w:r w:rsidRPr="006405DD">
              <w:rPr>
                <w:color w:val="000000"/>
              </w:rPr>
              <w:noBreakHyphen/>
              <w:t>5</w:t>
            </w:r>
          </w:p>
          <w:p w14:paraId="30A22BDA" w14:textId="77777777" w:rsidR="002B2B0F" w:rsidRPr="006405DD" w:rsidRDefault="002B2B0F" w:rsidP="003002FC">
            <w:pPr>
              <w:keepNext/>
              <w:keepLines/>
              <w:widowControl w:val="0"/>
              <w:spacing w:line="240" w:lineRule="auto"/>
              <w:rPr>
                <w:color w:val="000000"/>
              </w:rPr>
            </w:pPr>
            <w:r w:rsidRPr="006405DD">
              <w:rPr>
                <w:color w:val="000000"/>
              </w:rPr>
              <w:t>Ifosfamid (1,8 g/m</w:t>
            </w:r>
            <w:r w:rsidRPr="006405DD">
              <w:rPr>
                <w:color w:val="000000"/>
                <w:vertAlign w:val="superscript"/>
              </w:rPr>
              <w:t>2</w:t>
            </w:r>
            <w:r w:rsidRPr="006405DD">
              <w:rPr>
                <w:color w:val="000000"/>
              </w:rPr>
              <w:t>/dag, IV): dag 1</w:t>
            </w:r>
            <w:r w:rsidRPr="006405DD">
              <w:rPr>
                <w:color w:val="000000"/>
              </w:rPr>
              <w:noBreakHyphen/>
              <w:t>5</w:t>
            </w:r>
          </w:p>
          <w:p w14:paraId="58791CFD" w14:textId="77777777" w:rsidR="002B2B0F" w:rsidRPr="006405DD" w:rsidRDefault="002B2B0F" w:rsidP="003002FC">
            <w:pPr>
              <w:keepNext/>
              <w:keepLines/>
              <w:widowControl w:val="0"/>
              <w:spacing w:line="240" w:lineRule="auto"/>
              <w:rPr>
                <w:color w:val="000000"/>
              </w:rPr>
            </w:pPr>
            <w:r w:rsidRPr="006405DD">
              <w:rPr>
                <w:color w:val="000000"/>
              </w:rPr>
              <w:t>MESNA (360 mg/m</w:t>
            </w:r>
            <w:r w:rsidRPr="006405DD">
              <w:rPr>
                <w:color w:val="000000"/>
                <w:vertAlign w:val="superscript"/>
              </w:rPr>
              <w:t>2</w:t>
            </w:r>
            <w:r w:rsidRPr="006405DD">
              <w:rPr>
                <w:color w:val="000000"/>
              </w:rPr>
              <w:t>/dose q3t, x 8 doser/dag, IV): dag 1</w:t>
            </w:r>
            <w:r w:rsidRPr="006405DD">
              <w:rPr>
                <w:color w:val="000000"/>
              </w:rPr>
              <w:noBreakHyphen/>
              <w:t>5</w:t>
            </w:r>
          </w:p>
          <w:p w14:paraId="395A0B19" w14:textId="77777777" w:rsidR="002B2B0F" w:rsidRPr="006405DD" w:rsidRDefault="002B2B0F" w:rsidP="003002FC">
            <w:pPr>
              <w:keepNext/>
              <w:keepLines/>
              <w:widowControl w:val="0"/>
              <w:spacing w:line="240" w:lineRule="auto"/>
              <w:rPr>
                <w:color w:val="000000"/>
              </w:rPr>
            </w:pPr>
            <w:r w:rsidRPr="006405DD">
              <w:rPr>
                <w:color w:val="000000"/>
              </w:rPr>
              <w:t>G-CSF (5 μg/kg, SC): dag 6</w:t>
            </w:r>
            <w:r w:rsidRPr="006405DD">
              <w:rPr>
                <w:color w:val="000000"/>
              </w:rPr>
              <w:noBreakHyphen/>
              <w:t>15 eller inntil ANC &gt;</w:t>
            </w:r>
            <w:r w:rsidR="00A522CA" w:rsidRPr="006405DD">
              <w:rPr>
                <w:color w:val="000000"/>
              </w:rPr>
              <w:t> </w:t>
            </w:r>
            <w:r w:rsidRPr="006405DD">
              <w:rPr>
                <w:color w:val="000000"/>
              </w:rPr>
              <w:t>1500 post nadir</w:t>
            </w:r>
          </w:p>
          <w:p w14:paraId="4E689B38" w14:textId="77777777" w:rsidR="002B2B0F" w:rsidRPr="006405DD" w:rsidRDefault="002B2B0F" w:rsidP="003002FC">
            <w:pPr>
              <w:keepNext/>
              <w:keepLines/>
              <w:widowControl w:val="0"/>
              <w:spacing w:line="240" w:lineRule="auto"/>
              <w:rPr>
                <w:color w:val="000000"/>
              </w:rPr>
            </w:pPr>
            <w:r w:rsidRPr="006405DD">
              <w:rPr>
                <w:color w:val="000000"/>
              </w:rPr>
              <w:t>IT Metotreksat (aldersjustert): KUN dag 1</w:t>
            </w:r>
          </w:p>
          <w:p w14:paraId="1E1784B8" w14:textId="77777777" w:rsidR="002B2B0F" w:rsidRPr="006405DD" w:rsidRDefault="002B2B0F" w:rsidP="003002FC">
            <w:pPr>
              <w:keepNext/>
              <w:keepLines/>
              <w:widowControl w:val="0"/>
              <w:spacing w:line="240" w:lineRule="auto"/>
              <w:rPr>
                <w:color w:val="000000"/>
              </w:rPr>
            </w:pPr>
            <w:r w:rsidRPr="006405DD">
              <w:rPr>
                <w:color w:val="000000"/>
              </w:rPr>
              <w:t>Trippel IT-behandling (aldersjustert): dag 8, 15</w:t>
            </w:r>
          </w:p>
        </w:tc>
      </w:tr>
      <w:tr w:rsidR="002B2B0F" w:rsidRPr="006405DD" w14:paraId="1E45D8F6" w14:textId="77777777" w:rsidTr="00CB0459">
        <w:trPr>
          <w:cantSplit/>
        </w:trPr>
        <w:tc>
          <w:tcPr>
            <w:tcW w:w="2358" w:type="dxa"/>
            <w:shd w:val="clear" w:color="auto" w:fill="auto"/>
          </w:tcPr>
          <w:p w14:paraId="6D8A5C21" w14:textId="77777777" w:rsidR="002B2B0F" w:rsidRPr="006405DD" w:rsidRDefault="002B2B0F" w:rsidP="003002FC">
            <w:pPr>
              <w:widowControl w:val="0"/>
              <w:spacing w:line="240" w:lineRule="auto"/>
              <w:rPr>
                <w:color w:val="000000"/>
              </w:rPr>
            </w:pPr>
            <w:r w:rsidRPr="006405DD">
              <w:rPr>
                <w:color w:val="000000"/>
              </w:rPr>
              <w:t>Konsolideringsblokk 2</w:t>
            </w:r>
          </w:p>
          <w:p w14:paraId="6FFD4E9A" w14:textId="77777777" w:rsidR="002B2B0F" w:rsidRPr="006405DD" w:rsidRDefault="002B2B0F" w:rsidP="003002FC">
            <w:pPr>
              <w:widowControl w:val="0"/>
              <w:spacing w:line="240" w:lineRule="auto"/>
              <w:rPr>
                <w:color w:val="000000"/>
              </w:rPr>
            </w:pPr>
            <w:r w:rsidRPr="006405DD">
              <w:rPr>
                <w:color w:val="000000"/>
              </w:rPr>
              <w:t>(3 uker)</w:t>
            </w:r>
          </w:p>
        </w:tc>
        <w:tc>
          <w:tcPr>
            <w:tcW w:w="6929" w:type="dxa"/>
            <w:shd w:val="clear" w:color="auto" w:fill="auto"/>
          </w:tcPr>
          <w:p w14:paraId="63BD6A72" w14:textId="77777777" w:rsidR="002B2B0F" w:rsidRPr="006405DD" w:rsidRDefault="002B2B0F" w:rsidP="003002FC">
            <w:pPr>
              <w:widowControl w:val="0"/>
              <w:spacing w:line="240" w:lineRule="auto"/>
              <w:rPr>
                <w:color w:val="000000"/>
              </w:rPr>
            </w:pPr>
            <w:r w:rsidRPr="006405DD">
              <w:rPr>
                <w:color w:val="000000"/>
              </w:rPr>
              <w:t>Metotreksat (5 g/m</w:t>
            </w:r>
            <w:r w:rsidRPr="006405DD">
              <w:rPr>
                <w:color w:val="000000"/>
                <w:vertAlign w:val="superscript"/>
              </w:rPr>
              <w:t>2</w:t>
            </w:r>
            <w:r w:rsidRPr="006405DD">
              <w:rPr>
                <w:color w:val="000000"/>
              </w:rPr>
              <w:t xml:space="preserve"> over 24 timer, IV): dag 1</w:t>
            </w:r>
          </w:p>
          <w:p w14:paraId="74A98508" w14:textId="77777777" w:rsidR="002B2B0F" w:rsidRPr="006405DD" w:rsidRDefault="002B2B0F" w:rsidP="003002FC">
            <w:pPr>
              <w:widowControl w:val="0"/>
              <w:spacing w:line="240" w:lineRule="auto"/>
              <w:rPr>
                <w:color w:val="000000"/>
              </w:rPr>
            </w:pPr>
            <w:r w:rsidRPr="006405DD">
              <w:rPr>
                <w:color w:val="000000"/>
              </w:rPr>
              <w:t>Leukovorin (75 mg/m</w:t>
            </w:r>
            <w:r w:rsidRPr="006405DD">
              <w:rPr>
                <w:color w:val="000000"/>
                <w:vertAlign w:val="superscript"/>
              </w:rPr>
              <w:t>2</w:t>
            </w:r>
            <w:r w:rsidRPr="006405DD">
              <w:rPr>
                <w:color w:val="000000"/>
              </w:rPr>
              <w:t xml:space="preserve"> ved time 36, IV; 15 mg/m</w:t>
            </w:r>
            <w:r w:rsidRPr="006405DD">
              <w:rPr>
                <w:color w:val="000000"/>
                <w:vertAlign w:val="superscript"/>
              </w:rPr>
              <w:t>2</w:t>
            </w:r>
            <w:r w:rsidRPr="006405DD">
              <w:rPr>
                <w:color w:val="000000"/>
              </w:rPr>
              <w:t xml:space="preserve"> IV eller PO q6t x 6 doser)iii: Dag 2 og 3</w:t>
            </w:r>
          </w:p>
          <w:p w14:paraId="26617A25" w14:textId="77777777" w:rsidR="002B2B0F" w:rsidRPr="006405DD" w:rsidRDefault="002B2B0F" w:rsidP="003002FC">
            <w:pPr>
              <w:widowControl w:val="0"/>
              <w:spacing w:line="240" w:lineRule="auto"/>
              <w:rPr>
                <w:color w:val="000000"/>
              </w:rPr>
            </w:pPr>
            <w:r w:rsidRPr="006405DD">
              <w:rPr>
                <w:color w:val="000000"/>
              </w:rPr>
              <w:t>Trippel IT-behandling (aldersjustert): dag 1</w:t>
            </w:r>
          </w:p>
          <w:p w14:paraId="0497A933" w14:textId="77777777" w:rsidR="002B2B0F" w:rsidRPr="006405DD" w:rsidRDefault="002B2B0F" w:rsidP="003002FC">
            <w:pPr>
              <w:widowControl w:val="0"/>
              <w:spacing w:line="240" w:lineRule="auto"/>
              <w:rPr>
                <w:color w:val="000000"/>
              </w:rPr>
            </w:pPr>
            <w:r w:rsidRPr="006405DD">
              <w:rPr>
                <w:color w:val="000000"/>
              </w:rPr>
              <w:t>ARA-C (3 g/m</w:t>
            </w:r>
            <w:r w:rsidRPr="006405DD">
              <w:rPr>
                <w:color w:val="000000"/>
                <w:vertAlign w:val="superscript"/>
              </w:rPr>
              <w:t>2</w:t>
            </w:r>
            <w:r w:rsidRPr="006405DD">
              <w:rPr>
                <w:color w:val="000000"/>
              </w:rPr>
              <w:t>/dose q12t x 4, IV): dag 2 og 3</w:t>
            </w:r>
          </w:p>
          <w:p w14:paraId="4942AF24" w14:textId="77777777" w:rsidR="002B2B0F" w:rsidRPr="006405DD" w:rsidRDefault="002B2B0F" w:rsidP="003002FC">
            <w:pPr>
              <w:widowControl w:val="0"/>
              <w:spacing w:line="240" w:lineRule="auto"/>
              <w:rPr>
                <w:color w:val="000000"/>
              </w:rPr>
            </w:pPr>
            <w:r w:rsidRPr="006405DD">
              <w:rPr>
                <w:color w:val="000000"/>
              </w:rPr>
              <w:t>G-CSF (5 μg/kg, SC): dag 4</w:t>
            </w:r>
            <w:r w:rsidRPr="006405DD">
              <w:rPr>
                <w:color w:val="000000"/>
              </w:rPr>
              <w:noBreakHyphen/>
              <w:t>13 eller inntil ANC &gt;</w:t>
            </w:r>
            <w:r w:rsidR="00A522CA" w:rsidRPr="006405DD">
              <w:rPr>
                <w:color w:val="000000"/>
              </w:rPr>
              <w:t> </w:t>
            </w:r>
            <w:r w:rsidRPr="006405DD">
              <w:rPr>
                <w:color w:val="000000"/>
              </w:rPr>
              <w:t>1500 post nadir</w:t>
            </w:r>
          </w:p>
        </w:tc>
      </w:tr>
      <w:tr w:rsidR="002B2B0F" w:rsidRPr="006405DD" w14:paraId="5DFAD0B9" w14:textId="77777777" w:rsidTr="00CB0459">
        <w:trPr>
          <w:cantSplit/>
        </w:trPr>
        <w:tc>
          <w:tcPr>
            <w:tcW w:w="2358" w:type="dxa"/>
            <w:shd w:val="clear" w:color="auto" w:fill="auto"/>
          </w:tcPr>
          <w:p w14:paraId="78A129E2" w14:textId="77777777" w:rsidR="002B2B0F" w:rsidRPr="006405DD" w:rsidRDefault="002B2B0F" w:rsidP="003002FC">
            <w:pPr>
              <w:widowControl w:val="0"/>
              <w:spacing w:line="240" w:lineRule="auto"/>
              <w:rPr>
                <w:color w:val="000000"/>
              </w:rPr>
            </w:pPr>
            <w:r w:rsidRPr="006405DD">
              <w:rPr>
                <w:color w:val="000000"/>
              </w:rPr>
              <w:t>Re-induksjonsblokk 1</w:t>
            </w:r>
          </w:p>
          <w:p w14:paraId="59D0BF1B" w14:textId="77777777" w:rsidR="002B2B0F" w:rsidRPr="006405DD" w:rsidRDefault="002B2B0F" w:rsidP="003002FC">
            <w:pPr>
              <w:widowControl w:val="0"/>
              <w:spacing w:line="240" w:lineRule="auto"/>
              <w:rPr>
                <w:color w:val="000000"/>
              </w:rPr>
            </w:pPr>
            <w:r w:rsidRPr="006405DD">
              <w:rPr>
                <w:color w:val="000000"/>
              </w:rPr>
              <w:t>(3 uker)</w:t>
            </w:r>
          </w:p>
        </w:tc>
        <w:tc>
          <w:tcPr>
            <w:tcW w:w="6929" w:type="dxa"/>
            <w:shd w:val="clear" w:color="auto" w:fill="auto"/>
          </w:tcPr>
          <w:p w14:paraId="38406053" w14:textId="77777777" w:rsidR="002B2B0F" w:rsidRPr="006405DD" w:rsidRDefault="002B2B0F" w:rsidP="003002FC">
            <w:pPr>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/dag, IV): dag 1, 8, og 15</w:t>
            </w:r>
          </w:p>
          <w:p w14:paraId="18BC311D" w14:textId="77777777" w:rsidR="002B2B0F" w:rsidRPr="006405DD" w:rsidRDefault="002B2B0F" w:rsidP="003002FC">
            <w:pPr>
              <w:widowControl w:val="0"/>
              <w:spacing w:line="240" w:lineRule="auto"/>
              <w:rPr>
                <w:color w:val="000000"/>
              </w:rPr>
            </w:pPr>
            <w:r w:rsidRPr="006405DD">
              <w:rPr>
                <w:color w:val="000000"/>
              </w:rPr>
              <w:t>DAUN (45 mg/m</w:t>
            </w:r>
            <w:r w:rsidRPr="006405DD">
              <w:rPr>
                <w:color w:val="000000"/>
                <w:vertAlign w:val="superscript"/>
              </w:rPr>
              <w:t>2</w:t>
            </w:r>
            <w:r w:rsidRPr="006405DD">
              <w:rPr>
                <w:color w:val="000000"/>
              </w:rPr>
              <w:t>/dag bolus, IV): dag 1 og 2</w:t>
            </w:r>
          </w:p>
          <w:p w14:paraId="06B4DAAA" w14:textId="77777777" w:rsidR="002B2B0F" w:rsidRPr="006405DD" w:rsidRDefault="002B2B0F" w:rsidP="003002FC">
            <w:pPr>
              <w:widowControl w:val="0"/>
              <w:spacing w:line="240" w:lineRule="auto"/>
              <w:rPr>
                <w:color w:val="000000"/>
              </w:rPr>
            </w:pPr>
            <w:r w:rsidRPr="006405DD">
              <w:rPr>
                <w:color w:val="000000"/>
              </w:rPr>
              <w:t>CPM (250 mg/m</w:t>
            </w:r>
            <w:r w:rsidRPr="006405DD">
              <w:rPr>
                <w:color w:val="000000"/>
                <w:vertAlign w:val="superscript"/>
              </w:rPr>
              <w:t>2</w:t>
            </w:r>
            <w:r w:rsidRPr="006405DD">
              <w:rPr>
                <w:color w:val="000000"/>
              </w:rPr>
              <w:t>/dose q12t x 4 doser, IV): dag 3 og 4</w:t>
            </w:r>
          </w:p>
          <w:p w14:paraId="633556EA" w14:textId="77777777" w:rsidR="002B2B0F" w:rsidRPr="006405DD" w:rsidRDefault="002B2B0F" w:rsidP="003002FC">
            <w:pPr>
              <w:widowControl w:val="0"/>
              <w:spacing w:line="240" w:lineRule="auto"/>
              <w:rPr>
                <w:color w:val="000000"/>
                <w:lang w:val="de-DE"/>
              </w:rPr>
            </w:pPr>
            <w:r w:rsidRPr="006405DD">
              <w:rPr>
                <w:color w:val="000000"/>
                <w:lang w:val="de-DE"/>
              </w:rPr>
              <w:t>PEG-ASP (2500 IE/m</w:t>
            </w:r>
            <w:r w:rsidRPr="006405DD">
              <w:rPr>
                <w:color w:val="000000"/>
                <w:vertAlign w:val="superscript"/>
                <w:lang w:val="de-DE"/>
              </w:rPr>
              <w:t>2</w:t>
            </w:r>
            <w:r w:rsidRPr="006405DD">
              <w:rPr>
                <w:color w:val="000000"/>
                <w:lang w:val="de-DE"/>
              </w:rPr>
              <w:t>, IM): dag 4</w:t>
            </w:r>
          </w:p>
          <w:p w14:paraId="105440D4" w14:textId="77777777" w:rsidR="002B2B0F" w:rsidRPr="006405DD" w:rsidRDefault="002B2B0F" w:rsidP="003002FC">
            <w:pPr>
              <w:widowControl w:val="0"/>
              <w:spacing w:line="240" w:lineRule="auto"/>
              <w:rPr>
                <w:color w:val="000000"/>
              </w:rPr>
            </w:pPr>
            <w:r w:rsidRPr="006405DD">
              <w:rPr>
                <w:color w:val="000000"/>
              </w:rPr>
              <w:t>G-CSF (5 μg/kg, SC): dag 5</w:t>
            </w:r>
            <w:r w:rsidRPr="006405DD">
              <w:rPr>
                <w:color w:val="000000"/>
              </w:rPr>
              <w:noBreakHyphen/>
              <w:t>14 eller inntil ANC &gt;</w:t>
            </w:r>
            <w:r w:rsidR="00A522CA" w:rsidRPr="006405DD">
              <w:rPr>
                <w:color w:val="000000"/>
              </w:rPr>
              <w:t> </w:t>
            </w:r>
            <w:r w:rsidRPr="006405DD">
              <w:rPr>
                <w:color w:val="000000"/>
              </w:rPr>
              <w:t>1500 post nadir</w:t>
            </w:r>
          </w:p>
          <w:p w14:paraId="0B47B520" w14:textId="77777777" w:rsidR="002B2B0F" w:rsidRPr="006405DD" w:rsidRDefault="002B2B0F" w:rsidP="003002FC">
            <w:pPr>
              <w:widowControl w:val="0"/>
              <w:spacing w:line="240" w:lineRule="auto"/>
              <w:rPr>
                <w:color w:val="000000"/>
              </w:rPr>
            </w:pPr>
            <w:r w:rsidRPr="006405DD">
              <w:rPr>
                <w:color w:val="000000"/>
              </w:rPr>
              <w:t>Trippel IT-behandling (aldersjustert): dag 1 og 15</w:t>
            </w:r>
          </w:p>
          <w:p w14:paraId="58FC3144" w14:textId="77777777" w:rsidR="002B2B0F" w:rsidRPr="006405DD" w:rsidRDefault="002B2B0F" w:rsidP="003002FC">
            <w:pPr>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7 og 15</w:t>
            </w:r>
            <w:r w:rsidRPr="006405DD">
              <w:rPr>
                <w:color w:val="000000"/>
              </w:rPr>
              <w:noBreakHyphen/>
              <w:t>21</w:t>
            </w:r>
          </w:p>
        </w:tc>
      </w:tr>
      <w:tr w:rsidR="002B2B0F" w:rsidRPr="006405DD" w14:paraId="218089F5" w14:textId="77777777" w:rsidTr="00CB0459">
        <w:trPr>
          <w:cantSplit/>
        </w:trPr>
        <w:tc>
          <w:tcPr>
            <w:tcW w:w="2358" w:type="dxa"/>
            <w:shd w:val="clear" w:color="auto" w:fill="auto"/>
          </w:tcPr>
          <w:p w14:paraId="7A262CEF" w14:textId="77777777" w:rsidR="002B2B0F" w:rsidRPr="006405DD" w:rsidRDefault="002B2B0F" w:rsidP="003002FC">
            <w:pPr>
              <w:keepNext/>
              <w:keepLines/>
              <w:widowControl w:val="0"/>
              <w:spacing w:line="240" w:lineRule="auto"/>
              <w:rPr>
                <w:color w:val="000000"/>
              </w:rPr>
            </w:pPr>
            <w:r w:rsidRPr="006405DD">
              <w:rPr>
                <w:color w:val="000000"/>
              </w:rPr>
              <w:lastRenderedPageBreak/>
              <w:t>Intensiveringsblokk 1</w:t>
            </w:r>
          </w:p>
          <w:p w14:paraId="2596C3F6" w14:textId="77777777" w:rsidR="002B2B0F" w:rsidRPr="006405DD" w:rsidRDefault="002B2B0F" w:rsidP="003002FC">
            <w:pPr>
              <w:keepNext/>
              <w:keepLines/>
              <w:widowControl w:val="0"/>
              <w:spacing w:line="240" w:lineRule="auto"/>
              <w:rPr>
                <w:color w:val="000000"/>
              </w:rPr>
            </w:pPr>
            <w:r w:rsidRPr="006405DD">
              <w:rPr>
                <w:color w:val="000000"/>
              </w:rPr>
              <w:t>(9 uker)</w:t>
            </w:r>
          </w:p>
        </w:tc>
        <w:tc>
          <w:tcPr>
            <w:tcW w:w="6929" w:type="dxa"/>
            <w:shd w:val="clear" w:color="auto" w:fill="auto"/>
          </w:tcPr>
          <w:p w14:paraId="23E88704" w14:textId="77777777" w:rsidR="002B2B0F" w:rsidRPr="006405DD" w:rsidRDefault="002B2B0F" w:rsidP="003002FC">
            <w:pPr>
              <w:keepNext/>
              <w:keepLines/>
              <w:widowControl w:val="0"/>
              <w:spacing w:line="240" w:lineRule="auto"/>
              <w:rPr>
                <w:color w:val="000000"/>
              </w:rPr>
            </w:pPr>
            <w:r w:rsidRPr="006405DD">
              <w:rPr>
                <w:color w:val="000000"/>
              </w:rPr>
              <w:t>Metotreksat (5 g/m</w:t>
            </w:r>
            <w:r w:rsidRPr="006405DD">
              <w:rPr>
                <w:color w:val="000000"/>
                <w:vertAlign w:val="superscript"/>
              </w:rPr>
              <w:t>2</w:t>
            </w:r>
            <w:r w:rsidRPr="006405DD">
              <w:rPr>
                <w:color w:val="000000"/>
              </w:rPr>
              <w:t xml:space="preserve"> over 24 timer, IV): dag 1 og 15</w:t>
            </w:r>
          </w:p>
          <w:p w14:paraId="2A906558" w14:textId="77777777" w:rsidR="002B2B0F" w:rsidRPr="006405DD" w:rsidRDefault="002B2B0F" w:rsidP="003002FC">
            <w:pPr>
              <w:keepNext/>
              <w:keepLines/>
              <w:widowControl w:val="0"/>
              <w:spacing w:line="240" w:lineRule="auto"/>
              <w:rPr>
                <w:color w:val="000000"/>
              </w:rPr>
            </w:pPr>
            <w:r w:rsidRPr="006405DD">
              <w:rPr>
                <w:color w:val="000000"/>
              </w:rPr>
              <w:t>Leukovorin (75 mg/m</w:t>
            </w:r>
            <w:r w:rsidRPr="006405DD">
              <w:rPr>
                <w:color w:val="000000"/>
                <w:vertAlign w:val="superscript"/>
              </w:rPr>
              <w:t>2</w:t>
            </w:r>
            <w:r w:rsidRPr="006405DD">
              <w:rPr>
                <w:color w:val="000000"/>
              </w:rPr>
              <w:t xml:space="preserve"> ved time 36, IV; 15 mg/m</w:t>
            </w:r>
            <w:r w:rsidRPr="006405DD">
              <w:rPr>
                <w:color w:val="000000"/>
                <w:vertAlign w:val="superscript"/>
              </w:rPr>
              <w:t>2</w:t>
            </w:r>
            <w:r w:rsidRPr="006405DD">
              <w:rPr>
                <w:color w:val="000000"/>
              </w:rPr>
              <w:t xml:space="preserve"> IV eller PO q6t x 6 doser)iii: Dag 2, 3, 16 og 17</w:t>
            </w:r>
          </w:p>
          <w:p w14:paraId="008C9FFD" w14:textId="77777777" w:rsidR="002B2B0F" w:rsidRPr="006405DD" w:rsidRDefault="002B2B0F" w:rsidP="003002FC">
            <w:pPr>
              <w:keepNext/>
              <w:keepLines/>
              <w:widowControl w:val="0"/>
              <w:spacing w:line="240" w:lineRule="auto"/>
              <w:rPr>
                <w:color w:val="000000"/>
              </w:rPr>
            </w:pPr>
            <w:r w:rsidRPr="006405DD">
              <w:rPr>
                <w:color w:val="000000"/>
              </w:rPr>
              <w:t>Trippel IT-behandling (aldersjustert): dag 1 og 22</w:t>
            </w:r>
          </w:p>
          <w:p w14:paraId="2DE2572C" w14:textId="77777777" w:rsidR="002B2B0F" w:rsidRPr="006405DD" w:rsidRDefault="002B2B0F" w:rsidP="003002FC">
            <w:pPr>
              <w:keepNext/>
              <w:keepLines/>
              <w:widowControl w:val="0"/>
              <w:spacing w:line="240" w:lineRule="auto"/>
              <w:rPr>
                <w:color w:val="000000"/>
              </w:rPr>
            </w:pPr>
            <w:r w:rsidRPr="006405DD">
              <w:rPr>
                <w:color w:val="000000"/>
              </w:rPr>
              <w:t>VP-16 (100 mg/m</w:t>
            </w:r>
            <w:r w:rsidRPr="006405DD">
              <w:rPr>
                <w:color w:val="000000"/>
                <w:vertAlign w:val="superscript"/>
              </w:rPr>
              <w:t>2</w:t>
            </w:r>
            <w:r w:rsidRPr="006405DD">
              <w:rPr>
                <w:color w:val="000000"/>
              </w:rPr>
              <w:t>/dag, IV): dag 22</w:t>
            </w:r>
            <w:r w:rsidRPr="006405DD">
              <w:rPr>
                <w:color w:val="000000"/>
              </w:rPr>
              <w:noBreakHyphen/>
              <w:t>26</w:t>
            </w:r>
          </w:p>
          <w:p w14:paraId="5F36F78B" w14:textId="77777777" w:rsidR="002B2B0F" w:rsidRPr="006405DD" w:rsidRDefault="002B2B0F" w:rsidP="003002FC">
            <w:pPr>
              <w:keepNext/>
              <w:keepLines/>
              <w:widowControl w:val="0"/>
              <w:spacing w:line="240" w:lineRule="auto"/>
              <w:rPr>
                <w:color w:val="000000"/>
              </w:rPr>
            </w:pPr>
            <w:r w:rsidRPr="006405DD">
              <w:rPr>
                <w:color w:val="000000"/>
              </w:rPr>
              <w:t>CPM (300 mg/m</w:t>
            </w:r>
            <w:r w:rsidRPr="006405DD">
              <w:rPr>
                <w:color w:val="000000"/>
                <w:vertAlign w:val="superscript"/>
              </w:rPr>
              <w:t>2</w:t>
            </w:r>
            <w:r w:rsidRPr="006405DD">
              <w:rPr>
                <w:color w:val="000000"/>
              </w:rPr>
              <w:t>/dag, IV): dag 22</w:t>
            </w:r>
            <w:r w:rsidRPr="006405DD">
              <w:rPr>
                <w:color w:val="000000"/>
              </w:rPr>
              <w:noBreakHyphen/>
              <w:t>26</w:t>
            </w:r>
          </w:p>
          <w:p w14:paraId="5AC37C8E" w14:textId="77777777" w:rsidR="002B2B0F" w:rsidRPr="006405DD" w:rsidRDefault="002B2B0F" w:rsidP="003002FC">
            <w:pPr>
              <w:keepNext/>
              <w:keepLines/>
              <w:widowControl w:val="0"/>
              <w:spacing w:line="240" w:lineRule="auto"/>
              <w:rPr>
                <w:color w:val="000000"/>
              </w:rPr>
            </w:pPr>
            <w:r w:rsidRPr="006405DD">
              <w:rPr>
                <w:color w:val="000000"/>
              </w:rPr>
              <w:t>MESNA (150 mg/m</w:t>
            </w:r>
            <w:r w:rsidRPr="006405DD">
              <w:rPr>
                <w:color w:val="000000"/>
                <w:vertAlign w:val="superscript"/>
              </w:rPr>
              <w:t>2</w:t>
            </w:r>
            <w:r w:rsidRPr="006405DD">
              <w:rPr>
                <w:color w:val="000000"/>
              </w:rPr>
              <w:t>/dag, IV): dag 22</w:t>
            </w:r>
            <w:r w:rsidRPr="006405DD">
              <w:rPr>
                <w:color w:val="000000"/>
              </w:rPr>
              <w:noBreakHyphen/>
              <w:t>26</w:t>
            </w:r>
          </w:p>
          <w:p w14:paraId="188E28B5" w14:textId="77777777" w:rsidR="002B2B0F" w:rsidRPr="006405DD" w:rsidRDefault="002B2B0F" w:rsidP="003002FC">
            <w:pPr>
              <w:keepNext/>
              <w:keepLines/>
              <w:widowControl w:val="0"/>
              <w:spacing w:line="240" w:lineRule="auto"/>
              <w:rPr>
                <w:color w:val="000000"/>
              </w:rPr>
            </w:pPr>
            <w:r w:rsidRPr="006405DD">
              <w:rPr>
                <w:color w:val="000000"/>
              </w:rPr>
              <w:t>G-CSF (5 μg/kg, SC): dag 27</w:t>
            </w:r>
            <w:r w:rsidRPr="006405DD">
              <w:rPr>
                <w:color w:val="000000"/>
              </w:rPr>
              <w:noBreakHyphen/>
              <w:t>36 eller inntil ANC &gt;</w:t>
            </w:r>
            <w:r w:rsidR="00A522CA" w:rsidRPr="006405DD">
              <w:rPr>
                <w:color w:val="000000"/>
              </w:rPr>
              <w:t> </w:t>
            </w:r>
            <w:r w:rsidRPr="006405DD">
              <w:rPr>
                <w:color w:val="000000"/>
              </w:rPr>
              <w:t>1500 post nadir</w:t>
            </w:r>
          </w:p>
          <w:p w14:paraId="20BC686B" w14:textId="77777777" w:rsidR="002B2B0F" w:rsidRPr="006405DD" w:rsidRDefault="002B2B0F" w:rsidP="003002FC">
            <w:pPr>
              <w:keepNext/>
              <w:keepLines/>
              <w:widowControl w:val="0"/>
              <w:spacing w:line="240" w:lineRule="auto"/>
              <w:rPr>
                <w:color w:val="000000"/>
              </w:rPr>
            </w:pPr>
            <w:r w:rsidRPr="006405DD">
              <w:rPr>
                <w:color w:val="000000"/>
              </w:rPr>
              <w:t>ARA-C (3 g/m</w:t>
            </w:r>
            <w:r w:rsidRPr="006405DD">
              <w:rPr>
                <w:color w:val="000000"/>
                <w:vertAlign w:val="superscript"/>
              </w:rPr>
              <w:t>2</w:t>
            </w:r>
            <w:r w:rsidRPr="006405DD">
              <w:rPr>
                <w:color w:val="000000"/>
              </w:rPr>
              <w:t>, q12t, IV): dag 43, 44</w:t>
            </w:r>
          </w:p>
          <w:p w14:paraId="76FEA157" w14:textId="77777777" w:rsidR="002B2B0F" w:rsidRPr="006405DD" w:rsidRDefault="002B2B0F" w:rsidP="003002FC">
            <w:pPr>
              <w:keepNext/>
              <w:keepLines/>
              <w:widowControl w:val="0"/>
              <w:spacing w:line="240" w:lineRule="auto"/>
              <w:rPr>
                <w:color w:val="000000"/>
                <w:lang w:val="de-DE"/>
              </w:rPr>
            </w:pPr>
            <w:r w:rsidRPr="006405DD">
              <w:rPr>
                <w:color w:val="000000"/>
                <w:lang w:val="de-DE"/>
              </w:rPr>
              <w:t>L-ASP (6000 IU/m</w:t>
            </w:r>
            <w:r w:rsidRPr="006405DD">
              <w:rPr>
                <w:color w:val="000000"/>
                <w:vertAlign w:val="superscript"/>
                <w:lang w:val="de-DE"/>
              </w:rPr>
              <w:t>2</w:t>
            </w:r>
            <w:r w:rsidRPr="006405DD">
              <w:rPr>
                <w:color w:val="000000"/>
                <w:lang w:val="de-DE"/>
              </w:rPr>
              <w:t>, IM): dag 44</w:t>
            </w:r>
          </w:p>
        </w:tc>
      </w:tr>
      <w:tr w:rsidR="002B2B0F" w:rsidRPr="006405DD" w14:paraId="372250D8" w14:textId="77777777" w:rsidTr="00CB0459">
        <w:trPr>
          <w:cantSplit/>
        </w:trPr>
        <w:tc>
          <w:tcPr>
            <w:tcW w:w="2358" w:type="dxa"/>
            <w:shd w:val="clear" w:color="auto" w:fill="auto"/>
          </w:tcPr>
          <w:p w14:paraId="5B393F83" w14:textId="77777777" w:rsidR="002B2B0F" w:rsidRPr="006405DD" w:rsidRDefault="002B2B0F" w:rsidP="003002FC">
            <w:pPr>
              <w:widowControl w:val="0"/>
              <w:spacing w:line="240" w:lineRule="auto"/>
              <w:rPr>
                <w:color w:val="000000"/>
              </w:rPr>
            </w:pPr>
            <w:r w:rsidRPr="006405DD">
              <w:rPr>
                <w:color w:val="000000"/>
              </w:rPr>
              <w:t>Re-induksjonsblokk 2</w:t>
            </w:r>
          </w:p>
          <w:p w14:paraId="3E4677AE" w14:textId="77777777" w:rsidR="002B2B0F" w:rsidRPr="006405DD" w:rsidRDefault="002B2B0F" w:rsidP="003002FC">
            <w:pPr>
              <w:widowControl w:val="0"/>
              <w:spacing w:line="240" w:lineRule="auto"/>
              <w:rPr>
                <w:color w:val="000000"/>
              </w:rPr>
            </w:pPr>
            <w:r w:rsidRPr="006405DD">
              <w:rPr>
                <w:color w:val="000000"/>
              </w:rPr>
              <w:t>(3 uker)</w:t>
            </w:r>
          </w:p>
        </w:tc>
        <w:tc>
          <w:tcPr>
            <w:tcW w:w="6929" w:type="dxa"/>
            <w:shd w:val="clear" w:color="auto" w:fill="auto"/>
          </w:tcPr>
          <w:p w14:paraId="306A280D" w14:textId="77777777" w:rsidR="002B2B0F" w:rsidRPr="006405DD" w:rsidRDefault="002B2B0F" w:rsidP="003002FC">
            <w:pPr>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/dag, IV): dag 1, 8 og 15</w:t>
            </w:r>
          </w:p>
          <w:p w14:paraId="738F4C64" w14:textId="77777777" w:rsidR="002B2B0F" w:rsidRPr="006405DD" w:rsidRDefault="002B2B0F" w:rsidP="003002FC">
            <w:pPr>
              <w:widowControl w:val="0"/>
              <w:spacing w:line="240" w:lineRule="auto"/>
              <w:rPr>
                <w:color w:val="000000"/>
              </w:rPr>
            </w:pPr>
            <w:r w:rsidRPr="006405DD">
              <w:rPr>
                <w:color w:val="000000"/>
              </w:rPr>
              <w:t>DAUN (45 mg/m</w:t>
            </w:r>
            <w:r w:rsidRPr="006405DD">
              <w:rPr>
                <w:color w:val="000000"/>
                <w:vertAlign w:val="superscript"/>
              </w:rPr>
              <w:t>2</w:t>
            </w:r>
            <w:r w:rsidRPr="006405DD">
              <w:rPr>
                <w:color w:val="000000"/>
              </w:rPr>
              <w:t>/dag bolus, IV): dag 1 og 2</w:t>
            </w:r>
          </w:p>
          <w:p w14:paraId="5B729814" w14:textId="77777777" w:rsidR="002B2B0F" w:rsidRPr="006405DD" w:rsidRDefault="002B2B0F" w:rsidP="003002FC">
            <w:pPr>
              <w:widowControl w:val="0"/>
              <w:spacing w:line="240" w:lineRule="auto"/>
              <w:rPr>
                <w:color w:val="000000"/>
              </w:rPr>
            </w:pPr>
            <w:r w:rsidRPr="006405DD">
              <w:rPr>
                <w:color w:val="000000"/>
              </w:rPr>
              <w:t>CPM (250 mg/m</w:t>
            </w:r>
            <w:r w:rsidRPr="006405DD">
              <w:rPr>
                <w:color w:val="000000"/>
                <w:vertAlign w:val="superscript"/>
              </w:rPr>
              <w:t>2</w:t>
            </w:r>
            <w:r w:rsidRPr="006405DD">
              <w:rPr>
                <w:color w:val="000000"/>
              </w:rPr>
              <w:t>/dose q12t x 4 doser, iv): Dag 3 og 4</w:t>
            </w:r>
          </w:p>
          <w:p w14:paraId="56412BEE" w14:textId="77777777" w:rsidR="002B2B0F" w:rsidRPr="006405DD" w:rsidRDefault="002B2B0F" w:rsidP="003002FC">
            <w:pPr>
              <w:widowControl w:val="0"/>
              <w:spacing w:line="240" w:lineRule="auto"/>
              <w:rPr>
                <w:color w:val="000000"/>
                <w:lang w:val="de-DE"/>
              </w:rPr>
            </w:pPr>
            <w:r w:rsidRPr="006405DD">
              <w:rPr>
                <w:color w:val="000000"/>
                <w:lang w:val="de-DE"/>
              </w:rPr>
              <w:t>PEG-ASP (2500 IE/m</w:t>
            </w:r>
            <w:r w:rsidRPr="006405DD">
              <w:rPr>
                <w:color w:val="000000"/>
                <w:vertAlign w:val="superscript"/>
                <w:lang w:val="de-DE"/>
              </w:rPr>
              <w:t>2</w:t>
            </w:r>
            <w:r w:rsidRPr="006405DD">
              <w:rPr>
                <w:color w:val="000000"/>
                <w:lang w:val="de-DE"/>
              </w:rPr>
              <w:t>, IM): dag 4</w:t>
            </w:r>
          </w:p>
          <w:p w14:paraId="1D3F1C2F" w14:textId="77777777" w:rsidR="002B2B0F" w:rsidRPr="006405DD" w:rsidRDefault="002B2B0F" w:rsidP="003002FC">
            <w:pPr>
              <w:widowControl w:val="0"/>
              <w:spacing w:line="240" w:lineRule="auto"/>
              <w:rPr>
                <w:color w:val="000000"/>
              </w:rPr>
            </w:pPr>
            <w:r w:rsidRPr="006405DD">
              <w:rPr>
                <w:color w:val="000000"/>
              </w:rPr>
              <w:t>G-CSF (5 μg/kg, SC): dag 5</w:t>
            </w:r>
            <w:r w:rsidRPr="006405DD">
              <w:rPr>
                <w:color w:val="000000"/>
              </w:rPr>
              <w:noBreakHyphen/>
              <w:t>14 eller inntil ANC &gt;</w:t>
            </w:r>
            <w:r w:rsidR="00A522CA" w:rsidRPr="006405DD">
              <w:rPr>
                <w:color w:val="000000"/>
              </w:rPr>
              <w:t> </w:t>
            </w:r>
            <w:r w:rsidRPr="006405DD">
              <w:rPr>
                <w:color w:val="000000"/>
              </w:rPr>
              <w:t>1500 post nadir</w:t>
            </w:r>
          </w:p>
          <w:p w14:paraId="1928FEEF" w14:textId="77777777" w:rsidR="002B2B0F" w:rsidRPr="006405DD" w:rsidRDefault="002B2B0F" w:rsidP="003002FC">
            <w:pPr>
              <w:widowControl w:val="0"/>
              <w:spacing w:line="240" w:lineRule="auto"/>
              <w:rPr>
                <w:color w:val="000000"/>
              </w:rPr>
            </w:pPr>
            <w:r w:rsidRPr="006405DD">
              <w:rPr>
                <w:color w:val="000000"/>
              </w:rPr>
              <w:t>Trippel IT-behandling (aldersjustert): dag 1 og 15</w:t>
            </w:r>
          </w:p>
          <w:p w14:paraId="54C8D1B8" w14:textId="77777777" w:rsidR="002B2B0F" w:rsidRPr="006405DD" w:rsidRDefault="002B2B0F" w:rsidP="003002FC">
            <w:pPr>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7 og 15</w:t>
            </w:r>
            <w:r w:rsidRPr="006405DD">
              <w:rPr>
                <w:color w:val="000000"/>
              </w:rPr>
              <w:noBreakHyphen/>
              <w:t>21</w:t>
            </w:r>
          </w:p>
        </w:tc>
      </w:tr>
      <w:tr w:rsidR="002B2B0F" w:rsidRPr="006405DD" w14:paraId="609F1B59" w14:textId="77777777" w:rsidTr="00CB0459">
        <w:trPr>
          <w:cantSplit/>
        </w:trPr>
        <w:tc>
          <w:tcPr>
            <w:tcW w:w="2358" w:type="dxa"/>
            <w:shd w:val="clear" w:color="auto" w:fill="auto"/>
          </w:tcPr>
          <w:p w14:paraId="3A842F82" w14:textId="77777777" w:rsidR="002B2B0F" w:rsidRPr="006405DD" w:rsidRDefault="002B2B0F" w:rsidP="003002FC">
            <w:pPr>
              <w:widowControl w:val="0"/>
              <w:spacing w:line="240" w:lineRule="auto"/>
              <w:rPr>
                <w:color w:val="000000"/>
              </w:rPr>
            </w:pPr>
            <w:r w:rsidRPr="006405DD">
              <w:rPr>
                <w:color w:val="000000"/>
              </w:rPr>
              <w:t>Intensiveringsblokk 2</w:t>
            </w:r>
          </w:p>
          <w:p w14:paraId="7C1F5B2D" w14:textId="77777777" w:rsidR="002B2B0F" w:rsidRPr="006405DD" w:rsidRDefault="002B2B0F" w:rsidP="003002FC">
            <w:pPr>
              <w:widowControl w:val="0"/>
              <w:spacing w:line="240" w:lineRule="auto"/>
              <w:rPr>
                <w:color w:val="000000"/>
              </w:rPr>
            </w:pPr>
            <w:r w:rsidRPr="006405DD">
              <w:rPr>
                <w:color w:val="000000"/>
              </w:rPr>
              <w:t>(9 uker)</w:t>
            </w:r>
          </w:p>
        </w:tc>
        <w:tc>
          <w:tcPr>
            <w:tcW w:w="6929" w:type="dxa"/>
            <w:shd w:val="clear" w:color="auto" w:fill="auto"/>
          </w:tcPr>
          <w:p w14:paraId="59F9BC17" w14:textId="77777777" w:rsidR="002B2B0F" w:rsidRPr="006405DD" w:rsidRDefault="002B2B0F" w:rsidP="003002FC">
            <w:pPr>
              <w:widowControl w:val="0"/>
              <w:spacing w:line="240" w:lineRule="auto"/>
              <w:rPr>
                <w:color w:val="000000"/>
              </w:rPr>
            </w:pPr>
            <w:r w:rsidRPr="006405DD">
              <w:rPr>
                <w:color w:val="000000"/>
              </w:rPr>
              <w:t>Metotreksat (5 g/m</w:t>
            </w:r>
            <w:r w:rsidRPr="006405DD">
              <w:rPr>
                <w:color w:val="000000"/>
                <w:vertAlign w:val="superscript"/>
              </w:rPr>
              <w:t>2</w:t>
            </w:r>
            <w:r w:rsidRPr="006405DD">
              <w:rPr>
                <w:color w:val="000000"/>
              </w:rPr>
              <w:t xml:space="preserve"> over 24 timer, IV): dag 1 og 15</w:t>
            </w:r>
          </w:p>
          <w:p w14:paraId="5CB1AA2D" w14:textId="77777777" w:rsidR="002B2B0F" w:rsidRPr="006405DD" w:rsidRDefault="002B2B0F" w:rsidP="003002FC">
            <w:pPr>
              <w:widowControl w:val="0"/>
              <w:spacing w:line="240" w:lineRule="auto"/>
              <w:rPr>
                <w:color w:val="000000"/>
              </w:rPr>
            </w:pPr>
            <w:r w:rsidRPr="006405DD">
              <w:rPr>
                <w:color w:val="000000"/>
              </w:rPr>
              <w:t>Leukovorin (75 mg/m</w:t>
            </w:r>
            <w:r w:rsidRPr="006405DD">
              <w:rPr>
                <w:color w:val="000000"/>
                <w:vertAlign w:val="superscript"/>
              </w:rPr>
              <w:t>2</w:t>
            </w:r>
            <w:r w:rsidRPr="006405DD">
              <w:rPr>
                <w:color w:val="000000"/>
              </w:rPr>
              <w:t xml:space="preserve"> ved time 36, IV; 15 mg/m</w:t>
            </w:r>
            <w:r w:rsidRPr="006405DD">
              <w:rPr>
                <w:color w:val="000000"/>
                <w:vertAlign w:val="superscript"/>
              </w:rPr>
              <w:t>2</w:t>
            </w:r>
            <w:r w:rsidRPr="006405DD">
              <w:rPr>
                <w:color w:val="000000"/>
              </w:rPr>
              <w:t xml:space="preserve"> IV eller PO q6t x 6 doser)iii: dag 2, 3, 16 og 17</w:t>
            </w:r>
          </w:p>
          <w:p w14:paraId="26DA68CD" w14:textId="77777777" w:rsidR="002B2B0F" w:rsidRPr="006405DD" w:rsidRDefault="002B2B0F" w:rsidP="003002FC">
            <w:pPr>
              <w:widowControl w:val="0"/>
              <w:spacing w:line="240" w:lineRule="auto"/>
              <w:rPr>
                <w:color w:val="000000"/>
              </w:rPr>
            </w:pPr>
            <w:r w:rsidRPr="006405DD">
              <w:rPr>
                <w:color w:val="000000"/>
              </w:rPr>
              <w:t>Trippel IT-behandling (aldersjustert): dag 1 og 22</w:t>
            </w:r>
          </w:p>
          <w:p w14:paraId="23F33BE5" w14:textId="77777777" w:rsidR="002B2B0F" w:rsidRPr="006405DD" w:rsidRDefault="002B2B0F" w:rsidP="003002FC">
            <w:pPr>
              <w:widowControl w:val="0"/>
              <w:spacing w:line="240" w:lineRule="auto"/>
              <w:rPr>
                <w:color w:val="000000"/>
              </w:rPr>
            </w:pPr>
            <w:r w:rsidRPr="006405DD">
              <w:rPr>
                <w:color w:val="000000"/>
              </w:rPr>
              <w:t>VP-16 (100 mg/m</w:t>
            </w:r>
            <w:r w:rsidRPr="006405DD">
              <w:rPr>
                <w:color w:val="000000"/>
                <w:vertAlign w:val="superscript"/>
              </w:rPr>
              <w:t>2</w:t>
            </w:r>
            <w:r w:rsidRPr="006405DD">
              <w:rPr>
                <w:color w:val="000000"/>
              </w:rPr>
              <w:t>/dag, IV): dag 22</w:t>
            </w:r>
            <w:r w:rsidRPr="006405DD">
              <w:rPr>
                <w:color w:val="000000"/>
              </w:rPr>
              <w:noBreakHyphen/>
              <w:t>26</w:t>
            </w:r>
          </w:p>
          <w:p w14:paraId="454D753E" w14:textId="77777777" w:rsidR="002B2B0F" w:rsidRPr="006405DD" w:rsidRDefault="002B2B0F" w:rsidP="003002FC">
            <w:pPr>
              <w:widowControl w:val="0"/>
              <w:spacing w:line="240" w:lineRule="auto"/>
              <w:rPr>
                <w:color w:val="000000"/>
              </w:rPr>
            </w:pPr>
            <w:r w:rsidRPr="006405DD">
              <w:rPr>
                <w:color w:val="000000"/>
              </w:rPr>
              <w:t>CPM (300 mg/m</w:t>
            </w:r>
            <w:r w:rsidRPr="006405DD">
              <w:rPr>
                <w:color w:val="000000"/>
                <w:vertAlign w:val="superscript"/>
              </w:rPr>
              <w:t>2</w:t>
            </w:r>
            <w:r w:rsidRPr="006405DD">
              <w:rPr>
                <w:color w:val="000000"/>
              </w:rPr>
              <w:t>/dag, IV): dag 22</w:t>
            </w:r>
            <w:r w:rsidRPr="006405DD">
              <w:rPr>
                <w:color w:val="000000"/>
              </w:rPr>
              <w:noBreakHyphen/>
              <w:t>26</w:t>
            </w:r>
          </w:p>
          <w:p w14:paraId="47979614" w14:textId="77777777" w:rsidR="002B2B0F" w:rsidRPr="006405DD" w:rsidRDefault="002B2B0F" w:rsidP="003002FC">
            <w:pPr>
              <w:widowControl w:val="0"/>
              <w:spacing w:line="240" w:lineRule="auto"/>
              <w:rPr>
                <w:color w:val="000000"/>
              </w:rPr>
            </w:pPr>
            <w:r w:rsidRPr="006405DD">
              <w:rPr>
                <w:color w:val="000000"/>
              </w:rPr>
              <w:t>MESNA (150 mg/m</w:t>
            </w:r>
            <w:r w:rsidRPr="006405DD">
              <w:rPr>
                <w:color w:val="000000"/>
                <w:vertAlign w:val="superscript"/>
              </w:rPr>
              <w:t>2</w:t>
            </w:r>
            <w:r w:rsidRPr="006405DD">
              <w:rPr>
                <w:color w:val="000000"/>
              </w:rPr>
              <w:t>/dag, IV): dag 22</w:t>
            </w:r>
            <w:r w:rsidRPr="006405DD">
              <w:rPr>
                <w:color w:val="000000"/>
              </w:rPr>
              <w:noBreakHyphen/>
              <w:t>26</w:t>
            </w:r>
          </w:p>
          <w:p w14:paraId="1D654CD8" w14:textId="77777777" w:rsidR="002B2B0F" w:rsidRPr="006405DD" w:rsidRDefault="002B2B0F" w:rsidP="003002FC">
            <w:pPr>
              <w:widowControl w:val="0"/>
              <w:spacing w:line="240" w:lineRule="auto"/>
              <w:rPr>
                <w:color w:val="000000"/>
              </w:rPr>
            </w:pPr>
            <w:r w:rsidRPr="006405DD">
              <w:rPr>
                <w:color w:val="000000"/>
              </w:rPr>
              <w:t>G-CSF (5 μg/kg, SC): dag 27</w:t>
            </w:r>
            <w:r w:rsidRPr="006405DD">
              <w:rPr>
                <w:color w:val="000000"/>
              </w:rPr>
              <w:noBreakHyphen/>
              <w:t>36 eller inntil ANC &gt;</w:t>
            </w:r>
            <w:r w:rsidR="00A522CA" w:rsidRPr="006405DD">
              <w:rPr>
                <w:color w:val="000000"/>
              </w:rPr>
              <w:t> </w:t>
            </w:r>
            <w:r w:rsidRPr="006405DD">
              <w:rPr>
                <w:color w:val="000000"/>
              </w:rPr>
              <w:t>1500 post nadir</w:t>
            </w:r>
          </w:p>
          <w:p w14:paraId="5241AA33" w14:textId="77777777" w:rsidR="002B2B0F" w:rsidRPr="006405DD" w:rsidRDefault="002B2B0F" w:rsidP="003002FC">
            <w:pPr>
              <w:widowControl w:val="0"/>
              <w:spacing w:line="240" w:lineRule="auto"/>
              <w:rPr>
                <w:color w:val="000000"/>
              </w:rPr>
            </w:pPr>
            <w:r w:rsidRPr="006405DD">
              <w:rPr>
                <w:color w:val="000000"/>
              </w:rPr>
              <w:t>ARA-C (3 g/m</w:t>
            </w:r>
            <w:r w:rsidRPr="006405DD">
              <w:rPr>
                <w:color w:val="000000"/>
                <w:vertAlign w:val="superscript"/>
              </w:rPr>
              <w:t>2</w:t>
            </w:r>
            <w:r w:rsidRPr="006405DD">
              <w:rPr>
                <w:color w:val="000000"/>
              </w:rPr>
              <w:t>, q12t, IV): dag 43, 44</w:t>
            </w:r>
          </w:p>
          <w:p w14:paraId="3C2B350E" w14:textId="77777777" w:rsidR="002B2B0F" w:rsidRPr="006405DD" w:rsidRDefault="002B2B0F" w:rsidP="003002FC">
            <w:pPr>
              <w:widowControl w:val="0"/>
              <w:spacing w:line="240" w:lineRule="auto"/>
              <w:rPr>
                <w:color w:val="000000"/>
                <w:lang w:val="de-DE"/>
              </w:rPr>
            </w:pPr>
            <w:r w:rsidRPr="006405DD">
              <w:rPr>
                <w:color w:val="000000"/>
                <w:lang w:val="de-DE"/>
              </w:rPr>
              <w:t>L-ASP (6000 IE/m</w:t>
            </w:r>
            <w:r w:rsidRPr="006405DD">
              <w:rPr>
                <w:color w:val="000000"/>
                <w:vertAlign w:val="superscript"/>
                <w:lang w:val="de-DE"/>
              </w:rPr>
              <w:t>2</w:t>
            </w:r>
            <w:r w:rsidRPr="006405DD">
              <w:rPr>
                <w:color w:val="000000"/>
                <w:lang w:val="de-DE"/>
              </w:rPr>
              <w:t>, IM): dag 44</w:t>
            </w:r>
          </w:p>
        </w:tc>
      </w:tr>
      <w:tr w:rsidR="002B2B0F" w:rsidRPr="006405DD" w14:paraId="3AE77ADF" w14:textId="77777777" w:rsidTr="00CB0459">
        <w:trPr>
          <w:cantSplit/>
        </w:trPr>
        <w:tc>
          <w:tcPr>
            <w:tcW w:w="2358" w:type="dxa"/>
            <w:shd w:val="clear" w:color="auto" w:fill="auto"/>
          </w:tcPr>
          <w:p w14:paraId="52E90730" w14:textId="77777777" w:rsidR="002B2B0F" w:rsidRPr="006405DD" w:rsidRDefault="002B2B0F" w:rsidP="003002FC">
            <w:pPr>
              <w:widowControl w:val="0"/>
              <w:spacing w:line="240" w:lineRule="auto"/>
              <w:rPr>
                <w:color w:val="000000"/>
              </w:rPr>
            </w:pPr>
            <w:r w:rsidRPr="006405DD">
              <w:rPr>
                <w:color w:val="000000"/>
              </w:rPr>
              <w:t>Vedlikehold (8-ukers syklus)</w:t>
            </w:r>
          </w:p>
          <w:p w14:paraId="50C59ED1" w14:textId="77777777" w:rsidR="002B2B0F" w:rsidRPr="006405DD" w:rsidRDefault="002B2B0F" w:rsidP="003002FC">
            <w:pPr>
              <w:widowControl w:val="0"/>
              <w:spacing w:line="240" w:lineRule="auto"/>
              <w:rPr>
                <w:color w:val="000000"/>
              </w:rPr>
            </w:pPr>
            <w:r w:rsidRPr="006405DD">
              <w:rPr>
                <w:color w:val="000000"/>
              </w:rPr>
              <w:t>Syklus 1–4</w:t>
            </w:r>
          </w:p>
        </w:tc>
        <w:tc>
          <w:tcPr>
            <w:tcW w:w="6929" w:type="dxa"/>
            <w:shd w:val="clear" w:color="auto" w:fill="auto"/>
          </w:tcPr>
          <w:p w14:paraId="486AA4B9" w14:textId="77777777" w:rsidR="002B2B0F" w:rsidRPr="006405DD" w:rsidRDefault="002B2B0F" w:rsidP="003002FC">
            <w:pPr>
              <w:widowControl w:val="0"/>
              <w:spacing w:line="240" w:lineRule="auto"/>
              <w:rPr>
                <w:color w:val="000000"/>
              </w:rPr>
            </w:pPr>
            <w:r w:rsidRPr="006405DD">
              <w:rPr>
                <w:color w:val="000000"/>
              </w:rPr>
              <w:t>MTX (5 g/m</w:t>
            </w:r>
            <w:r w:rsidRPr="006405DD">
              <w:rPr>
                <w:color w:val="000000"/>
                <w:vertAlign w:val="superscript"/>
              </w:rPr>
              <w:t>2</w:t>
            </w:r>
            <w:r w:rsidRPr="006405DD">
              <w:rPr>
                <w:color w:val="000000"/>
              </w:rPr>
              <w:t xml:space="preserve"> over 24 timer, IV): dag 1</w:t>
            </w:r>
          </w:p>
          <w:p w14:paraId="3E3E1D28" w14:textId="77777777" w:rsidR="002B2B0F" w:rsidRPr="006405DD" w:rsidRDefault="002B2B0F" w:rsidP="003002FC">
            <w:pPr>
              <w:widowControl w:val="0"/>
              <w:spacing w:line="240" w:lineRule="auto"/>
              <w:rPr>
                <w:color w:val="000000"/>
              </w:rPr>
            </w:pPr>
            <w:r w:rsidRPr="006405DD">
              <w:rPr>
                <w:color w:val="000000"/>
              </w:rPr>
              <w:t>Leukovorin (75 mg/m</w:t>
            </w:r>
            <w:r w:rsidRPr="006405DD">
              <w:rPr>
                <w:color w:val="000000"/>
                <w:vertAlign w:val="superscript"/>
              </w:rPr>
              <w:t>2</w:t>
            </w:r>
            <w:r w:rsidRPr="006405DD">
              <w:rPr>
                <w:color w:val="000000"/>
              </w:rPr>
              <w:t xml:space="preserve"> ved time 36, IV; 15 mg/m</w:t>
            </w:r>
            <w:r w:rsidRPr="006405DD">
              <w:rPr>
                <w:color w:val="000000"/>
                <w:vertAlign w:val="superscript"/>
              </w:rPr>
              <w:t>2</w:t>
            </w:r>
            <w:r w:rsidRPr="006405DD">
              <w:rPr>
                <w:color w:val="000000"/>
              </w:rPr>
              <w:t xml:space="preserve"> IV eller PO q6t x 6 doser)iii: dag 2 og 3</w:t>
            </w:r>
          </w:p>
          <w:p w14:paraId="6FF15A1A" w14:textId="77777777" w:rsidR="002B2B0F" w:rsidRPr="006405DD" w:rsidRDefault="002B2B0F" w:rsidP="003002FC">
            <w:pPr>
              <w:widowControl w:val="0"/>
              <w:spacing w:line="240" w:lineRule="auto"/>
              <w:rPr>
                <w:color w:val="000000"/>
              </w:rPr>
            </w:pPr>
            <w:r w:rsidRPr="006405DD">
              <w:rPr>
                <w:color w:val="000000"/>
              </w:rPr>
              <w:t>Trippel IT-behandling (aldersjustert): dag 1, 29</w:t>
            </w:r>
          </w:p>
          <w:p w14:paraId="191A77BB" w14:textId="77777777" w:rsidR="002B2B0F" w:rsidRPr="006405DD" w:rsidRDefault="002B2B0F" w:rsidP="003002FC">
            <w:pPr>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 IV): dag 1, 29</w:t>
            </w:r>
          </w:p>
          <w:p w14:paraId="27700425" w14:textId="77777777" w:rsidR="002B2B0F" w:rsidRPr="006405DD" w:rsidRDefault="002B2B0F" w:rsidP="003002FC">
            <w:pPr>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5; 29</w:t>
            </w:r>
            <w:r w:rsidRPr="006405DD">
              <w:rPr>
                <w:color w:val="000000"/>
              </w:rPr>
              <w:noBreakHyphen/>
              <w:t>33</w:t>
            </w:r>
          </w:p>
          <w:p w14:paraId="0F5BD6A9" w14:textId="77777777" w:rsidR="002B2B0F" w:rsidRPr="006405DD" w:rsidRDefault="002B2B0F" w:rsidP="003002FC">
            <w:pPr>
              <w:widowControl w:val="0"/>
              <w:spacing w:line="240" w:lineRule="auto"/>
              <w:rPr>
                <w:color w:val="000000"/>
              </w:rPr>
            </w:pPr>
            <w:r w:rsidRPr="006405DD">
              <w:rPr>
                <w:color w:val="000000"/>
              </w:rPr>
              <w:t>6-MP (75 mg/m</w:t>
            </w:r>
            <w:r w:rsidRPr="006405DD">
              <w:rPr>
                <w:color w:val="000000"/>
                <w:vertAlign w:val="superscript"/>
              </w:rPr>
              <w:t>2</w:t>
            </w:r>
            <w:r w:rsidRPr="006405DD">
              <w:rPr>
                <w:color w:val="000000"/>
              </w:rPr>
              <w:t>/dag, PO): dag 8-28</w:t>
            </w:r>
          </w:p>
          <w:p w14:paraId="5146D55B" w14:textId="77777777" w:rsidR="002B2B0F" w:rsidRPr="006405DD" w:rsidRDefault="002B2B0F" w:rsidP="003002FC">
            <w:pPr>
              <w:widowControl w:val="0"/>
              <w:spacing w:line="240" w:lineRule="auto"/>
              <w:rPr>
                <w:color w:val="000000"/>
              </w:rPr>
            </w:pPr>
            <w:r w:rsidRPr="006405DD">
              <w:rPr>
                <w:color w:val="000000"/>
              </w:rPr>
              <w:t>Metotreksat (20 mg/m</w:t>
            </w:r>
            <w:r w:rsidRPr="006405DD">
              <w:rPr>
                <w:color w:val="000000"/>
                <w:vertAlign w:val="superscript"/>
              </w:rPr>
              <w:t>2</w:t>
            </w:r>
            <w:r w:rsidRPr="006405DD">
              <w:rPr>
                <w:color w:val="000000"/>
              </w:rPr>
              <w:t>/uke, PO): dag 8, 15, 22</w:t>
            </w:r>
          </w:p>
          <w:p w14:paraId="2573D43C" w14:textId="77777777" w:rsidR="002B2B0F" w:rsidRPr="006405DD" w:rsidRDefault="002B2B0F" w:rsidP="003002FC">
            <w:pPr>
              <w:widowControl w:val="0"/>
              <w:spacing w:line="240" w:lineRule="auto"/>
              <w:rPr>
                <w:color w:val="000000"/>
              </w:rPr>
            </w:pPr>
            <w:r w:rsidRPr="006405DD">
              <w:rPr>
                <w:color w:val="000000"/>
              </w:rPr>
              <w:t>VP-16 (100 mg/m</w:t>
            </w:r>
            <w:r w:rsidRPr="006405DD">
              <w:rPr>
                <w:color w:val="000000"/>
                <w:vertAlign w:val="superscript"/>
              </w:rPr>
              <w:t>2</w:t>
            </w:r>
            <w:r w:rsidRPr="006405DD">
              <w:rPr>
                <w:color w:val="000000"/>
              </w:rPr>
              <w:t>, IV): dag 29</w:t>
            </w:r>
            <w:r w:rsidRPr="006405DD">
              <w:rPr>
                <w:color w:val="000000"/>
              </w:rPr>
              <w:noBreakHyphen/>
              <w:t>33</w:t>
            </w:r>
          </w:p>
          <w:p w14:paraId="67A1C2E8" w14:textId="77777777" w:rsidR="002B2B0F" w:rsidRPr="006405DD" w:rsidRDefault="002B2B0F" w:rsidP="003002FC">
            <w:pPr>
              <w:widowControl w:val="0"/>
              <w:spacing w:line="240" w:lineRule="auto"/>
              <w:rPr>
                <w:color w:val="000000"/>
              </w:rPr>
            </w:pPr>
            <w:r w:rsidRPr="006405DD">
              <w:rPr>
                <w:color w:val="000000"/>
              </w:rPr>
              <w:t>CPM (300 mg/m</w:t>
            </w:r>
            <w:r w:rsidRPr="006405DD">
              <w:rPr>
                <w:color w:val="000000"/>
                <w:vertAlign w:val="superscript"/>
              </w:rPr>
              <w:t>2</w:t>
            </w:r>
            <w:r w:rsidRPr="006405DD">
              <w:rPr>
                <w:color w:val="000000"/>
              </w:rPr>
              <w:t>, IV): dag 29</w:t>
            </w:r>
            <w:r w:rsidRPr="006405DD">
              <w:rPr>
                <w:color w:val="000000"/>
              </w:rPr>
              <w:noBreakHyphen/>
              <w:t>33</w:t>
            </w:r>
          </w:p>
          <w:p w14:paraId="43BF3890" w14:textId="77777777" w:rsidR="002B2B0F" w:rsidRPr="006405DD" w:rsidRDefault="002B2B0F" w:rsidP="003002FC">
            <w:pPr>
              <w:widowControl w:val="0"/>
              <w:spacing w:line="240" w:lineRule="auto"/>
              <w:rPr>
                <w:color w:val="000000"/>
              </w:rPr>
            </w:pPr>
            <w:r w:rsidRPr="006405DD">
              <w:rPr>
                <w:color w:val="000000"/>
              </w:rPr>
              <w:t>MESNA IV dag 29</w:t>
            </w:r>
            <w:r w:rsidRPr="006405DD">
              <w:rPr>
                <w:color w:val="000000"/>
              </w:rPr>
              <w:noBreakHyphen/>
              <w:t>33</w:t>
            </w:r>
          </w:p>
          <w:p w14:paraId="19E9D6F0" w14:textId="77777777" w:rsidR="002B2B0F" w:rsidRPr="006405DD" w:rsidRDefault="002B2B0F" w:rsidP="003002FC">
            <w:pPr>
              <w:widowControl w:val="0"/>
              <w:spacing w:line="240" w:lineRule="auto"/>
              <w:rPr>
                <w:color w:val="000000"/>
              </w:rPr>
            </w:pPr>
            <w:r w:rsidRPr="006405DD">
              <w:rPr>
                <w:color w:val="000000"/>
              </w:rPr>
              <w:t>G-CSF (5 μg/kg, SC): dag 34</w:t>
            </w:r>
            <w:r w:rsidRPr="006405DD">
              <w:rPr>
                <w:color w:val="000000"/>
              </w:rPr>
              <w:noBreakHyphen/>
              <w:t>43</w:t>
            </w:r>
          </w:p>
        </w:tc>
      </w:tr>
      <w:tr w:rsidR="002B2B0F" w:rsidRPr="006405DD" w14:paraId="2A1224ED" w14:textId="77777777" w:rsidTr="00CB0459">
        <w:trPr>
          <w:cantSplit/>
        </w:trPr>
        <w:tc>
          <w:tcPr>
            <w:tcW w:w="2358" w:type="dxa"/>
            <w:shd w:val="clear" w:color="auto" w:fill="auto"/>
          </w:tcPr>
          <w:p w14:paraId="5D619401" w14:textId="77777777" w:rsidR="002B2B0F" w:rsidRPr="006405DD" w:rsidRDefault="002B2B0F" w:rsidP="003002FC">
            <w:pPr>
              <w:widowControl w:val="0"/>
              <w:spacing w:line="240" w:lineRule="auto"/>
              <w:rPr>
                <w:color w:val="000000"/>
              </w:rPr>
            </w:pPr>
            <w:r w:rsidRPr="006405DD">
              <w:rPr>
                <w:color w:val="000000"/>
              </w:rPr>
              <w:t>Vedlikehold</w:t>
            </w:r>
          </w:p>
          <w:p w14:paraId="0377BFC9" w14:textId="77777777" w:rsidR="002B2B0F" w:rsidRPr="006405DD" w:rsidRDefault="002B2B0F" w:rsidP="003002FC">
            <w:pPr>
              <w:widowControl w:val="0"/>
              <w:spacing w:line="240" w:lineRule="auto"/>
              <w:rPr>
                <w:color w:val="000000"/>
              </w:rPr>
            </w:pPr>
            <w:r w:rsidRPr="006405DD">
              <w:rPr>
                <w:color w:val="000000"/>
              </w:rPr>
              <w:t>(8-ukers syklus)</w:t>
            </w:r>
          </w:p>
          <w:p w14:paraId="24053832" w14:textId="77777777" w:rsidR="002B2B0F" w:rsidRPr="006405DD" w:rsidRDefault="002B2B0F" w:rsidP="003002FC">
            <w:pPr>
              <w:widowControl w:val="0"/>
              <w:spacing w:line="240" w:lineRule="auto"/>
              <w:rPr>
                <w:color w:val="000000"/>
              </w:rPr>
            </w:pPr>
            <w:r w:rsidRPr="006405DD">
              <w:rPr>
                <w:color w:val="000000"/>
              </w:rPr>
              <w:t>Syklus 5</w:t>
            </w:r>
          </w:p>
        </w:tc>
        <w:tc>
          <w:tcPr>
            <w:tcW w:w="6929" w:type="dxa"/>
            <w:shd w:val="clear" w:color="auto" w:fill="auto"/>
          </w:tcPr>
          <w:p w14:paraId="77499626" w14:textId="77777777" w:rsidR="002B2B0F" w:rsidRPr="006405DD" w:rsidRDefault="002B2B0F" w:rsidP="003002FC">
            <w:pPr>
              <w:widowControl w:val="0"/>
              <w:spacing w:line="240" w:lineRule="auto"/>
              <w:rPr>
                <w:color w:val="000000"/>
              </w:rPr>
            </w:pPr>
            <w:r w:rsidRPr="006405DD">
              <w:rPr>
                <w:color w:val="000000"/>
              </w:rPr>
              <w:t>Kranial bestråling (kun blokk 5)</w:t>
            </w:r>
          </w:p>
          <w:p w14:paraId="5D1234A7" w14:textId="77777777" w:rsidR="002B2B0F" w:rsidRPr="006405DD" w:rsidRDefault="002B2B0F" w:rsidP="003002FC">
            <w:pPr>
              <w:widowControl w:val="0"/>
              <w:spacing w:line="240" w:lineRule="auto"/>
              <w:rPr>
                <w:color w:val="000000"/>
              </w:rPr>
            </w:pPr>
            <w:r w:rsidRPr="006405DD">
              <w:rPr>
                <w:color w:val="000000"/>
              </w:rPr>
              <w:t>12 Gy i 8 fraksjoner for alle pasienter som er CNS1 og CNS2 ved diagnose</w:t>
            </w:r>
          </w:p>
          <w:p w14:paraId="1E7AC675" w14:textId="77777777" w:rsidR="002B2B0F" w:rsidRPr="006405DD" w:rsidRDefault="002B2B0F" w:rsidP="003002FC">
            <w:pPr>
              <w:widowControl w:val="0"/>
              <w:spacing w:line="240" w:lineRule="auto"/>
              <w:rPr>
                <w:color w:val="000000"/>
              </w:rPr>
            </w:pPr>
            <w:r w:rsidRPr="006405DD">
              <w:rPr>
                <w:color w:val="000000"/>
              </w:rPr>
              <w:t>18 Gy i 10 fraksjoner for pasienter som er CNS3 ved diagnose</w:t>
            </w:r>
          </w:p>
          <w:p w14:paraId="671C3D89" w14:textId="77777777" w:rsidR="002B2B0F" w:rsidRPr="006405DD" w:rsidRDefault="002B2B0F" w:rsidP="003002FC">
            <w:pPr>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/dag, IV): dag 1, 29</w:t>
            </w:r>
          </w:p>
          <w:p w14:paraId="4171921A" w14:textId="77777777" w:rsidR="002B2B0F" w:rsidRPr="006405DD" w:rsidRDefault="002B2B0F" w:rsidP="003002FC">
            <w:pPr>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5; 29</w:t>
            </w:r>
            <w:r w:rsidRPr="006405DD">
              <w:rPr>
                <w:color w:val="000000"/>
              </w:rPr>
              <w:noBreakHyphen/>
              <w:t>33</w:t>
            </w:r>
          </w:p>
          <w:p w14:paraId="3CFEC769" w14:textId="77777777" w:rsidR="002B2B0F" w:rsidRPr="006405DD" w:rsidRDefault="002B2B0F" w:rsidP="003002FC">
            <w:pPr>
              <w:widowControl w:val="0"/>
              <w:spacing w:line="240" w:lineRule="auto"/>
              <w:rPr>
                <w:color w:val="000000"/>
              </w:rPr>
            </w:pPr>
            <w:r w:rsidRPr="006405DD">
              <w:rPr>
                <w:color w:val="000000"/>
              </w:rPr>
              <w:t>6-MP (75 mg/m</w:t>
            </w:r>
            <w:r w:rsidRPr="006405DD">
              <w:rPr>
                <w:color w:val="000000"/>
                <w:vertAlign w:val="superscript"/>
              </w:rPr>
              <w:t>2</w:t>
            </w:r>
            <w:r w:rsidRPr="006405DD">
              <w:rPr>
                <w:color w:val="000000"/>
              </w:rPr>
              <w:t>/dag, PO): dag 11</w:t>
            </w:r>
            <w:r w:rsidRPr="006405DD">
              <w:rPr>
                <w:color w:val="000000"/>
              </w:rPr>
              <w:noBreakHyphen/>
              <w:t>56 (Tilbakehold av 6-MP i løpet av de  6</w:t>
            </w:r>
            <w:r w:rsidRPr="006405DD">
              <w:rPr>
                <w:color w:val="000000"/>
              </w:rPr>
              <w:noBreakHyphen/>
              <w:t>10 dagene med kranial bestråling fra dag 1 av Syklus 5. Oppstart av 6-MP 1. dag etter kranial bestråling var avsluttet.)</w:t>
            </w:r>
          </w:p>
          <w:p w14:paraId="1534EA6D" w14:textId="77777777" w:rsidR="002B2B0F" w:rsidRPr="006405DD" w:rsidRDefault="002B2B0F" w:rsidP="003002FC">
            <w:pPr>
              <w:widowControl w:val="0"/>
              <w:spacing w:line="240" w:lineRule="auto"/>
              <w:rPr>
                <w:color w:val="000000"/>
              </w:rPr>
            </w:pPr>
            <w:r w:rsidRPr="006405DD">
              <w:rPr>
                <w:color w:val="000000"/>
              </w:rPr>
              <w:t>Metotreksat (20 mg/m</w:t>
            </w:r>
            <w:r w:rsidRPr="006405DD">
              <w:rPr>
                <w:color w:val="000000"/>
                <w:vertAlign w:val="superscript"/>
              </w:rPr>
              <w:t>2</w:t>
            </w:r>
            <w:r w:rsidRPr="006405DD">
              <w:rPr>
                <w:color w:val="000000"/>
              </w:rPr>
              <w:t>/uke, PO): dag 8, 15, 22, 29, 36, 43, 50</w:t>
            </w:r>
          </w:p>
        </w:tc>
      </w:tr>
      <w:tr w:rsidR="002B2B0F" w:rsidRPr="006405DD" w14:paraId="1F2C2ADE" w14:textId="77777777" w:rsidTr="00CB0459">
        <w:trPr>
          <w:cantSplit/>
        </w:trPr>
        <w:tc>
          <w:tcPr>
            <w:tcW w:w="2358" w:type="dxa"/>
            <w:shd w:val="clear" w:color="auto" w:fill="auto"/>
          </w:tcPr>
          <w:p w14:paraId="151F5CF6" w14:textId="77777777" w:rsidR="002B2B0F" w:rsidRPr="006405DD" w:rsidRDefault="002B2B0F" w:rsidP="003002FC">
            <w:pPr>
              <w:keepNext/>
              <w:keepLines/>
              <w:widowControl w:val="0"/>
              <w:spacing w:line="240" w:lineRule="auto"/>
              <w:rPr>
                <w:color w:val="000000"/>
              </w:rPr>
            </w:pPr>
            <w:r w:rsidRPr="006405DD">
              <w:rPr>
                <w:color w:val="000000"/>
              </w:rPr>
              <w:lastRenderedPageBreak/>
              <w:t>Vedlikehold</w:t>
            </w:r>
          </w:p>
          <w:p w14:paraId="6F3DFA11" w14:textId="77777777" w:rsidR="002B2B0F" w:rsidRPr="006405DD" w:rsidRDefault="002B2B0F" w:rsidP="003002FC">
            <w:pPr>
              <w:keepNext/>
              <w:keepLines/>
              <w:widowControl w:val="0"/>
              <w:spacing w:line="240" w:lineRule="auto"/>
              <w:rPr>
                <w:color w:val="000000"/>
              </w:rPr>
            </w:pPr>
            <w:r w:rsidRPr="006405DD">
              <w:rPr>
                <w:color w:val="000000"/>
              </w:rPr>
              <w:t>(8-ukers syklus)</w:t>
            </w:r>
          </w:p>
          <w:p w14:paraId="37AF60ED" w14:textId="77777777" w:rsidR="002B2B0F" w:rsidRPr="006405DD" w:rsidRDefault="002B2B0F" w:rsidP="003002FC">
            <w:pPr>
              <w:keepNext/>
              <w:keepLines/>
              <w:widowControl w:val="0"/>
              <w:spacing w:line="240" w:lineRule="auto"/>
              <w:rPr>
                <w:color w:val="000000"/>
              </w:rPr>
            </w:pPr>
            <w:r w:rsidRPr="006405DD">
              <w:rPr>
                <w:color w:val="000000"/>
              </w:rPr>
              <w:t>Syklus 6</w:t>
            </w:r>
            <w:r w:rsidRPr="006405DD">
              <w:rPr>
                <w:color w:val="000000"/>
              </w:rPr>
              <w:noBreakHyphen/>
              <w:t>12</w:t>
            </w:r>
          </w:p>
        </w:tc>
        <w:tc>
          <w:tcPr>
            <w:tcW w:w="6929" w:type="dxa"/>
            <w:shd w:val="clear" w:color="auto" w:fill="auto"/>
          </w:tcPr>
          <w:p w14:paraId="5E263C96" w14:textId="77777777" w:rsidR="002B2B0F" w:rsidRPr="006405DD" w:rsidRDefault="002B2B0F" w:rsidP="003002FC">
            <w:pPr>
              <w:keepNext/>
              <w:keepLines/>
              <w:widowControl w:val="0"/>
              <w:spacing w:line="240" w:lineRule="auto"/>
              <w:rPr>
                <w:color w:val="000000"/>
              </w:rPr>
            </w:pPr>
            <w:r w:rsidRPr="006405DD">
              <w:rPr>
                <w:color w:val="000000"/>
              </w:rPr>
              <w:t>VCR (1,5 mg/m</w:t>
            </w:r>
            <w:r w:rsidRPr="006405DD">
              <w:rPr>
                <w:color w:val="000000"/>
                <w:vertAlign w:val="superscript"/>
              </w:rPr>
              <w:t>2</w:t>
            </w:r>
            <w:r w:rsidRPr="006405DD">
              <w:rPr>
                <w:color w:val="000000"/>
              </w:rPr>
              <w:t>/dag, IV): dag 1, 29</w:t>
            </w:r>
          </w:p>
          <w:p w14:paraId="7BEF342F" w14:textId="77777777" w:rsidR="002B2B0F" w:rsidRPr="006405DD" w:rsidRDefault="002B2B0F" w:rsidP="003002FC">
            <w:pPr>
              <w:keepNext/>
              <w:keepLines/>
              <w:widowControl w:val="0"/>
              <w:spacing w:line="240" w:lineRule="auto"/>
              <w:rPr>
                <w:color w:val="000000"/>
              </w:rPr>
            </w:pPr>
            <w:r w:rsidRPr="006405DD">
              <w:rPr>
                <w:color w:val="000000"/>
              </w:rPr>
              <w:t>DEX (6 mg/m</w:t>
            </w:r>
            <w:r w:rsidRPr="006405DD">
              <w:rPr>
                <w:color w:val="000000"/>
                <w:vertAlign w:val="superscript"/>
              </w:rPr>
              <w:t>2</w:t>
            </w:r>
            <w:r w:rsidRPr="006405DD">
              <w:rPr>
                <w:color w:val="000000"/>
              </w:rPr>
              <w:t>/dag, PO): dag 1</w:t>
            </w:r>
            <w:r w:rsidRPr="006405DD">
              <w:rPr>
                <w:color w:val="000000"/>
              </w:rPr>
              <w:noBreakHyphen/>
              <w:t>5; 29</w:t>
            </w:r>
            <w:r w:rsidRPr="006405DD">
              <w:rPr>
                <w:color w:val="000000"/>
              </w:rPr>
              <w:noBreakHyphen/>
              <w:t>33</w:t>
            </w:r>
          </w:p>
          <w:p w14:paraId="22B1EC48" w14:textId="77777777" w:rsidR="002B2B0F" w:rsidRPr="006405DD" w:rsidRDefault="002B2B0F" w:rsidP="003002FC">
            <w:pPr>
              <w:keepNext/>
              <w:keepLines/>
              <w:widowControl w:val="0"/>
              <w:spacing w:line="240" w:lineRule="auto"/>
              <w:rPr>
                <w:color w:val="000000"/>
              </w:rPr>
            </w:pPr>
            <w:r w:rsidRPr="006405DD">
              <w:rPr>
                <w:color w:val="000000"/>
              </w:rPr>
              <w:t>6-MP (75 mg/m</w:t>
            </w:r>
            <w:r w:rsidRPr="006405DD">
              <w:rPr>
                <w:color w:val="000000"/>
                <w:vertAlign w:val="superscript"/>
              </w:rPr>
              <w:t>2</w:t>
            </w:r>
            <w:r w:rsidRPr="006405DD">
              <w:rPr>
                <w:color w:val="000000"/>
              </w:rPr>
              <w:t>/dag, PO): dag 1</w:t>
            </w:r>
            <w:r w:rsidRPr="006405DD">
              <w:rPr>
                <w:color w:val="000000"/>
              </w:rPr>
              <w:noBreakHyphen/>
              <w:t>56</w:t>
            </w:r>
          </w:p>
          <w:p w14:paraId="1EC24DB7" w14:textId="77777777" w:rsidR="002B2B0F" w:rsidRPr="006405DD" w:rsidRDefault="002B2B0F" w:rsidP="003002FC">
            <w:pPr>
              <w:keepNext/>
              <w:keepLines/>
              <w:widowControl w:val="0"/>
              <w:spacing w:line="240" w:lineRule="auto"/>
              <w:rPr>
                <w:color w:val="000000"/>
              </w:rPr>
            </w:pPr>
            <w:r w:rsidRPr="006405DD">
              <w:rPr>
                <w:color w:val="000000"/>
              </w:rPr>
              <w:t>Metotreksat (20 mg/m</w:t>
            </w:r>
            <w:r w:rsidRPr="006405DD">
              <w:rPr>
                <w:color w:val="000000"/>
                <w:vertAlign w:val="superscript"/>
              </w:rPr>
              <w:t>2</w:t>
            </w:r>
            <w:r w:rsidRPr="006405DD">
              <w:rPr>
                <w:color w:val="000000"/>
              </w:rPr>
              <w:t>/uke, PO): dag 1, 8, 15, 22, 29, 36, 43, 50</w:t>
            </w:r>
          </w:p>
        </w:tc>
      </w:tr>
    </w:tbl>
    <w:p w14:paraId="7C7541C3" w14:textId="77777777" w:rsidR="002B2B0F" w:rsidRPr="006405DD" w:rsidRDefault="002B2B0F" w:rsidP="003002FC">
      <w:pPr>
        <w:keepNext/>
        <w:keepLines/>
        <w:widowControl w:val="0"/>
        <w:spacing w:line="240" w:lineRule="auto"/>
        <w:rPr>
          <w:color w:val="000000"/>
        </w:rPr>
      </w:pPr>
      <w:r w:rsidRPr="006405DD">
        <w:rPr>
          <w:color w:val="000000"/>
        </w:rPr>
        <w:t>G-CSF = granulocytt kolonistimulerende faktor, VP-16 = etoposid, MTX = metotreksat, IV = intravenøs, SC = subkutan, IT = intratekal, PO = peroral, IM = intramuskulær, ARA-C = cytarabin, CPM = cyklofosfamid, VCR = vinkristin, DEX = deksametason, DAUN = daunorubicin, 6-MP = 6-merkaptopurin, E.Coli L-ASP = L-asparaginase, PEG-ASP = PEG asparaginase, MESNA= 2-merkaptoetansulfonatnatrium iii= eller inntil MTX-nivå er &lt;</w:t>
      </w:r>
      <w:r w:rsidR="00A522CA" w:rsidRPr="006405DD">
        <w:rPr>
          <w:color w:val="000000"/>
        </w:rPr>
        <w:t> </w:t>
      </w:r>
      <w:r w:rsidRPr="006405DD">
        <w:rPr>
          <w:color w:val="000000"/>
        </w:rPr>
        <w:t>0,1 µM, q6t = hver 6. time, Gy= Gray</w:t>
      </w:r>
    </w:p>
    <w:p w14:paraId="3968E21B" w14:textId="77777777" w:rsidR="002B2B0F" w:rsidRPr="006405DD" w:rsidRDefault="002B2B0F" w:rsidP="003002FC">
      <w:pPr>
        <w:widowControl w:val="0"/>
        <w:spacing w:line="240" w:lineRule="auto"/>
        <w:jc w:val="both"/>
        <w:rPr>
          <w:color w:val="000000"/>
          <w:sz w:val="20"/>
        </w:rPr>
      </w:pPr>
    </w:p>
    <w:p w14:paraId="07B700DA" w14:textId="77777777" w:rsidR="002B2B0F" w:rsidRPr="006405DD" w:rsidRDefault="002B2B0F" w:rsidP="003002FC">
      <w:pPr>
        <w:widowControl w:val="0"/>
        <w:spacing w:line="240" w:lineRule="auto"/>
        <w:rPr>
          <w:color w:val="000000"/>
        </w:rPr>
      </w:pPr>
      <w:r w:rsidRPr="006405DD">
        <w:rPr>
          <w:color w:val="000000"/>
        </w:rPr>
        <w:t>Study AIT07 var en multisenter, åpen, randomisert fase II/III studie som inkluderte 128 pasienter (1 til &lt;</w:t>
      </w:r>
      <w:r w:rsidR="00A522CA" w:rsidRPr="006405DD">
        <w:rPr>
          <w:color w:val="000000"/>
        </w:rPr>
        <w:t> </w:t>
      </w:r>
      <w:r w:rsidRPr="006405DD">
        <w:rPr>
          <w:color w:val="000000"/>
        </w:rPr>
        <w:t>18 år) behandlet med imatinib i kombinasjon med kjemoterapi. Sikkerhetsdata fra denne studien ser ut til å være tilsvarende imatinibs sikkerhetsprofil hos pasienter med Ph+ ALL.</w:t>
      </w:r>
    </w:p>
    <w:p w14:paraId="12A852E9" w14:textId="77777777" w:rsidR="002B2B0F" w:rsidRPr="006405DD" w:rsidRDefault="002B2B0F" w:rsidP="003002FC">
      <w:pPr>
        <w:widowControl w:val="0"/>
        <w:spacing w:line="240" w:lineRule="auto"/>
        <w:rPr>
          <w:i/>
          <w:color w:val="000000"/>
        </w:rPr>
      </w:pPr>
    </w:p>
    <w:p w14:paraId="5E817275" w14:textId="77777777" w:rsidR="002B2B0F" w:rsidRPr="006405DD" w:rsidRDefault="002B2B0F" w:rsidP="003002FC">
      <w:pPr>
        <w:pStyle w:val="EndnoteText"/>
        <w:widowControl w:val="0"/>
        <w:tabs>
          <w:tab w:val="clear" w:pos="567"/>
        </w:tabs>
        <w:rPr>
          <w:color w:val="000000"/>
          <w:szCs w:val="22"/>
        </w:rPr>
      </w:pPr>
      <w:r w:rsidRPr="006405DD">
        <w:rPr>
          <w:i/>
          <w:color w:val="000000"/>
          <w:szCs w:val="22"/>
        </w:rPr>
        <w:t xml:space="preserve">Tilbakevendende/refraktær Ph+ </w:t>
      </w:r>
      <w:smartTag w:uri="urn:schemas-microsoft-com:office:smarttags" w:element="stockticker">
        <w:r w:rsidRPr="006405DD">
          <w:rPr>
            <w:i/>
            <w:color w:val="000000"/>
            <w:szCs w:val="22"/>
          </w:rPr>
          <w:t>ALL</w:t>
        </w:r>
      </w:smartTag>
      <w:r w:rsidRPr="006405DD">
        <w:rPr>
          <w:i/>
          <w:color w:val="000000"/>
          <w:szCs w:val="22"/>
        </w:rPr>
        <w:t>:</w:t>
      </w:r>
      <w:r w:rsidRPr="006405DD">
        <w:rPr>
          <w:color w:val="000000"/>
          <w:szCs w:val="22"/>
        </w:rPr>
        <w:t xml:space="preserve"> Imatinib brukt som eneste behandling hos pasienter med tilbakevendende/refraktær Ph+ </w:t>
      </w:r>
      <w:smartTag w:uri="urn:schemas-microsoft-com:office:smarttags" w:element="stockticker">
        <w:r w:rsidRPr="006405DD">
          <w:rPr>
            <w:color w:val="000000"/>
            <w:szCs w:val="22"/>
          </w:rPr>
          <w:t>ALL</w:t>
        </w:r>
      </w:smartTag>
      <w:r w:rsidRPr="006405DD">
        <w:rPr>
          <w:color w:val="000000"/>
          <w:szCs w:val="22"/>
        </w:rPr>
        <w:t xml:space="preserve"> ga en hematologisk responsrate på 30 % (9 % komplett) og en major cytogenetisk responsrate på 23 % hos 53 av 411 pasienter hvor responsen kunne evalueres. (Merk at 353 av de 411 pasientene ble behandlet i et ”extended access program” uten innsamling av primære responsdata). Median tid til progresjon hos den totale populasjonen på 411 pasienter med tilbakevendende/refraktær Ph+ </w:t>
      </w:r>
      <w:smartTag w:uri="urn:schemas-microsoft-com:office:smarttags" w:element="stockticker">
        <w:r w:rsidRPr="006405DD">
          <w:rPr>
            <w:color w:val="000000"/>
            <w:szCs w:val="22"/>
          </w:rPr>
          <w:t>ALL</w:t>
        </w:r>
      </w:smartTag>
      <w:r w:rsidRPr="006405DD">
        <w:rPr>
          <w:color w:val="000000"/>
          <w:szCs w:val="22"/>
        </w:rPr>
        <w:t xml:space="preserve"> varierte fra 2,6 til 3,1 måneder, og median overlevelse hos de 401 evaluerbare pasientene varierte fra 4,9 til 9 måneder. En re-analyse hvor kun pasienter fra 55 år og eldre ble inkludert viste tilsvarende resultat.</w:t>
      </w:r>
    </w:p>
    <w:p w14:paraId="2710ED17" w14:textId="77777777" w:rsidR="002B2B0F" w:rsidRPr="006405DD" w:rsidRDefault="002B2B0F" w:rsidP="003002FC">
      <w:pPr>
        <w:pStyle w:val="EndnoteText"/>
        <w:widowControl w:val="0"/>
        <w:tabs>
          <w:tab w:val="clear" w:pos="567"/>
        </w:tabs>
        <w:rPr>
          <w:color w:val="000000"/>
          <w:szCs w:val="22"/>
        </w:rPr>
      </w:pPr>
    </w:p>
    <w:p w14:paraId="4F644520"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 xml:space="preserve">Kliniske studier på </w:t>
      </w:r>
      <w:smartTag w:uri="urn:schemas-microsoft-com:office:smarttags" w:element="stockticker">
        <w:r w:rsidRPr="006405DD">
          <w:rPr>
            <w:color w:val="000000"/>
            <w:szCs w:val="22"/>
            <w:u w:val="single"/>
          </w:rPr>
          <w:t>MDS</w:t>
        </w:r>
      </w:smartTag>
      <w:r w:rsidRPr="006405DD">
        <w:rPr>
          <w:color w:val="000000"/>
          <w:szCs w:val="22"/>
          <w:u w:val="single"/>
        </w:rPr>
        <w:t>/MPD</w:t>
      </w:r>
    </w:p>
    <w:p w14:paraId="54BCB830" w14:textId="77777777" w:rsidR="00164CD8" w:rsidRPr="006405DD" w:rsidRDefault="002B2B0F" w:rsidP="003002FC">
      <w:pPr>
        <w:pStyle w:val="EndnoteText"/>
        <w:widowControl w:val="0"/>
        <w:tabs>
          <w:tab w:val="clear" w:pos="567"/>
        </w:tabs>
        <w:rPr>
          <w:color w:val="000000"/>
          <w:szCs w:val="22"/>
        </w:rPr>
      </w:pPr>
      <w:r w:rsidRPr="006405DD">
        <w:rPr>
          <w:color w:val="000000"/>
          <w:szCs w:val="22"/>
        </w:rPr>
        <w:t xml:space="preserve">Erfaring med Glivec ved denne indikasjonen er svært begrenset og er basert på hematologiske og cytogenetiske responsrater. Det foreligger ingen kontrollerte kliniske studier som viser et klinisk fortrinn eller økt overlevelse. En åpen, multisenter, fase II klinisk studie (studie B2225) ble utført for å undersøke Glivec hos ulike pasientpopulasjoner med livstruende sykdommer assosiert med Abl, Kit eller PDGFR protein tyrosinkinaser. Denne studien inkluderte sju pasienter med </w:t>
      </w:r>
      <w:smartTag w:uri="urn:schemas-microsoft-com:office:smarttags" w:element="stockticker">
        <w:r w:rsidRPr="006405DD">
          <w:rPr>
            <w:color w:val="000000"/>
            <w:szCs w:val="22"/>
          </w:rPr>
          <w:t>MDS</w:t>
        </w:r>
      </w:smartTag>
      <w:r w:rsidRPr="006405DD">
        <w:rPr>
          <w:color w:val="000000"/>
          <w:szCs w:val="22"/>
        </w:rPr>
        <w:t>/MPD som ble behandlet med Glivec 400 mg daglig. Tre pasienter oppnådde en komplett hematologisk respons (</w:t>
      </w:r>
      <w:smartTag w:uri="urn:schemas-microsoft-com:office:smarttags" w:element="stockticker">
        <w:r w:rsidRPr="006405DD">
          <w:rPr>
            <w:color w:val="000000"/>
            <w:szCs w:val="22"/>
          </w:rPr>
          <w:t>CHR</w:t>
        </w:r>
      </w:smartTag>
      <w:r w:rsidRPr="006405DD">
        <w:rPr>
          <w:color w:val="000000"/>
          <w:szCs w:val="22"/>
        </w:rPr>
        <w:t>) og en pasient oppnådde en partiell hematologisk respons (</w:t>
      </w:r>
      <w:smartTag w:uri="urn:schemas-microsoft-com:office:smarttags" w:element="stockticker">
        <w:r w:rsidRPr="006405DD">
          <w:rPr>
            <w:color w:val="000000"/>
            <w:szCs w:val="22"/>
          </w:rPr>
          <w:t>PHR</w:t>
        </w:r>
      </w:smartTag>
      <w:r w:rsidRPr="006405DD">
        <w:rPr>
          <w:color w:val="000000"/>
          <w:szCs w:val="22"/>
        </w:rPr>
        <w:t xml:space="preserve">). Ved tidspunktet for opprinnelig analyse utviklet tre, av de fire pasientene som hadde påvist PDGFR gen-rearrangering, hematologisk respons (to </w:t>
      </w:r>
      <w:smartTag w:uri="urn:schemas-microsoft-com:office:smarttags" w:element="stockticker">
        <w:r w:rsidRPr="006405DD">
          <w:rPr>
            <w:color w:val="000000"/>
            <w:szCs w:val="22"/>
          </w:rPr>
          <w:t>CHR</w:t>
        </w:r>
      </w:smartTag>
      <w:r w:rsidRPr="006405DD">
        <w:rPr>
          <w:color w:val="000000"/>
          <w:szCs w:val="22"/>
        </w:rPr>
        <w:t xml:space="preserve"> og en </w:t>
      </w:r>
      <w:smartTag w:uri="urn:schemas-microsoft-com:office:smarttags" w:element="stockticker">
        <w:r w:rsidRPr="006405DD">
          <w:rPr>
            <w:color w:val="000000"/>
            <w:szCs w:val="22"/>
          </w:rPr>
          <w:t>PHR</w:t>
        </w:r>
      </w:smartTag>
      <w:r w:rsidRPr="006405DD">
        <w:rPr>
          <w:color w:val="000000"/>
          <w:szCs w:val="22"/>
        </w:rPr>
        <w:t>). Disse pasientenes alder varierte fra 20 til 72 år.</w:t>
      </w:r>
    </w:p>
    <w:p w14:paraId="66F2E1ED" w14:textId="77777777" w:rsidR="00164CD8" w:rsidRPr="006405DD" w:rsidRDefault="00164CD8" w:rsidP="003002FC">
      <w:pPr>
        <w:pStyle w:val="EndnoteText"/>
        <w:widowControl w:val="0"/>
        <w:tabs>
          <w:tab w:val="clear" w:pos="567"/>
        </w:tabs>
        <w:rPr>
          <w:color w:val="000000"/>
          <w:szCs w:val="22"/>
        </w:rPr>
      </w:pPr>
    </w:p>
    <w:p w14:paraId="0ED22ECC" w14:textId="77777777" w:rsidR="00164CD8" w:rsidRPr="006405DD" w:rsidRDefault="00164CD8" w:rsidP="003002FC">
      <w:pPr>
        <w:pStyle w:val="EndnoteText"/>
        <w:widowControl w:val="0"/>
        <w:tabs>
          <w:tab w:val="clear" w:pos="567"/>
        </w:tabs>
        <w:rPr>
          <w:color w:val="000000"/>
          <w:szCs w:val="22"/>
        </w:rPr>
      </w:pPr>
      <w:r w:rsidRPr="006405DD">
        <w:rPr>
          <w:color w:val="000000"/>
          <w:szCs w:val="22"/>
        </w:rPr>
        <w:t>Et observasjonsregister (studie L2401) ble utført for å samle inn langtids sikkerhet- og effektdata hos pasienter som lider av myeloproliferative neoplasmer med PDGFR-</w:t>
      </w:r>
      <w:r w:rsidRPr="006405DD">
        <w:rPr>
          <w:rFonts w:eastAsia="TimesNewRoman"/>
          <w:szCs w:val="22"/>
          <w:lang w:val="en-US"/>
        </w:rPr>
        <w:t>β</w:t>
      </w:r>
      <w:r w:rsidRPr="006405DD">
        <w:rPr>
          <w:rFonts w:eastAsia="TimesNewRoman"/>
          <w:szCs w:val="22"/>
        </w:rPr>
        <w:t xml:space="preserve"> rearrangering og som ble behandlet med Glivec. De 23 pasientene som ble inkludert i dette registeret fikk en median daglig dose med Glivec på 264 mg (100 til 400 mg) i en median varighet på 7,2 år (0,1 til 12,7 år). Siden dette er et observasjonsregister var hematologiske, cytogenetiske og molekylære data tilgjengelige for vurdering for henholdsvis 22, 9 og 17 av de 23 inkluderte pasientene. Ved bruk av en konservativ tilnærming hvor det antas at pasienter med manglende data er non-respondere, var CHR observert hos 20/23 (87 %) pasienter, CCyR hos 9/23 (39,1 %) pasienter og MR hos 11/23 (47,8 %) pasienter. Når responsraten kalkuleres ut i fra pasienter med minst en gyldig vurdering var responsraten for CHR, CCyR og MR henholdsvis 20/22 (90,9 %), 9/9 (100 %) og 11/17 (64,7 %).</w:t>
      </w:r>
    </w:p>
    <w:p w14:paraId="3059F897" w14:textId="77777777" w:rsidR="00164CD8" w:rsidRPr="006405DD" w:rsidRDefault="00164CD8" w:rsidP="003002FC">
      <w:pPr>
        <w:pStyle w:val="EndnoteText"/>
        <w:widowControl w:val="0"/>
        <w:tabs>
          <w:tab w:val="clear" w:pos="567"/>
        </w:tabs>
        <w:rPr>
          <w:color w:val="000000"/>
          <w:szCs w:val="22"/>
        </w:rPr>
      </w:pPr>
    </w:p>
    <w:p w14:paraId="06A28057"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I tillegg ble det rapportert om 24 pasienter med </w:t>
      </w:r>
      <w:smartTag w:uri="urn:schemas-microsoft-com:office:smarttags" w:element="stockticker">
        <w:r w:rsidRPr="006405DD">
          <w:rPr>
            <w:color w:val="000000"/>
            <w:szCs w:val="22"/>
          </w:rPr>
          <w:t>MDS</w:t>
        </w:r>
      </w:smartTag>
      <w:r w:rsidRPr="006405DD">
        <w:rPr>
          <w:color w:val="000000"/>
          <w:szCs w:val="22"/>
        </w:rPr>
        <w:t xml:space="preserve">/MPD i 13 publikasjoner. 21 pasienter ble behandlet med Glivec 400 mg daglig, mens de andre tre pasientene fikk lavere doser. Hos 11 pasienter ble PDGFR gen-rearrangering oppdaget. Av disse oppnådde ni </w:t>
      </w:r>
      <w:smartTag w:uri="urn:schemas-microsoft-com:office:smarttags" w:element="stockticker">
        <w:r w:rsidRPr="006405DD">
          <w:rPr>
            <w:color w:val="000000"/>
            <w:szCs w:val="22"/>
          </w:rPr>
          <w:t>CHR</w:t>
        </w:r>
      </w:smartTag>
      <w:r w:rsidRPr="006405DD">
        <w:rPr>
          <w:color w:val="000000"/>
          <w:szCs w:val="22"/>
        </w:rPr>
        <w:t xml:space="preserve"> og en </w:t>
      </w:r>
      <w:smartTag w:uri="urn:schemas-microsoft-com:office:smarttags" w:element="stockticker">
        <w:r w:rsidRPr="006405DD">
          <w:rPr>
            <w:color w:val="000000"/>
            <w:szCs w:val="22"/>
          </w:rPr>
          <w:t>PHR</w:t>
        </w:r>
      </w:smartTag>
      <w:r w:rsidRPr="006405DD">
        <w:rPr>
          <w:color w:val="000000"/>
          <w:szCs w:val="22"/>
        </w:rPr>
        <w:t>. Pasientenes alder varierte fra 2 til 79 år. I en nylig publikasjon forelå det oppdatert informasjon om at 6 av de 11 pasientene fortsatt var i cytogenetisk remisjon (32</w:t>
      </w:r>
      <w:r w:rsidRPr="006405DD">
        <w:rPr>
          <w:color w:val="000000"/>
          <w:szCs w:val="22"/>
        </w:rPr>
        <w:noBreakHyphen/>
        <w:t>38 måneder). Den samme publikasjonen rapporterte om langtids oppfølgingsdata fra 12 </w:t>
      </w:r>
      <w:smartTag w:uri="urn:schemas-microsoft-com:office:smarttags" w:element="stockticker">
        <w:r w:rsidRPr="006405DD">
          <w:rPr>
            <w:color w:val="000000"/>
            <w:szCs w:val="22"/>
          </w:rPr>
          <w:t>MDS</w:t>
        </w:r>
      </w:smartTag>
      <w:r w:rsidRPr="006405DD">
        <w:rPr>
          <w:color w:val="000000"/>
          <w:szCs w:val="22"/>
        </w:rPr>
        <w:t xml:space="preserve">/MPD pasienter med PDGFR gen-rearrangering (fem pasienter fra studie B2225). Disse pasientene fikk Glivec i median 47 måneder (24 dager – 60 måneder). For seks av pasientene har oppfølgingen nå pågått i over 4 år. 11 pasienter oppnådde rask </w:t>
      </w:r>
      <w:smartTag w:uri="urn:schemas-microsoft-com:office:smarttags" w:element="stockticker">
        <w:r w:rsidRPr="006405DD">
          <w:rPr>
            <w:color w:val="000000"/>
            <w:szCs w:val="22"/>
          </w:rPr>
          <w:t>CHR</w:t>
        </w:r>
      </w:smartTag>
      <w:r w:rsidRPr="006405DD">
        <w:rPr>
          <w:color w:val="000000"/>
          <w:szCs w:val="22"/>
        </w:rPr>
        <w:t>; 10 hadde fullstendig fravær av cytogenetiske abnormaliteter og en reduksjon eller fullstendig fravær av fusjontranskripter målt med RT-</w:t>
      </w:r>
      <w:smartTag w:uri="urn:schemas-microsoft-com:office:smarttags" w:element="stockticker">
        <w:r w:rsidRPr="006405DD">
          <w:rPr>
            <w:color w:val="000000"/>
            <w:szCs w:val="22"/>
          </w:rPr>
          <w:t>PCR</w:t>
        </w:r>
      </w:smartTag>
      <w:r w:rsidRPr="006405DD">
        <w:rPr>
          <w:color w:val="000000"/>
          <w:szCs w:val="22"/>
        </w:rPr>
        <w:t>. Hematologisk og cytogenetisk respons har vært opprettholdt for henholdsvis median 49 måneder (19</w:t>
      </w:r>
      <w:r w:rsidRPr="006405DD">
        <w:rPr>
          <w:color w:val="000000"/>
          <w:szCs w:val="22"/>
        </w:rPr>
        <w:noBreakHyphen/>
        <w:t>60) og 47 måneder (16</w:t>
      </w:r>
      <w:r w:rsidRPr="006405DD">
        <w:rPr>
          <w:color w:val="000000"/>
          <w:szCs w:val="22"/>
        </w:rPr>
        <w:noBreakHyphen/>
        <w:t>59). Total overlevelse er 65 måneder etter diagnose (25</w:t>
      </w:r>
      <w:r w:rsidRPr="006405DD">
        <w:rPr>
          <w:color w:val="000000"/>
          <w:szCs w:val="22"/>
        </w:rPr>
        <w:noBreakHyphen/>
        <w:t xml:space="preserve">234). Generelt sett forårsaker Glivec ingen forbedring </w:t>
      </w:r>
      <w:r w:rsidRPr="006405DD">
        <w:rPr>
          <w:color w:val="000000"/>
          <w:szCs w:val="22"/>
        </w:rPr>
        <w:lastRenderedPageBreak/>
        <w:t>hos pasienter uten den genetiske translokasjonen.</w:t>
      </w:r>
    </w:p>
    <w:p w14:paraId="23224806" w14:textId="77777777" w:rsidR="002B2B0F" w:rsidRPr="006405DD" w:rsidRDefault="002B2B0F" w:rsidP="003002FC">
      <w:pPr>
        <w:pStyle w:val="EndnoteText"/>
        <w:widowControl w:val="0"/>
        <w:tabs>
          <w:tab w:val="clear" w:pos="567"/>
        </w:tabs>
        <w:rPr>
          <w:color w:val="000000"/>
          <w:szCs w:val="22"/>
        </w:rPr>
      </w:pPr>
    </w:p>
    <w:p w14:paraId="7531CD6B"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er ingen kontrollerte studier hos pediatriske pasienter med MDS/MPD. Fem (5) pasienter med MDS/MPD assosiert med PDGFR gen-rearrangering ble rapportert i 4 publikasjoner. Alderen på disse pasientene varierte fra 3 måneder til 4 år, og imatinib ble gitt i en dose på 50 mg daglig eller i doser som varierte fra 92,5 til 340 mg/m</w:t>
      </w:r>
      <w:r w:rsidRPr="006405DD">
        <w:rPr>
          <w:color w:val="000000"/>
          <w:szCs w:val="22"/>
          <w:vertAlign w:val="superscript"/>
        </w:rPr>
        <w:t>2</w:t>
      </w:r>
      <w:r w:rsidRPr="006405DD">
        <w:rPr>
          <w:color w:val="000000"/>
          <w:szCs w:val="22"/>
        </w:rPr>
        <w:t xml:space="preserve"> daglig. Alle pasientene oppnådde komplett hematologisk respons, cytogenetisk respons og/eller klinisk respons.</w:t>
      </w:r>
    </w:p>
    <w:p w14:paraId="12A26767" w14:textId="77777777" w:rsidR="002B2B0F" w:rsidRPr="006405DD" w:rsidRDefault="002B2B0F" w:rsidP="003002FC">
      <w:pPr>
        <w:pStyle w:val="EndnoteText"/>
        <w:widowControl w:val="0"/>
        <w:tabs>
          <w:tab w:val="clear" w:pos="567"/>
        </w:tabs>
        <w:rPr>
          <w:color w:val="000000"/>
          <w:szCs w:val="22"/>
        </w:rPr>
      </w:pPr>
    </w:p>
    <w:p w14:paraId="7B6592B0"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Kliniske studier på HES/KEL</w:t>
      </w:r>
    </w:p>
    <w:p w14:paraId="02B95397" w14:textId="77777777" w:rsidR="002B2B0F" w:rsidRPr="006405DD" w:rsidRDefault="002B2B0F" w:rsidP="003002FC">
      <w:pPr>
        <w:pStyle w:val="EndnoteText"/>
        <w:widowControl w:val="0"/>
        <w:tabs>
          <w:tab w:val="clear" w:pos="567"/>
        </w:tabs>
        <w:rPr>
          <w:color w:val="000000"/>
          <w:szCs w:val="22"/>
        </w:rPr>
      </w:pPr>
      <w:r w:rsidRPr="006405DD">
        <w:rPr>
          <w:color w:val="000000"/>
          <w:szCs w:val="22"/>
          <w:lang w:eastAsia="ja-JP"/>
        </w:rPr>
        <w:t xml:space="preserve">En åpen, multisenter, fase II-klinisk studie (studie B2225) ble gjennomført med Glivec hos ulike pasientgrupper med livstruende sykdommer assosiert med Abl, Kit eller PDGFR protein tyrosinkinaser. I denne studien ble 14 pasienter med HES/KEL behandlet med 100 mg til 1000 mg Glivec daglig. Ytterligere 162 pasienter med HES/KEL, rapportert i 35 publiserte kasusrapporter og kasusrekker, fikk Glivec i doser på 75 mg til 800 mg daglig. </w:t>
      </w:r>
      <w:r w:rsidRPr="006405DD">
        <w:rPr>
          <w:color w:val="000000"/>
          <w:szCs w:val="22"/>
        </w:rPr>
        <w:t>Cytogenetiske abnormaliter ble evaluert hos 117 av de totalt 176 pasientene. FIP1L1-PDGFRα fusjonskinase ble identifisert hos 61 av disse 117 pasientene. I tillegg ble ytterligere 4 pasienter med HES funnet å være FIP1L1-PDGFRα fusjonskinase positive i tre andre publiserte rapporter. Alle de 65 pasientene som var FIP1L1-PDGFRα fusjonskinase positive oppnådde komplett hematologisk respons som varte i flere måneder (fra 1+ til 44+ måneder korrigert på rapporteringstidspunktet). Slik nylig rapportert i en publikasjon, oppnådde 21 av disse 65 pasientene komplett molekylær remisjon med median oppfølging på 28 måneder (13</w:t>
      </w:r>
      <w:r w:rsidRPr="006405DD">
        <w:rPr>
          <w:color w:val="000000"/>
          <w:szCs w:val="22"/>
        </w:rPr>
        <w:noBreakHyphen/>
        <w:t>67 måneder). Pasientenes alder varierte fra 25 til 72 år. I tillegg rapporterte utprøverne i sine kasusrapporter om forbedring av symptomer og andre abnormaliteter i organfunksjoner. Det ble rapportert om forbedringer i kardialt vev, nervevev og hud/underhudsvev, det respiratoriske systemet/thorax/mediastinum, muskel-skjelett/bindevev/vaskulært system og gastrointestinale organsystemer.</w:t>
      </w:r>
    </w:p>
    <w:p w14:paraId="1AC87FD4" w14:textId="77777777" w:rsidR="002B2B0F" w:rsidRPr="006405DD" w:rsidRDefault="002B2B0F" w:rsidP="003002FC">
      <w:pPr>
        <w:pStyle w:val="EndnoteText"/>
        <w:widowControl w:val="0"/>
        <w:tabs>
          <w:tab w:val="clear" w:pos="567"/>
        </w:tabs>
        <w:rPr>
          <w:color w:val="000000"/>
          <w:szCs w:val="22"/>
        </w:rPr>
      </w:pPr>
    </w:p>
    <w:p w14:paraId="18DCB5CC"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er ingen kontrollerte studier hos pediatriske pasienter med HES/KEL. Tre (3) pasienter med HES og KEL assosiert med PDGFR gen-rearrangering ble rapportert i 3 publikasjoner. Alderen på disse pasientene varierte fra 2 til 16 år, og imatinib ble gitt i en dose på 300 mg/m</w:t>
      </w:r>
      <w:r w:rsidRPr="006405DD">
        <w:rPr>
          <w:color w:val="000000"/>
          <w:szCs w:val="22"/>
          <w:vertAlign w:val="superscript"/>
        </w:rPr>
        <w:t>2</w:t>
      </w:r>
      <w:r w:rsidRPr="006405DD">
        <w:rPr>
          <w:color w:val="000000"/>
          <w:szCs w:val="22"/>
        </w:rPr>
        <w:t xml:space="preserve"> eller i doser som varierte fra 200 til 400 mg daglig. Alle pasientene oppnådde komplett hematologisk respons, komplett cytogenetisk respons og/eller komplett molekylær respons.</w:t>
      </w:r>
    </w:p>
    <w:p w14:paraId="66370C0E" w14:textId="77777777" w:rsidR="002B2B0F" w:rsidRPr="006405DD" w:rsidRDefault="002B2B0F" w:rsidP="003002FC">
      <w:pPr>
        <w:pStyle w:val="EndnoteText"/>
        <w:widowControl w:val="0"/>
        <w:tabs>
          <w:tab w:val="clear" w:pos="567"/>
        </w:tabs>
        <w:rPr>
          <w:color w:val="000000"/>
          <w:szCs w:val="22"/>
        </w:rPr>
      </w:pPr>
    </w:p>
    <w:p w14:paraId="68D650B9"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 xml:space="preserve">Kliniske studier på </w:t>
      </w:r>
      <w:r w:rsidRPr="006405DD">
        <w:rPr>
          <w:color w:val="000000"/>
          <w:u w:val="single"/>
        </w:rPr>
        <w:t xml:space="preserve">inoperabel og/eller metastaserende </w:t>
      </w:r>
      <w:r w:rsidRPr="006405DD">
        <w:rPr>
          <w:color w:val="000000"/>
          <w:szCs w:val="22"/>
          <w:u w:val="single"/>
        </w:rPr>
        <w:t>GIST</w:t>
      </w:r>
    </w:p>
    <w:p w14:paraId="00E3A8AB"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En åpen, randomisert ukontrollert multinasjonal fase II studie ble utført hos pasienter med inoperable eller metastaserende maligne gastrointestinale stromale tumorer (GIST). I denne studien ble 147 pasienter inkludert og randomisert til behandling med enten 400 mg eller 600 mg imatinib oralt en gang daglig i inntil 36 måneder. Pasientene var fra 18 til 83 år og hadde en patologisk diagnose på Kit-positive maligne GIST som var inoperable eller metastaserende. Immunohistokjemi ble rutinemessig utført med Kit antistoff (A-4502, kanin polyklonalt antiserum, 1:100; DAKO Corporation, Carpinteria, CA) i henhold til analyser med en avidin-biotin-peroksidase kompleks metode etter antigen gjenvinning.</w:t>
      </w:r>
    </w:p>
    <w:p w14:paraId="38CA6B55" w14:textId="77777777" w:rsidR="002B2B0F" w:rsidRPr="006405DD" w:rsidRDefault="002B2B0F" w:rsidP="003002FC">
      <w:pPr>
        <w:pStyle w:val="EndnoteText"/>
        <w:widowControl w:val="0"/>
        <w:tabs>
          <w:tab w:val="clear" w:pos="567"/>
        </w:tabs>
        <w:rPr>
          <w:color w:val="000000"/>
          <w:szCs w:val="22"/>
        </w:rPr>
      </w:pPr>
    </w:p>
    <w:p w14:paraId="48847319"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primære effektmålet var basert på objektive responsrater. Tumorene måtte være målbare i minst ett stadium av sykdommen, og responskarakterisering var basert på Southwestern Oncology Group (SWOG) kriteriene. Resultatene er vist i Tabell </w:t>
      </w:r>
      <w:r w:rsidR="00F86A69" w:rsidRPr="006405DD">
        <w:rPr>
          <w:color w:val="000000"/>
          <w:szCs w:val="22"/>
        </w:rPr>
        <w:t>6</w:t>
      </w:r>
      <w:r w:rsidRPr="006405DD">
        <w:rPr>
          <w:color w:val="000000"/>
          <w:szCs w:val="22"/>
        </w:rPr>
        <w:t>.</w:t>
      </w:r>
    </w:p>
    <w:p w14:paraId="1C405582" w14:textId="77777777" w:rsidR="002B2B0F" w:rsidRPr="006405DD" w:rsidRDefault="002B2B0F" w:rsidP="003002FC">
      <w:pPr>
        <w:pStyle w:val="EndnoteText"/>
        <w:widowControl w:val="0"/>
        <w:tabs>
          <w:tab w:val="clear" w:pos="567"/>
        </w:tabs>
        <w:rPr>
          <w:color w:val="000000"/>
          <w:szCs w:val="22"/>
        </w:rPr>
      </w:pPr>
    </w:p>
    <w:p w14:paraId="6B1D2461" w14:textId="77777777" w:rsidR="002B2B0F" w:rsidRPr="006405DD" w:rsidRDefault="002B2B0F" w:rsidP="003002FC">
      <w:pPr>
        <w:pStyle w:val="EndnoteText"/>
        <w:keepNext/>
        <w:keepLines/>
        <w:widowControl w:val="0"/>
        <w:tabs>
          <w:tab w:val="clear" w:pos="567"/>
          <w:tab w:val="left" w:pos="1134"/>
        </w:tabs>
        <w:rPr>
          <w:b/>
          <w:color w:val="000000"/>
          <w:szCs w:val="22"/>
        </w:rPr>
      </w:pPr>
      <w:r w:rsidRPr="006405DD">
        <w:rPr>
          <w:b/>
          <w:color w:val="000000"/>
          <w:szCs w:val="22"/>
        </w:rPr>
        <w:lastRenderedPageBreak/>
        <w:t>Tabell </w:t>
      </w:r>
      <w:r w:rsidR="00F86A69" w:rsidRPr="006405DD">
        <w:rPr>
          <w:b/>
          <w:color w:val="000000"/>
          <w:szCs w:val="22"/>
        </w:rPr>
        <w:t>6</w:t>
      </w:r>
      <w:r w:rsidRPr="006405DD">
        <w:rPr>
          <w:b/>
          <w:color w:val="000000"/>
          <w:szCs w:val="22"/>
        </w:rPr>
        <w:tab/>
        <w:t>Beste tumorrespons i forsøk STIB2222 (GIST)</w:t>
      </w:r>
    </w:p>
    <w:p w14:paraId="58099A5E" w14:textId="77777777" w:rsidR="002B2B0F" w:rsidRPr="006405DD" w:rsidRDefault="002B2B0F" w:rsidP="003002FC">
      <w:pPr>
        <w:pStyle w:val="EndnoteText"/>
        <w:keepNext/>
        <w:keepLines/>
        <w:widowControl w:val="0"/>
        <w:tabs>
          <w:tab w:val="clear" w:pos="567"/>
        </w:tab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2B2B0F" w:rsidRPr="006405DD" w14:paraId="546C58F4" w14:textId="77777777" w:rsidTr="00850FC8">
        <w:trPr>
          <w:cantSplit/>
        </w:trPr>
        <w:tc>
          <w:tcPr>
            <w:tcW w:w="4643" w:type="dxa"/>
            <w:tcBorders>
              <w:left w:val="nil"/>
              <w:bottom w:val="single" w:sz="4" w:space="0" w:color="auto"/>
              <w:right w:val="nil"/>
            </w:tcBorders>
          </w:tcPr>
          <w:p w14:paraId="0373EF2E" w14:textId="77777777" w:rsidR="002B2B0F" w:rsidRPr="006405DD" w:rsidRDefault="002B2B0F" w:rsidP="003002FC">
            <w:pPr>
              <w:pStyle w:val="EndnoteText"/>
              <w:keepNext/>
              <w:keepLines/>
              <w:widowControl w:val="0"/>
              <w:tabs>
                <w:tab w:val="clear" w:pos="567"/>
              </w:tabs>
              <w:rPr>
                <w:color w:val="000000"/>
                <w:szCs w:val="22"/>
              </w:rPr>
            </w:pPr>
          </w:p>
          <w:p w14:paraId="11AB61D3" w14:textId="77777777" w:rsidR="002B2B0F" w:rsidRPr="006405DD" w:rsidRDefault="002B2B0F" w:rsidP="003002FC">
            <w:pPr>
              <w:pStyle w:val="EndnoteText"/>
              <w:keepNext/>
              <w:keepLines/>
              <w:widowControl w:val="0"/>
              <w:tabs>
                <w:tab w:val="clear" w:pos="567"/>
              </w:tabs>
              <w:rPr>
                <w:color w:val="000000"/>
                <w:szCs w:val="22"/>
              </w:rPr>
            </w:pPr>
          </w:p>
          <w:p w14:paraId="76D49246" w14:textId="77777777" w:rsidR="002B2B0F" w:rsidRPr="006405DD" w:rsidRDefault="002B2B0F" w:rsidP="003002FC">
            <w:pPr>
              <w:pStyle w:val="EndnoteText"/>
              <w:keepNext/>
              <w:keepLines/>
              <w:widowControl w:val="0"/>
              <w:tabs>
                <w:tab w:val="clear" w:pos="567"/>
              </w:tabs>
              <w:rPr>
                <w:color w:val="000000"/>
                <w:szCs w:val="22"/>
              </w:rPr>
            </w:pPr>
          </w:p>
          <w:p w14:paraId="53FC713A"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rPr>
              <w:t>Best respons</w:t>
            </w:r>
          </w:p>
        </w:tc>
        <w:tc>
          <w:tcPr>
            <w:tcW w:w="4643" w:type="dxa"/>
            <w:tcBorders>
              <w:left w:val="nil"/>
              <w:bottom w:val="single" w:sz="4" w:space="0" w:color="auto"/>
              <w:right w:val="nil"/>
            </w:tcBorders>
          </w:tcPr>
          <w:p w14:paraId="1690AA32"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Alle doser (n=147)</w:t>
            </w:r>
          </w:p>
          <w:p w14:paraId="46DDF7C3"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400 mg (n=73)</w:t>
            </w:r>
          </w:p>
          <w:p w14:paraId="4C76C523"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600 mg (n=74)</w:t>
            </w:r>
          </w:p>
          <w:p w14:paraId="0375ACA1"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n (%)</w:t>
            </w:r>
          </w:p>
        </w:tc>
      </w:tr>
      <w:tr w:rsidR="002B2B0F" w:rsidRPr="006405DD" w14:paraId="231E5BC2" w14:textId="77777777" w:rsidTr="00850FC8">
        <w:trPr>
          <w:cantSplit/>
        </w:trPr>
        <w:tc>
          <w:tcPr>
            <w:tcW w:w="4643" w:type="dxa"/>
            <w:tcBorders>
              <w:top w:val="nil"/>
              <w:left w:val="nil"/>
              <w:bottom w:val="nil"/>
              <w:right w:val="nil"/>
            </w:tcBorders>
          </w:tcPr>
          <w:p w14:paraId="5B9D78E2"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rPr>
              <w:t>Komplett respons</w:t>
            </w:r>
          </w:p>
        </w:tc>
        <w:tc>
          <w:tcPr>
            <w:tcW w:w="4643" w:type="dxa"/>
            <w:tcBorders>
              <w:top w:val="nil"/>
              <w:left w:val="nil"/>
              <w:bottom w:val="nil"/>
              <w:right w:val="nil"/>
            </w:tcBorders>
          </w:tcPr>
          <w:p w14:paraId="433353B0"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rFonts w:eastAsia="MS Mincho"/>
                <w:color w:val="000000"/>
                <w:szCs w:val="22"/>
              </w:rPr>
              <w:t>1 (0,7)</w:t>
            </w:r>
          </w:p>
        </w:tc>
      </w:tr>
      <w:tr w:rsidR="002B2B0F" w:rsidRPr="006405DD" w14:paraId="7C6C99E6" w14:textId="77777777" w:rsidTr="00850FC8">
        <w:trPr>
          <w:cantSplit/>
        </w:trPr>
        <w:tc>
          <w:tcPr>
            <w:tcW w:w="4643" w:type="dxa"/>
            <w:tcBorders>
              <w:top w:val="nil"/>
              <w:left w:val="nil"/>
              <w:bottom w:val="nil"/>
              <w:right w:val="nil"/>
            </w:tcBorders>
          </w:tcPr>
          <w:p w14:paraId="5EB2ECA1"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rPr>
              <w:t>Partiell respons</w:t>
            </w:r>
          </w:p>
        </w:tc>
        <w:tc>
          <w:tcPr>
            <w:tcW w:w="4643" w:type="dxa"/>
            <w:tcBorders>
              <w:top w:val="nil"/>
              <w:left w:val="nil"/>
              <w:bottom w:val="nil"/>
              <w:right w:val="nil"/>
            </w:tcBorders>
          </w:tcPr>
          <w:p w14:paraId="112CBD73"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rFonts w:eastAsia="MS Mincho"/>
                <w:color w:val="000000"/>
                <w:szCs w:val="22"/>
              </w:rPr>
              <w:t>98 (66,7)</w:t>
            </w:r>
          </w:p>
        </w:tc>
      </w:tr>
      <w:tr w:rsidR="002B2B0F" w:rsidRPr="006405DD" w14:paraId="6D60E167" w14:textId="77777777" w:rsidTr="00850FC8">
        <w:trPr>
          <w:cantSplit/>
        </w:trPr>
        <w:tc>
          <w:tcPr>
            <w:tcW w:w="4643" w:type="dxa"/>
            <w:tcBorders>
              <w:top w:val="nil"/>
              <w:left w:val="nil"/>
              <w:bottom w:val="nil"/>
              <w:right w:val="nil"/>
            </w:tcBorders>
          </w:tcPr>
          <w:p w14:paraId="6D590470"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rPr>
              <w:t>Stabil sykdom</w:t>
            </w:r>
          </w:p>
        </w:tc>
        <w:tc>
          <w:tcPr>
            <w:tcW w:w="4643" w:type="dxa"/>
            <w:tcBorders>
              <w:top w:val="nil"/>
              <w:left w:val="nil"/>
              <w:bottom w:val="nil"/>
              <w:right w:val="nil"/>
            </w:tcBorders>
          </w:tcPr>
          <w:p w14:paraId="0B0C2E82"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rFonts w:eastAsia="MS Mincho"/>
                <w:color w:val="000000"/>
                <w:szCs w:val="22"/>
              </w:rPr>
              <w:t>23 (15,6)</w:t>
            </w:r>
          </w:p>
        </w:tc>
      </w:tr>
      <w:tr w:rsidR="002B2B0F" w:rsidRPr="006405DD" w14:paraId="0B0249F0" w14:textId="77777777" w:rsidTr="00850FC8">
        <w:trPr>
          <w:cantSplit/>
        </w:trPr>
        <w:tc>
          <w:tcPr>
            <w:tcW w:w="4643" w:type="dxa"/>
            <w:tcBorders>
              <w:top w:val="nil"/>
              <w:left w:val="nil"/>
              <w:bottom w:val="nil"/>
              <w:right w:val="nil"/>
            </w:tcBorders>
          </w:tcPr>
          <w:p w14:paraId="38B424C1"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rPr>
              <w:t>Progressiv sykdom</w:t>
            </w:r>
          </w:p>
        </w:tc>
        <w:tc>
          <w:tcPr>
            <w:tcW w:w="4643" w:type="dxa"/>
            <w:tcBorders>
              <w:top w:val="nil"/>
              <w:left w:val="nil"/>
              <w:bottom w:val="nil"/>
              <w:right w:val="nil"/>
            </w:tcBorders>
          </w:tcPr>
          <w:p w14:paraId="71F2CF29"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rFonts w:eastAsia="MS Mincho"/>
                <w:color w:val="000000"/>
                <w:szCs w:val="22"/>
              </w:rPr>
              <w:t>18 (12,2)</w:t>
            </w:r>
          </w:p>
        </w:tc>
      </w:tr>
      <w:tr w:rsidR="002B2B0F" w:rsidRPr="006405DD" w14:paraId="17DD19B3" w14:textId="77777777" w:rsidTr="00850FC8">
        <w:trPr>
          <w:cantSplit/>
        </w:trPr>
        <w:tc>
          <w:tcPr>
            <w:tcW w:w="4643" w:type="dxa"/>
            <w:tcBorders>
              <w:top w:val="nil"/>
              <w:left w:val="nil"/>
              <w:bottom w:val="nil"/>
              <w:right w:val="nil"/>
            </w:tcBorders>
          </w:tcPr>
          <w:p w14:paraId="71DB4158"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rPr>
              <w:t>Ikke evaluerbar</w:t>
            </w:r>
          </w:p>
        </w:tc>
        <w:tc>
          <w:tcPr>
            <w:tcW w:w="4643" w:type="dxa"/>
            <w:tcBorders>
              <w:top w:val="nil"/>
              <w:left w:val="nil"/>
              <w:bottom w:val="nil"/>
              <w:right w:val="nil"/>
            </w:tcBorders>
          </w:tcPr>
          <w:p w14:paraId="0366BFEA"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rFonts w:eastAsia="MS Mincho"/>
                <w:color w:val="000000"/>
                <w:szCs w:val="22"/>
              </w:rPr>
              <w:t>5 (3,4)</w:t>
            </w:r>
          </w:p>
        </w:tc>
      </w:tr>
      <w:tr w:rsidR="002B2B0F" w:rsidRPr="006405DD" w14:paraId="10B23BB7" w14:textId="77777777" w:rsidTr="00850FC8">
        <w:trPr>
          <w:cantSplit/>
        </w:trPr>
        <w:tc>
          <w:tcPr>
            <w:tcW w:w="4643" w:type="dxa"/>
            <w:tcBorders>
              <w:top w:val="nil"/>
              <w:left w:val="nil"/>
              <w:right w:val="nil"/>
            </w:tcBorders>
          </w:tcPr>
          <w:p w14:paraId="182FA984" w14:textId="77777777" w:rsidR="002B2B0F" w:rsidRPr="006405DD" w:rsidRDefault="002B2B0F" w:rsidP="003002FC">
            <w:pPr>
              <w:pStyle w:val="EndnoteText"/>
              <w:keepNext/>
              <w:keepLines/>
              <w:widowControl w:val="0"/>
              <w:tabs>
                <w:tab w:val="clear" w:pos="567"/>
              </w:tabs>
              <w:rPr>
                <w:color w:val="000000"/>
                <w:szCs w:val="22"/>
              </w:rPr>
            </w:pPr>
            <w:r w:rsidRPr="006405DD">
              <w:rPr>
                <w:color w:val="000000"/>
                <w:szCs w:val="22"/>
              </w:rPr>
              <w:t>Ukjent</w:t>
            </w:r>
          </w:p>
        </w:tc>
        <w:tc>
          <w:tcPr>
            <w:tcW w:w="4643" w:type="dxa"/>
            <w:tcBorders>
              <w:top w:val="nil"/>
              <w:left w:val="nil"/>
              <w:right w:val="nil"/>
            </w:tcBorders>
          </w:tcPr>
          <w:p w14:paraId="7786FD59" w14:textId="77777777" w:rsidR="002B2B0F" w:rsidRPr="006405DD" w:rsidRDefault="002B2B0F" w:rsidP="003002FC">
            <w:pPr>
              <w:pStyle w:val="EndnoteText"/>
              <w:keepNext/>
              <w:keepLines/>
              <w:widowControl w:val="0"/>
              <w:tabs>
                <w:tab w:val="clear" w:pos="567"/>
              </w:tabs>
              <w:jc w:val="center"/>
              <w:rPr>
                <w:color w:val="000000"/>
                <w:szCs w:val="22"/>
              </w:rPr>
            </w:pPr>
            <w:r w:rsidRPr="006405DD">
              <w:rPr>
                <w:color w:val="000000"/>
                <w:szCs w:val="22"/>
              </w:rPr>
              <w:t>2 (1,4)</w:t>
            </w:r>
          </w:p>
        </w:tc>
      </w:tr>
    </w:tbl>
    <w:p w14:paraId="20A9A30A" w14:textId="77777777" w:rsidR="002B2B0F" w:rsidRPr="006405DD" w:rsidRDefault="002B2B0F" w:rsidP="003002FC">
      <w:pPr>
        <w:pStyle w:val="EndnoteText"/>
        <w:widowControl w:val="0"/>
        <w:tabs>
          <w:tab w:val="clear" w:pos="567"/>
        </w:tabs>
        <w:rPr>
          <w:color w:val="000000"/>
          <w:szCs w:val="22"/>
        </w:rPr>
      </w:pPr>
    </w:p>
    <w:p w14:paraId="26E07C05"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var ingen forskjell i respons mellom de to dosegruppene. Et signifikant antall pasienter som hadde stabil sykdom ved tidspunktet for interimanalysen oppnådde en partiell respons ved lengre behandlingstid (median oppfølging 31 måneder). Median tid til respons var 13 uker (95 % KI 12–23). Median tid til behandlingssvikt hos respondere var 122 uker (95 % KI 106–147), mens den var 84 uker i hele studiepoplulasjonen (95 % KI 71–109). Median total overlevelse er ikke nådd. Kaplan-Meier-estimatet for overlevelse etter 36 måneder er 68 %.</w:t>
      </w:r>
    </w:p>
    <w:p w14:paraId="0D0286F0" w14:textId="77777777" w:rsidR="002B2B0F" w:rsidRPr="006405DD" w:rsidRDefault="002B2B0F" w:rsidP="003002FC">
      <w:pPr>
        <w:pStyle w:val="EndnoteText"/>
        <w:widowControl w:val="0"/>
        <w:tabs>
          <w:tab w:val="clear" w:pos="567"/>
        </w:tabs>
        <w:rPr>
          <w:color w:val="000000"/>
          <w:szCs w:val="22"/>
        </w:rPr>
      </w:pPr>
    </w:p>
    <w:p w14:paraId="34FF64BA"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I to kliniske studier (studien B2222 og intergruppe-studie S0033) ble daglig dose Glivec økt til 800 mg hos pasienter med progresjon ved lavere doser på 400 mg eller 600 mg daglig. Daglig dose ble økt til 800 mg hos totalt 103 pasienter; 6 pasienter oppnådde partiell respons og 21 oppnådde stabilisering av sykdommen etter doseøkning, totalt klinisk utbytte var 26 %. Basert på tilgjengelige sikkerhetsdata ser det ikke ut til at doseøkning til 800 mg, hos pasienter med progresjon ved doser på 400 mg eller 600 mg daglig, påvirker sikkerhetsprofilen til Glivec.</w:t>
      </w:r>
    </w:p>
    <w:p w14:paraId="44C80E9C" w14:textId="77777777" w:rsidR="002B2B0F" w:rsidRPr="006405DD" w:rsidRDefault="002B2B0F" w:rsidP="003002FC">
      <w:pPr>
        <w:pStyle w:val="EndnoteText"/>
        <w:widowControl w:val="0"/>
        <w:tabs>
          <w:tab w:val="clear" w:pos="567"/>
        </w:tabs>
        <w:rPr>
          <w:color w:val="000000"/>
          <w:szCs w:val="22"/>
        </w:rPr>
      </w:pPr>
    </w:p>
    <w:p w14:paraId="49E544BF"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Kliniske studier av adjuvant behandling av GIST</w:t>
      </w:r>
    </w:p>
    <w:p w14:paraId="7B8B3790"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For adjuvant behandling har Glivec blitt undersøkt i en multisenter, dobbelt-blind, langtids, placebokontrollert fase </w:t>
      </w:r>
      <w:smartTag w:uri="urn:schemas-microsoft-com:office:smarttags" w:element="stockticker">
        <w:r w:rsidRPr="006405DD">
          <w:rPr>
            <w:color w:val="000000"/>
            <w:szCs w:val="22"/>
          </w:rPr>
          <w:t>III</w:t>
        </w:r>
      </w:smartTag>
      <w:r w:rsidRPr="006405DD">
        <w:rPr>
          <w:color w:val="000000"/>
          <w:szCs w:val="22"/>
        </w:rPr>
        <w:t>-studie (Z9001) med 773 pasienter. Pasientenes alder var fra 18 til 91 år. Pasientene som ble inkludert, hadde den histologiske diagnosen primær GIST som uttrykker Kit-proteinet ved immunokjemi og en tumorstørrelse på ≥</w:t>
      </w:r>
      <w:r w:rsidR="00A522CA" w:rsidRPr="006405DD">
        <w:rPr>
          <w:color w:val="000000"/>
          <w:szCs w:val="22"/>
        </w:rPr>
        <w:t> </w:t>
      </w:r>
      <w:r w:rsidRPr="006405DD">
        <w:rPr>
          <w:color w:val="000000"/>
          <w:szCs w:val="22"/>
        </w:rPr>
        <w:t>3 cm i maksimal størrelse, med fullstendig reseksjon av primær GIST innen 14</w:t>
      </w:r>
      <w:r w:rsidRPr="006405DD">
        <w:rPr>
          <w:color w:val="000000"/>
          <w:szCs w:val="22"/>
        </w:rPr>
        <w:noBreakHyphen/>
        <w:t>70 dager før registrering. Etter reseksjon av primær GIST ble pasientene randomisert til én av de to armene: Glivec 400 mg/dag eller tilsvarende placebo i ett år.</w:t>
      </w:r>
    </w:p>
    <w:p w14:paraId="26DF89E6" w14:textId="77777777" w:rsidR="002B2B0F" w:rsidRPr="006405DD" w:rsidRDefault="002B2B0F" w:rsidP="003002FC">
      <w:pPr>
        <w:pStyle w:val="EndnoteText"/>
        <w:widowControl w:val="0"/>
        <w:tabs>
          <w:tab w:val="clear" w:pos="567"/>
        </w:tabs>
        <w:rPr>
          <w:color w:val="000000"/>
          <w:szCs w:val="22"/>
        </w:rPr>
      </w:pPr>
    </w:p>
    <w:p w14:paraId="68B9F652"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primære endepunktet i studien var overlevelse uten tilbakefall (</w:t>
      </w:r>
      <w:smartTag w:uri="urn:schemas-microsoft-com:office:smarttags" w:element="stockticker">
        <w:r w:rsidRPr="006405DD">
          <w:rPr>
            <w:color w:val="000000"/>
            <w:szCs w:val="22"/>
          </w:rPr>
          <w:t>RFS</w:t>
        </w:r>
      </w:smartTag>
      <w:r w:rsidRPr="006405DD">
        <w:rPr>
          <w:color w:val="000000"/>
          <w:szCs w:val="22"/>
        </w:rPr>
        <w:t>), definert som tiden fra dato for randomisering til dato for tilbakefall eller død, uavhengig av årsak.</w:t>
      </w:r>
    </w:p>
    <w:p w14:paraId="412BA9B7" w14:textId="77777777" w:rsidR="002B2B0F" w:rsidRPr="006405DD" w:rsidRDefault="002B2B0F" w:rsidP="003002FC">
      <w:pPr>
        <w:pStyle w:val="EndnoteText"/>
        <w:widowControl w:val="0"/>
        <w:tabs>
          <w:tab w:val="clear" w:pos="567"/>
        </w:tabs>
        <w:rPr>
          <w:color w:val="000000"/>
          <w:szCs w:val="22"/>
        </w:rPr>
      </w:pPr>
    </w:p>
    <w:p w14:paraId="431AA9F9"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 xml:space="preserve">Glivec forlenget signifikant </w:t>
      </w:r>
      <w:smartTag w:uri="urn:schemas-microsoft-com:office:smarttags" w:element="stockticker">
        <w:r w:rsidRPr="006405DD">
          <w:rPr>
            <w:color w:val="000000"/>
            <w:szCs w:val="22"/>
          </w:rPr>
          <w:t>RFS</w:t>
        </w:r>
      </w:smartTag>
      <w:r w:rsidRPr="006405DD">
        <w:rPr>
          <w:color w:val="000000"/>
          <w:szCs w:val="22"/>
        </w:rPr>
        <w:t>. 75 % av pasientene var uten tilbakefall etter 38 måneder i Glivec-gruppen vs. 20 måneder i placebogruppen (95 % KI, henholdsvis [30 – ikke estimerbar] og [14 – ikke estimerbar]), (hasardratio = 0,398 [0,259</w:t>
      </w:r>
      <w:r w:rsidRPr="006405DD">
        <w:rPr>
          <w:color w:val="000000"/>
          <w:szCs w:val="22"/>
        </w:rPr>
        <w:noBreakHyphen/>
        <w:t xml:space="preserve">0,610], p&lt;0,0001). Etter ett år var total </w:t>
      </w:r>
      <w:smartTag w:uri="urn:schemas-microsoft-com:office:smarttags" w:element="stockticker">
        <w:r w:rsidRPr="006405DD">
          <w:rPr>
            <w:color w:val="000000"/>
            <w:szCs w:val="22"/>
          </w:rPr>
          <w:t>RFS</w:t>
        </w:r>
      </w:smartTag>
      <w:r w:rsidRPr="006405DD">
        <w:rPr>
          <w:color w:val="000000"/>
          <w:szCs w:val="22"/>
        </w:rPr>
        <w:t xml:space="preserve"> signifikant bedre for Glivec (97,7 %) vs. placebo (82,3 %), (p&lt;0,0001). Risikoen for tilbakefall ble redusert med ca. 89 % sammenlignet med placebo (hasardratio = 0,113 [0,049</w:t>
      </w:r>
      <w:r w:rsidRPr="006405DD">
        <w:rPr>
          <w:color w:val="000000"/>
          <w:szCs w:val="22"/>
        </w:rPr>
        <w:noBreakHyphen/>
        <w:t>0,264]).</w:t>
      </w:r>
    </w:p>
    <w:p w14:paraId="70F77CC9" w14:textId="77777777" w:rsidR="002B2B0F" w:rsidRPr="006405DD" w:rsidRDefault="002B2B0F" w:rsidP="003002FC">
      <w:pPr>
        <w:pStyle w:val="EndnoteText"/>
        <w:widowControl w:val="0"/>
        <w:tabs>
          <w:tab w:val="clear" w:pos="567"/>
        </w:tabs>
        <w:rPr>
          <w:color w:val="000000"/>
          <w:szCs w:val="22"/>
        </w:rPr>
      </w:pPr>
    </w:p>
    <w:p w14:paraId="617B2839"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Risiko for tilbakefall hos pasienter etter kirurgi av deres primære GIST ble vurdert retrospektivt basert på følgende prognostiske faktorer: tumorstørrelse, mitotisk indeks, lokalisasjon av tumor. Data på mitotisk indeks var tilgjengelig for 556 av 713 i ”intention-to-treat”-populasjonen (</w:t>
      </w:r>
      <w:smartTag w:uri="urn:schemas-microsoft-com:office:smarttags" w:element="stockticker">
        <w:r w:rsidRPr="006405DD">
          <w:rPr>
            <w:color w:val="000000"/>
            <w:szCs w:val="22"/>
          </w:rPr>
          <w:t>ITT</w:t>
        </w:r>
      </w:smartTag>
      <w:r w:rsidRPr="006405DD">
        <w:rPr>
          <w:color w:val="000000"/>
          <w:szCs w:val="22"/>
        </w:rPr>
        <w:t>). Resultatet av subgruppeanalyse i henhold til risikoklassifiseringen til United States National Institute of Health (NIH) og Armed Forces Institute of Pathology (AFIP), er vist i tabell </w:t>
      </w:r>
      <w:r w:rsidR="00F86A69" w:rsidRPr="006405DD">
        <w:rPr>
          <w:color w:val="000000"/>
          <w:szCs w:val="22"/>
        </w:rPr>
        <w:t>7</w:t>
      </w:r>
      <w:r w:rsidRPr="006405DD">
        <w:rPr>
          <w:color w:val="000000"/>
          <w:szCs w:val="22"/>
        </w:rPr>
        <w:t>. Det ble ikke observert noen nytte av behandlingen hos gruppene med lav og veldig lav risiko. Det er ikke sett noen fordelaktig effekt på total overlevelse.</w:t>
      </w:r>
    </w:p>
    <w:p w14:paraId="4CC300A0" w14:textId="77777777" w:rsidR="002B2B0F" w:rsidRPr="006405DD" w:rsidRDefault="002B2B0F" w:rsidP="003002FC">
      <w:pPr>
        <w:pStyle w:val="EndnoteText"/>
        <w:widowControl w:val="0"/>
        <w:tabs>
          <w:tab w:val="clear" w:pos="567"/>
        </w:tabs>
        <w:rPr>
          <w:color w:val="000000"/>
          <w:szCs w:val="22"/>
        </w:rPr>
      </w:pPr>
    </w:p>
    <w:p w14:paraId="6FFBE5DF" w14:textId="77777777" w:rsidR="002B2B0F" w:rsidRPr="006405DD" w:rsidRDefault="002B2B0F" w:rsidP="003002FC">
      <w:pPr>
        <w:pStyle w:val="Heading6"/>
        <w:keepLines/>
        <w:widowControl w:val="0"/>
        <w:tabs>
          <w:tab w:val="clear" w:pos="-720"/>
          <w:tab w:val="clear" w:pos="567"/>
          <w:tab w:val="clear" w:pos="4536"/>
        </w:tabs>
        <w:spacing w:line="240" w:lineRule="auto"/>
        <w:ind w:left="1134" w:hanging="1134"/>
        <w:rPr>
          <w:rFonts w:eastAsia="MS Mincho"/>
          <w:b/>
          <w:i w:val="0"/>
          <w:color w:val="000000"/>
          <w:szCs w:val="22"/>
          <w:lang w:eastAsia="ja-JP"/>
        </w:rPr>
      </w:pPr>
      <w:r w:rsidRPr="006405DD">
        <w:rPr>
          <w:rFonts w:eastAsia="MS Mincho"/>
          <w:b/>
          <w:i w:val="0"/>
          <w:color w:val="000000"/>
          <w:szCs w:val="22"/>
          <w:lang w:eastAsia="ja-JP"/>
        </w:rPr>
        <w:lastRenderedPageBreak/>
        <w:t>Tabell </w:t>
      </w:r>
      <w:r w:rsidR="00F86A69" w:rsidRPr="006405DD">
        <w:rPr>
          <w:rFonts w:eastAsia="MS Mincho"/>
          <w:b/>
          <w:i w:val="0"/>
          <w:color w:val="000000"/>
          <w:szCs w:val="22"/>
          <w:lang w:eastAsia="ja-JP"/>
        </w:rPr>
        <w:t>7</w:t>
      </w:r>
      <w:r w:rsidRPr="006405DD">
        <w:rPr>
          <w:rFonts w:eastAsia="MS Mincho"/>
          <w:b/>
          <w:i w:val="0"/>
          <w:color w:val="000000"/>
          <w:szCs w:val="22"/>
          <w:lang w:eastAsia="ja-JP"/>
        </w:rPr>
        <w:tab/>
        <w:t xml:space="preserve">Sammendrag av </w:t>
      </w:r>
      <w:smartTag w:uri="urn:schemas-microsoft-com:office:smarttags" w:element="stockticker">
        <w:r w:rsidRPr="006405DD">
          <w:rPr>
            <w:rFonts w:eastAsia="MS Mincho"/>
            <w:b/>
            <w:i w:val="0"/>
            <w:color w:val="000000"/>
            <w:szCs w:val="22"/>
            <w:lang w:eastAsia="ja-JP"/>
          </w:rPr>
          <w:t>RFS</w:t>
        </w:r>
      </w:smartTag>
      <w:r w:rsidRPr="006405DD">
        <w:rPr>
          <w:rFonts w:eastAsia="MS Mincho"/>
          <w:b/>
          <w:i w:val="0"/>
          <w:color w:val="000000"/>
          <w:szCs w:val="22"/>
          <w:lang w:eastAsia="ja-JP"/>
        </w:rPr>
        <w:t xml:space="preserve"> analyse i henhold til NIH og AFIP risikoklassifisering i Z9001 studien</w:t>
      </w:r>
    </w:p>
    <w:p w14:paraId="2DAE7D7F" w14:textId="77777777" w:rsidR="002B2B0F" w:rsidRPr="006405DD" w:rsidRDefault="002B2B0F" w:rsidP="003002FC">
      <w:pPr>
        <w:keepNext/>
        <w:keepLines/>
        <w:widowControl w:val="0"/>
        <w:spacing w:line="240" w:lineRule="auto"/>
        <w:rPr>
          <w:rFonts w:eastAsia="MS Mincho"/>
          <w:color w:val="000000"/>
          <w:lang w:eastAsia="ja-JP"/>
        </w:rPr>
      </w:pP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134"/>
        <w:gridCol w:w="1247"/>
        <w:gridCol w:w="1985"/>
        <w:gridCol w:w="1445"/>
        <w:gridCol w:w="1445"/>
        <w:gridCol w:w="1417"/>
      </w:tblGrid>
      <w:tr w:rsidR="002B2B0F" w:rsidRPr="006405DD" w14:paraId="3B100ED4" w14:textId="77777777" w:rsidTr="00850FC8">
        <w:trPr>
          <w:cantSplit/>
        </w:trPr>
        <w:tc>
          <w:tcPr>
            <w:tcW w:w="1101" w:type="dxa"/>
            <w:vMerge w:val="restart"/>
          </w:tcPr>
          <w:p w14:paraId="1A1130C1" w14:textId="77777777" w:rsidR="002B2B0F" w:rsidRPr="006405DD" w:rsidRDefault="002B2B0F" w:rsidP="003002FC">
            <w:pPr>
              <w:pStyle w:val="Table"/>
              <w:widowControl w:val="0"/>
              <w:spacing w:before="120"/>
              <w:jc w:val="center"/>
              <w:rPr>
                <w:rFonts w:ascii="Times New Roman" w:hAnsi="Times New Roman"/>
                <w:b/>
                <w:color w:val="000000"/>
                <w:sz w:val="22"/>
                <w:szCs w:val="22"/>
              </w:rPr>
            </w:pPr>
            <w:r w:rsidRPr="006405DD">
              <w:rPr>
                <w:rFonts w:ascii="Times New Roman" w:hAnsi="Times New Roman"/>
                <w:b/>
                <w:color w:val="000000"/>
                <w:sz w:val="22"/>
                <w:szCs w:val="22"/>
              </w:rPr>
              <w:t>Risiko- kriterier</w:t>
            </w:r>
          </w:p>
        </w:tc>
        <w:tc>
          <w:tcPr>
            <w:tcW w:w="1134" w:type="dxa"/>
            <w:vMerge w:val="restart"/>
            <w:tcBorders>
              <w:right w:val="single" w:sz="4" w:space="0" w:color="auto"/>
            </w:tcBorders>
          </w:tcPr>
          <w:p w14:paraId="208817C2" w14:textId="77777777" w:rsidR="002B2B0F" w:rsidRPr="006405DD" w:rsidRDefault="002B2B0F" w:rsidP="003002FC">
            <w:pPr>
              <w:pStyle w:val="Table"/>
              <w:widowControl w:val="0"/>
              <w:spacing w:before="120"/>
              <w:rPr>
                <w:rFonts w:ascii="Times New Roman" w:hAnsi="Times New Roman"/>
                <w:b/>
                <w:color w:val="000000"/>
                <w:sz w:val="22"/>
                <w:szCs w:val="22"/>
              </w:rPr>
            </w:pPr>
            <w:r w:rsidRPr="006405DD">
              <w:rPr>
                <w:rFonts w:ascii="Times New Roman" w:hAnsi="Times New Roman"/>
                <w:b/>
                <w:color w:val="000000"/>
                <w:sz w:val="22"/>
                <w:szCs w:val="22"/>
              </w:rPr>
              <w:t>Risiko-nivå</w:t>
            </w:r>
          </w:p>
          <w:p w14:paraId="2004376F" w14:textId="77777777" w:rsidR="002B2B0F" w:rsidRPr="006405DD" w:rsidRDefault="002B2B0F" w:rsidP="003002FC">
            <w:pPr>
              <w:pStyle w:val="Table"/>
              <w:widowControl w:val="0"/>
              <w:spacing w:before="120"/>
              <w:rPr>
                <w:rFonts w:ascii="Times New Roman" w:hAnsi="Times New Roman"/>
                <w:b/>
                <w:color w:val="000000"/>
                <w:sz w:val="22"/>
                <w:szCs w:val="22"/>
              </w:rPr>
            </w:pPr>
          </w:p>
        </w:tc>
        <w:tc>
          <w:tcPr>
            <w:tcW w:w="1247" w:type="dxa"/>
            <w:vMerge w:val="restart"/>
            <w:tcBorders>
              <w:left w:val="single" w:sz="4" w:space="0" w:color="auto"/>
              <w:right w:val="single" w:sz="4" w:space="0" w:color="auto"/>
            </w:tcBorders>
          </w:tcPr>
          <w:p w14:paraId="5CCF5B83" w14:textId="77777777" w:rsidR="002B2B0F" w:rsidRPr="006405DD" w:rsidRDefault="002B2B0F" w:rsidP="003002FC">
            <w:pPr>
              <w:pStyle w:val="Table"/>
              <w:widowControl w:val="0"/>
              <w:spacing w:before="120"/>
              <w:jc w:val="center"/>
              <w:rPr>
                <w:rFonts w:ascii="Times New Roman" w:hAnsi="Times New Roman"/>
                <w:b/>
                <w:color w:val="000000"/>
                <w:sz w:val="22"/>
                <w:szCs w:val="22"/>
              </w:rPr>
            </w:pPr>
            <w:r w:rsidRPr="006405DD">
              <w:rPr>
                <w:rFonts w:ascii="Times New Roman" w:hAnsi="Times New Roman"/>
                <w:b/>
                <w:color w:val="000000"/>
                <w:sz w:val="22"/>
                <w:szCs w:val="22"/>
              </w:rPr>
              <w:t>% av pasientene</w:t>
            </w:r>
          </w:p>
        </w:tc>
        <w:tc>
          <w:tcPr>
            <w:tcW w:w="1985" w:type="dxa"/>
            <w:vMerge w:val="restart"/>
            <w:tcBorders>
              <w:left w:val="single" w:sz="4" w:space="0" w:color="auto"/>
              <w:right w:val="single" w:sz="4" w:space="0" w:color="auto"/>
            </w:tcBorders>
          </w:tcPr>
          <w:p w14:paraId="19F6A7A7" w14:textId="77777777" w:rsidR="002B2B0F" w:rsidRPr="006405DD" w:rsidRDefault="002B2B0F" w:rsidP="003002FC">
            <w:pPr>
              <w:pStyle w:val="Table"/>
              <w:widowControl w:val="0"/>
              <w:spacing w:before="120"/>
              <w:jc w:val="center"/>
              <w:rPr>
                <w:rFonts w:ascii="Times New Roman" w:hAnsi="Times New Roman"/>
                <w:b/>
                <w:color w:val="000000"/>
                <w:sz w:val="22"/>
                <w:szCs w:val="22"/>
              </w:rPr>
            </w:pPr>
            <w:r w:rsidRPr="006405DD">
              <w:rPr>
                <w:rFonts w:ascii="Times New Roman" w:hAnsi="Times New Roman"/>
                <w:b/>
                <w:color w:val="000000"/>
                <w:sz w:val="22"/>
                <w:szCs w:val="22"/>
              </w:rPr>
              <w:t>Antall hendelser /</w:t>
            </w:r>
            <w:r w:rsidRPr="006405DD">
              <w:rPr>
                <w:rFonts w:ascii="Times New Roman" w:hAnsi="Times New Roman"/>
                <w:b/>
                <w:color w:val="000000"/>
                <w:sz w:val="22"/>
                <w:szCs w:val="22"/>
              </w:rPr>
              <w:br/>
              <w:t>Antall pasienter</w:t>
            </w:r>
          </w:p>
        </w:tc>
        <w:tc>
          <w:tcPr>
            <w:tcW w:w="1445" w:type="dxa"/>
            <w:vMerge w:val="restart"/>
            <w:tcBorders>
              <w:left w:val="single" w:sz="4" w:space="0" w:color="auto"/>
              <w:right w:val="single" w:sz="4" w:space="0" w:color="auto"/>
            </w:tcBorders>
          </w:tcPr>
          <w:p w14:paraId="268A7D33" w14:textId="77777777" w:rsidR="002B2B0F" w:rsidRPr="006405DD" w:rsidRDefault="002B2B0F"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Generell hasardratio (95 %KI)*</w:t>
            </w:r>
          </w:p>
        </w:tc>
        <w:tc>
          <w:tcPr>
            <w:tcW w:w="2862" w:type="dxa"/>
            <w:gridSpan w:val="2"/>
            <w:tcBorders>
              <w:left w:val="single" w:sz="4" w:space="0" w:color="auto"/>
            </w:tcBorders>
          </w:tcPr>
          <w:p w14:paraId="29F1C49A" w14:textId="77777777" w:rsidR="002B2B0F" w:rsidRPr="006405DD" w:rsidRDefault="002B2B0F" w:rsidP="003002FC">
            <w:pPr>
              <w:pStyle w:val="Table"/>
              <w:widowControl w:val="0"/>
              <w:jc w:val="center"/>
              <w:rPr>
                <w:rFonts w:ascii="Times New Roman" w:hAnsi="Times New Roman"/>
                <w:b/>
                <w:color w:val="000000"/>
                <w:sz w:val="22"/>
                <w:szCs w:val="22"/>
              </w:rPr>
            </w:pPr>
            <w:smartTag w:uri="urn:schemas-microsoft-com:office:smarttags" w:element="stockticker">
              <w:r w:rsidRPr="006405DD">
                <w:rPr>
                  <w:rFonts w:ascii="Times New Roman" w:hAnsi="Times New Roman"/>
                  <w:b/>
                  <w:color w:val="000000"/>
                  <w:sz w:val="22"/>
                  <w:szCs w:val="22"/>
                </w:rPr>
                <w:t>RFS</w:t>
              </w:r>
            </w:smartTag>
            <w:r w:rsidRPr="006405DD">
              <w:rPr>
                <w:rFonts w:ascii="Times New Roman" w:hAnsi="Times New Roman"/>
                <w:b/>
                <w:color w:val="000000"/>
                <w:sz w:val="22"/>
                <w:szCs w:val="22"/>
              </w:rPr>
              <w:t>-rater (%)</w:t>
            </w:r>
          </w:p>
        </w:tc>
      </w:tr>
      <w:tr w:rsidR="002B2B0F" w:rsidRPr="006405DD" w14:paraId="31C380FC" w14:textId="77777777" w:rsidTr="00850FC8">
        <w:trPr>
          <w:cantSplit/>
        </w:trPr>
        <w:tc>
          <w:tcPr>
            <w:tcW w:w="1101" w:type="dxa"/>
            <w:vMerge/>
          </w:tcPr>
          <w:p w14:paraId="7215AE68" w14:textId="77777777" w:rsidR="002B2B0F" w:rsidRPr="006405DD" w:rsidRDefault="002B2B0F" w:rsidP="003002FC">
            <w:pPr>
              <w:pStyle w:val="Table"/>
              <w:widowControl w:val="0"/>
              <w:rPr>
                <w:rFonts w:ascii="Times New Roman" w:hAnsi="Times New Roman"/>
                <w:b/>
                <w:color w:val="000000"/>
                <w:sz w:val="22"/>
                <w:szCs w:val="22"/>
              </w:rPr>
            </w:pPr>
          </w:p>
        </w:tc>
        <w:tc>
          <w:tcPr>
            <w:tcW w:w="1134" w:type="dxa"/>
            <w:vMerge/>
            <w:tcBorders>
              <w:right w:val="single" w:sz="4" w:space="0" w:color="auto"/>
            </w:tcBorders>
          </w:tcPr>
          <w:p w14:paraId="44D0D25A" w14:textId="77777777" w:rsidR="002B2B0F" w:rsidRPr="006405DD" w:rsidRDefault="002B2B0F" w:rsidP="003002FC">
            <w:pPr>
              <w:pStyle w:val="Table"/>
              <w:widowControl w:val="0"/>
              <w:rPr>
                <w:rFonts w:ascii="Times New Roman" w:hAnsi="Times New Roman"/>
                <w:b/>
                <w:color w:val="000000"/>
                <w:sz w:val="22"/>
                <w:szCs w:val="22"/>
              </w:rPr>
            </w:pPr>
          </w:p>
        </w:tc>
        <w:tc>
          <w:tcPr>
            <w:tcW w:w="1247" w:type="dxa"/>
            <w:vMerge/>
            <w:tcBorders>
              <w:left w:val="single" w:sz="4" w:space="0" w:color="auto"/>
              <w:right w:val="single" w:sz="4" w:space="0" w:color="auto"/>
            </w:tcBorders>
          </w:tcPr>
          <w:p w14:paraId="1A22A93B" w14:textId="77777777" w:rsidR="002B2B0F" w:rsidRPr="006405DD" w:rsidRDefault="002B2B0F" w:rsidP="003002FC">
            <w:pPr>
              <w:pStyle w:val="Table"/>
              <w:widowControl w:val="0"/>
              <w:jc w:val="center"/>
              <w:rPr>
                <w:rFonts w:ascii="Times New Roman" w:hAnsi="Times New Roman"/>
                <w:b/>
                <w:color w:val="000000"/>
                <w:sz w:val="22"/>
                <w:szCs w:val="22"/>
              </w:rPr>
            </w:pPr>
          </w:p>
        </w:tc>
        <w:tc>
          <w:tcPr>
            <w:tcW w:w="1985" w:type="dxa"/>
            <w:vMerge/>
            <w:tcBorders>
              <w:left w:val="single" w:sz="4" w:space="0" w:color="auto"/>
              <w:right w:val="single" w:sz="4" w:space="0" w:color="auto"/>
            </w:tcBorders>
          </w:tcPr>
          <w:p w14:paraId="3EC2EA71" w14:textId="77777777" w:rsidR="002B2B0F" w:rsidRPr="006405DD" w:rsidRDefault="002B2B0F" w:rsidP="003002FC">
            <w:pPr>
              <w:pStyle w:val="Table"/>
              <w:widowControl w:val="0"/>
              <w:jc w:val="center"/>
              <w:rPr>
                <w:rFonts w:ascii="Times New Roman" w:hAnsi="Times New Roman"/>
                <w:b/>
                <w:color w:val="000000"/>
                <w:sz w:val="22"/>
                <w:szCs w:val="22"/>
              </w:rPr>
            </w:pPr>
          </w:p>
        </w:tc>
        <w:tc>
          <w:tcPr>
            <w:tcW w:w="1445" w:type="dxa"/>
            <w:vMerge/>
            <w:tcBorders>
              <w:left w:val="single" w:sz="4" w:space="0" w:color="auto"/>
              <w:right w:val="single" w:sz="4" w:space="0" w:color="auto"/>
            </w:tcBorders>
          </w:tcPr>
          <w:p w14:paraId="56A8B8C2" w14:textId="77777777" w:rsidR="002B2B0F" w:rsidRPr="006405DD" w:rsidRDefault="002B2B0F" w:rsidP="003002FC">
            <w:pPr>
              <w:pStyle w:val="Table"/>
              <w:widowControl w:val="0"/>
              <w:rPr>
                <w:rFonts w:ascii="Times New Roman" w:hAnsi="Times New Roman"/>
                <w:b/>
                <w:color w:val="000000"/>
                <w:sz w:val="22"/>
                <w:szCs w:val="22"/>
              </w:rPr>
            </w:pPr>
          </w:p>
        </w:tc>
        <w:tc>
          <w:tcPr>
            <w:tcW w:w="1445" w:type="dxa"/>
            <w:tcBorders>
              <w:left w:val="single" w:sz="4" w:space="0" w:color="auto"/>
              <w:right w:val="single" w:sz="4" w:space="0" w:color="auto"/>
            </w:tcBorders>
          </w:tcPr>
          <w:p w14:paraId="21C4BDCD" w14:textId="77777777" w:rsidR="002B2B0F" w:rsidRPr="006405DD" w:rsidRDefault="002B2B0F"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12 måneder</w:t>
            </w:r>
          </w:p>
        </w:tc>
        <w:tc>
          <w:tcPr>
            <w:tcW w:w="1417" w:type="dxa"/>
            <w:tcBorders>
              <w:left w:val="single" w:sz="4" w:space="0" w:color="auto"/>
            </w:tcBorders>
          </w:tcPr>
          <w:p w14:paraId="13B2145A" w14:textId="77777777" w:rsidR="002B2B0F" w:rsidRPr="006405DD" w:rsidRDefault="002B2B0F"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24 måneder</w:t>
            </w:r>
          </w:p>
        </w:tc>
      </w:tr>
      <w:tr w:rsidR="002B2B0F" w:rsidRPr="006405DD" w14:paraId="2155739A" w14:textId="77777777" w:rsidTr="00850FC8">
        <w:trPr>
          <w:cantSplit/>
        </w:trPr>
        <w:tc>
          <w:tcPr>
            <w:tcW w:w="1101" w:type="dxa"/>
            <w:vMerge/>
          </w:tcPr>
          <w:p w14:paraId="3438178B" w14:textId="77777777" w:rsidR="002B2B0F" w:rsidRPr="006405DD" w:rsidRDefault="002B2B0F" w:rsidP="003002FC">
            <w:pPr>
              <w:pStyle w:val="Table"/>
              <w:widowControl w:val="0"/>
              <w:rPr>
                <w:rFonts w:ascii="Times New Roman" w:hAnsi="Times New Roman"/>
                <w:b/>
                <w:color w:val="000000"/>
                <w:sz w:val="22"/>
                <w:szCs w:val="22"/>
              </w:rPr>
            </w:pPr>
          </w:p>
        </w:tc>
        <w:tc>
          <w:tcPr>
            <w:tcW w:w="1134" w:type="dxa"/>
            <w:vMerge/>
            <w:tcBorders>
              <w:right w:val="single" w:sz="4" w:space="0" w:color="auto"/>
            </w:tcBorders>
          </w:tcPr>
          <w:p w14:paraId="66EBFAB9" w14:textId="77777777" w:rsidR="002B2B0F" w:rsidRPr="006405DD" w:rsidRDefault="002B2B0F" w:rsidP="003002FC">
            <w:pPr>
              <w:pStyle w:val="Table"/>
              <w:widowControl w:val="0"/>
              <w:rPr>
                <w:rFonts w:ascii="Times New Roman" w:hAnsi="Times New Roman"/>
                <w:b/>
                <w:color w:val="000000"/>
                <w:sz w:val="22"/>
                <w:szCs w:val="22"/>
              </w:rPr>
            </w:pPr>
          </w:p>
        </w:tc>
        <w:tc>
          <w:tcPr>
            <w:tcW w:w="1247" w:type="dxa"/>
            <w:vMerge/>
            <w:tcBorders>
              <w:left w:val="single" w:sz="4" w:space="0" w:color="auto"/>
              <w:right w:val="single" w:sz="4" w:space="0" w:color="auto"/>
            </w:tcBorders>
          </w:tcPr>
          <w:p w14:paraId="05FE7323" w14:textId="77777777" w:rsidR="002B2B0F" w:rsidRPr="006405DD" w:rsidRDefault="002B2B0F" w:rsidP="003002FC">
            <w:pPr>
              <w:pStyle w:val="Table"/>
              <w:widowControl w:val="0"/>
              <w:jc w:val="center"/>
              <w:rPr>
                <w:rFonts w:ascii="Times New Roman" w:hAnsi="Times New Roman"/>
                <w:b/>
                <w:color w:val="000000"/>
                <w:sz w:val="22"/>
                <w:szCs w:val="22"/>
              </w:rPr>
            </w:pPr>
          </w:p>
        </w:tc>
        <w:tc>
          <w:tcPr>
            <w:tcW w:w="1985" w:type="dxa"/>
            <w:tcBorders>
              <w:left w:val="single" w:sz="4" w:space="0" w:color="auto"/>
              <w:bottom w:val="single" w:sz="4" w:space="0" w:color="auto"/>
              <w:right w:val="single" w:sz="4" w:space="0" w:color="auto"/>
            </w:tcBorders>
          </w:tcPr>
          <w:p w14:paraId="0D93B6B9" w14:textId="77777777" w:rsidR="002B2B0F" w:rsidRPr="006405DD" w:rsidRDefault="002B2B0F"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Glivec vs. placebo</w:t>
            </w:r>
          </w:p>
        </w:tc>
        <w:tc>
          <w:tcPr>
            <w:tcW w:w="1445" w:type="dxa"/>
            <w:vMerge/>
            <w:tcBorders>
              <w:left w:val="single" w:sz="4" w:space="0" w:color="auto"/>
              <w:bottom w:val="single" w:sz="4" w:space="0" w:color="auto"/>
              <w:right w:val="single" w:sz="4" w:space="0" w:color="auto"/>
            </w:tcBorders>
          </w:tcPr>
          <w:p w14:paraId="76D582BD" w14:textId="77777777" w:rsidR="002B2B0F" w:rsidRPr="006405DD" w:rsidRDefault="002B2B0F" w:rsidP="003002FC">
            <w:pPr>
              <w:pStyle w:val="Table"/>
              <w:widowControl w:val="0"/>
              <w:jc w:val="center"/>
              <w:rPr>
                <w:rFonts w:ascii="Times New Roman" w:hAnsi="Times New Roman"/>
                <w:b/>
                <w:color w:val="000000"/>
                <w:sz w:val="22"/>
                <w:szCs w:val="22"/>
              </w:rPr>
            </w:pPr>
          </w:p>
        </w:tc>
        <w:tc>
          <w:tcPr>
            <w:tcW w:w="1445" w:type="dxa"/>
            <w:tcBorders>
              <w:left w:val="single" w:sz="4" w:space="0" w:color="auto"/>
              <w:bottom w:val="single" w:sz="4" w:space="0" w:color="auto"/>
              <w:right w:val="single" w:sz="4" w:space="0" w:color="auto"/>
            </w:tcBorders>
          </w:tcPr>
          <w:p w14:paraId="78057AF4" w14:textId="77777777" w:rsidR="002B2B0F" w:rsidRPr="006405DD" w:rsidRDefault="002B2B0F"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Glivec vs. placebo</w:t>
            </w:r>
          </w:p>
        </w:tc>
        <w:tc>
          <w:tcPr>
            <w:tcW w:w="1417" w:type="dxa"/>
            <w:tcBorders>
              <w:left w:val="single" w:sz="4" w:space="0" w:color="auto"/>
            </w:tcBorders>
          </w:tcPr>
          <w:p w14:paraId="054ACADF" w14:textId="77777777" w:rsidR="002B2B0F" w:rsidRPr="006405DD" w:rsidRDefault="002B2B0F" w:rsidP="003002FC">
            <w:pPr>
              <w:pStyle w:val="Table"/>
              <w:widowControl w:val="0"/>
              <w:jc w:val="center"/>
              <w:rPr>
                <w:rFonts w:ascii="Times New Roman" w:hAnsi="Times New Roman"/>
                <w:b/>
                <w:color w:val="000000"/>
                <w:sz w:val="22"/>
                <w:szCs w:val="22"/>
              </w:rPr>
            </w:pPr>
            <w:r w:rsidRPr="006405DD">
              <w:rPr>
                <w:rFonts w:ascii="Times New Roman" w:hAnsi="Times New Roman"/>
                <w:b/>
                <w:color w:val="000000"/>
                <w:sz w:val="22"/>
                <w:szCs w:val="22"/>
              </w:rPr>
              <w:t>Glivec vs. placebo</w:t>
            </w:r>
          </w:p>
        </w:tc>
      </w:tr>
      <w:tr w:rsidR="002B2B0F" w:rsidRPr="006405DD" w14:paraId="47E051D5" w14:textId="77777777" w:rsidTr="00850FC8">
        <w:trPr>
          <w:cantSplit/>
        </w:trPr>
        <w:tc>
          <w:tcPr>
            <w:tcW w:w="1101" w:type="dxa"/>
            <w:vMerge w:val="restart"/>
            <w:shd w:val="clear" w:color="auto" w:fill="auto"/>
          </w:tcPr>
          <w:p w14:paraId="6640A353" w14:textId="77777777" w:rsidR="002B2B0F" w:rsidRPr="006405DD" w:rsidRDefault="002B2B0F" w:rsidP="003002FC">
            <w:pPr>
              <w:keepNext/>
              <w:keepLines/>
              <w:widowControl w:val="0"/>
              <w:spacing w:before="360"/>
              <w:rPr>
                <w:color w:val="000000"/>
                <w:szCs w:val="22"/>
              </w:rPr>
            </w:pPr>
            <w:r w:rsidRPr="006405DD">
              <w:rPr>
                <w:color w:val="000000"/>
                <w:szCs w:val="22"/>
              </w:rPr>
              <w:t>NIH</w:t>
            </w:r>
          </w:p>
          <w:p w14:paraId="58C692D3" w14:textId="77777777" w:rsidR="002B2B0F" w:rsidRPr="006405DD" w:rsidRDefault="002B2B0F" w:rsidP="003002FC">
            <w:pPr>
              <w:pStyle w:val="Text"/>
              <w:keepNext/>
              <w:keepLines/>
              <w:widowControl w:val="0"/>
              <w:spacing w:before="40" w:after="20"/>
              <w:rPr>
                <w:color w:val="000000"/>
                <w:sz w:val="22"/>
                <w:szCs w:val="22"/>
              </w:rPr>
            </w:pPr>
          </w:p>
        </w:tc>
        <w:tc>
          <w:tcPr>
            <w:tcW w:w="1134" w:type="dxa"/>
            <w:tcBorders>
              <w:bottom w:val="nil"/>
              <w:right w:val="single" w:sz="4" w:space="0" w:color="auto"/>
            </w:tcBorders>
            <w:vAlign w:val="bottom"/>
          </w:tcPr>
          <w:p w14:paraId="54FB832A" w14:textId="77777777" w:rsidR="002B2B0F" w:rsidRPr="006405DD" w:rsidRDefault="002B2B0F" w:rsidP="003002FC">
            <w:pPr>
              <w:keepNext/>
              <w:keepLines/>
              <w:widowControl w:val="0"/>
              <w:spacing w:before="40" w:after="20"/>
              <w:ind w:left="57" w:hanging="57"/>
              <w:rPr>
                <w:color w:val="000000"/>
                <w:szCs w:val="22"/>
              </w:rPr>
            </w:pPr>
            <w:r w:rsidRPr="006405DD">
              <w:rPr>
                <w:color w:val="000000"/>
                <w:szCs w:val="22"/>
              </w:rPr>
              <w:t>Lav</w:t>
            </w:r>
          </w:p>
        </w:tc>
        <w:tc>
          <w:tcPr>
            <w:tcW w:w="1247" w:type="dxa"/>
            <w:tcBorders>
              <w:left w:val="single" w:sz="4" w:space="0" w:color="auto"/>
              <w:bottom w:val="nil"/>
              <w:right w:val="single" w:sz="4" w:space="0" w:color="auto"/>
            </w:tcBorders>
            <w:vAlign w:val="bottom"/>
          </w:tcPr>
          <w:p w14:paraId="4FE3CC48" w14:textId="77777777" w:rsidR="002B2B0F" w:rsidRPr="006405DD" w:rsidRDefault="002B2B0F" w:rsidP="003002FC">
            <w:pPr>
              <w:keepNext/>
              <w:keepLines/>
              <w:widowControl w:val="0"/>
              <w:spacing w:before="40" w:after="20"/>
              <w:ind w:left="57" w:hanging="57"/>
              <w:jc w:val="center"/>
              <w:rPr>
                <w:color w:val="000000"/>
                <w:szCs w:val="22"/>
              </w:rPr>
            </w:pPr>
            <w:r w:rsidRPr="006405DD">
              <w:rPr>
                <w:color w:val="000000"/>
                <w:szCs w:val="22"/>
              </w:rPr>
              <w:t>29,5</w:t>
            </w:r>
          </w:p>
        </w:tc>
        <w:tc>
          <w:tcPr>
            <w:tcW w:w="1985" w:type="dxa"/>
            <w:tcBorders>
              <w:left w:val="single" w:sz="4" w:space="0" w:color="auto"/>
              <w:bottom w:val="nil"/>
              <w:right w:val="single" w:sz="4" w:space="0" w:color="auto"/>
            </w:tcBorders>
            <w:vAlign w:val="bottom"/>
          </w:tcPr>
          <w:p w14:paraId="7120C0D1" w14:textId="77777777" w:rsidR="002B2B0F" w:rsidRPr="006405DD" w:rsidRDefault="002B2B0F" w:rsidP="003002FC">
            <w:pPr>
              <w:keepNext/>
              <w:keepLines/>
              <w:widowControl w:val="0"/>
              <w:spacing w:before="40" w:after="20"/>
              <w:ind w:left="57" w:hanging="57"/>
              <w:rPr>
                <w:color w:val="000000"/>
                <w:szCs w:val="22"/>
              </w:rPr>
            </w:pPr>
            <w:r w:rsidRPr="006405DD">
              <w:rPr>
                <w:color w:val="000000"/>
                <w:szCs w:val="22"/>
              </w:rPr>
              <w:t>0/86 vs. 2/90</w:t>
            </w:r>
          </w:p>
        </w:tc>
        <w:tc>
          <w:tcPr>
            <w:tcW w:w="1445" w:type="dxa"/>
            <w:tcBorders>
              <w:left w:val="single" w:sz="4" w:space="0" w:color="auto"/>
              <w:bottom w:val="nil"/>
              <w:right w:val="single" w:sz="4" w:space="0" w:color="auto"/>
            </w:tcBorders>
            <w:vAlign w:val="bottom"/>
          </w:tcPr>
          <w:p w14:paraId="109209E4" w14:textId="77777777" w:rsidR="002B2B0F" w:rsidRPr="006405DD" w:rsidRDefault="002B2B0F" w:rsidP="003002FC">
            <w:pPr>
              <w:keepNext/>
              <w:keepLines/>
              <w:widowControl w:val="0"/>
              <w:spacing w:before="40" w:after="20"/>
              <w:ind w:left="57" w:hanging="57"/>
              <w:rPr>
                <w:color w:val="000000"/>
                <w:szCs w:val="22"/>
              </w:rPr>
            </w:pPr>
            <w:r w:rsidRPr="006405DD">
              <w:rPr>
                <w:color w:val="000000"/>
                <w:szCs w:val="22"/>
              </w:rPr>
              <w:t>I.E.</w:t>
            </w:r>
          </w:p>
        </w:tc>
        <w:tc>
          <w:tcPr>
            <w:tcW w:w="1445" w:type="dxa"/>
            <w:tcBorders>
              <w:left w:val="single" w:sz="4" w:space="0" w:color="auto"/>
              <w:bottom w:val="nil"/>
              <w:right w:val="single" w:sz="4" w:space="0" w:color="auto"/>
            </w:tcBorders>
            <w:vAlign w:val="bottom"/>
          </w:tcPr>
          <w:p w14:paraId="4D921BF6" w14:textId="77777777" w:rsidR="002B2B0F" w:rsidRPr="006405DD" w:rsidRDefault="002B2B0F" w:rsidP="003002FC">
            <w:pPr>
              <w:keepNext/>
              <w:keepLines/>
              <w:widowControl w:val="0"/>
              <w:spacing w:before="40" w:after="20"/>
              <w:ind w:left="57" w:hanging="57"/>
              <w:rPr>
                <w:color w:val="000000"/>
                <w:szCs w:val="22"/>
              </w:rPr>
            </w:pPr>
            <w:r w:rsidRPr="006405DD">
              <w:rPr>
                <w:color w:val="000000"/>
                <w:szCs w:val="22"/>
              </w:rPr>
              <w:t>100 vs. 98,7</w:t>
            </w:r>
          </w:p>
        </w:tc>
        <w:tc>
          <w:tcPr>
            <w:tcW w:w="1417" w:type="dxa"/>
            <w:tcBorders>
              <w:left w:val="single" w:sz="4" w:space="0" w:color="auto"/>
              <w:bottom w:val="nil"/>
            </w:tcBorders>
            <w:vAlign w:val="bottom"/>
          </w:tcPr>
          <w:p w14:paraId="794785AE" w14:textId="77777777" w:rsidR="002B2B0F" w:rsidRPr="006405DD" w:rsidRDefault="002B2B0F" w:rsidP="003002FC">
            <w:pPr>
              <w:keepNext/>
              <w:keepLines/>
              <w:widowControl w:val="0"/>
              <w:spacing w:before="40" w:after="20"/>
              <w:ind w:left="57" w:hanging="57"/>
              <w:rPr>
                <w:color w:val="000000"/>
                <w:szCs w:val="22"/>
              </w:rPr>
            </w:pPr>
            <w:r w:rsidRPr="006405DD">
              <w:rPr>
                <w:color w:val="000000"/>
                <w:szCs w:val="22"/>
              </w:rPr>
              <w:t>100 vs. 95,5</w:t>
            </w:r>
          </w:p>
        </w:tc>
      </w:tr>
      <w:tr w:rsidR="002B2B0F" w:rsidRPr="006405DD" w14:paraId="66CE6A26" w14:textId="77777777" w:rsidTr="00850FC8">
        <w:trPr>
          <w:cantSplit/>
        </w:trPr>
        <w:tc>
          <w:tcPr>
            <w:tcW w:w="1101" w:type="dxa"/>
            <w:vMerge/>
            <w:shd w:val="clear" w:color="auto" w:fill="auto"/>
          </w:tcPr>
          <w:p w14:paraId="03B02855" w14:textId="77777777" w:rsidR="002B2B0F" w:rsidRPr="006405DD" w:rsidRDefault="002B2B0F" w:rsidP="003002FC">
            <w:pPr>
              <w:keepNext/>
              <w:keepLines/>
              <w:widowControl w:val="0"/>
              <w:rPr>
                <w:b/>
                <w:color w:val="000000"/>
                <w:szCs w:val="22"/>
              </w:rPr>
            </w:pPr>
          </w:p>
        </w:tc>
        <w:tc>
          <w:tcPr>
            <w:tcW w:w="1134" w:type="dxa"/>
            <w:tcBorders>
              <w:top w:val="nil"/>
              <w:bottom w:val="nil"/>
              <w:right w:val="single" w:sz="4" w:space="0" w:color="auto"/>
            </w:tcBorders>
            <w:vAlign w:val="bottom"/>
          </w:tcPr>
          <w:p w14:paraId="1807F117" w14:textId="77777777" w:rsidR="002B2B0F" w:rsidRPr="006405DD" w:rsidRDefault="002B2B0F"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Medium</w:t>
            </w:r>
          </w:p>
        </w:tc>
        <w:tc>
          <w:tcPr>
            <w:tcW w:w="1247" w:type="dxa"/>
            <w:tcBorders>
              <w:top w:val="nil"/>
              <w:left w:val="single" w:sz="4" w:space="0" w:color="auto"/>
              <w:bottom w:val="nil"/>
              <w:right w:val="single" w:sz="4" w:space="0" w:color="auto"/>
            </w:tcBorders>
            <w:vAlign w:val="bottom"/>
          </w:tcPr>
          <w:p w14:paraId="03B8B947" w14:textId="77777777" w:rsidR="002B2B0F" w:rsidRPr="006405DD" w:rsidRDefault="002B2B0F" w:rsidP="003002FC">
            <w:pPr>
              <w:pStyle w:val="Table"/>
              <w:widowControl w:val="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25,7</w:t>
            </w:r>
          </w:p>
        </w:tc>
        <w:tc>
          <w:tcPr>
            <w:tcW w:w="1985" w:type="dxa"/>
            <w:tcBorders>
              <w:top w:val="nil"/>
              <w:left w:val="single" w:sz="4" w:space="0" w:color="auto"/>
              <w:bottom w:val="nil"/>
              <w:right w:val="single" w:sz="4" w:space="0" w:color="auto"/>
            </w:tcBorders>
            <w:vAlign w:val="bottom"/>
          </w:tcPr>
          <w:p w14:paraId="60A89BED" w14:textId="77777777" w:rsidR="002B2B0F" w:rsidRPr="006405DD" w:rsidRDefault="002B2B0F"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4/75 vs. 6/78</w:t>
            </w:r>
          </w:p>
        </w:tc>
        <w:tc>
          <w:tcPr>
            <w:tcW w:w="1445" w:type="dxa"/>
            <w:tcBorders>
              <w:top w:val="nil"/>
              <w:left w:val="single" w:sz="4" w:space="0" w:color="auto"/>
              <w:bottom w:val="nil"/>
              <w:right w:val="single" w:sz="4" w:space="0" w:color="auto"/>
            </w:tcBorders>
            <w:vAlign w:val="bottom"/>
          </w:tcPr>
          <w:p w14:paraId="3F72C9B6" w14:textId="77777777" w:rsidR="002B2B0F" w:rsidRPr="006405DD" w:rsidRDefault="002B2B0F"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0,59 (0,17; 2,10)</w:t>
            </w:r>
          </w:p>
        </w:tc>
        <w:tc>
          <w:tcPr>
            <w:tcW w:w="1445" w:type="dxa"/>
            <w:tcBorders>
              <w:top w:val="nil"/>
              <w:left w:val="single" w:sz="4" w:space="0" w:color="auto"/>
              <w:bottom w:val="nil"/>
              <w:right w:val="single" w:sz="4" w:space="0" w:color="auto"/>
            </w:tcBorders>
            <w:vAlign w:val="bottom"/>
          </w:tcPr>
          <w:p w14:paraId="31B11333" w14:textId="77777777" w:rsidR="002B2B0F" w:rsidRPr="006405DD" w:rsidRDefault="002B2B0F"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100 vs. 94,8</w:t>
            </w:r>
          </w:p>
        </w:tc>
        <w:tc>
          <w:tcPr>
            <w:tcW w:w="1417" w:type="dxa"/>
            <w:tcBorders>
              <w:top w:val="nil"/>
              <w:left w:val="single" w:sz="4" w:space="0" w:color="auto"/>
              <w:bottom w:val="nil"/>
            </w:tcBorders>
            <w:vAlign w:val="bottom"/>
          </w:tcPr>
          <w:p w14:paraId="713A5B53" w14:textId="77777777" w:rsidR="002B2B0F" w:rsidRPr="006405DD" w:rsidRDefault="002B2B0F"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97,8 vs. 89,5</w:t>
            </w:r>
          </w:p>
        </w:tc>
      </w:tr>
      <w:tr w:rsidR="002B2B0F" w:rsidRPr="006405DD" w14:paraId="1C9505C3" w14:textId="77777777" w:rsidTr="00850FC8">
        <w:trPr>
          <w:cantSplit/>
        </w:trPr>
        <w:tc>
          <w:tcPr>
            <w:tcW w:w="1101" w:type="dxa"/>
            <w:vMerge/>
            <w:shd w:val="clear" w:color="auto" w:fill="auto"/>
          </w:tcPr>
          <w:p w14:paraId="17CB1C55" w14:textId="77777777" w:rsidR="002B2B0F" w:rsidRPr="006405DD" w:rsidRDefault="002B2B0F" w:rsidP="003002FC">
            <w:pPr>
              <w:pStyle w:val="Table"/>
              <w:widowControl w:val="0"/>
              <w:rPr>
                <w:rFonts w:ascii="Times New Roman" w:hAnsi="Times New Roman"/>
                <w:color w:val="000000"/>
                <w:sz w:val="22"/>
                <w:szCs w:val="22"/>
                <w:lang w:val="nb-NO"/>
              </w:rPr>
            </w:pPr>
          </w:p>
        </w:tc>
        <w:tc>
          <w:tcPr>
            <w:tcW w:w="1134" w:type="dxa"/>
            <w:tcBorders>
              <w:top w:val="nil"/>
              <w:right w:val="single" w:sz="4" w:space="0" w:color="auto"/>
            </w:tcBorders>
            <w:vAlign w:val="bottom"/>
          </w:tcPr>
          <w:p w14:paraId="660AAB43" w14:textId="77777777" w:rsidR="002B2B0F" w:rsidRPr="006405DD" w:rsidRDefault="002B2B0F"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Høy</w:t>
            </w:r>
          </w:p>
        </w:tc>
        <w:tc>
          <w:tcPr>
            <w:tcW w:w="1247" w:type="dxa"/>
            <w:tcBorders>
              <w:top w:val="nil"/>
              <w:left w:val="single" w:sz="4" w:space="0" w:color="auto"/>
              <w:right w:val="single" w:sz="4" w:space="0" w:color="auto"/>
            </w:tcBorders>
            <w:vAlign w:val="bottom"/>
          </w:tcPr>
          <w:p w14:paraId="425926FF" w14:textId="77777777" w:rsidR="002B2B0F" w:rsidRPr="006405DD" w:rsidRDefault="002B2B0F" w:rsidP="003002FC">
            <w:pPr>
              <w:pStyle w:val="Table"/>
              <w:widowControl w:val="0"/>
              <w:jc w:val="center"/>
              <w:rPr>
                <w:rFonts w:ascii="Times New Roman" w:hAnsi="Times New Roman"/>
                <w:color w:val="000000"/>
                <w:sz w:val="22"/>
                <w:szCs w:val="22"/>
                <w:lang w:val="nb-NO"/>
              </w:rPr>
            </w:pPr>
            <w:r w:rsidRPr="006405DD">
              <w:rPr>
                <w:rFonts w:ascii="Times New Roman" w:hAnsi="Times New Roman"/>
                <w:color w:val="000000"/>
                <w:sz w:val="22"/>
                <w:szCs w:val="22"/>
                <w:lang w:val="nb-NO"/>
              </w:rPr>
              <w:t>44,8</w:t>
            </w:r>
          </w:p>
        </w:tc>
        <w:tc>
          <w:tcPr>
            <w:tcW w:w="1985" w:type="dxa"/>
            <w:tcBorders>
              <w:top w:val="nil"/>
              <w:left w:val="single" w:sz="4" w:space="0" w:color="auto"/>
              <w:right w:val="single" w:sz="4" w:space="0" w:color="auto"/>
            </w:tcBorders>
            <w:vAlign w:val="bottom"/>
          </w:tcPr>
          <w:p w14:paraId="7139CF90" w14:textId="77777777" w:rsidR="002B2B0F" w:rsidRPr="006405DD" w:rsidRDefault="002B2B0F" w:rsidP="003002FC">
            <w:pPr>
              <w:pStyle w:val="Table"/>
              <w:widowControl w:val="0"/>
              <w:rPr>
                <w:rFonts w:ascii="Times New Roman" w:hAnsi="Times New Roman"/>
                <w:color w:val="000000"/>
                <w:sz w:val="22"/>
                <w:szCs w:val="22"/>
                <w:lang w:val="nb-NO"/>
              </w:rPr>
            </w:pPr>
            <w:r w:rsidRPr="006405DD">
              <w:rPr>
                <w:rFonts w:ascii="Times New Roman" w:hAnsi="Times New Roman"/>
                <w:color w:val="000000"/>
                <w:sz w:val="22"/>
                <w:szCs w:val="22"/>
                <w:lang w:val="nb-NO"/>
              </w:rPr>
              <w:t>21/140 vs. 51/127</w:t>
            </w:r>
          </w:p>
        </w:tc>
        <w:tc>
          <w:tcPr>
            <w:tcW w:w="1445" w:type="dxa"/>
            <w:tcBorders>
              <w:top w:val="nil"/>
              <w:left w:val="single" w:sz="4" w:space="0" w:color="auto"/>
              <w:right w:val="single" w:sz="4" w:space="0" w:color="auto"/>
            </w:tcBorders>
            <w:vAlign w:val="bottom"/>
          </w:tcPr>
          <w:p w14:paraId="51DCB9BA"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lang w:val="nb-NO"/>
              </w:rPr>
              <w:t>0,29 (0,18; 0</w:t>
            </w:r>
            <w:r w:rsidRPr="006405DD">
              <w:rPr>
                <w:rFonts w:ascii="Times New Roman" w:hAnsi="Times New Roman"/>
                <w:color w:val="000000"/>
                <w:sz w:val="22"/>
                <w:szCs w:val="22"/>
              </w:rPr>
              <w:t>,49)</w:t>
            </w:r>
          </w:p>
        </w:tc>
        <w:tc>
          <w:tcPr>
            <w:tcW w:w="1445" w:type="dxa"/>
            <w:tcBorders>
              <w:top w:val="nil"/>
              <w:left w:val="single" w:sz="4" w:space="0" w:color="auto"/>
              <w:right w:val="single" w:sz="4" w:space="0" w:color="auto"/>
            </w:tcBorders>
            <w:vAlign w:val="bottom"/>
          </w:tcPr>
          <w:p w14:paraId="1BCDFC80"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94,8 vs. 64,0</w:t>
            </w:r>
          </w:p>
        </w:tc>
        <w:tc>
          <w:tcPr>
            <w:tcW w:w="1417" w:type="dxa"/>
            <w:tcBorders>
              <w:top w:val="nil"/>
              <w:left w:val="single" w:sz="4" w:space="0" w:color="auto"/>
            </w:tcBorders>
            <w:vAlign w:val="bottom"/>
          </w:tcPr>
          <w:p w14:paraId="485C6B81"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80,7 vs. 46,6</w:t>
            </w:r>
          </w:p>
        </w:tc>
      </w:tr>
      <w:tr w:rsidR="002B2B0F" w:rsidRPr="006405DD" w14:paraId="3BC23B2C" w14:textId="77777777" w:rsidTr="00850FC8">
        <w:trPr>
          <w:cantSplit/>
        </w:trPr>
        <w:tc>
          <w:tcPr>
            <w:tcW w:w="1101" w:type="dxa"/>
            <w:vMerge w:val="restart"/>
            <w:shd w:val="clear" w:color="auto" w:fill="auto"/>
          </w:tcPr>
          <w:p w14:paraId="1C0AD1C6" w14:textId="77777777" w:rsidR="002B2B0F" w:rsidRPr="006405DD" w:rsidRDefault="002B2B0F" w:rsidP="003002FC">
            <w:pPr>
              <w:pStyle w:val="Table"/>
              <w:widowControl w:val="0"/>
              <w:spacing w:before="480"/>
              <w:rPr>
                <w:rFonts w:ascii="Times New Roman" w:hAnsi="Times New Roman"/>
                <w:color w:val="000000"/>
                <w:sz w:val="22"/>
                <w:szCs w:val="22"/>
              </w:rPr>
            </w:pPr>
            <w:r w:rsidRPr="006405DD">
              <w:rPr>
                <w:rFonts w:ascii="Times New Roman" w:hAnsi="Times New Roman"/>
                <w:color w:val="000000"/>
                <w:sz w:val="22"/>
                <w:szCs w:val="22"/>
              </w:rPr>
              <w:t>AFIP</w:t>
            </w:r>
          </w:p>
          <w:p w14:paraId="661E5ACA" w14:textId="77777777" w:rsidR="002B2B0F" w:rsidRPr="006405DD" w:rsidRDefault="002B2B0F" w:rsidP="003002FC">
            <w:pPr>
              <w:pStyle w:val="Table"/>
              <w:widowControl w:val="0"/>
              <w:rPr>
                <w:rFonts w:ascii="Times New Roman" w:hAnsi="Times New Roman"/>
                <w:color w:val="000000"/>
                <w:sz w:val="22"/>
                <w:szCs w:val="22"/>
              </w:rPr>
            </w:pPr>
          </w:p>
        </w:tc>
        <w:tc>
          <w:tcPr>
            <w:tcW w:w="1134" w:type="dxa"/>
            <w:tcBorders>
              <w:bottom w:val="nil"/>
              <w:right w:val="single" w:sz="4" w:space="0" w:color="auto"/>
            </w:tcBorders>
            <w:vAlign w:val="bottom"/>
          </w:tcPr>
          <w:p w14:paraId="358DEAA0"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Svært lav</w:t>
            </w:r>
          </w:p>
        </w:tc>
        <w:tc>
          <w:tcPr>
            <w:tcW w:w="1247" w:type="dxa"/>
            <w:tcBorders>
              <w:left w:val="single" w:sz="4" w:space="0" w:color="auto"/>
              <w:bottom w:val="nil"/>
              <w:right w:val="single" w:sz="4" w:space="0" w:color="auto"/>
            </w:tcBorders>
            <w:vAlign w:val="bottom"/>
          </w:tcPr>
          <w:p w14:paraId="206EBD8A" w14:textId="77777777" w:rsidR="002B2B0F" w:rsidRPr="006405DD" w:rsidRDefault="002B2B0F" w:rsidP="003002FC">
            <w:pPr>
              <w:pStyle w:val="Table"/>
              <w:widowControl w:val="0"/>
              <w:jc w:val="center"/>
              <w:rPr>
                <w:rFonts w:ascii="Times New Roman" w:hAnsi="Times New Roman"/>
                <w:color w:val="000000"/>
                <w:sz w:val="22"/>
                <w:szCs w:val="22"/>
              </w:rPr>
            </w:pPr>
            <w:r w:rsidRPr="006405DD">
              <w:rPr>
                <w:rFonts w:ascii="Times New Roman" w:hAnsi="Times New Roman"/>
                <w:color w:val="000000"/>
                <w:sz w:val="22"/>
                <w:szCs w:val="22"/>
              </w:rPr>
              <w:t>20,7</w:t>
            </w:r>
          </w:p>
        </w:tc>
        <w:tc>
          <w:tcPr>
            <w:tcW w:w="1985" w:type="dxa"/>
            <w:tcBorders>
              <w:left w:val="single" w:sz="4" w:space="0" w:color="auto"/>
              <w:bottom w:val="nil"/>
              <w:right w:val="single" w:sz="4" w:space="0" w:color="auto"/>
            </w:tcBorders>
            <w:vAlign w:val="bottom"/>
          </w:tcPr>
          <w:p w14:paraId="536A2090"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0/52 vs. 2/63</w:t>
            </w:r>
          </w:p>
        </w:tc>
        <w:tc>
          <w:tcPr>
            <w:tcW w:w="1445" w:type="dxa"/>
            <w:tcBorders>
              <w:left w:val="single" w:sz="4" w:space="0" w:color="auto"/>
              <w:bottom w:val="nil"/>
              <w:right w:val="single" w:sz="4" w:space="0" w:color="auto"/>
            </w:tcBorders>
            <w:vAlign w:val="bottom"/>
          </w:tcPr>
          <w:p w14:paraId="29700E74"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I.E.</w:t>
            </w:r>
          </w:p>
        </w:tc>
        <w:tc>
          <w:tcPr>
            <w:tcW w:w="1445" w:type="dxa"/>
            <w:tcBorders>
              <w:left w:val="single" w:sz="4" w:space="0" w:color="auto"/>
              <w:bottom w:val="nil"/>
              <w:right w:val="single" w:sz="4" w:space="0" w:color="auto"/>
            </w:tcBorders>
            <w:vAlign w:val="bottom"/>
          </w:tcPr>
          <w:p w14:paraId="4AE73F52"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100 vs. 98,1</w:t>
            </w:r>
          </w:p>
        </w:tc>
        <w:tc>
          <w:tcPr>
            <w:tcW w:w="1417" w:type="dxa"/>
            <w:tcBorders>
              <w:left w:val="single" w:sz="4" w:space="0" w:color="auto"/>
              <w:bottom w:val="nil"/>
            </w:tcBorders>
            <w:vAlign w:val="bottom"/>
          </w:tcPr>
          <w:p w14:paraId="24751C0F"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100 vs. 93,0</w:t>
            </w:r>
          </w:p>
        </w:tc>
      </w:tr>
      <w:tr w:rsidR="002B2B0F" w:rsidRPr="006405DD" w14:paraId="216B9942" w14:textId="77777777" w:rsidTr="00850FC8">
        <w:trPr>
          <w:cantSplit/>
        </w:trPr>
        <w:tc>
          <w:tcPr>
            <w:tcW w:w="1101" w:type="dxa"/>
            <w:vMerge/>
            <w:shd w:val="clear" w:color="auto" w:fill="auto"/>
          </w:tcPr>
          <w:p w14:paraId="2564EB04" w14:textId="77777777" w:rsidR="002B2B0F" w:rsidRPr="006405DD" w:rsidRDefault="002B2B0F" w:rsidP="003002FC">
            <w:pPr>
              <w:pStyle w:val="Table"/>
              <w:widowControl w:val="0"/>
              <w:rPr>
                <w:rFonts w:ascii="Times New Roman" w:hAnsi="Times New Roman"/>
                <w:color w:val="000000"/>
                <w:sz w:val="22"/>
                <w:szCs w:val="22"/>
              </w:rPr>
            </w:pPr>
          </w:p>
        </w:tc>
        <w:tc>
          <w:tcPr>
            <w:tcW w:w="1134" w:type="dxa"/>
            <w:tcBorders>
              <w:top w:val="nil"/>
              <w:bottom w:val="nil"/>
              <w:right w:val="single" w:sz="4" w:space="0" w:color="auto"/>
            </w:tcBorders>
            <w:vAlign w:val="bottom"/>
          </w:tcPr>
          <w:p w14:paraId="2B98BEBD"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Lav</w:t>
            </w:r>
          </w:p>
        </w:tc>
        <w:tc>
          <w:tcPr>
            <w:tcW w:w="1247" w:type="dxa"/>
            <w:tcBorders>
              <w:top w:val="nil"/>
              <w:left w:val="single" w:sz="4" w:space="0" w:color="auto"/>
              <w:bottom w:val="nil"/>
              <w:right w:val="single" w:sz="4" w:space="0" w:color="auto"/>
            </w:tcBorders>
            <w:vAlign w:val="bottom"/>
          </w:tcPr>
          <w:p w14:paraId="1DDA1AAD" w14:textId="77777777" w:rsidR="002B2B0F" w:rsidRPr="006405DD" w:rsidRDefault="002B2B0F" w:rsidP="003002FC">
            <w:pPr>
              <w:pStyle w:val="Table"/>
              <w:widowControl w:val="0"/>
              <w:jc w:val="center"/>
              <w:rPr>
                <w:rFonts w:ascii="Times New Roman" w:hAnsi="Times New Roman"/>
                <w:color w:val="000000"/>
                <w:sz w:val="22"/>
                <w:szCs w:val="22"/>
              </w:rPr>
            </w:pPr>
            <w:r w:rsidRPr="006405DD">
              <w:rPr>
                <w:rFonts w:ascii="Times New Roman" w:hAnsi="Times New Roman"/>
                <w:color w:val="000000"/>
                <w:sz w:val="22"/>
                <w:szCs w:val="22"/>
              </w:rPr>
              <w:t>25,0</w:t>
            </w:r>
          </w:p>
        </w:tc>
        <w:tc>
          <w:tcPr>
            <w:tcW w:w="1985" w:type="dxa"/>
            <w:tcBorders>
              <w:top w:val="nil"/>
              <w:left w:val="single" w:sz="4" w:space="0" w:color="auto"/>
              <w:bottom w:val="nil"/>
              <w:right w:val="single" w:sz="4" w:space="0" w:color="auto"/>
            </w:tcBorders>
            <w:vAlign w:val="bottom"/>
          </w:tcPr>
          <w:p w14:paraId="533E134C"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2/70 vs. 0/69</w:t>
            </w:r>
          </w:p>
        </w:tc>
        <w:tc>
          <w:tcPr>
            <w:tcW w:w="1445" w:type="dxa"/>
            <w:tcBorders>
              <w:top w:val="nil"/>
              <w:left w:val="single" w:sz="4" w:space="0" w:color="auto"/>
              <w:bottom w:val="nil"/>
              <w:right w:val="single" w:sz="4" w:space="0" w:color="auto"/>
            </w:tcBorders>
            <w:vAlign w:val="bottom"/>
          </w:tcPr>
          <w:p w14:paraId="0F772A25"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I.E.</w:t>
            </w:r>
          </w:p>
        </w:tc>
        <w:tc>
          <w:tcPr>
            <w:tcW w:w="1445" w:type="dxa"/>
            <w:tcBorders>
              <w:top w:val="nil"/>
              <w:left w:val="single" w:sz="4" w:space="0" w:color="auto"/>
              <w:bottom w:val="nil"/>
              <w:right w:val="single" w:sz="4" w:space="0" w:color="auto"/>
            </w:tcBorders>
            <w:vAlign w:val="bottom"/>
          </w:tcPr>
          <w:p w14:paraId="6998979E"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100 vs. 100</w:t>
            </w:r>
          </w:p>
        </w:tc>
        <w:tc>
          <w:tcPr>
            <w:tcW w:w="1417" w:type="dxa"/>
            <w:tcBorders>
              <w:top w:val="nil"/>
              <w:left w:val="single" w:sz="4" w:space="0" w:color="auto"/>
              <w:bottom w:val="nil"/>
            </w:tcBorders>
            <w:vAlign w:val="bottom"/>
          </w:tcPr>
          <w:p w14:paraId="1DFD81DC"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97,8 vs. 100</w:t>
            </w:r>
          </w:p>
        </w:tc>
      </w:tr>
      <w:tr w:rsidR="002B2B0F" w:rsidRPr="006405DD" w14:paraId="5CDDAC16" w14:textId="77777777" w:rsidTr="00850FC8">
        <w:trPr>
          <w:cantSplit/>
        </w:trPr>
        <w:tc>
          <w:tcPr>
            <w:tcW w:w="1101" w:type="dxa"/>
            <w:vMerge/>
            <w:shd w:val="clear" w:color="auto" w:fill="auto"/>
          </w:tcPr>
          <w:p w14:paraId="37E345A1" w14:textId="77777777" w:rsidR="002B2B0F" w:rsidRPr="006405DD" w:rsidRDefault="002B2B0F" w:rsidP="003002FC">
            <w:pPr>
              <w:pStyle w:val="Table"/>
              <w:widowControl w:val="0"/>
              <w:rPr>
                <w:rFonts w:ascii="Times New Roman" w:hAnsi="Times New Roman"/>
                <w:b/>
                <w:color w:val="000000"/>
                <w:sz w:val="22"/>
                <w:szCs w:val="22"/>
              </w:rPr>
            </w:pPr>
          </w:p>
        </w:tc>
        <w:tc>
          <w:tcPr>
            <w:tcW w:w="1134" w:type="dxa"/>
            <w:tcBorders>
              <w:top w:val="nil"/>
              <w:bottom w:val="nil"/>
              <w:right w:val="single" w:sz="4" w:space="0" w:color="auto"/>
            </w:tcBorders>
            <w:vAlign w:val="bottom"/>
          </w:tcPr>
          <w:p w14:paraId="24F3045C"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Moderat</w:t>
            </w:r>
          </w:p>
        </w:tc>
        <w:tc>
          <w:tcPr>
            <w:tcW w:w="1247" w:type="dxa"/>
            <w:tcBorders>
              <w:top w:val="nil"/>
              <w:left w:val="single" w:sz="4" w:space="0" w:color="auto"/>
              <w:bottom w:val="nil"/>
              <w:right w:val="single" w:sz="4" w:space="0" w:color="auto"/>
            </w:tcBorders>
            <w:vAlign w:val="bottom"/>
          </w:tcPr>
          <w:p w14:paraId="19FB1338" w14:textId="77777777" w:rsidR="002B2B0F" w:rsidRPr="006405DD" w:rsidRDefault="002B2B0F" w:rsidP="003002FC">
            <w:pPr>
              <w:pStyle w:val="Table"/>
              <w:widowControl w:val="0"/>
              <w:jc w:val="center"/>
              <w:rPr>
                <w:rFonts w:ascii="Times New Roman" w:hAnsi="Times New Roman"/>
                <w:color w:val="000000"/>
                <w:sz w:val="22"/>
                <w:szCs w:val="22"/>
              </w:rPr>
            </w:pPr>
            <w:r w:rsidRPr="006405DD">
              <w:rPr>
                <w:rFonts w:ascii="Times New Roman" w:hAnsi="Times New Roman"/>
                <w:color w:val="000000"/>
                <w:sz w:val="22"/>
                <w:szCs w:val="22"/>
              </w:rPr>
              <w:t>24,6</w:t>
            </w:r>
          </w:p>
        </w:tc>
        <w:tc>
          <w:tcPr>
            <w:tcW w:w="1985" w:type="dxa"/>
            <w:tcBorders>
              <w:top w:val="nil"/>
              <w:left w:val="single" w:sz="4" w:space="0" w:color="auto"/>
              <w:bottom w:val="nil"/>
              <w:right w:val="single" w:sz="4" w:space="0" w:color="auto"/>
            </w:tcBorders>
            <w:vAlign w:val="bottom"/>
          </w:tcPr>
          <w:p w14:paraId="501CFDFF"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2/70 vs. 11/67</w:t>
            </w:r>
          </w:p>
        </w:tc>
        <w:tc>
          <w:tcPr>
            <w:tcW w:w="1445" w:type="dxa"/>
            <w:tcBorders>
              <w:top w:val="nil"/>
              <w:left w:val="single" w:sz="4" w:space="0" w:color="auto"/>
              <w:bottom w:val="nil"/>
              <w:right w:val="single" w:sz="4" w:space="0" w:color="auto"/>
            </w:tcBorders>
            <w:vAlign w:val="bottom"/>
          </w:tcPr>
          <w:p w14:paraId="0348F163"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0.16 (0,03; 0,70)</w:t>
            </w:r>
          </w:p>
        </w:tc>
        <w:tc>
          <w:tcPr>
            <w:tcW w:w="1445" w:type="dxa"/>
            <w:tcBorders>
              <w:top w:val="nil"/>
              <w:left w:val="single" w:sz="4" w:space="0" w:color="auto"/>
              <w:bottom w:val="nil"/>
              <w:right w:val="single" w:sz="4" w:space="0" w:color="auto"/>
            </w:tcBorders>
            <w:vAlign w:val="bottom"/>
          </w:tcPr>
          <w:p w14:paraId="20611CF6"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97,9 vs. 90,8</w:t>
            </w:r>
          </w:p>
        </w:tc>
        <w:tc>
          <w:tcPr>
            <w:tcW w:w="1417" w:type="dxa"/>
            <w:tcBorders>
              <w:top w:val="nil"/>
              <w:left w:val="single" w:sz="4" w:space="0" w:color="auto"/>
              <w:bottom w:val="nil"/>
            </w:tcBorders>
            <w:vAlign w:val="bottom"/>
          </w:tcPr>
          <w:p w14:paraId="48A0D379"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97,9 vs. 73,3</w:t>
            </w:r>
          </w:p>
        </w:tc>
      </w:tr>
      <w:tr w:rsidR="002B2B0F" w:rsidRPr="006405DD" w14:paraId="70B595A6" w14:textId="77777777" w:rsidTr="00850FC8">
        <w:trPr>
          <w:cantSplit/>
        </w:trPr>
        <w:tc>
          <w:tcPr>
            <w:tcW w:w="1101" w:type="dxa"/>
            <w:vMerge/>
            <w:tcBorders>
              <w:bottom w:val="single" w:sz="4" w:space="0" w:color="auto"/>
            </w:tcBorders>
            <w:shd w:val="clear" w:color="auto" w:fill="auto"/>
          </w:tcPr>
          <w:p w14:paraId="3F1FADBF" w14:textId="77777777" w:rsidR="002B2B0F" w:rsidRPr="006405DD" w:rsidRDefault="002B2B0F" w:rsidP="003002FC">
            <w:pPr>
              <w:pStyle w:val="Table"/>
              <w:widowControl w:val="0"/>
              <w:rPr>
                <w:rFonts w:ascii="Times New Roman" w:hAnsi="Times New Roman"/>
                <w:color w:val="000000"/>
                <w:sz w:val="22"/>
                <w:szCs w:val="22"/>
              </w:rPr>
            </w:pPr>
          </w:p>
        </w:tc>
        <w:tc>
          <w:tcPr>
            <w:tcW w:w="1134" w:type="dxa"/>
            <w:tcBorders>
              <w:top w:val="nil"/>
              <w:bottom w:val="single" w:sz="4" w:space="0" w:color="auto"/>
              <w:right w:val="single" w:sz="4" w:space="0" w:color="auto"/>
            </w:tcBorders>
            <w:vAlign w:val="bottom"/>
          </w:tcPr>
          <w:p w14:paraId="3D59457D"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Høy</w:t>
            </w:r>
          </w:p>
        </w:tc>
        <w:tc>
          <w:tcPr>
            <w:tcW w:w="1247" w:type="dxa"/>
            <w:tcBorders>
              <w:top w:val="nil"/>
              <w:left w:val="single" w:sz="4" w:space="0" w:color="auto"/>
              <w:bottom w:val="single" w:sz="4" w:space="0" w:color="auto"/>
              <w:right w:val="single" w:sz="4" w:space="0" w:color="auto"/>
            </w:tcBorders>
            <w:vAlign w:val="bottom"/>
          </w:tcPr>
          <w:p w14:paraId="24CBA2BB" w14:textId="77777777" w:rsidR="002B2B0F" w:rsidRPr="006405DD" w:rsidRDefault="002B2B0F" w:rsidP="003002FC">
            <w:pPr>
              <w:pStyle w:val="Table"/>
              <w:widowControl w:val="0"/>
              <w:ind w:right="-3"/>
              <w:jc w:val="center"/>
              <w:rPr>
                <w:rFonts w:ascii="Times New Roman" w:hAnsi="Times New Roman"/>
                <w:color w:val="000000"/>
                <w:sz w:val="22"/>
                <w:szCs w:val="22"/>
              </w:rPr>
            </w:pPr>
            <w:r w:rsidRPr="006405DD">
              <w:rPr>
                <w:rFonts w:ascii="Times New Roman" w:hAnsi="Times New Roman"/>
                <w:color w:val="000000"/>
                <w:sz w:val="22"/>
                <w:szCs w:val="22"/>
              </w:rPr>
              <w:t>29,7</w:t>
            </w:r>
          </w:p>
        </w:tc>
        <w:tc>
          <w:tcPr>
            <w:tcW w:w="1985" w:type="dxa"/>
            <w:tcBorders>
              <w:top w:val="nil"/>
              <w:left w:val="single" w:sz="4" w:space="0" w:color="auto"/>
              <w:bottom w:val="single" w:sz="4" w:space="0" w:color="auto"/>
              <w:right w:val="single" w:sz="4" w:space="0" w:color="auto"/>
            </w:tcBorders>
            <w:vAlign w:val="bottom"/>
          </w:tcPr>
          <w:p w14:paraId="332E9D00"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16/84 vs. 39/81</w:t>
            </w:r>
          </w:p>
        </w:tc>
        <w:tc>
          <w:tcPr>
            <w:tcW w:w="1445" w:type="dxa"/>
            <w:tcBorders>
              <w:top w:val="nil"/>
              <w:left w:val="single" w:sz="4" w:space="0" w:color="auto"/>
              <w:bottom w:val="single" w:sz="4" w:space="0" w:color="auto"/>
              <w:right w:val="single" w:sz="4" w:space="0" w:color="auto"/>
            </w:tcBorders>
            <w:vAlign w:val="bottom"/>
          </w:tcPr>
          <w:p w14:paraId="1E49E444"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0,27 (0.15; 0,48)</w:t>
            </w:r>
          </w:p>
        </w:tc>
        <w:tc>
          <w:tcPr>
            <w:tcW w:w="1445" w:type="dxa"/>
            <w:tcBorders>
              <w:top w:val="nil"/>
              <w:left w:val="single" w:sz="4" w:space="0" w:color="auto"/>
              <w:bottom w:val="single" w:sz="4" w:space="0" w:color="auto"/>
              <w:right w:val="single" w:sz="4" w:space="0" w:color="auto"/>
            </w:tcBorders>
            <w:vAlign w:val="bottom"/>
          </w:tcPr>
          <w:p w14:paraId="13C6C153"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98,7 vs. 56,1</w:t>
            </w:r>
          </w:p>
        </w:tc>
        <w:tc>
          <w:tcPr>
            <w:tcW w:w="1417" w:type="dxa"/>
            <w:tcBorders>
              <w:top w:val="nil"/>
              <w:left w:val="single" w:sz="4" w:space="0" w:color="auto"/>
              <w:bottom w:val="single" w:sz="4" w:space="0" w:color="auto"/>
            </w:tcBorders>
            <w:vAlign w:val="bottom"/>
          </w:tcPr>
          <w:p w14:paraId="4AF33E9B" w14:textId="77777777" w:rsidR="002B2B0F" w:rsidRPr="006405DD" w:rsidRDefault="002B2B0F" w:rsidP="003002FC">
            <w:pPr>
              <w:pStyle w:val="Table"/>
              <w:widowControl w:val="0"/>
              <w:rPr>
                <w:rFonts w:ascii="Times New Roman" w:hAnsi="Times New Roman"/>
                <w:color w:val="000000"/>
                <w:sz w:val="22"/>
                <w:szCs w:val="22"/>
              </w:rPr>
            </w:pPr>
            <w:r w:rsidRPr="006405DD">
              <w:rPr>
                <w:rFonts w:ascii="Times New Roman" w:hAnsi="Times New Roman"/>
                <w:color w:val="000000"/>
                <w:sz w:val="22"/>
                <w:szCs w:val="22"/>
              </w:rPr>
              <w:t>79,9 vs. 41,5</w:t>
            </w:r>
          </w:p>
        </w:tc>
      </w:tr>
    </w:tbl>
    <w:p w14:paraId="013AFD3E" w14:textId="77777777" w:rsidR="002B2B0F" w:rsidRPr="006405DD" w:rsidRDefault="002B2B0F" w:rsidP="003002FC">
      <w:pPr>
        <w:pStyle w:val="Text"/>
        <w:keepNext/>
        <w:keepLines/>
        <w:widowControl w:val="0"/>
        <w:spacing w:before="0"/>
        <w:rPr>
          <w:color w:val="000000"/>
          <w:sz w:val="22"/>
          <w:szCs w:val="22"/>
          <w:lang w:val="nb-NO"/>
        </w:rPr>
      </w:pPr>
      <w:r w:rsidRPr="006405DD">
        <w:rPr>
          <w:color w:val="000000"/>
          <w:sz w:val="22"/>
          <w:szCs w:val="22"/>
          <w:lang w:val="nb-NO"/>
        </w:rPr>
        <w:t>* Full oppfølgingsperiode; IE – Ikke estimerbar</w:t>
      </w:r>
    </w:p>
    <w:p w14:paraId="4F11D16B" w14:textId="77777777" w:rsidR="002B2B0F" w:rsidRPr="006405DD" w:rsidRDefault="002B2B0F" w:rsidP="003002FC">
      <w:pPr>
        <w:pStyle w:val="EndnoteText"/>
        <w:widowControl w:val="0"/>
        <w:tabs>
          <w:tab w:val="clear" w:pos="567"/>
        </w:tabs>
        <w:rPr>
          <w:color w:val="000000"/>
          <w:szCs w:val="22"/>
        </w:rPr>
      </w:pPr>
    </w:p>
    <w:p w14:paraId="799BE1EA" w14:textId="073DF306" w:rsidR="002B2B0F" w:rsidRPr="006405DD" w:rsidRDefault="002B2B0F" w:rsidP="003002FC">
      <w:pPr>
        <w:widowControl w:val="0"/>
        <w:tabs>
          <w:tab w:val="clear" w:pos="567"/>
        </w:tabs>
        <w:spacing w:line="240" w:lineRule="auto"/>
        <w:rPr>
          <w:color w:val="000000"/>
        </w:rPr>
      </w:pPr>
      <w:r w:rsidRPr="006405DD">
        <w:rPr>
          <w:color w:val="000000"/>
        </w:rPr>
        <w:t>En annen multisenter, åpen, fase III-studie (SSG XVIII/AIO) sammenlignet 400 mg/døgn 12 måneders Glivecbehandling vs. 36 måneders Glivecbehandling hos pasienter etter kirurgisk reseksjon av GIST, og med en av følgende parametre: tumordiameter &gt;</w:t>
      </w:r>
      <w:r w:rsidR="00A522CA" w:rsidRPr="006405DD">
        <w:rPr>
          <w:color w:val="000000"/>
        </w:rPr>
        <w:t> </w:t>
      </w:r>
      <w:r w:rsidRPr="006405DD">
        <w:rPr>
          <w:color w:val="000000"/>
        </w:rPr>
        <w:t>5 cm og mitotisk tall &gt;</w:t>
      </w:r>
      <w:r w:rsidR="00A522CA" w:rsidRPr="006405DD">
        <w:rPr>
          <w:color w:val="000000"/>
        </w:rPr>
        <w:t> </w:t>
      </w:r>
      <w:r w:rsidRPr="006405DD">
        <w:rPr>
          <w:color w:val="000000"/>
        </w:rPr>
        <w:t>5/50 ”high power fields” (HPF); eller tumordiameter &gt;</w:t>
      </w:r>
      <w:r w:rsidR="00A522CA" w:rsidRPr="006405DD">
        <w:rPr>
          <w:color w:val="000000"/>
        </w:rPr>
        <w:t> </w:t>
      </w:r>
      <w:r w:rsidRPr="006405DD">
        <w:rPr>
          <w:color w:val="000000"/>
        </w:rPr>
        <w:t>10 cm og et hvilket som helst mitotisk tall eller tumor av enhver størrelse med mitotisk tall &gt;</w:t>
      </w:r>
      <w:r w:rsidR="00A522CA" w:rsidRPr="006405DD">
        <w:rPr>
          <w:color w:val="000000"/>
        </w:rPr>
        <w:t> </w:t>
      </w:r>
      <w:r w:rsidRPr="006405DD">
        <w:rPr>
          <w:color w:val="000000"/>
        </w:rPr>
        <w:t>10/50 HPF eller tumorruptur i bukhulen. Totalt 397 pasienter samtykket og ble randomisert til studien (199 pasienter i 12-månedersarmen og 198 pasienter i 36</w:t>
      </w:r>
      <w:r w:rsidR="00A522CA" w:rsidRPr="006405DD">
        <w:rPr>
          <w:color w:val="000000"/>
        </w:rPr>
        <w:noBreakHyphen/>
      </w:r>
      <w:r w:rsidRPr="006405DD">
        <w:rPr>
          <w:color w:val="000000"/>
        </w:rPr>
        <w:t>månedersarmen). Median alder var 61 år (i området 22 til 84 år). Median oppfølgningstid var 54 måneder (fra dato for randomisering til dato for ”cut-off”), med totalt 83 måneder mellom dato for første randomiserte pasient og dato for ”cut-off”.</w:t>
      </w:r>
    </w:p>
    <w:p w14:paraId="6C36D6D3" w14:textId="77777777" w:rsidR="002B2B0F" w:rsidRPr="006405DD" w:rsidRDefault="002B2B0F" w:rsidP="003002FC">
      <w:pPr>
        <w:widowControl w:val="0"/>
        <w:tabs>
          <w:tab w:val="clear" w:pos="567"/>
        </w:tabs>
        <w:spacing w:line="240" w:lineRule="auto"/>
        <w:rPr>
          <w:color w:val="000000"/>
        </w:rPr>
      </w:pPr>
    </w:p>
    <w:p w14:paraId="0EDC5092" w14:textId="77777777" w:rsidR="002B2B0F" w:rsidRPr="006405DD" w:rsidRDefault="002B2B0F" w:rsidP="003002FC">
      <w:pPr>
        <w:widowControl w:val="0"/>
        <w:tabs>
          <w:tab w:val="clear" w:pos="567"/>
        </w:tabs>
        <w:spacing w:line="240" w:lineRule="auto"/>
        <w:rPr>
          <w:color w:val="000000"/>
        </w:rPr>
      </w:pPr>
      <w:r w:rsidRPr="006405DD">
        <w:rPr>
          <w:color w:val="000000"/>
        </w:rPr>
        <w:t>Det primære endepunktet i studien var overlevelse uten tilbakefall (</w:t>
      </w:r>
      <w:smartTag w:uri="urn:schemas-microsoft-com:office:smarttags" w:element="stockticker">
        <w:r w:rsidRPr="006405DD">
          <w:rPr>
            <w:color w:val="000000"/>
          </w:rPr>
          <w:t>RFS</w:t>
        </w:r>
      </w:smartTag>
      <w:r w:rsidRPr="006405DD">
        <w:rPr>
          <w:color w:val="000000"/>
        </w:rPr>
        <w:t>), definert som tiden fra dato for randomisering til dato for tilbakefall eller død uavhengig av årsak.</w:t>
      </w:r>
    </w:p>
    <w:p w14:paraId="350BA484" w14:textId="77777777" w:rsidR="002B2B0F" w:rsidRPr="006405DD" w:rsidRDefault="002B2B0F" w:rsidP="003002FC">
      <w:pPr>
        <w:widowControl w:val="0"/>
        <w:tabs>
          <w:tab w:val="clear" w:pos="567"/>
        </w:tabs>
        <w:spacing w:line="240" w:lineRule="auto"/>
        <w:rPr>
          <w:color w:val="000000"/>
        </w:rPr>
      </w:pPr>
    </w:p>
    <w:p w14:paraId="1AB32DA1" w14:textId="77777777" w:rsidR="002B2B0F" w:rsidRPr="006405DD" w:rsidRDefault="002B2B0F" w:rsidP="003002FC">
      <w:pPr>
        <w:widowControl w:val="0"/>
        <w:tabs>
          <w:tab w:val="clear" w:pos="567"/>
        </w:tabs>
        <w:spacing w:line="240" w:lineRule="auto"/>
        <w:rPr>
          <w:color w:val="000000"/>
        </w:rPr>
      </w:pPr>
      <w:r w:rsidRPr="006405DD">
        <w:rPr>
          <w:color w:val="000000"/>
        </w:rPr>
        <w:t>Trettiseks (36) måneder med Glivecbehandling forlenget signifikant RFS sammenlignet med 12 måneder med Glivecbehandling (med total hasardratio (HR) = 0,46 [0,32, 0,65], p&lt;0,0001) (tabell </w:t>
      </w:r>
      <w:r w:rsidR="00F86A69" w:rsidRPr="006405DD">
        <w:rPr>
          <w:color w:val="000000"/>
        </w:rPr>
        <w:t>8</w:t>
      </w:r>
      <w:r w:rsidRPr="006405DD">
        <w:rPr>
          <w:color w:val="000000"/>
        </w:rPr>
        <w:t>, figur 1).</w:t>
      </w:r>
    </w:p>
    <w:p w14:paraId="66EA2C83" w14:textId="77777777" w:rsidR="002B2B0F" w:rsidRPr="006405DD" w:rsidRDefault="002B2B0F" w:rsidP="003002FC">
      <w:pPr>
        <w:widowControl w:val="0"/>
        <w:tabs>
          <w:tab w:val="clear" w:pos="567"/>
        </w:tabs>
        <w:spacing w:line="240" w:lineRule="auto"/>
        <w:rPr>
          <w:color w:val="000000"/>
        </w:rPr>
      </w:pPr>
    </w:p>
    <w:p w14:paraId="40BA922E" w14:textId="77777777" w:rsidR="002B2B0F" w:rsidRPr="006405DD" w:rsidRDefault="002B2B0F" w:rsidP="003002FC">
      <w:pPr>
        <w:widowControl w:val="0"/>
        <w:tabs>
          <w:tab w:val="clear" w:pos="567"/>
        </w:tabs>
        <w:spacing w:line="240" w:lineRule="auto"/>
        <w:rPr>
          <w:color w:val="000000"/>
        </w:rPr>
      </w:pPr>
      <w:r w:rsidRPr="006405DD">
        <w:rPr>
          <w:color w:val="000000"/>
        </w:rPr>
        <w:t>I tillegg forlenget trettiseks (36) måneders Glivecbehandling signifikant total overlevelse (OS) sammenlignet med 12 måneder med Glivecbehandling (HR = 0,45 [0,22, 0,89], p=0,0187) (tabell </w:t>
      </w:r>
      <w:r w:rsidR="00F86A69" w:rsidRPr="006405DD">
        <w:rPr>
          <w:color w:val="000000"/>
        </w:rPr>
        <w:t>8</w:t>
      </w:r>
      <w:r w:rsidRPr="006405DD">
        <w:rPr>
          <w:color w:val="000000"/>
        </w:rPr>
        <w:t>, figur 2).</w:t>
      </w:r>
    </w:p>
    <w:p w14:paraId="5086BA76" w14:textId="77777777" w:rsidR="002B2B0F" w:rsidRPr="006405DD" w:rsidRDefault="002B2B0F" w:rsidP="003002FC">
      <w:pPr>
        <w:widowControl w:val="0"/>
        <w:tabs>
          <w:tab w:val="clear" w:pos="567"/>
        </w:tabs>
        <w:spacing w:line="240" w:lineRule="auto"/>
        <w:rPr>
          <w:color w:val="000000"/>
        </w:rPr>
      </w:pPr>
    </w:p>
    <w:p w14:paraId="5BAC3335" w14:textId="77777777" w:rsidR="002B2B0F" w:rsidRPr="006405DD" w:rsidRDefault="002B2B0F" w:rsidP="003002FC">
      <w:pPr>
        <w:widowControl w:val="0"/>
        <w:tabs>
          <w:tab w:val="clear" w:pos="567"/>
        </w:tabs>
        <w:spacing w:line="240" w:lineRule="auto"/>
        <w:rPr>
          <w:color w:val="000000"/>
        </w:rPr>
      </w:pPr>
      <w:r w:rsidRPr="006405DD">
        <w:rPr>
          <w:color w:val="000000"/>
        </w:rPr>
        <w:t>Lengre varighet av behandlingen (&gt;</w:t>
      </w:r>
      <w:r w:rsidR="00A522CA" w:rsidRPr="006405DD">
        <w:rPr>
          <w:color w:val="000000"/>
        </w:rPr>
        <w:t> </w:t>
      </w:r>
      <w:r w:rsidRPr="006405DD">
        <w:rPr>
          <w:color w:val="000000"/>
        </w:rPr>
        <w:t>36 måneder) kan forsinke starten av ytterligere tilbakefall, men innvirkningen av dette funnet på total overlevelse er fremdeles ukjent.</w:t>
      </w:r>
    </w:p>
    <w:p w14:paraId="78355922" w14:textId="77777777" w:rsidR="002B2B0F" w:rsidRPr="006405DD" w:rsidRDefault="002B2B0F" w:rsidP="003002FC">
      <w:pPr>
        <w:widowControl w:val="0"/>
        <w:tabs>
          <w:tab w:val="clear" w:pos="567"/>
        </w:tabs>
        <w:spacing w:line="240" w:lineRule="auto"/>
        <w:rPr>
          <w:color w:val="000000"/>
        </w:rPr>
      </w:pPr>
    </w:p>
    <w:p w14:paraId="31A9683C" w14:textId="77777777" w:rsidR="002B2B0F" w:rsidRPr="006405DD" w:rsidRDefault="002B2B0F" w:rsidP="003002FC">
      <w:pPr>
        <w:widowControl w:val="0"/>
        <w:tabs>
          <w:tab w:val="clear" w:pos="567"/>
        </w:tabs>
        <w:spacing w:line="240" w:lineRule="auto"/>
        <w:rPr>
          <w:color w:val="000000"/>
        </w:rPr>
      </w:pPr>
      <w:r w:rsidRPr="006405DD">
        <w:rPr>
          <w:color w:val="000000"/>
        </w:rPr>
        <w:t>Totalt antall dødsfall var 25 for 12-månederssarmen og 12 for 36-månedersarmen.</w:t>
      </w:r>
    </w:p>
    <w:p w14:paraId="4B109B71" w14:textId="77777777" w:rsidR="002B2B0F" w:rsidRPr="006405DD" w:rsidRDefault="002B2B0F" w:rsidP="003002FC">
      <w:pPr>
        <w:widowControl w:val="0"/>
        <w:tabs>
          <w:tab w:val="clear" w:pos="567"/>
        </w:tabs>
        <w:spacing w:line="240" w:lineRule="auto"/>
        <w:rPr>
          <w:color w:val="000000"/>
        </w:rPr>
      </w:pPr>
    </w:p>
    <w:p w14:paraId="57280921" w14:textId="77777777" w:rsidR="002B2B0F" w:rsidRPr="006405DD" w:rsidRDefault="002B2B0F" w:rsidP="003002FC">
      <w:pPr>
        <w:widowControl w:val="0"/>
        <w:tabs>
          <w:tab w:val="clear" w:pos="567"/>
        </w:tabs>
        <w:spacing w:line="240" w:lineRule="auto"/>
        <w:rPr>
          <w:color w:val="000000"/>
        </w:rPr>
      </w:pPr>
      <w:r w:rsidRPr="006405DD">
        <w:rPr>
          <w:color w:val="000000"/>
        </w:rPr>
        <w:t>Behandling med imatinib i 36 måneder var bedre enn behandling i 12 måneder i ITT-analysen, dvs. at hele studiepopulasjonen var inkludert. I en planlagt subgruppe-analyse etter mutasjons-type var HR for RFS for 36 måneders behandling for pasienter med mutasjoner på ekson 11 på 0,35 [95 % KI: 0,22, 0,56]. Ingen konklusjoner kan trekkes for andre mindre vanlige subgrupper av mutasjoner pga. lavt antall observerte hendelser.</w:t>
      </w:r>
    </w:p>
    <w:p w14:paraId="35F310FA" w14:textId="77777777" w:rsidR="002B2B0F" w:rsidRPr="006405DD" w:rsidRDefault="002B2B0F" w:rsidP="003002FC">
      <w:pPr>
        <w:widowControl w:val="0"/>
        <w:tabs>
          <w:tab w:val="clear" w:pos="567"/>
        </w:tabs>
        <w:spacing w:line="240" w:lineRule="auto"/>
        <w:rPr>
          <w:rFonts w:eastAsia="MS Mincho"/>
          <w:iCs/>
          <w:color w:val="000000"/>
          <w:szCs w:val="22"/>
          <w:lang w:eastAsia="ja-JP"/>
        </w:rPr>
      </w:pPr>
    </w:p>
    <w:p w14:paraId="48DF266E" w14:textId="77777777" w:rsidR="002B2B0F" w:rsidRPr="006405DD" w:rsidRDefault="002B2B0F" w:rsidP="003002FC">
      <w:pPr>
        <w:keepNext/>
        <w:keepLines/>
        <w:widowControl w:val="0"/>
        <w:tabs>
          <w:tab w:val="clear" w:pos="567"/>
        </w:tabs>
        <w:spacing w:line="240" w:lineRule="auto"/>
        <w:ind w:left="1134" w:hanging="1134"/>
        <w:rPr>
          <w:rFonts w:eastAsia="MS Mincho"/>
          <w:b/>
          <w:szCs w:val="22"/>
          <w:lang w:eastAsia="ja-JP"/>
        </w:rPr>
      </w:pPr>
      <w:r w:rsidRPr="006405DD">
        <w:rPr>
          <w:rFonts w:eastAsia="MS Mincho"/>
          <w:b/>
          <w:szCs w:val="22"/>
        </w:rPr>
        <w:t>Tabell </w:t>
      </w:r>
      <w:r w:rsidR="00F86A69" w:rsidRPr="006405DD">
        <w:rPr>
          <w:rFonts w:eastAsia="MS Mincho"/>
          <w:b/>
          <w:szCs w:val="22"/>
        </w:rPr>
        <w:t>8</w:t>
      </w:r>
      <w:r w:rsidRPr="006405DD">
        <w:rPr>
          <w:rFonts w:eastAsia="MS Mincho"/>
          <w:szCs w:val="22"/>
        </w:rPr>
        <w:tab/>
      </w:r>
      <w:r w:rsidRPr="006405DD">
        <w:rPr>
          <w:rFonts w:eastAsia="MS Mincho"/>
          <w:b/>
          <w:szCs w:val="22"/>
          <w:lang w:eastAsia="ja-JP"/>
        </w:rPr>
        <w:t>12-måneder og 36-måneders Glivecbehandling (SSGXVIII/AIO-studien)</w:t>
      </w:r>
    </w:p>
    <w:p w14:paraId="33D21B1C" w14:textId="77777777" w:rsidR="002B2B0F" w:rsidRPr="006405DD" w:rsidRDefault="002B2B0F" w:rsidP="003002FC">
      <w:pPr>
        <w:keepNext/>
        <w:keepLines/>
        <w:widowControl w:val="0"/>
        <w:tabs>
          <w:tab w:val="clear" w:pos="567"/>
        </w:tabs>
        <w:spacing w:line="240" w:lineRule="auto"/>
        <w:rPr>
          <w:rFonts w:eastAsia="MS Mincho"/>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2B2B0F" w:rsidRPr="006405DD" w14:paraId="12896D43" w14:textId="77777777" w:rsidTr="00850FC8">
        <w:trPr>
          <w:cantSplit/>
        </w:trPr>
        <w:tc>
          <w:tcPr>
            <w:tcW w:w="3099" w:type="dxa"/>
            <w:tcBorders>
              <w:top w:val="single" w:sz="4" w:space="0" w:color="auto"/>
              <w:bottom w:val="nil"/>
            </w:tcBorders>
            <w:shd w:val="clear" w:color="auto" w:fill="auto"/>
          </w:tcPr>
          <w:p w14:paraId="1E66D026" w14:textId="77777777" w:rsidR="002B2B0F" w:rsidRPr="006405DD" w:rsidRDefault="002B2B0F" w:rsidP="003002FC">
            <w:pPr>
              <w:keepNext/>
              <w:keepLines/>
              <w:widowControl w:val="0"/>
              <w:tabs>
                <w:tab w:val="clear" w:pos="567"/>
                <w:tab w:val="left" w:pos="284"/>
              </w:tabs>
              <w:spacing w:line="240" w:lineRule="auto"/>
              <w:rPr>
                <w:rFonts w:eastAsia="MS Mincho"/>
                <w:szCs w:val="22"/>
              </w:rPr>
            </w:pPr>
          </w:p>
        </w:tc>
        <w:tc>
          <w:tcPr>
            <w:tcW w:w="3100" w:type="dxa"/>
            <w:tcBorders>
              <w:top w:val="single" w:sz="4" w:space="0" w:color="auto"/>
              <w:bottom w:val="nil"/>
            </w:tcBorders>
            <w:shd w:val="clear" w:color="auto" w:fill="auto"/>
          </w:tcPr>
          <w:p w14:paraId="694C0683" w14:textId="77777777" w:rsidR="002B2B0F" w:rsidRPr="006405DD" w:rsidRDefault="002B2B0F"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12-måneders behandlingsarm</w:t>
            </w:r>
          </w:p>
        </w:tc>
        <w:tc>
          <w:tcPr>
            <w:tcW w:w="3100" w:type="dxa"/>
            <w:tcBorders>
              <w:top w:val="single" w:sz="4" w:space="0" w:color="auto"/>
              <w:bottom w:val="nil"/>
            </w:tcBorders>
            <w:shd w:val="clear" w:color="auto" w:fill="auto"/>
          </w:tcPr>
          <w:p w14:paraId="24A2BF16" w14:textId="77777777" w:rsidR="002B2B0F" w:rsidRPr="006405DD" w:rsidRDefault="002B2B0F"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36-måneders behandlingsarm</w:t>
            </w:r>
          </w:p>
        </w:tc>
      </w:tr>
      <w:tr w:rsidR="002B2B0F" w:rsidRPr="006405DD" w14:paraId="0E951FCE" w14:textId="77777777" w:rsidTr="00850FC8">
        <w:trPr>
          <w:cantSplit/>
        </w:trPr>
        <w:tc>
          <w:tcPr>
            <w:tcW w:w="3099" w:type="dxa"/>
            <w:tcBorders>
              <w:top w:val="nil"/>
            </w:tcBorders>
            <w:shd w:val="clear" w:color="auto" w:fill="auto"/>
          </w:tcPr>
          <w:p w14:paraId="3D3154A5" w14:textId="77777777" w:rsidR="002B2B0F" w:rsidRPr="006405DD" w:rsidRDefault="002B2B0F"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RFS</w:t>
            </w:r>
          </w:p>
        </w:tc>
        <w:tc>
          <w:tcPr>
            <w:tcW w:w="3100" w:type="dxa"/>
            <w:tcBorders>
              <w:top w:val="nil"/>
            </w:tcBorders>
            <w:shd w:val="clear" w:color="auto" w:fill="auto"/>
          </w:tcPr>
          <w:p w14:paraId="2889055A" w14:textId="77777777" w:rsidR="002B2B0F" w:rsidRPr="006405DD" w:rsidRDefault="002B2B0F"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%(KI)</w:t>
            </w:r>
          </w:p>
        </w:tc>
        <w:tc>
          <w:tcPr>
            <w:tcW w:w="3100" w:type="dxa"/>
            <w:tcBorders>
              <w:top w:val="nil"/>
            </w:tcBorders>
            <w:shd w:val="clear" w:color="auto" w:fill="auto"/>
          </w:tcPr>
          <w:p w14:paraId="2B9F0525" w14:textId="77777777" w:rsidR="002B2B0F" w:rsidRPr="006405DD" w:rsidRDefault="002B2B0F"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%(KI)</w:t>
            </w:r>
          </w:p>
        </w:tc>
      </w:tr>
      <w:tr w:rsidR="002B2B0F" w:rsidRPr="006405DD" w14:paraId="798034C7" w14:textId="77777777" w:rsidTr="00850FC8">
        <w:trPr>
          <w:cantSplit/>
        </w:trPr>
        <w:tc>
          <w:tcPr>
            <w:tcW w:w="3099" w:type="dxa"/>
            <w:shd w:val="clear" w:color="auto" w:fill="auto"/>
          </w:tcPr>
          <w:p w14:paraId="09F1E0A1" w14:textId="77777777" w:rsidR="002B2B0F" w:rsidRPr="006405DD" w:rsidRDefault="002B2B0F"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12</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1F433C35"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93,7 (89,2</w:t>
            </w:r>
            <w:r w:rsidRPr="006405DD">
              <w:rPr>
                <w:rFonts w:eastAsia="MS Mincho"/>
                <w:szCs w:val="22"/>
                <w:lang w:val="en-US"/>
              </w:rPr>
              <w:noBreakHyphen/>
              <w:t>96,4)</w:t>
            </w:r>
          </w:p>
        </w:tc>
        <w:tc>
          <w:tcPr>
            <w:tcW w:w="3100" w:type="dxa"/>
            <w:shd w:val="clear" w:color="auto" w:fill="auto"/>
          </w:tcPr>
          <w:p w14:paraId="71698E2C"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95,9 (91,9</w:t>
            </w:r>
            <w:r w:rsidRPr="006405DD">
              <w:rPr>
                <w:rFonts w:eastAsia="MS Mincho"/>
                <w:szCs w:val="22"/>
                <w:lang w:val="en-US"/>
              </w:rPr>
              <w:noBreakHyphen/>
              <w:t>97,9)</w:t>
            </w:r>
          </w:p>
        </w:tc>
      </w:tr>
      <w:tr w:rsidR="002B2B0F" w:rsidRPr="006405DD" w14:paraId="7B6C1672" w14:textId="77777777" w:rsidTr="00850FC8">
        <w:trPr>
          <w:cantSplit/>
        </w:trPr>
        <w:tc>
          <w:tcPr>
            <w:tcW w:w="3099" w:type="dxa"/>
            <w:shd w:val="clear" w:color="auto" w:fill="auto"/>
          </w:tcPr>
          <w:p w14:paraId="4675ADCE" w14:textId="77777777" w:rsidR="002B2B0F" w:rsidRPr="006405DD" w:rsidRDefault="002B2B0F"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24</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2B9986E3"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75,4 (68,6</w:t>
            </w:r>
            <w:r w:rsidRPr="006405DD">
              <w:rPr>
                <w:rFonts w:eastAsia="MS Mincho"/>
                <w:szCs w:val="22"/>
                <w:lang w:val="en-US"/>
              </w:rPr>
              <w:noBreakHyphen/>
              <w:t>81,0)</w:t>
            </w:r>
          </w:p>
        </w:tc>
        <w:tc>
          <w:tcPr>
            <w:tcW w:w="3100" w:type="dxa"/>
            <w:shd w:val="clear" w:color="auto" w:fill="auto"/>
          </w:tcPr>
          <w:p w14:paraId="3BD87E25"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90,7 (85,6</w:t>
            </w:r>
            <w:r w:rsidRPr="006405DD">
              <w:rPr>
                <w:rFonts w:eastAsia="MS Mincho"/>
                <w:szCs w:val="22"/>
                <w:lang w:val="en-US"/>
              </w:rPr>
              <w:noBreakHyphen/>
              <w:t>94,0)</w:t>
            </w:r>
          </w:p>
        </w:tc>
      </w:tr>
      <w:tr w:rsidR="002B2B0F" w:rsidRPr="006405DD" w14:paraId="03669BC6" w14:textId="77777777" w:rsidTr="00850FC8">
        <w:trPr>
          <w:cantSplit/>
        </w:trPr>
        <w:tc>
          <w:tcPr>
            <w:tcW w:w="3099" w:type="dxa"/>
            <w:shd w:val="clear" w:color="auto" w:fill="auto"/>
          </w:tcPr>
          <w:p w14:paraId="7CA61EC7" w14:textId="77777777" w:rsidR="002B2B0F" w:rsidRPr="006405DD" w:rsidRDefault="002B2B0F"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36</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0BF7B2CE"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60,1 (52,5</w:t>
            </w:r>
            <w:r w:rsidRPr="006405DD">
              <w:rPr>
                <w:rFonts w:eastAsia="MS Mincho"/>
                <w:szCs w:val="22"/>
                <w:lang w:val="en-US"/>
              </w:rPr>
              <w:noBreakHyphen/>
              <w:t>66,9)</w:t>
            </w:r>
          </w:p>
        </w:tc>
        <w:tc>
          <w:tcPr>
            <w:tcW w:w="3100" w:type="dxa"/>
            <w:shd w:val="clear" w:color="auto" w:fill="auto"/>
          </w:tcPr>
          <w:p w14:paraId="38933BB7"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86,6 (80,8</w:t>
            </w:r>
            <w:r w:rsidRPr="006405DD">
              <w:rPr>
                <w:rFonts w:eastAsia="MS Mincho"/>
                <w:szCs w:val="22"/>
                <w:lang w:val="en-US"/>
              </w:rPr>
              <w:noBreakHyphen/>
              <w:t>90,8)</w:t>
            </w:r>
          </w:p>
        </w:tc>
      </w:tr>
      <w:tr w:rsidR="002B2B0F" w:rsidRPr="006405DD" w14:paraId="692373D0" w14:textId="77777777" w:rsidTr="00850FC8">
        <w:trPr>
          <w:cantSplit/>
        </w:trPr>
        <w:tc>
          <w:tcPr>
            <w:tcW w:w="3099" w:type="dxa"/>
            <w:shd w:val="clear" w:color="auto" w:fill="auto"/>
          </w:tcPr>
          <w:p w14:paraId="1272A890" w14:textId="77777777" w:rsidR="002B2B0F" w:rsidRPr="006405DD" w:rsidRDefault="002B2B0F"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48</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53B9678A"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52,3 (44,0</w:t>
            </w:r>
            <w:r w:rsidRPr="006405DD">
              <w:rPr>
                <w:rFonts w:eastAsia="MS Mincho"/>
                <w:szCs w:val="22"/>
                <w:lang w:val="en-US"/>
              </w:rPr>
              <w:noBreakHyphen/>
              <w:t>59,8)</w:t>
            </w:r>
          </w:p>
        </w:tc>
        <w:tc>
          <w:tcPr>
            <w:tcW w:w="3100" w:type="dxa"/>
            <w:shd w:val="clear" w:color="auto" w:fill="auto"/>
          </w:tcPr>
          <w:p w14:paraId="0AC60110"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78,3 (70,8</w:t>
            </w:r>
            <w:r w:rsidRPr="006405DD">
              <w:rPr>
                <w:rFonts w:eastAsia="MS Mincho"/>
                <w:szCs w:val="22"/>
                <w:lang w:val="en-US"/>
              </w:rPr>
              <w:noBreakHyphen/>
              <w:t>84,1)</w:t>
            </w:r>
          </w:p>
        </w:tc>
      </w:tr>
      <w:tr w:rsidR="002B2B0F" w:rsidRPr="006405DD" w14:paraId="3E63E3EF" w14:textId="77777777" w:rsidTr="00850FC8">
        <w:trPr>
          <w:cantSplit/>
        </w:trPr>
        <w:tc>
          <w:tcPr>
            <w:tcW w:w="3099" w:type="dxa"/>
            <w:shd w:val="clear" w:color="auto" w:fill="auto"/>
          </w:tcPr>
          <w:p w14:paraId="101EEAD3" w14:textId="77777777" w:rsidR="002B2B0F" w:rsidRPr="006405DD" w:rsidRDefault="002B2B0F"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60</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0D236896"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47,9 (39,0</w:t>
            </w:r>
            <w:r w:rsidRPr="006405DD">
              <w:rPr>
                <w:rFonts w:eastAsia="MS Mincho"/>
                <w:szCs w:val="22"/>
                <w:lang w:val="en-US"/>
              </w:rPr>
              <w:noBreakHyphen/>
              <w:t>56,3)</w:t>
            </w:r>
          </w:p>
        </w:tc>
        <w:tc>
          <w:tcPr>
            <w:tcW w:w="3100" w:type="dxa"/>
            <w:shd w:val="clear" w:color="auto" w:fill="auto"/>
          </w:tcPr>
          <w:p w14:paraId="2270045B"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65,6 (56,1</w:t>
            </w:r>
            <w:r w:rsidRPr="006405DD">
              <w:rPr>
                <w:rFonts w:eastAsia="MS Mincho"/>
                <w:szCs w:val="22"/>
                <w:lang w:val="en-US"/>
              </w:rPr>
              <w:noBreakHyphen/>
              <w:t>73,4)</w:t>
            </w:r>
          </w:p>
        </w:tc>
      </w:tr>
      <w:tr w:rsidR="002B2B0F" w:rsidRPr="006405DD" w14:paraId="6AE6F9A2" w14:textId="77777777" w:rsidTr="00850FC8">
        <w:trPr>
          <w:cantSplit/>
        </w:trPr>
        <w:tc>
          <w:tcPr>
            <w:tcW w:w="3099" w:type="dxa"/>
            <w:shd w:val="clear" w:color="auto" w:fill="auto"/>
          </w:tcPr>
          <w:p w14:paraId="192C2F9A" w14:textId="77777777" w:rsidR="002B2B0F" w:rsidRPr="006405DD" w:rsidRDefault="002B2B0F" w:rsidP="003002FC">
            <w:pPr>
              <w:keepNext/>
              <w:keepLines/>
              <w:widowControl w:val="0"/>
              <w:tabs>
                <w:tab w:val="clear" w:pos="567"/>
                <w:tab w:val="left" w:pos="284"/>
              </w:tabs>
              <w:spacing w:line="240" w:lineRule="auto"/>
              <w:rPr>
                <w:rFonts w:eastAsia="MS Mincho"/>
                <w:b/>
                <w:szCs w:val="22"/>
                <w:lang w:val="en-US"/>
              </w:rPr>
            </w:pPr>
            <w:r w:rsidRPr="006405DD">
              <w:rPr>
                <w:rFonts w:eastAsia="MS Mincho"/>
                <w:b/>
                <w:szCs w:val="22"/>
                <w:lang w:val="en-US"/>
              </w:rPr>
              <w:t>Overlevelse</w:t>
            </w:r>
          </w:p>
        </w:tc>
        <w:tc>
          <w:tcPr>
            <w:tcW w:w="3100" w:type="dxa"/>
            <w:shd w:val="clear" w:color="auto" w:fill="auto"/>
          </w:tcPr>
          <w:p w14:paraId="4F2AF060"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3D546D04"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p>
        </w:tc>
      </w:tr>
      <w:tr w:rsidR="002B2B0F" w:rsidRPr="006405DD" w14:paraId="0F9C73F1" w14:textId="77777777" w:rsidTr="00850FC8">
        <w:trPr>
          <w:cantSplit/>
        </w:trPr>
        <w:tc>
          <w:tcPr>
            <w:tcW w:w="3099" w:type="dxa"/>
            <w:shd w:val="clear" w:color="auto" w:fill="auto"/>
          </w:tcPr>
          <w:p w14:paraId="3A03AB1F" w14:textId="77777777" w:rsidR="002B2B0F" w:rsidRPr="006405DD" w:rsidRDefault="002B2B0F"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36</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39C89410"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94,0 (89,5</w:t>
            </w:r>
            <w:r w:rsidRPr="006405DD">
              <w:rPr>
                <w:rFonts w:eastAsia="MS Mincho"/>
                <w:szCs w:val="22"/>
                <w:lang w:val="en-US"/>
              </w:rPr>
              <w:noBreakHyphen/>
              <w:t>96,7)</w:t>
            </w:r>
          </w:p>
        </w:tc>
        <w:tc>
          <w:tcPr>
            <w:tcW w:w="3100" w:type="dxa"/>
            <w:shd w:val="clear" w:color="auto" w:fill="auto"/>
          </w:tcPr>
          <w:p w14:paraId="5EE4EE72"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96,3 (92,4</w:t>
            </w:r>
            <w:r w:rsidRPr="006405DD">
              <w:rPr>
                <w:rFonts w:eastAsia="MS Mincho"/>
                <w:szCs w:val="22"/>
                <w:lang w:val="en-US"/>
              </w:rPr>
              <w:noBreakHyphen/>
              <w:t>98,2)</w:t>
            </w:r>
          </w:p>
        </w:tc>
      </w:tr>
      <w:tr w:rsidR="002B2B0F" w:rsidRPr="006405DD" w14:paraId="3F8511BA" w14:textId="77777777" w:rsidTr="00850FC8">
        <w:trPr>
          <w:cantSplit/>
        </w:trPr>
        <w:tc>
          <w:tcPr>
            <w:tcW w:w="3099" w:type="dxa"/>
            <w:shd w:val="clear" w:color="auto" w:fill="auto"/>
          </w:tcPr>
          <w:p w14:paraId="0018A6F1" w14:textId="77777777" w:rsidR="002B2B0F" w:rsidRPr="006405DD" w:rsidRDefault="002B2B0F"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48</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4CC91C7A"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87,9 (81,1</w:t>
            </w:r>
            <w:r w:rsidRPr="006405DD">
              <w:rPr>
                <w:rFonts w:eastAsia="MS Mincho"/>
                <w:szCs w:val="22"/>
                <w:lang w:val="en-US"/>
              </w:rPr>
              <w:noBreakHyphen/>
              <w:t>92,3)</w:t>
            </w:r>
          </w:p>
        </w:tc>
        <w:tc>
          <w:tcPr>
            <w:tcW w:w="3100" w:type="dxa"/>
            <w:shd w:val="clear" w:color="auto" w:fill="auto"/>
          </w:tcPr>
          <w:p w14:paraId="5A56659D"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95,6 (91,2</w:t>
            </w:r>
            <w:r w:rsidRPr="006405DD">
              <w:rPr>
                <w:rFonts w:eastAsia="MS Mincho"/>
                <w:szCs w:val="22"/>
                <w:lang w:val="en-US"/>
              </w:rPr>
              <w:noBreakHyphen/>
              <w:t>97,8)</w:t>
            </w:r>
          </w:p>
        </w:tc>
      </w:tr>
      <w:tr w:rsidR="002B2B0F" w:rsidRPr="006405DD" w14:paraId="24EA37B5" w14:textId="77777777" w:rsidTr="00850FC8">
        <w:trPr>
          <w:cantSplit/>
        </w:trPr>
        <w:tc>
          <w:tcPr>
            <w:tcW w:w="3099" w:type="dxa"/>
            <w:shd w:val="clear" w:color="auto" w:fill="auto"/>
          </w:tcPr>
          <w:p w14:paraId="6F05D04E" w14:textId="77777777" w:rsidR="002B2B0F" w:rsidRPr="006405DD" w:rsidRDefault="002B2B0F" w:rsidP="003002FC">
            <w:pPr>
              <w:keepNext/>
              <w:keepLines/>
              <w:widowControl w:val="0"/>
              <w:tabs>
                <w:tab w:val="clear" w:pos="567"/>
              </w:tabs>
              <w:spacing w:line="240" w:lineRule="auto"/>
              <w:ind w:left="284"/>
              <w:rPr>
                <w:rFonts w:eastAsia="MS Mincho"/>
                <w:szCs w:val="22"/>
                <w:lang w:val="en-US"/>
              </w:rPr>
            </w:pPr>
            <w:r w:rsidRPr="006405DD">
              <w:rPr>
                <w:rFonts w:eastAsia="MS Mincho"/>
                <w:szCs w:val="22"/>
                <w:lang w:val="en-US"/>
              </w:rPr>
              <w:t>60</w:t>
            </w:r>
            <w:r w:rsidRPr="006405DD">
              <w:rPr>
                <w:rFonts w:eastAsia="MS Mincho"/>
                <w:szCs w:val="22"/>
                <w:lang w:val="en-US" w:eastAsia="ja-JP"/>
              </w:rPr>
              <w:t> </w:t>
            </w:r>
            <w:r w:rsidRPr="006405DD">
              <w:rPr>
                <w:rFonts w:eastAsia="MS Mincho"/>
                <w:szCs w:val="22"/>
                <w:lang w:val="en-US"/>
              </w:rPr>
              <w:t>måneder</w:t>
            </w:r>
          </w:p>
        </w:tc>
        <w:tc>
          <w:tcPr>
            <w:tcW w:w="3100" w:type="dxa"/>
            <w:shd w:val="clear" w:color="auto" w:fill="auto"/>
          </w:tcPr>
          <w:p w14:paraId="4D1521F8"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81,7 (73,0</w:t>
            </w:r>
            <w:r w:rsidRPr="006405DD">
              <w:rPr>
                <w:rFonts w:eastAsia="MS Mincho"/>
                <w:szCs w:val="22"/>
                <w:lang w:val="en-US"/>
              </w:rPr>
              <w:noBreakHyphen/>
              <w:t>87,8)</w:t>
            </w:r>
          </w:p>
        </w:tc>
        <w:tc>
          <w:tcPr>
            <w:tcW w:w="3100" w:type="dxa"/>
            <w:shd w:val="clear" w:color="auto" w:fill="auto"/>
          </w:tcPr>
          <w:p w14:paraId="3EC4F4A5" w14:textId="77777777" w:rsidR="002B2B0F" w:rsidRPr="006405DD" w:rsidRDefault="002B2B0F" w:rsidP="003002FC">
            <w:pPr>
              <w:keepNext/>
              <w:keepLines/>
              <w:widowControl w:val="0"/>
              <w:tabs>
                <w:tab w:val="clear" w:pos="567"/>
                <w:tab w:val="left" w:pos="284"/>
              </w:tabs>
              <w:spacing w:line="240" w:lineRule="auto"/>
              <w:rPr>
                <w:rFonts w:eastAsia="MS Mincho"/>
                <w:szCs w:val="22"/>
                <w:lang w:val="en-US"/>
              </w:rPr>
            </w:pPr>
            <w:r w:rsidRPr="006405DD">
              <w:rPr>
                <w:rFonts w:eastAsia="MS Mincho"/>
                <w:szCs w:val="22"/>
                <w:lang w:val="en-US"/>
              </w:rPr>
              <w:t>92,0 (85,3</w:t>
            </w:r>
            <w:r w:rsidRPr="006405DD">
              <w:rPr>
                <w:rFonts w:eastAsia="MS Mincho"/>
                <w:szCs w:val="22"/>
                <w:lang w:val="en-US"/>
              </w:rPr>
              <w:noBreakHyphen/>
              <w:t>95,7)</w:t>
            </w:r>
          </w:p>
        </w:tc>
      </w:tr>
    </w:tbl>
    <w:p w14:paraId="4867E575" w14:textId="77777777" w:rsidR="002B2B0F" w:rsidRPr="006405DD" w:rsidRDefault="002B2B0F" w:rsidP="003002FC">
      <w:pPr>
        <w:pStyle w:val="EndnoteText"/>
        <w:widowControl w:val="0"/>
        <w:tabs>
          <w:tab w:val="clear" w:pos="567"/>
        </w:tabs>
        <w:rPr>
          <w:color w:val="000000"/>
          <w:szCs w:val="22"/>
        </w:rPr>
      </w:pPr>
    </w:p>
    <w:p w14:paraId="54DA9703" w14:textId="77777777" w:rsidR="00A47E37" w:rsidRPr="006405DD" w:rsidRDefault="00A47E37" w:rsidP="003002FC">
      <w:pPr>
        <w:pStyle w:val="EndnoteText"/>
        <w:widowControl w:val="0"/>
        <w:tabs>
          <w:tab w:val="clear" w:pos="567"/>
        </w:tabs>
        <w:rPr>
          <w:color w:val="000000"/>
          <w:szCs w:val="22"/>
        </w:rPr>
      </w:pPr>
    </w:p>
    <w:p w14:paraId="60E0424D" w14:textId="77777777" w:rsidR="002B2B0F" w:rsidRPr="006405DD" w:rsidRDefault="002B2B0F" w:rsidP="003002FC">
      <w:pPr>
        <w:keepNext/>
        <w:keepLines/>
        <w:widowControl w:val="0"/>
        <w:tabs>
          <w:tab w:val="clear" w:pos="567"/>
        </w:tabs>
        <w:ind w:left="1134" w:hanging="1134"/>
        <w:outlineLvl w:val="6"/>
        <w:rPr>
          <w:rFonts w:eastAsia="MS Mincho"/>
          <w:b/>
          <w:szCs w:val="22"/>
        </w:rPr>
      </w:pPr>
      <w:r w:rsidRPr="006405DD">
        <w:rPr>
          <w:rFonts w:eastAsia="MS Mincho"/>
          <w:b/>
          <w:szCs w:val="22"/>
        </w:rPr>
        <w:t>Figur 1</w:t>
      </w:r>
      <w:r w:rsidRPr="006405DD">
        <w:rPr>
          <w:rFonts w:eastAsia="MS Mincho"/>
          <w:b/>
          <w:szCs w:val="22"/>
        </w:rPr>
        <w:tab/>
        <w:t>Kaplan-Meier-estimater for primær overlevelse uten tilbakefall (ITT-populasjon)</w:t>
      </w:r>
    </w:p>
    <w:p w14:paraId="165C799D" w14:textId="77777777" w:rsidR="002B2B0F" w:rsidRPr="006405DD" w:rsidRDefault="00172583" w:rsidP="003002FC">
      <w:pPr>
        <w:pStyle w:val="EndnoteText"/>
        <w:keepNext/>
        <w:keepLines/>
        <w:widowControl w:val="0"/>
        <w:tabs>
          <w:tab w:val="clear" w:pos="567"/>
        </w:tabs>
        <w:rPr>
          <w:color w:val="000000"/>
          <w:szCs w:val="22"/>
        </w:rPr>
      </w:pPr>
      <w:r w:rsidRPr="006405DD">
        <w:rPr>
          <w:noProof/>
          <w:lang w:val="en-US"/>
        </w:rPr>
        <mc:AlternateContent>
          <mc:Choice Requires="wps">
            <w:drawing>
              <wp:anchor distT="0" distB="0" distL="114300" distR="114300" simplePos="0" relativeHeight="251658240" behindDoc="0" locked="0" layoutInCell="1" allowOverlap="1" wp14:anchorId="400A4FC6" wp14:editId="66A329A2">
                <wp:simplePos x="0" y="0"/>
                <wp:positionH relativeFrom="column">
                  <wp:posOffset>-283845</wp:posOffset>
                </wp:positionH>
                <wp:positionV relativeFrom="paragraph">
                  <wp:posOffset>7620</wp:posOffset>
                </wp:positionV>
                <wp:extent cx="335915" cy="27520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7520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D67345" w14:textId="77777777" w:rsidR="004D210E" w:rsidRPr="00A33DBA" w:rsidRDefault="004D210E" w:rsidP="002B2B0F">
                            <w:pPr>
                              <w:rPr>
                                <w:rFonts w:ascii="Arial" w:hAnsi="Arial" w:cs="Arial"/>
                                <w:sz w:val="20"/>
                              </w:rPr>
                            </w:pPr>
                            <w:r w:rsidRPr="00640B07">
                              <w:rPr>
                                <w:rFonts w:ascii="Arial" w:hAnsi="Arial" w:cs="Arial"/>
                                <w:sz w:val="20"/>
                              </w:rPr>
                              <w:t>Sannsynlighet for overlevelse uten tilbakefall</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0A4FC6" id="_x0000_s1032" type="#_x0000_t202" style="position:absolute;margin-left:-22.35pt;margin-top:.6pt;width:26.45pt;height:21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" stroked="f">
                <v:fill opacity="0"/>
                <v:textbox style="layout-flow:vertical;mso-layout-flow-alt:bottom-to-top">
                  <w:txbxContent>
                    <w:p w14:paraId="0AD67345" w14:textId="77777777" w:rsidR="004D210E" w:rsidRPr="00A33DBA" w:rsidRDefault="004D210E" w:rsidP="002B2B0F">
                      <w:pPr>
                        <w:rPr>
                          <w:rFonts w:ascii="Arial" w:hAnsi="Arial" w:cs="Arial"/>
                          <w:sz w:val="20"/>
                        </w:rPr>
                      </w:pPr>
                      <w:r w:rsidRPr="00640B07">
                        <w:rPr>
                          <w:rFonts w:ascii="Arial" w:hAnsi="Arial" w:cs="Arial"/>
                          <w:sz w:val="20"/>
                        </w:rPr>
                        <w:t>Sannsynlighet for overlevelse uten tilbakefall</w:t>
                      </w:r>
                    </w:p>
                  </w:txbxContent>
                </v:textbox>
              </v:shape>
            </w:pict>
          </mc:Fallback>
        </mc:AlternateContent>
      </w:r>
    </w:p>
    <w:p w14:paraId="74B23640" w14:textId="77777777" w:rsidR="002B2B0F" w:rsidRPr="006405DD" w:rsidRDefault="00172583" w:rsidP="003002FC">
      <w:pPr>
        <w:pStyle w:val="EndnoteText"/>
        <w:keepNext/>
        <w:keepLines/>
        <w:widowControl w:val="0"/>
        <w:tabs>
          <w:tab w:val="clear" w:pos="567"/>
        </w:tabs>
        <w:rPr>
          <w:color w:val="000000"/>
          <w:szCs w:val="22"/>
        </w:rPr>
      </w:pPr>
      <w:r w:rsidRPr="006405DD">
        <w:rPr>
          <w:noProof/>
          <w:lang w:val="en-US"/>
        </w:rPr>
        <mc:AlternateContent>
          <mc:Choice Requires="wps">
            <w:drawing>
              <wp:anchor distT="0" distB="0" distL="114300" distR="114300" simplePos="0" relativeHeight="251659264" behindDoc="0" locked="0" layoutInCell="1" allowOverlap="1" wp14:anchorId="1C81095D" wp14:editId="1D5102A3">
                <wp:simplePos x="0" y="0"/>
                <wp:positionH relativeFrom="column">
                  <wp:posOffset>350520</wp:posOffset>
                </wp:positionH>
                <wp:positionV relativeFrom="paragraph">
                  <wp:posOffset>1129030</wp:posOffset>
                </wp:positionV>
                <wp:extent cx="4585335" cy="1314450"/>
                <wp:effectExtent l="0" t="0" r="0" b="0"/>
                <wp:wrapNone/>
                <wp:docPr id="1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1128"/>
                              <w:gridCol w:w="850"/>
                            </w:tblGrid>
                            <w:tr w:rsidR="004D210E" w:rsidRPr="0055776F" w14:paraId="5A60007A" w14:textId="77777777" w:rsidTr="00981D3B">
                              <w:trPr>
                                <w:gridAfter w:val="4"/>
                                <w:wAfter w:w="3200" w:type="dxa"/>
                              </w:trPr>
                              <w:tc>
                                <w:tcPr>
                                  <w:tcW w:w="3281" w:type="dxa"/>
                                  <w:gridSpan w:val="2"/>
                                  <w:shd w:val="clear" w:color="auto" w:fill="auto"/>
                                </w:tcPr>
                                <w:p w14:paraId="00B68E00" w14:textId="77777777" w:rsidR="004D210E" w:rsidRPr="0055776F" w:rsidRDefault="004D210E" w:rsidP="00981D3B">
                                  <w:pPr>
                                    <w:rPr>
                                      <w:rFonts w:ascii="Arial" w:hAnsi="Arial" w:cs="Arial"/>
                                      <w:sz w:val="20"/>
                                    </w:rPr>
                                  </w:pPr>
                                  <w:r>
                                    <w:rPr>
                                      <w:rFonts w:ascii="Arial" w:hAnsi="Arial" w:cs="Arial"/>
                                      <w:sz w:val="20"/>
                                    </w:rPr>
                                    <w:t>P &lt; 0,0001</w:t>
                                  </w:r>
                                </w:p>
                                <w:p w14:paraId="76723DA2" w14:textId="77777777" w:rsidR="004D210E" w:rsidRPr="0055776F" w:rsidRDefault="004D210E" w:rsidP="00981D3B">
                                  <w:pPr>
                                    <w:rPr>
                                      <w:rFonts w:ascii="Arial" w:hAnsi="Arial" w:cs="Arial"/>
                                      <w:sz w:val="20"/>
                                    </w:rPr>
                                  </w:pPr>
                                  <w:r>
                                    <w:rPr>
                                      <w:rFonts w:ascii="Arial" w:hAnsi="Arial" w:cs="Arial"/>
                                      <w:sz w:val="20"/>
                                    </w:rPr>
                                    <w:t>Hasardratio 0,</w:t>
                                  </w:r>
                                  <w:r w:rsidRPr="0055776F">
                                    <w:rPr>
                                      <w:rFonts w:ascii="Arial" w:hAnsi="Arial" w:cs="Arial"/>
                                      <w:sz w:val="20"/>
                                    </w:rPr>
                                    <w:t>4</w:t>
                                  </w:r>
                                  <w:r>
                                    <w:rPr>
                                      <w:rFonts w:ascii="Arial" w:hAnsi="Arial" w:cs="Arial"/>
                                      <w:sz w:val="20"/>
                                    </w:rPr>
                                    <w:t>6</w:t>
                                  </w:r>
                                </w:p>
                                <w:p w14:paraId="17B3736E" w14:textId="77777777" w:rsidR="004D210E" w:rsidRPr="0055776F" w:rsidRDefault="004D210E" w:rsidP="00981D3B">
                                  <w:pPr>
                                    <w:rPr>
                                      <w:rFonts w:ascii="Arial" w:hAnsi="Arial" w:cs="Arial"/>
                                      <w:sz w:val="20"/>
                                      <w:lang w:val="de-DE"/>
                                    </w:rPr>
                                  </w:pPr>
                                  <w:r>
                                    <w:rPr>
                                      <w:rFonts w:ascii="Arial" w:hAnsi="Arial" w:cs="Arial"/>
                                      <w:sz w:val="20"/>
                                    </w:rPr>
                                    <w:t>(</w:t>
                                  </w: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KI,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4D210E" w:rsidRPr="0055776F" w14:paraId="2C79ADE2" w14:textId="77777777" w:rsidTr="008B2F26">
                              <w:tc>
                                <w:tcPr>
                                  <w:tcW w:w="817" w:type="dxa"/>
                                  <w:shd w:val="clear" w:color="auto" w:fill="auto"/>
                                </w:tcPr>
                                <w:p w14:paraId="2FFF2708" w14:textId="77777777" w:rsidR="004D210E" w:rsidRPr="0055776F" w:rsidRDefault="004D210E" w:rsidP="0094676F">
                                  <w:pPr>
                                    <w:rPr>
                                      <w:rFonts w:ascii="Arial" w:hAnsi="Arial" w:cs="Arial"/>
                                      <w:sz w:val="20"/>
                                    </w:rPr>
                                  </w:pPr>
                                </w:p>
                              </w:tc>
                              <w:tc>
                                <w:tcPr>
                                  <w:tcW w:w="2835" w:type="dxa"/>
                                  <w:gridSpan w:val="2"/>
                                  <w:shd w:val="clear" w:color="auto" w:fill="auto"/>
                                </w:tcPr>
                                <w:p w14:paraId="6A892828" w14:textId="77777777" w:rsidR="004D210E" w:rsidRPr="0055776F" w:rsidRDefault="004D210E" w:rsidP="0094676F">
                                  <w:pPr>
                                    <w:rPr>
                                      <w:rFonts w:ascii="Arial" w:hAnsi="Arial" w:cs="Arial"/>
                                      <w:sz w:val="20"/>
                                    </w:rPr>
                                  </w:pPr>
                                </w:p>
                              </w:tc>
                              <w:tc>
                                <w:tcPr>
                                  <w:tcW w:w="851" w:type="dxa"/>
                                  <w:tcBorders>
                                    <w:bottom w:val="single" w:sz="4" w:space="0" w:color="auto"/>
                                  </w:tcBorders>
                                  <w:shd w:val="clear" w:color="auto" w:fill="auto"/>
                                </w:tcPr>
                                <w:p w14:paraId="2AD686F6" w14:textId="77777777" w:rsidR="004D210E" w:rsidRPr="0055776F" w:rsidRDefault="004D210E" w:rsidP="0094676F">
                                  <w:pPr>
                                    <w:rPr>
                                      <w:rFonts w:ascii="Arial" w:hAnsi="Arial" w:cs="Arial"/>
                                      <w:sz w:val="20"/>
                                    </w:rPr>
                                  </w:pPr>
                                  <w:r w:rsidRPr="0055776F">
                                    <w:rPr>
                                      <w:rFonts w:ascii="Arial" w:hAnsi="Arial" w:cs="Arial"/>
                                      <w:sz w:val="20"/>
                                      <w:lang w:val="de-DE"/>
                                    </w:rPr>
                                    <w:t>N</w:t>
                                  </w:r>
                                </w:p>
                              </w:tc>
                              <w:tc>
                                <w:tcPr>
                                  <w:tcW w:w="1128" w:type="dxa"/>
                                  <w:tcBorders>
                                    <w:bottom w:val="single" w:sz="4" w:space="0" w:color="auto"/>
                                  </w:tcBorders>
                                  <w:shd w:val="clear" w:color="auto" w:fill="auto"/>
                                </w:tcPr>
                                <w:p w14:paraId="03044B96" w14:textId="77777777" w:rsidR="004D210E" w:rsidRPr="008B2F26" w:rsidRDefault="004D210E" w:rsidP="0094676F">
                                  <w:pPr>
                                    <w:rPr>
                                      <w:rFonts w:ascii="Arial" w:hAnsi="Arial" w:cs="Arial"/>
                                      <w:sz w:val="20"/>
                                    </w:rPr>
                                  </w:pPr>
                                  <w:r w:rsidRPr="008B2F26">
                                    <w:rPr>
                                      <w:rFonts w:ascii="Arial" w:hAnsi="Arial" w:cs="Arial"/>
                                      <w:sz w:val="20"/>
                                      <w:lang w:val="de-DE"/>
                                    </w:rPr>
                                    <w:t>Hendelser</w:t>
                                  </w:r>
                                </w:p>
                              </w:tc>
                              <w:tc>
                                <w:tcPr>
                                  <w:tcW w:w="850" w:type="dxa"/>
                                  <w:tcBorders>
                                    <w:bottom w:val="single" w:sz="4" w:space="0" w:color="auto"/>
                                  </w:tcBorders>
                                  <w:shd w:val="clear" w:color="auto" w:fill="auto"/>
                                </w:tcPr>
                                <w:p w14:paraId="56D46027" w14:textId="77777777" w:rsidR="004D210E" w:rsidRPr="0055776F" w:rsidRDefault="004D210E" w:rsidP="0094676F">
                                  <w:pPr>
                                    <w:rPr>
                                      <w:rFonts w:ascii="Arial" w:hAnsi="Arial" w:cs="Arial"/>
                                      <w:sz w:val="20"/>
                                    </w:rPr>
                                  </w:pPr>
                                  <w:r w:rsidRPr="0055776F">
                                    <w:rPr>
                                      <w:rFonts w:ascii="Arial" w:hAnsi="Arial" w:cs="Arial"/>
                                      <w:sz w:val="20"/>
                                      <w:lang w:val="de-DE"/>
                                    </w:rPr>
                                    <w:t>Cen</w:t>
                                  </w:r>
                                </w:p>
                              </w:tc>
                            </w:tr>
                            <w:tr w:rsidR="004D210E" w:rsidRPr="0055776F" w14:paraId="6A27602D" w14:textId="77777777" w:rsidTr="008B2F26">
                              <w:tc>
                                <w:tcPr>
                                  <w:tcW w:w="817" w:type="dxa"/>
                                  <w:shd w:val="clear" w:color="auto" w:fill="auto"/>
                                </w:tcPr>
                                <w:p w14:paraId="53108F4B" w14:textId="77777777" w:rsidR="004D210E" w:rsidRPr="0055776F" w:rsidRDefault="004D210E" w:rsidP="0094676F">
                                  <w:pPr>
                                    <w:rPr>
                                      <w:rFonts w:ascii="Arial" w:hAnsi="Arial" w:cs="Arial"/>
                                      <w:sz w:val="20"/>
                                    </w:rPr>
                                  </w:pPr>
                                  <w:r w:rsidRPr="0055776F">
                                    <w:rPr>
                                      <w:rFonts w:ascii="Arial" w:hAnsi="Arial" w:cs="Arial"/>
                                      <w:b/>
                                      <w:sz w:val="20"/>
                                    </w:rPr>
                                    <w:t>——</w:t>
                                  </w:r>
                                </w:p>
                              </w:tc>
                              <w:tc>
                                <w:tcPr>
                                  <w:tcW w:w="2835" w:type="dxa"/>
                                  <w:gridSpan w:val="2"/>
                                  <w:shd w:val="clear" w:color="auto" w:fill="auto"/>
                                </w:tcPr>
                                <w:p w14:paraId="3D560211" w14:textId="77777777" w:rsidR="004D210E" w:rsidRPr="0055776F" w:rsidRDefault="004D210E" w:rsidP="0094676F">
                                  <w:pPr>
                                    <w:rPr>
                                      <w:rFonts w:ascii="Arial" w:hAnsi="Arial" w:cs="Arial"/>
                                      <w:sz w:val="20"/>
                                    </w:rPr>
                                  </w:pPr>
                                  <w:r>
                                    <w:rPr>
                                      <w:rFonts w:ascii="Arial" w:hAnsi="Arial" w:cs="Arial"/>
                                      <w:sz w:val="20"/>
                                    </w:rPr>
                                    <w:t>(1) Imatinib 12 måneder</w:t>
                                  </w:r>
                                  <w:r w:rsidRPr="00A33DBA">
                                    <w:rPr>
                                      <w:rFonts w:ascii="Arial" w:hAnsi="Arial" w:cs="Arial"/>
                                      <w:sz w:val="20"/>
                                    </w:rPr>
                                    <w:t>:</w:t>
                                  </w:r>
                                </w:p>
                              </w:tc>
                              <w:tc>
                                <w:tcPr>
                                  <w:tcW w:w="851" w:type="dxa"/>
                                  <w:tcBorders>
                                    <w:top w:val="single" w:sz="4" w:space="0" w:color="auto"/>
                                  </w:tcBorders>
                                  <w:shd w:val="clear" w:color="auto" w:fill="auto"/>
                                </w:tcPr>
                                <w:p w14:paraId="279A2D81" w14:textId="77777777" w:rsidR="004D210E" w:rsidRPr="0055776F" w:rsidRDefault="004D210E" w:rsidP="0094676F">
                                  <w:pPr>
                                    <w:rPr>
                                      <w:rFonts w:ascii="Arial" w:hAnsi="Arial" w:cs="Arial"/>
                                      <w:sz w:val="20"/>
                                    </w:rPr>
                                  </w:pPr>
                                  <w:r w:rsidRPr="0055776F">
                                    <w:rPr>
                                      <w:rFonts w:ascii="Arial" w:hAnsi="Arial" w:cs="Arial"/>
                                      <w:sz w:val="20"/>
                                    </w:rPr>
                                    <w:t>199</w:t>
                                  </w:r>
                                </w:p>
                              </w:tc>
                              <w:tc>
                                <w:tcPr>
                                  <w:tcW w:w="1128" w:type="dxa"/>
                                  <w:tcBorders>
                                    <w:top w:val="single" w:sz="4" w:space="0" w:color="auto"/>
                                  </w:tcBorders>
                                  <w:shd w:val="clear" w:color="auto" w:fill="auto"/>
                                </w:tcPr>
                                <w:p w14:paraId="60D073D8" w14:textId="77777777" w:rsidR="004D210E" w:rsidRPr="0055776F" w:rsidRDefault="004D210E" w:rsidP="0094676F">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37F91856" w14:textId="77777777" w:rsidR="004D210E" w:rsidRPr="0055776F" w:rsidRDefault="004D210E" w:rsidP="0094676F">
                                  <w:pPr>
                                    <w:rPr>
                                      <w:rFonts w:ascii="Arial" w:hAnsi="Arial" w:cs="Arial"/>
                                      <w:sz w:val="20"/>
                                    </w:rPr>
                                  </w:pPr>
                                  <w:r w:rsidRPr="0055776F">
                                    <w:rPr>
                                      <w:rFonts w:ascii="Arial" w:hAnsi="Arial" w:cs="Arial"/>
                                      <w:sz w:val="20"/>
                                    </w:rPr>
                                    <w:t>115</w:t>
                                  </w:r>
                                </w:p>
                              </w:tc>
                            </w:tr>
                            <w:tr w:rsidR="004D210E" w:rsidRPr="0055776F" w14:paraId="051A1C35" w14:textId="77777777" w:rsidTr="008B2F26">
                              <w:tc>
                                <w:tcPr>
                                  <w:tcW w:w="817" w:type="dxa"/>
                                  <w:shd w:val="clear" w:color="auto" w:fill="auto"/>
                                </w:tcPr>
                                <w:p w14:paraId="03A17C63" w14:textId="77777777" w:rsidR="004D210E" w:rsidRPr="0055776F" w:rsidRDefault="004D210E" w:rsidP="0094676F">
                                  <w:pPr>
                                    <w:rPr>
                                      <w:rFonts w:ascii="Arial" w:hAnsi="Arial" w:cs="Arial"/>
                                      <w:sz w:val="20"/>
                                    </w:rPr>
                                  </w:pPr>
                                  <w:r w:rsidRPr="0055776F">
                                    <w:rPr>
                                      <w:rFonts w:ascii="Arial" w:hAnsi="Arial" w:cs="Arial"/>
                                      <w:sz w:val="20"/>
                                    </w:rPr>
                                    <w:t>-----</w:t>
                                  </w:r>
                                </w:p>
                              </w:tc>
                              <w:tc>
                                <w:tcPr>
                                  <w:tcW w:w="2835" w:type="dxa"/>
                                  <w:gridSpan w:val="2"/>
                                  <w:shd w:val="clear" w:color="auto" w:fill="auto"/>
                                </w:tcPr>
                                <w:p w14:paraId="652D93DD" w14:textId="77777777" w:rsidR="004D210E" w:rsidRPr="0055776F" w:rsidRDefault="004D210E" w:rsidP="0094676F">
                                  <w:pPr>
                                    <w:rPr>
                                      <w:rFonts w:ascii="Arial" w:hAnsi="Arial" w:cs="Arial"/>
                                      <w:sz w:val="20"/>
                                    </w:rPr>
                                  </w:pPr>
                                  <w:r>
                                    <w:rPr>
                                      <w:rFonts w:ascii="Arial" w:hAnsi="Arial" w:cs="Arial"/>
                                      <w:sz w:val="20"/>
                                    </w:rPr>
                                    <w:t>(2) Imatinib 36 måneder</w:t>
                                  </w:r>
                                  <w:r w:rsidRPr="00A33DBA">
                                    <w:rPr>
                                      <w:rFonts w:ascii="Arial" w:hAnsi="Arial" w:cs="Arial"/>
                                      <w:sz w:val="20"/>
                                    </w:rPr>
                                    <w:t>:</w:t>
                                  </w:r>
                                </w:p>
                              </w:tc>
                              <w:tc>
                                <w:tcPr>
                                  <w:tcW w:w="851" w:type="dxa"/>
                                  <w:tcBorders>
                                    <w:bottom w:val="single" w:sz="4" w:space="0" w:color="auto"/>
                                  </w:tcBorders>
                                  <w:shd w:val="clear" w:color="auto" w:fill="auto"/>
                                </w:tcPr>
                                <w:p w14:paraId="208E8471" w14:textId="77777777" w:rsidR="004D210E" w:rsidRPr="0055776F" w:rsidRDefault="004D210E" w:rsidP="0094676F">
                                  <w:pPr>
                                    <w:rPr>
                                      <w:rFonts w:ascii="Arial" w:hAnsi="Arial" w:cs="Arial"/>
                                      <w:sz w:val="20"/>
                                    </w:rPr>
                                  </w:pPr>
                                  <w:r w:rsidRPr="0055776F">
                                    <w:rPr>
                                      <w:rFonts w:ascii="Arial" w:hAnsi="Arial" w:cs="Arial"/>
                                      <w:sz w:val="20"/>
                                    </w:rPr>
                                    <w:t>198</w:t>
                                  </w:r>
                                </w:p>
                              </w:tc>
                              <w:tc>
                                <w:tcPr>
                                  <w:tcW w:w="1128" w:type="dxa"/>
                                  <w:tcBorders>
                                    <w:bottom w:val="single" w:sz="4" w:space="0" w:color="auto"/>
                                  </w:tcBorders>
                                  <w:shd w:val="clear" w:color="auto" w:fill="auto"/>
                                </w:tcPr>
                                <w:p w14:paraId="167B9FE5" w14:textId="77777777" w:rsidR="004D210E" w:rsidRPr="0055776F" w:rsidRDefault="004D210E" w:rsidP="0094676F">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1FB1DA8D" w14:textId="77777777" w:rsidR="004D210E" w:rsidRPr="0055776F" w:rsidRDefault="004D210E" w:rsidP="0094676F">
                                  <w:pPr>
                                    <w:rPr>
                                      <w:rFonts w:ascii="Arial" w:hAnsi="Arial" w:cs="Arial"/>
                                      <w:sz w:val="20"/>
                                    </w:rPr>
                                  </w:pPr>
                                  <w:r w:rsidRPr="0055776F">
                                    <w:rPr>
                                      <w:rFonts w:ascii="Arial" w:hAnsi="Arial" w:cs="Arial"/>
                                      <w:sz w:val="20"/>
                                    </w:rPr>
                                    <w:t>148</w:t>
                                  </w:r>
                                </w:p>
                              </w:tc>
                            </w:tr>
                            <w:tr w:rsidR="004D210E" w:rsidRPr="0055776F" w14:paraId="6C118C0E" w14:textId="77777777" w:rsidTr="008B2F26">
                              <w:tc>
                                <w:tcPr>
                                  <w:tcW w:w="817" w:type="dxa"/>
                                  <w:shd w:val="clear" w:color="auto" w:fill="auto"/>
                                </w:tcPr>
                                <w:p w14:paraId="55B8CD95" w14:textId="77777777" w:rsidR="004D210E" w:rsidRPr="0055776F" w:rsidRDefault="004D210E" w:rsidP="0094676F">
                                  <w:pPr>
                                    <w:rPr>
                                      <w:rFonts w:ascii="Arial" w:hAnsi="Arial" w:cs="Arial"/>
                                      <w:sz w:val="20"/>
                                    </w:rPr>
                                  </w:pPr>
                                  <w:r w:rsidRPr="0055776F">
                                    <w:rPr>
                                      <w:rFonts w:ascii="Arial" w:hAnsi="Arial" w:cs="Arial"/>
                                      <w:sz w:val="20"/>
                                    </w:rPr>
                                    <w:t>│││</w:t>
                                  </w:r>
                                </w:p>
                              </w:tc>
                              <w:tc>
                                <w:tcPr>
                                  <w:tcW w:w="2835" w:type="dxa"/>
                                  <w:gridSpan w:val="2"/>
                                  <w:shd w:val="clear" w:color="auto" w:fill="auto"/>
                                </w:tcPr>
                                <w:p w14:paraId="2DB3AD0A" w14:textId="77777777" w:rsidR="004D210E" w:rsidRPr="0055776F" w:rsidRDefault="004D210E" w:rsidP="0094676F">
                                  <w:pPr>
                                    <w:rPr>
                                      <w:rFonts w:ascii="Arial" w:hAnsi="Arial" w:cs="Arial"/>
                                      <w:sz w:val="20"/>
                                    </w:rPr>
                                  </w:pPr>
                                  <w:r w:rsidRPr="00574FBC">
                                    <w:rPr>
                                      <w:rFonts w:ascii="Arial" w:hAnsi="Arial" w:cs="Arial"/>
                                      <w:sz w:val="20"/>
                                      <w:lang w:val="en-US"/>
                                    </w:rPr>
                                    <w:t>”Censored observations”</w:t>
                                  </w:r>
                                </w:p>
                              </w:tc>
                              <w:tc>
                                <w:tcPr>
                                  <w:tcW w:w="851" w:type="dxa"/>
                                  <w:tcBorders>
                                    <w:top w:val="single" w:sz="4" w:space="0" w:color="auto"/>
                                  </w:tcBorders>
                                  <w:shd w:val="clear" w:color="auto" w:fill="auto"/>
                                </w:tcPr>
                                <w:p w14:paraId="61021F4A" w14:textId="77777777" w:rsidR="004D210E" w:rsidRPr="0055776F" w:rsidRDefault="004D210E" w:rsidP="0094676F">
                                  <w:pPr>
                                    <w:rPr>
                                      <w:rFonts w:ascii="Arial" w:hAnsi="Arial" w:cs="Arial"/>
                                      <w:sz w:val="20"/>
                                    </w:rPr>
                                  </w:pPr>
                                </w:p>
                              </w:tc>
                              <w:tc>
                                <w:tcPr>
                                  <w:tcW w:w="1128" w:type="dxa"/>
                                  <w:tcBorders>
                                    <w:top w:val="single" w:sz="4" w:space="0" w:color="auto"/>
                                  </w:tcBorders>
                                  <w:shd w:val="clear" w:color="auto" w:fill="auto"/>
                                </w:tcPr>
                                <w:p w14:paraId="29773EBD" w14:textId="77777777" w:rsidR="004D210E" w:rsidRPr="0055776F" w:rsidRDefault="004D210E" w:rsidP="0094676F">
                                  <w:pPr>
                                    <w:rPr>
                                      <w:rFonts w:ascii="Arial" w:hAnsi="Arial" w:cs="Arial"/>
                                      <w:sz w:val="20"/>
                                    </w:rPr>
                                  </w:pPr>
                                </w:p>
                              </w:tc>
                              <w:tc>
                                <w:tcPr>
                                  <w:tcW w:w="850" w:type="dxa"/>
                                  <w:tcBorders>
                                    <w:top w:val="single" w:sz="4" w:space="0" w:color="auto"/>
                                  </w:tcBorders>
                                  <w:shd w:val="clear" w:color="auto" w:fill="auto"/>
                                </w:tcPr>
                                <w:p w14:paraId="5EAE9EDE" w14:textId="77777777" w:rsidR="004D210E" w:rsidRPr="0055776F" w:rsidRDefault="004D210E" w:rsidP="0094676F">
                                  <w:pPr>
                                    <w:rPr>
                                      <w:rFonts w:ascii="Arial" w:hAnsi="Arial" w:cs="Arial"/>
                                      <w:sz w:val="20"/>
                                    </w:rPr>
                                  </w:pPr>
                                </w:p>
                              </w:tc>
                            </w:tr>
                          </w:tbl>
                          <w:p w14:paraId="7836D404" w14:textId="77777777" w:rsidR="004D210E" w:rsidRPr="00A33DBA" w:rsidRDefault="004D210E" w:rsidP="002B2B0F">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81095D" id="Text Box 84" o:spid="_x0000_s1033" type="#_x0000_t202" style="position:absolute;margin-left:27.6pt;margin-top:88.9pt;width:361.0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371"/>
                        <w:gridCol w:w="851"/>
                        <w:gridCol w:w="1128"/>
                        <w:gridCol w:w="850"/>
                      </w:tblGrid>
                      <w:tr w:rsidR="004D210E" w:rsidRPr="0055776F" w14:paraId="5A60007A" w14:textId="77777777" w:rsidTr="00981D3B">
                        <w:trPr>
                          <w:gridAfter w:val="4"/>
                          <w:wAfter w:w="3200" w:type="dxa"/>
                        </w:trPr>
                        <w:tc>
                          <w:tcPr>
                            <w:tcW w:w="3281" w:type="dxa"/>
                            <w:gridSpan w:val="2"/>
                            <w:shd w:val="clear" w:color="auto" w:fill="auto"/>
                          </w:tcPr>
                          <w:p w14:paraId="00B68E00" w14:textId="77777777" w:rsidR="004D210E" w:rsidRPr="0055776F" w:rsidRDefault="004D210E" w:rsidP="00981D3B">
                            <w:pPr>
                              <w:rPr>
                                <w:rFonts w:ascii="Arial" w:hAnsi="Arial" w:cs="Arial"/>
                                <w:sz w:val="20"/>
                              </w:rPr>
                            </w:pPr>
                            <w:r>
                              <w:rPr>
                                <w:rFonts w:ascii="Arial" w:hAnsi="Arial" w:cs="Arial"/>
                                <w:sz w:val="20"/>
                              </w:rPr>
                              <w:t>P &lt; 0,0001</w:t>
                            </w:r>
                          </w:p>
                          <w:p w14:paraId="76723DA2" w14:textId="77777777" w:rsidR="004D210E" w:rsidRPr="0055776F" w:rsidRDefault="004D210E" w:rsidP="00981D3B">
                            <w:pPr>
                              <w:rPr>
                                <w:rFonts w:ascii="Arial" w:hAnsi="Arial" w:cs="Arial"/>
                                <w:sz w:val="20"/>
                              </w:rPr>
                            </w:pPr>
                            <w:r>
                              <w:rPr>
                                <w:rFonts w:ascii="Arial" w:hAnsi="Arial" w:cs="Arial"/>
                                <w:sz w:val="20"/>
                              </w:rPr>
                              <w:t>Hasardratio 0,</w:t>
                            </w:r>
                            <w:r w:rsidRPr="0055776F">
                              <w:rPr>
                                <w:rFonts w:ascii="Arial" w:hAnsi="Arial" w:cs="Arial"/>
                                <w:sz w:val="20"/>
                              </w:rPr>
                              <w:t>4</w:t>
                            </w:r>
                            <w:r>
                              <w:rPr>
                                <w:rFonts w:ascii="Arial" w:hAnsi="Arial" w:cs="Arial"/>
                                <w:sz w:val="20"/>
                              </w:rPr>
                              <w:t>6</w:t>
                            </w:r>
                          </w:p>
                          <w:p w14:paraId="17B3736E" w14:textId="77777777" w:rsidR="004D210E" w:rsidRPr="0055776F" w:rsidRDefault="004D210E" w:rsidP="00981D3B">
                            <w:pPr>
                              <w:rPr>
                                <w:rFonts w:ascii="Arial" w:hAnsi="Arial" w:cs="Arial"/>
                                <w:sz w:val="20"/>
                                <w:lang w:val="de-DE"/>
                              </w:rPr>
                            </w:pPr>
                            <w:r>
                              <w:rPr>
                                <w:rFonts w:ascii="Arial" w:hAnsi="Arial" w:cs="Arial"/>
                                <w:sz w:val="20"/>
                              </w:rPr>
                              <w:t>(</w:t>
                            </w: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KI,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4D210E" w:rsidRPr="0055776F" w14:paraId="2C79ADE2" w14:textId="77777777" w:rsidTr="008B2F26">
                        <w:tc>
                          <w:tcPr>
                            <w:tcW w:w="817" w:type="dxa"/>
                            <w:shd w:val="clear" w:color="auto" w:fill="auto"/>
                          </w:tcPr>
                          <w:p w14:paraId="2FFF2708" w14:textId="77777777" w:rsidR="004D210E" w:rsidRPr="0055776F" w:rsidRDefault="004D210E" w:rsidP="0094676F">
                            <w:pPr>
                              <w:rPr>
                                <w:rFonts w:ascii="Arial" w:hAnsi="Arial" w:cs="Arial"/>
                                <w:sz w:val="20"/>
                              </w:rPr>
                            </w:pPr>
                          </w:p>
                        </w:tc>
                        <w:tc>
                          <w:tcPr>
                            <w:tcW w:w="2835" w:type="dxa"/>
                            <w:gridSpan w:val="2"/>
                            <w:shd w:val="clear" w:color="auto" w:fill="auto"/>
                          </w:tcPr>
                          <w:p w14:paraId="6A892828" w14:textId="77777777" w:rsidR="004D210E" w:rsidRPr="0055776F" w:rsidRDefault="004D210E" w:rsidP="0094676F">
                            <w:pPr>
                              <w:rPr>
                                <w:rFonts w:ascii="Arial" w:hAnsi="Arial" w:cs="Arial"/>
                                <w:sz w:val="20"/>
                              </w:rPr>
                            </w:pPr>
                          </w:p>
                        </w:tc>
                        <w:tc>
                          <w:tcPr>
                            <w:tcW w:w="851" w:type="dxa"/>
                            <w:tcBorders>
                              <w:bottom w:val="single" w:sz="4" w:space="0" w:color="auto"/>
                            </w:tcBorders>
                            <w:shd w:val="clear" w:color="auto" w:fill="auto"/>
                          </w:tcPr>
                          <w:p w14:paraId="2AD686F6" w14:textId="77777777" w:rsidR="004D210E" w:rsidRPr="0055776F" w:rsidRDefault="004D210E" w:rsidP="0094676F">
                            <w:pPr>
                              <w:rPr>
                                <w:rFonts w:ascii="Arial" w:hAnsi="Arial" w:cs="Arial"/>
                                <w:sz w:val="20"/>
                              </w:rPr>
                            </w:pPr>
                            <w:r w:rsidRPr="0055776F">
                              <w:rPr>
                                <w:rFonts w:ascii="Arial" w:hAnsi="Arial" w:cs="Arial"/>
                                <w:sz w:val="20"/>
                                <w:lang w:val="de-DE"/>
                              </w:rPr>
                              <w:t>N</w:t>
                            </w:r>
                          </w:p>
                        </w:tc>
                        <w:tc>
                          <w:tcPr>
                            <w:tcW w:w="1128" w:type="dxa"/>
                            <w:tcBorders>
                              <w:bottom w:val="single" w:sz="4" w:space="0" w:color="auto"/>
                            </w:tcBorders>
                            <w:shd w:val="clear" w:color="auto" w:fill="auto"/>
                          </w:tcPr>
                          <w:p w14:paraId="03044B96" w14:textId="77777777" w:rsidR="004D210E" w:rsidRPr="008B2F26" w:rsidRDefault="004D210E" w:rsidP="0094676F">
                            <w:pPr>
                              <w:rPr>
                                <w:rFonts w:ascii="Arial" w:hAnsi="Arial" w:cs="Arial"/>
                                <w:sz w:val="20"/>
                              </w:rPr>
                            </w:pPr>
                            <w:r w:rsidRPr="008B2F26">
                              <w:rPr>
                                <w:rFonts w:ascii="Arial" w:hAnsi="Arial" w:cs="Arial"/>
                                <w:sz w:val="20"/>
                                <w:lang w:val="de-DE"/>
                              </w:rPr>
                              <w:t>Hendelser</w:t>
                            </w:r>
                          </w:p>
                        </w:tc>
                        <w:tc>
                          <w:tcPr>
                            <w:tcW w:w="850" w:type="dxa"/>
                            <w:tcBorders>
                              <w:bottom w:val="single" w:sz="4" w:space="0" w:color="auto"/>
                            </w:tcBorders>
                            <w:shd w:val="clear" w:color="auto" w:fill="auto"/>
                          </w:tcPr>
                          <w:p w14:paraId="56D46027" w14:textId="77777777" w:rsidR="004D210E" w:rsidRPr="0055776F" w:rsidRDefault="004D210E" w:rsidP="0094676F">
                            <w:pPr>
                              <w:rPr>
                                <w:rFonts w:ascii="Arial" w:hAnsi="Arial" w:cs="Arial"/>
                                <w:sz w:val="20"/>
                              </w:rPr>
                            </w:pPr>
                            <w:r w:rsidRPr="0055776F">
                              <w:rPr>
                                <w:rFonts w:ascii="Arial" w:hAnsi="Arial" w:cs="Arial"/>
                                <w:sz w:val="20"/>
                                <w:lang w:val="de-DE"/>
                              </w:rPr>
                              <w:t>Cen</w:t>
                            </w:r>
                          </w:p>
                        </w:tc>
                      </w:tr>
                      <w:tr w:rsidR="004D210E" w:rsidRPr="0055776F" w14:paraId="6A27602D" w14:textId="77777777" w:rsidTr="008B2F26">
                        <w:tc>
                          <w:tcPr>
                            <w:tcW w:w="817" w:type="dxa"/>
                            <w:shd w:val="clear" w:color="auto" w:fill="auto"/>
                          </w:tcPr>
                          <w:p w14:paraId="53108F4B" w14:textId="77777777" w:rsidR="004D210E" w:rsidRPr="0055776F" w:rsidRDefault="004D210E" w:rsidP="0094676F">
                            <w:pPr>
                              <w:rPr>
                                <w:rFonts w:ascii="Arial" w:hAnsi="Arial" w:cs="Arial"/>
                                <w:sz w:val="20"/>
                              </w:rPr>
                            </w:pPr>
                            <w:r w:rsidRPr="0055776F">
                              <w:rPr>
                                <w:rFonts w:ascii="Arial" w:hAnsi="Arial" w:cs="Arial"/>
                                <w:b/>
                                <w:sz w:val="20"/>
                              </w:rPr>
                              <w:t>——</w:t>
                            </w:r>
                          </w:p>
                        </w:tc>
                        <w:tc>
                          <w:tcPr>
                            <w:tcW w:w="2835" w:type="dxa"/>
                            <w:gridSpan w:val="2"/>
                            <w:shd w:val="clear" w:color="auto" w:fill="auto"/>
                          </w:tcPr>
                          <w:p w14:paraId="3D560211" w14:textId="77777777" w:rsidR="004D210E" w:rsidRPr="0055776F" w:rsidRDefault="004D210E" w:rsidP="0094676F">
                            <w:pPr>
                              <w:rPr>
                                <w:rFonts w:ascii="Arial" w:hAnsi="Arial" w:cs="Arial"/>
                                <w:sz w:val="20"/>
                              </w:rPr>
                            </w:pPr>
                            <w:r>
                              <w:rPr>
                                <w:rFonts w:ascii="Arial" w:hAnsi="Arial" w:cs="Arial"/>
                                <w:sz w:val="20"/>
                              </w:rPr>
                              <w:t>(1) Imatinib 12 måneder</w:t>
                            </w:r>
                            <w:r w:rsidRPr="00A33DBA">
                              <w:rPr>
                                <w:rFonts w:ascii="Arial" w:hAnsi="Arial" w:cs="Arial"/>
                                <w:sz w:val="20"/>
                              </w:rPr>
                              <w:t>:</w:t>
                            </w:r>
                          </w:p>
                        </w:tc>
                        <w:tc>
                          <w:tcPr>
                            <w:tcW w:w="851" w:type="dxa"/>
                            <w:tcBorders>
                              <w:top w:val="single" w:sz="4" w:space="0" w:color="auto"/>
                            </w:tcBorders>
                            <w:shd w:val="clear" w:color="auto" w:fill="auto"/>
                          </w:tcPr>
                          <w:p w14:paraId="279A2D81" w14:textId="77777777" w:rsidR="004D210E" w:rsidRPr="0055776F" w:rsidRDefault="004D210E" w:rsidP="0094676F">
                            <w:pPr>
                              <w:rPr>
                                <w:rFonts w:ascii="Arial" w:hAnsi="Arial" w:cs="Arial"/>
                                <w:sz w:val="20"/>
                              </w:rPr>
                            </w:pPr>
                            <w:r w:rsidRPr="0055776F">
                              <w:rPr>
                                <w:rFonts w:ascii="Arial" w:hAnsi="Arial" w:cs="Arial"/>
                                <w:sz w:val="20"/>
                              </w:rPr>
                              <w:t>199</w:t>
                            </w:r>
                          </w:p>
                        </w:tc>
                        <w:tc>
                          <w:tcPr>
                            <w:tcW w:w="1128" w:type="dxa"/>
                            <w:tcBorders>
                              <w:top w:val="single" w:sz="4" w:space="0" w:color="auto"/>
                            </w:tcBorders>
                            <w:shd w:val="clear" w:color="auto" w:fill="auto"/>
                          </w:tcPr>
                          <w:p w14:paraId="60D073D8" w14:textId="77777777" w:rsidR="004D210E" w:rsidRPr="0055776F" w:rsidRDefault="004D210E" w:rsidP="0094676F">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37F91856" w14:textId="77777777" w:rsidR="004D210E" w:rsidRPr="0055776F" w:rsidRDefault="004D210E" w:rsidP="0094676F">
                            <w:pPr>
                              <w:rPr>
                                <w:rFonts w:ascii="Arial" w:hAnsi="Arial" w:cs="Arial"/>
                                <w:sz w:val="20"/>
                              </w:rPr>
                            </w:pPr>
                            <w:r w:rsidRPr="0055776F">
                              <w:rPr>
                                <w:rFonts w:ascii="Arial" w:hAnsi="Arial" w:cs="Arial"/>
                                <w:sz w:val="20"/>
                              </w:rPr>
                              <w:t>115</w:t>
                            </w:r>
                          </w:p>
                        </w:tc>
                      </w:tr>
                      <w:tr w:rsidR="004D210E" w:rsidRPr="0055776F" w14:paraId="051A1C35" w14:textId="77777777" w:rsidTr="008B2F26">
                        <w:tc>
                          <w:tcPr>
                            <w:tcW w:w="817" w:type="dxa"/>
                            <w:shd w:val="clear" w:color="auto" w:fill="auto"/>
                          </w:tcPr>
                          <w:p w14:paraId="03A17C63" w14:textId="77777777" w:rsidR="004D210E" w:rsidRPr="0055776F" w:rsidRDefault="004D210E" w:rsidP="0094676F">
                            <w:pPr>
                              <w:rPr>
                                <w:rFonts w:ascii="Arial" w:hAnsi="Arial" w:cs="Arial"/>
                                <w:sz w:val="20"/>
                              </w:rPr>
                            </w:pPr>
                            <w:r w:rsidRPr="0055776F">
                              <w:rPr>
                                <w:rFonts w:ascii="Arial" w:hAnsi="Arial" w:cs="Arial"/>
                                <w:sz w:val="20"/>
                              </w:rPr>
                              <w:t>-----</w:t>
                            </w:r>
                          </w:p>
                        </w:tc>
                        <w:tc>
                          <w:tcPr>
                            <w:tcW w:w="2835" w:type="dxa"/>
                            <w:gridSpan w:val="2"/>
                            <w:shd w:val="clear" w:color="auto" w:fill="auto"/>
                          </w:tcPr>
                          <w:p w14:paraId="652D93DD" w14:textId="77777777" w:rsidR="004D210E" w:rsidRPr="0055776F" w:rsidRDefault="004D210E" w:rsidP="0094676F">
                            <w:pPr>
                              <w:rPr>
                                <w:rFonts w:ascii="Arial" w:hAnsi="Arial" w:cs="Arial"/>
                                <w:sz w:val="20"/>
                              </w:rPr>
                            </w:pPr>
                            <w:r>
                              <w:rPr>
                                <w:rFonts w:ascii="Arial" w:hAnsi="Arial" w:cs="Arial"/>
                                <w:sz w:val="20"/>
                              </w:rPr>
                              <w:t>(2) Imatinib 36 måneder</w:t>
                            </w:r>
                            <w:r w:rsidRPr="00A33DBA">
                              <w:rPr>
                                <w:rFonts w:ascii="Arial" w:hAnsi="Arial" w:cs="Arial"/>
                                <w:sz w:val="20"/>
                              </w:rPr>
                              <w:t>:</w:t>
                            </w:r>
                          </w:p>
                        </w:tc>
                        <w:tc>
                          <w:tcPr>
                            <w:tcW w:w="851" w:type="dxa"/>
                            <w:tcBorders>
                              <w:bottom w:val="single" w:sz="4" w:space="0" w:color="auto"/>
                            </w:tcBorders>
                            <w:shd w:val="clear" w:color="auto" w:fill="auto"/>
                          </w:tcPr>
                          <w:p w14:paraId="208E8471" w14:textId="77777777" w:rsidR="004D210E" w:rsidRPr="0055776F" w:rsidRDefault="004D210E" w:rsidP="0094676F">
                            <w:pPr>
                              <w:rPr>
                                <w:rFonts w:ascii="Arial" w:hAnsi="Arial" w:cs="Arial"/>
                                <w:sz w:val="20"/>
                              </w:rPr>
                            </w:pPr>
                            <w:r w:rsidRPr="0055776F">
                              <w:rPr>
                                <w:rFonts w:ascii="Arial" w:hAnsi="Arial" w:cs="Arial"/>
                                <w:sz w:val="20"/>
                              </w:rPr>
                              <w:t>198</w:t>
                            </w:r>
                          </w:p>
                        </w:tc>
                        <w:tc>
                          <w:tcPr>
                            <w:tcW w:w="1128" w:type="dxa"/>
                            <w:tcBorders>
                              <w:bottom w:val="single" w:sz="4" w:space="0" w:color="auto"/>
                            </w:tcBorders>
                            <w:shd w:val="clear" w:color="auto" w:fill="auto"/>
                          </w:tcPr>
                          <w:p w14:paraId="167B9FE5" w14:textId="77777777" w:rsidR="004D210E" w:rsidRPr="0055776F" w:rsidRDefault="004D210E" w:rsidP="0094676F">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1FB1DA8D" w14:textId="77777777" w:rsidR="004D210E" w:rsidRPr="0055776F" w:rsidRDefault="004D210E" w:rsidP="0094676F">
                            <w:pPr>
                              <w:rPr>
                                <w:rFonts w:ascii="Arial" w:hAnsi="Arial" w:cs="Arial"/>
                                <w:sz w:val="20"/>
                              </w:rPr>
                            </w:pPr>
                            <w:r w:rsidRPr="0055776F">
                              <w:rPr>
                                <w:rFonts w:ascii="Arial" w:hAnsi="Arial" w:cs="Arial"/>
                                <w:sz w:val="20"/>
                              </w:rPr>
                              <w:t>148</w:t>
                            </w:r>
                          </w:p>
                        </w:tc>
                      </w:tr>
                      <w:tr w:rsidR="004D210E" w:rsidRPr="0055776F" w14:paraId="6C118C0E" w14:textId="77777777" w:rsidTr="008B2F26">
                        <w:tc>
                          <w:tcPr>
                            <w:tcW w:w="817" w:type="dxa"/>
                            <w:shd w:val="clear" w:color="auto" w:fill="auto"/>
                          </w:tcPr>
                          <w:p w14:paraId="55B8CD95" w14:textId="77777777" w:rsidR="004D210E" w:rsidRPr="0055776F" w:rsidRDefault="004D210E" w:rsidP="0094676F">
                            <w:pPr>
                              <w:rPr>
                                <w:rFonts w:ascii="Arial" w:hAnsi="Arial" w:cs="Arial"/>
                                <w:sz w:val="20"/>
                              </w:rPr>
                            </w:pPr>
                            <w:r w:rsidRPr="0055776F">
                              <w:rPr>
                                <w:rFonts w:ascii="Arial" w:hAnsi="Arial" w:cs="Arial"/>
                                <w:sz w:val="20"/>
                              </w:rPr>
                              <w:t>│││</w:t>
                            </w:r>
                          </w:p>
                        </w:tc>
                        <w:tc>
                          <w:tcPr>
                            <w:tcW w:w="2835" w:type="dxa"/>
                            <w:gridSpan w:val="2"/>
                            <w:shd w:val="clear" w:color="auto" w:fill="auto"/>
                          </w:tcPr>
                          <w:p w14:paraId="2DB3AD0A" w14:textId="77777777" w:rsidR="004D210E" w:rsidRPr="0055776F" w:rsidRDefault="004D210E" w:rsidP="0094676F">
                            <w:pPr>
                              <w:rPr>
                                <w:rFonts w:ascii="Arial" w:hAnsi="Arial" w:cs="Arial"/>
                                <w:sz w:val="20"/>
                              </w:rPr>
                            </w:pPr>
                            <w:r w:rsidRPr="00574FBC">
                              <w:rPr>
                                <w:rFonts w:ascii="Arial" w:hAnsi="Arial" w:cs="Arial"/>
                                <w:sz w:val="20"/>
                                <w:lang w:val="en-US"/>
                              </w:rPr>
                              <w:t>”Censored observations”</w:t>
                            </w:r>
                          </w:p>
                        </w:tc>
                        <w:tc>
                          <w:tcPr>
                            <w:tcW w:w="851" w:type="dxa"/>
                            <w:tcBorders>
                              <w:top w:val="single" w:sz="4" w:space="0" w:color="auto"/>
                            </w:tcBorders>
                            <w:shd w:val="clear" w:color="auto" w:fill="auto"/>
                          </w:tcPr>
                          <w:p w14:paraId="61021F4A" w14:textId="77777777" w:rsidR="004D210E" w:rsidRPr="0055776F" w:rsidRDefault="004D210E" w:rsidP="0094676F">
                            <w:pPr>
                              <w:rPr>
                                <w:rFonts w:ascii="Arial" w:hAnsi="Arial" w:cs="Arial"/>
                                <w:sz w:val="20"/>
                              </w:rPr>
                            </w:pPr>
                          </w:p>
                        </w:tc>
                        <w:tc>
                          <w:tcPr>
                            <w:tcW w:w="1128" w:type="dxa"/>
                            <w:tcBorders>
                              <w:top w:val="single" w:sz="4" w:space="0" w:color="auto"/>
                            </w:tcBorders>
                            <w:shd w:val="clear" w:color="auto" w:fill="auto"/>
                          </w:tcPr>
                          <w:p w14:paraId="29773EBD" w14:textId="77777777" w:rsidR="004D210E" w:rsidRPr="0055776F" w:rsidRDefault="004D210E" w:rsidP="0094676F">
                            <w:pPr>
                              <w:rPr>
                                <w:rFonts w:ascii="Arial" w:hAnsi="Arial" w:cs="Arial"/>
                                <w:sz w:val="20"/>
                              </w:rPr>
                            </w:pPr>
                          </w:p>
                        </w:tc>
                        <w:tc>
                          <w:tcPr>
                            <w:tcW w:w="850" w:type="dxa"/>
                            <w:tcBorders>
                              <w:top w:val="single" w:sz="4" w:space="0" w:color="auto"/>
                            </w:tcBorders>
                            <w:shd w:val="clear" w:color="auto" w:fill="auto"/>
                          </w:tcPr>
                          <w:p w14:paraId="5EAE9EDE" w14:textId="77777777" w:rsidR="004D210E" w:rsidRPr="0055776F" w:rsidRDefault="004D210E" w:rsidP="0094676F">
                            <w:pPr>
                              <w:rPr>
                                <w:rFonts w:ascii="Arial" w:hAnsi="Arial" w:cs="Arial"/>
                                <w:sz w:val="20"/>
                              </w:rPr>
                            </w:pPr>
                          </w:p>
                        </w:tc>
                      </w:tr>
                    </w:tbl>
                    <w:p w14:paraId="7836D404" w14:textId="77777777" w:rsidR="004D210E" w:rsidRPr="00A33DBA" w:rsidRDefault="004D210E" w:rsidP="002B2B0F">
                      <w:pPr>
                        <w:rPr>
                          <w:rFonts w:ascii="Arial" w:hAnsi="Arial" w:cs="Arial"/>
                          <w:sz w:val="20"/>
                        </w:rPr>
                      </w:pPr>
                    </w:p>
                  </w:txbxContent>
                </v:textbox>
              </v:shape>
            </w:pict>
          </mc:Fallback>
        </mc:AlternateContent>
      </w:r>
      <w:r w:rsidRPr="006405DD">
        <w:rPr>
          <w:noProof/>
          <w:color w:val="000000"/>
          <w:szCs w:val="22"/>
          <w:lang w:val="en-US"/>
        </w:rPr>
        <mc:AlternateContent>
          <mc:Choice Requires="wps">
            <w:drawing>
              <wp:anchor distT="0" distB="0" distL="114300" distR="114300" simplePos="0" relativeHeight="251660288" behindDoc="0" locked="0" layoutInCell="1" allowOverlap="1" wp14:anchorId="47DEF67D" wp14:editId="4FA2F9FE">
                <wp:simplePos x="0" y="0"/>
                <wp:positionH relativeFrom="column">
                  <wp:posOffset>2033270</wp:posOffset>
                </wp:positionH>
                <wp:positionV relativeFrom="paragraph">
                  <wp:posOffset>2700655</wp:posOffset>
                </wp:positionV>
                <wp:extent cx="1894205" cy="276225"/>
                <wp:effectExtent l="0" t="0" r="0" b="0"/>
                <wp:wrapNone/>
                <wp:docPr id="1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2BFE77" w14:textId="77777777" w:rsidR="004D210E" w:rsidRPr="00A33DBA" w:rsidRDefault="004D210E" w:rsidP="002B2B0F">
                            <w:pPr>
                              <w:rPr>
                                <w:rFonts w:ascii="Arial" w:hAnsi="Arial" w:cs="Arial"/>
                                <w:sz w:val="20"/>
                              </w:rPr>
                            </w:pPr>
                            <w:r>
                              <w:rPr>
                                <w:rFonts w:ascii="Arial" w:hAnsi="Arial" w:cs="Arial"/>
                                <w:sz w:val="20"/>
                                <w:lang w:val="de-DE"/>
                              </w:rPr>
                              <w:t>Overlevelsestid i måneder</w:t>
                            </w:r>
                          </w:p>
                          <w:p w14:paraId="78CE05C6" w14:textId="77777777" w:rsidR="004D210E" w:rsidRPr="00A33DBA" w:rsidRDefault="004D210E" w:rsidP="002B2B0F">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DEF67D" id="Text Box 85" o:spid="_x0000_s1034" type="#_x0000_t202" style="position:absolute;margin-left:160.1pt;margin-top:212.65pt;width:149.1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" stroked="f">
                <v:fill opacity="0"/>
                <v:textbox>
                  <w:txbxContent>
                    <w:p w14:paraId="7E2BFE77" w14:textId="77777777" w:rsidR="004D210E" w:rsidRPr="00A33DBA" w:rsidRDefault="004D210E" w:rsidP="002B2B0F">
                      <w:pPr>
                        <w:rPr>
                          <w:rFonts w:ascii="Arial" w:hAnsi="Arial" w:cs="Arial"/>
                          <w:sz w:val="20"/>
                        </w:rPr>
                      </w:pPr>
                      <w:r>
                        <w:rPr>
                          <w:rFonts w:ascii="Arial" w:hAnsi="Arial" w:cs="Arial"/>
                          <w:sz w:val="20"/>
                          <w:lang w:val="de-DE"/>
                        </w:rPr>
                        <w:t>Overlevelsestid i måneder</w:t>
                      </w:r>
                    </w:p>
                    <w:p w14:paraId="78CE05C6" w14:textId="77777777" w:rsidR="004D210E" w:rsidRPr="00A33DBA" w:rsidRDefault="004D210E" w:rsidP="002B2B0F">
                      <w:pPr>
                        <w:rPr>
                          <w:rFonts w:ascii="Arial" w:hAnsi="Arial" w:cs="Arial"/>
                          <w:sz w:val="20"/>
                        </w:rPr>
                      </w:pPr>
                    </w:p>
                  </w:txbxContent>
                </v:textbox>
              </v:shape>
            </w:pict>
          </mc:Fallback>
        </mc:AlternateContent>
      </w:r>
      <w:r w:rsidRPr="006405DD">
        <w:rPr>
          <w:noProof/>
          <w:lang w:val="en-US"/>
        </w:rPr>
        <w:drawing>
          <wp:inline distT="0" distB="0" distL="0" distR="0" wp14:anchorId="3A5D6448" wp14:editId="2BDD0449">
            <wp:extent cx="5937885" cy="26727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2672715"/>
                    </a:xfrm>
                    <a:prstGeom prst="rect">
                      <a:avLst/>
                    </a:prstGeom>
                    <a:noFill/>
                    <a:ln>
                      <a:noFill/>
                    </a:ln>
                  </pic:spPr>
                </pic:pic>
              </a:graphicData>
            </a:graphic>
          </wp:inline>
        </w:drawing>
      </w:r>
    </w:p>
    <w:p w14:paraId="73D83A9F" w14:textId="77777777" w:rsidR="002B2B0F" w:rsidRPr="006405DD" w:rsidRDefault="002B2B0F" w:rsidP="003002FC">
      <w:pPr>
        <w:pStyle w:val="EndnoteText"/>
        <w:keepNext/>
        <w:keepLines/>
        <w:widowControl w:val="0"/>
        <w:tabs>
          <w:tab w:val="clear" w:pos="567"/>
        </w:tabs>
        <w:rPr>
          <w:color w:val="000000"/>
          <w:szCs w:val="22"/>
        </w:rPr>
      </w:pPr>
    </w:p>
    <w:p w14:paraId="494DCBE4" w14:textId="77777777" w:rsidR="002B2B0F" w:rsidRPr="006405DD" w:rsidRDefault="002B2B0F" w:rsidP="003002FC">
      <w:pPr>
        <w:keepNext/>
        <w:keepLines/>
        <w:widowControl w:val="0"/>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2B2B0F" w:rsidRPr="006405DD" w14:paraId="655964BA" w14:textId="77777777" w:rsidTr="004E3302">
        <w:tc>
          <w:tcPr>
            <w:tcW w:w="10599" w:type="dxa"/>
            <w:gridSpan w:val="16"/>
            <w:shd w:val="clear" w:color="auto" w:fill="auto"/>
          </w:tcPr>
          <w:p w14:paraId="4893B37C" w14:textId="77777777" w:rsidR="002B2B0F" w:rsidRPr="006405DD" w:rsidRDefault="002B2B0F" w:rsidP="003002FC">
            <w:pPr>
              <w:keepNext/>
              <w:keepLines/>
              <w:widowControl w:val="0"/>
              <w:ind w:left="-27"/>
              <w:rPr>
                <w:rFonts w:ascii="Arial" w:hAnsi="Arial" w:cs="Arial"/>
                <w:sz w:val="16"/>
                <w:szCs w:val="16"/>
              </w:rPr>
            </w:pPr>
            <w:r w:rsidRPr="006405DD">
              <w:rPr>
                <w:rFonts w:ascii="Arial" w:hAnsi="Arial" w:cs="Arial"/>
                <w:sz w:val="20"/>
              </w:rPr>
              <w:t>Risiko: Hendelser</w:t>
            </w:r>
          </w:p>
        </w:tc>
      </w:tr>
      <w:tr w:rsidR="002B2B0F" w:rsidRPr="006405DD" w14:paraId="79436EFA" w14:textId="77777777" w:rsidTr="004E3302">
        <w:tc>
          <w:tcPr>
            <w:tcW w:w="450" w:type="dxa"/>
            <w:shd w:val="clear" w:color="auto" w:fill="auto"/>
          </w:tcPr>
          <w:p w14:paraId="317A14C1" w14:textId="77777777" w:rsidR="002B2B0F" w:rsidRPr="006405DD" w:rsidRDefault="002B2B0F" w:rsidP="003002FC">
            <w:pPr>
              <w:keepNext/>
              <w:keepLines/>
              <w:widowControl w:val="0"/>
              <w:rPr>
                <w:sz w:val="18"/>
                <w:szCs w:val="18"/>
              </w:rPr>
            </w:pPr>
            <w:r w:rsidRPr="006405DD">
              <w:rPr>
                <w:sz w:val="18"/>
                <w:szCs w:val="18"/>
              </w:rPr>
              <w:t>(1)</w:t>
            </w:r>
          </w:p>
        </w:tc>
        <w:tc>
          <w:tcPr>
            <w:tcW w:w="646" w:type="dxa"/>
            <w:shd w:val="clear" w:color="auto" w:fill="auto"/>
          </w:tcPr>
          <w:p w14:paraId="337AFA25" w14:textId="77777777" w:rsidR="002B2B0F" w:rsidRPr="006405DD" w:rsidRDefault="002B2B0F" w:rsidP="003002FC">
            <w:pPr>
              <w:keepNext/>
              <w:keepLines/>
              <w:widowControl w:val="0"/>
              <w:ind w:left="-27"/>
              <w:rPr>
                <w:sz w:val="18"/>
                <w:szCs w:val="18"/>
              </w:rPr>
            </w:pPr>
            <w:r w:rsidRPr="006405DD">
              <w:rPr>
                <w:sz w:val="18"/>
                <w:szCs w:val="18"/>
              </w:rPr>
              <w:t>199:0</w:t>
            </w:r>
          </w:p>
        </w:tc>
        <w:tc>
          <w:tcPr>
            <w:tcW w:w="645" w:type="dxa"/>
            <w:shd w:val="clear" w:color="auto" w:fill="auto"/>
          </w:tcPr>
          <w:p w14:paraId="0FDB229A" w14:textId="77777777" w:rsidR="002B2B0F" w:rsidRPr="006405DD" w:rsidRDefault="002B2B0F" w:rsidP="003002FC">
            <w:pPr>
              <w:keepNext/>
              <w:keepLines/>
              <w:widowControl w:val="0"/>
              <w:ind w:left="-27"/>
              <w:rPr>
                <w:sz w:val="18"/>
                <w:szCs w:val="18"/>
              </w:rPr>
            </w:pPr>
            <w:r w:rsidRPr="006405DD">
              <w:rPr>
                <w:sz w:val="18"/>
                <w:szCs w:val="18"/>
              </w:rPr>
              <w:t>182:8</w:t>
            </w:r>
          </w:p>
        </w:tc>
        <w:tc>
          <w:tcPr>
            <w:tcW w:w="745" w:type="dxa"/>
            <w:shd w:val="clear" w:color="auto" w:fill="auto"/>
          </w:tcPr>
          <w:p w14:paraId="64CB3A85" w14:textId="77777777" w:rsidR="002B2B0F" w:rsidRPr="006405DD" w:rsidRDefault="002B2B0F" w:rsidP="003002FC">
            <w:pPr>
              <w:keepNext/>
              <w:keepLines/>
              <w:widowControl w:val="0"/>
              <w:ind w:left="-27"/>
              <w:rPr>
                <w:sz w:val="18"/>
                <w:szCs w:val="18"/>
              </w:rPr>
            </w:pPr>
            <w:r w:rsidRPr="006405DD">
              <w:rPr>
                <w:sz w:val="18"/>
                <w:szCs w:val="18"/>
              </w:rPr>
              <w:t>177:12</w:t>
            </w:r>
          </w:p>
        </w:tc>
        <w:tc>
          <w:tcPr>
            <w:tcW w:w="745" w:type="dxa"/>
            <w:shd w:val="clear" w:color="auto" w:fill="auto"/>
          </w:tcPr>
          <w:p w14:paraId="6390F295" w14:textId="77777777" w:rsidR="002B2B0F" w:rsidRPr="006405DD" w:rsidRDefault="002B2B0F" w:rsidP="003002FC">
            <w:pPr>
              <w:keepNext/>
              <w:keepLines/>
              <w:widowControl w:val="0"/>
              <w:ind w:left="-27"/>
              <w:rPr>
                <w:sz w:val="18"/>
                <w:szCs w:val="18"/>
              </w:rPr>
            </w:pPr>
            <w:r w:rsidRPr="006405DD">
              <w:rPr>
                <w:sz w:val="18"/>
                <w:szCs w:val="18"/>
              </w:rPr>
              <w:t>163:25</w:t>
            </w:r>
          </w:p>
        </w:tc>
        <w:tc>
          <w:tcPr>
            <w:tcW w:w="745" w:type="dxa"/>
            <w:shd w:val="clear" w:color="auto" w:fill="auto"/>
          </w:tcPr>
          <w:p w14:paraId="4AB7180B" w14:textId="77777777" w:rsidR="002B2B0F" w:rsidRPr="006405DD" w:rsidRDefault="002B2B0F" w:rsidP="003002FC">
            <w:pPr>
              <w:keepNext/>
              <w:keepLines/>
              <w:widowControl w:val="0"/>
              <w:ind w:left="-27"/>
              <w:rPr>
                <w:sz w:val="18"/>
                <w:szCs w:val="18"/>
              </w:rPr>
            </w:pPr>
            <w:r w:rsidRPr="006405DD">
              <w:rPr>
                <w:sz w:val="18"/>
                <w:szCs w:val="18"/>
              </w:rPr>
              <w:t>137:46</w:t>
            </w:r>
          </w:p>
        </w:tc>
        <w:tc>
          <w:tcPr>
            <w:tcW w:w="752" w:type="dxa"/>
            <w:shd w:val="clear" w:color="auto" w:fill="auto"/>
          </w:tcPr>
          <w:p w14:paraId="6D2236A2" w14:textId="77777777" w:rsidR="002B2B0F" w:rsidRPr="006405DD" w:rsidRDefault="002B2B0F" w:rsidP="003002FC">
            <w:pPr>
              <w:keepNext/>
              <w:keepLines/>
              <w:widowControl w:val="0"/>
              <w:ind w:left="-27"/>
              <w:rPr>
                <w:sz w:val="18"/>
                <w:szCs w:val="18"/>
              </w:rPr>
            </w:pPr>
            <w:r w:rsidRPr="006405DD">
              <w:rPr>
                <w:sz w:val="18"/>
                <w:szCs w:val="18"/>
              </w:rPr>
              <w:t>105:65</w:t>
            </w:r>
          </w:p>
        </w:tc>
        <w:tc>
          <w:tcPr>
            <w:tcW w:w="745" w:type="dxa"/>
            <w:shd w:val="clear" w:color="auto" w:fill="auto"/>
          </w:tcPr>
          <w:p w14:paraId="5496E07B" w14:textId="77777777" w:rsidR="002B2B0F" w:rsidRPr="006405DD" w:rsidRDefault="002B2B0F" w:rsidP="003002FC">
            <w:pPr>
              <w:keepNext/>
              <w:keepLines/>
              <w:widowControl w:val="0"/>
              <w:ind w:left="-27"/>
              <w:rPr>
                <w:sz w:val="18"/>
                <w:szCs w:val="18"/>
              </w:rPr>
            </w:pPr>
            <w:r w:rsidRPr="006405DD">
              <w:rPr>
                <w:sz w:val="18"/>
                <w:szCs w:val="18"/>
              </w:rPr>
              <w:t>88:72</w:t>
            </w:r>
          </w:p>
        </w:tc>
        <w:tc>
          <w:tcPr>
            <w:tcW w:w="745" w:type="dxa"/>
            <w:shd w:val="clear" w:color="auto" w:fill="auto"/>
          </w:tcPr>
          <w:p w14:paraId="3B2EC3CC" w14:textId="77777777" w:rsidR="002B2B0F" w:rsidRPr="006405DD" w:rsidRDefault="002B2B0F" w:rsidP="003002FC">
            <w:pPr>
              <w:keepNext/>
              <w:keepLines/>
              <w:widowControl w:val="0"/>
              <w:ind w:left="-27"/>
              <w:rPr>
                <w:sz w:val="18"/>
                <w:szCs w:val="18"/>
              </w:rPr>
            </w:pPr>
            <w:r w:rsidRPr="006405DD">
              <w:rPr>
                <w:sz w:val="18"/>
                <w:szCs w:val="18"/>
              </w:rPr>
              <w:t>61:77</w:t>
            </w:r>
          </w:p>
        </w:tc>
        <w:tc>
          <w:tcPr>
            <w:tcW w:w="652" w:type="dxa"/>
            <w:shd w:val="clear" w:color="auto" w:fill="auto"/>
          </w:tcPr>
          <w:p w14:paraId="0C1A3F48" w14:textId="77777777" w:rsidR="002B2B0F" w:rsidRPr="006405DD" w:rsidRDefault="002B2B0F" w:rsidP="003002FC">
            <w:pPr>
              <w:keepNext/>
              <w:keepLines/>
              <w:widowControl w:val="0"/>
              <w:ind w:left="-27"/>
              <w:rPr>
                <w:sz w:val="18"/>
                <w:szCs w:val="18"/>
              </w:rPr>
            </w:pPr>
            <w:r w:rsidRPr="006405DD">
              <w:rPr>
                <w:sz w:val="18"/>
                <w:szCs w:val="18"/>
              </w:rPr>
              <w:t>49:81</w:t>
            </w:r>
          </w:p>
        </w:tc>
        <w:tc>
          <w:tcPr>
            <w:tcW w:w="652" w:type="dxa"/>
            <w:shd w:val="clear" w:color="auto" w:fill="auto"/>
          </w:tcPr>
          <w:p w14:paraId="65FA5C49" w14:textId="77777777" w:rsidR="002B2B0F" w:rsidRPr="006405DD" w:rsidRDefault="002B2B0F" w:rsidP="003002FC">
            <w:pPr>
              <w:keepNext/>
              <w:keepLines/>
              <w:widowControl w:val="0"/>
              <w:ind w:left="-27"/>
              <w:rPr>
                <w:sz w:val="18"/>
                <w:szCs w:val="18"/>
              </w:rPr>
            </w:pPr>
            <w:r w:rsidRPr="006405DD">
              <w:rPr>
                <w:sz w:val="18"/>
                <w:szCs w:val="18"/>
              </w:rPr>
              <w:t>36:83</w:t>
            </w:r>
          </w:p>
        </w:tc>
        <w:tc>
          <w:tcPr>
            <w:tcW w:w="649" w:type="dxa"/>
            <w:shd w:val="clear" w:color="auto" w:fill="auto"/>
          </w:tcPr>
          <w:p w14:paraId="50B34006" w14:textId="77777777" w:rsidR="002B2B0F" w:rsidRPr="006405DD" w:rsidRDefault="002B2B0F" w:rsidP="003002FC">
            <w:pPr>
              <w:keepNext/>
              <w:keepLines/>
              <w:widowControl w:val="0"/>
              <w:ind w:left="-27"/>
              <w:rPr>
                <w:sz w:val="18"/>
                <w:szCs w:val="18"/>
              </w:rPr>
            </w:pPr>
            <w:r w:rsidRPr="006405DD">
              <w:rPr>
                <w:sz w:val="18"/>
                <w:szCs w:val="18"/>
              </w:rPr>
              <w:t>27:84</w:t>
            </w:r>
          </w:p>
        </w:tc>
        <w:tc>
          <w:tcPr>
            <w:tcW w:w="660" w:type="dxa"/>
            <w:shd w:val="clear" w:color="auto" w:fill="auto"/>
          </w:tcPr>
          <w:p w14:paraId="07AC086A" w14:textId="77777777" w:rsidR="002B2B0F" w:rsidRPr="006405DD" w:rsidRDefault="002B2B0F" w:rsidP="003002FC">
            <w:pPr>
              <w:keepNext/>
              <w:keepLines/>
              <w:widowControl w:val="0"/>
              <w:ind w:left="-27"/>
              <w:rPr>
                <w:sz w:val="18"/>
                <w:szCs w:val="18"/>
              </w:rPr>
            </w:pPr>
            <w:r w:rsidRPr="006405DD">
              <w:rPr>
                <w:sz w:val="18"/>
                <w:szCs w:val="18"/>
              </w:rPr>
              <w:t>14:84</w:t>
            </w:r>
          </w:p>
        </w:tc>
        <w:tc>
          <w:tcPr>
            <w:tcW w:w="649" w:type="dxa"/>
            <w:shd w:val="clear" w:color="auto" w:fill="auto"/>
          </w:tcPr>
          <w:p w14:paraId="6DCB8300" w14:textId="77777777" w:rsidR="002B2B0F" w:rsidRPr="006405DD" w:rsidRDefault="002B2B0F" w:rsidP="003002FC">
            <w:pPr>
              <w:keepNext/>
              <w:keepLines/>
              <w:widowControl w:val="0"/>
              <w:ind w:left="-27"/>
              <w:rPr>
                <w:sz w:val="18"/>
                <w:szCs w:val="18"/>
              </w:rPr>
            </w:pPr>
            <w:r w:rsidRPr="006405DD">
              <w:rPr>
                <w:sz w:val="18"/>
                <w:szCs w:val="18"/>
              </w:rPr>
              <w:t>10:84</w:t>
            </w:r>
          </w:p>
        </w:tc>
        <w:tc>
          <w:tcPr>
            <w:tcW w:w="564" w:type="dxa"/>
            <w:shd w:val="clear" w:color="auto" w:fill="auto"/>
          </w:tcPr>
          <w:p w14:paraId="336D958E" w14:textId="77777777" w:rsidR="002B2B0F" w:rsidRPr="006405DD" w:rsidRDefault="002B2B0F" w:rsidP="003002FC">
            <w:pPr>
              <w:keepNext/>
              <w:keepLines/>
              <w:widowControl w:val="0"/>
              <w:ind w:left="-27"/>
              <w:rPr>
                <w:sz w:val="18"/>
                <w:szCs w:val="18"/>
              </w:rPr>
            </w:pPr>
            <w:r w:rsidRPr="006405DD">
              <w:rPr>
                <w:sz w:val="18"/>
                <w:szCs w:val="18"/>
              </w:rPr>
              <w:t>2:84</w:t>
            </w:r>
          </w:p>
        </w:tc>
        <w:tc>
          <w:tcPr>
            <w:tcW w:w="555" w:type="dxa"/>
            <w:shd w:val="clear" w:color="auto" w:fill="auto"/>
          </w:tcPr>
          <w:p w14:paraId="0E0F3A7C" w14:textId="77777777" w:rsidR="002B2B0F" w:rsidRPr="006405DD" w:rsidRDefault="002B2B0F" w:rsidP="003002FC">
            <w:pPr>
              <w:keepNext/>
              <w:keepLines/>
              <w:widowControl w:val="0"/>
              <w:ind w:left="-27"/>
              <w:rPr>
                <w:sz w:val="18"/>
                <w:szCs w:val="18"/>
              </w:rPr>
            </w:pPr>
            <w:r w:rsidRPr="006405DD">
              <w:rPr>
                <w:sz w:val="18"/>
                <w:szCs w:val="18"/>
              </w:rPr>
              <w:t>0:84</w:t>
            </w:r>
          </w:p>
        </w:tc>
      </w:tr>
      <w:tr w:rsidR="002B2B0F" w:rsidRPr="006405DD" w14:paraId="29494C10" w14:textId="77777777" w:rsidTr="004E3302">
        <w:tc>
          <w:tcPr>
            <w:tcW w:w="450" w:type="dxa"/>
            <w:shd w:val="clear" w:color="auto" w:fill="auto"/>
          </w:tcPr>
          <w:p w14:paraId="2B05550C" w14:textId="77777777" w:rsidR="002B2B0F" w:rsidRPr="006405DD" w:rsidRDefault="002B2B0F" w:rsidP="003002FC">
            <w:pPr>
              <w:keepNext/>
              <w:keepLines/>
              <w:widowControl w:val="0"/>
              <w:rPr>
                <w:sz w:val="18"/>
                <w:szCs w:val="18"/>
              </w:rPr>
            </w:pPr>
            <w:r w:rsidRPr="006405DD">
              <w:rPr>
                <w:sz w:val="18"/>
                <w:szCs w:val="18"/>
              </w:rPr>
              <w:t>(2)</w:t>
            </w:r>
          </w:p>
        </w:tc>
        <w:tc>
          <w:tcPr>
            <w:tcW w:w="646" w:type="dxa"/>
            <w:shd w:val="clear" w:color="auto" w:fill="auto"/>
          </w:tcPr>
          <w:p w14:paraId="069C7A51" w14:textId="77777777" w:rsidR="002B2B0F" w:rsidRPr="006405DD" w:rsidRDefault="002B2B0F" w:rsidP="003002FC">
            <w:pPr>
              <w:keepNext/>
              <w:keepLines/>
              <w:widowControl w:val="0"/>
              <w:ind w:left="-27"/>
              <w:rPr>
                <w:sz w:val="18"/>
                <w:szCs w:val="18"/>
              </w:rPr>
            </w:pPr>
            <w:r w:rsidRPr="006405DD">
              <w:rPr>
                <w:sz w:val="18"/>
                <w:szCs w:val="18"/>
              </w:rPr>
              <w:t>198:0</w:t>
            </w:r>
          </w:p>
        </w:tc>
        <w:tc>
          <w:tcPr>
            <w:tcW w:w="645" w:type="dxa"/>
            <w:shd w:val="clear" w:color="auto" w:fill="auto"/>
          </w:tcPr>
          <w:p w14:paraId="3C0D1772" w14:textId="77777777" w:rsidR="002B2B0F" w:rsidRPr="006405DD" w:rsidRDefault="002B2B0F" w:rsidP="003002FC">
            <w:pPr>
              <w:keepNext/>
              <w:keepLines/>
              <w:widowControl w:val="0"/>
              <w:ind w:left="-27"/>
              <w:rPr>
                <w:sz w:val="18"/>
                <w:szCs w:val="18"/>
              </w:rPr>
            </w:pPr>
            <w:r w:rsidRPr="006405DD">
              <w:rPr>
                <w:sz w:val="18"/>
                <w:szCs w:val="18"/>
              </w:rPr>
              <w:t>189:5</w:t>
            </w:r>
          </w:p>
        </w:tc>
        <w:tc>
          <w:tcPr>
            <w:tcW w:w="745" w:type="dxa"/>
            <w:shd w:val="clear" w:color="auto" w:fill="auto"/>
          </w:tcPr>
          <w:p w14:paraId="5D4935B9" w14:textId="77777777" w:rsidR="002B2B0F" w:rsidRPr="006405DD" w:rsidRDefault="002B2B0F" w:rsidP="003002FC">
            <w:pPr>
              <w:keepNext/>
              <w:keepLines/>
              <w:widowControl w:val="0"/>
              <w:ind w:left="-27"/>
              <w:rPr>
                <w:sz w:val="18"/>
                <w:szCs w:val="18"/>
              </w:rPr>
            </w:pPr>
            <w:r w:rsidRPr="006405DD">
              <w:rPr>
                <w:sz w:val="18"/>
                <w:szCs w:val="18"/>
              </w:rPr>
              <w:t>184:8</w:t>
            </w:r>
          </w:p>
        </w:tc>
        <w:tc>
          <w:tcPr>
            <w:tcW w:w="745" w:type="dxa"/>
            <w:shd w:val="clear" w:color="auto" w:fill="auto"/>
          </w:tcPr>
          <w:p w14:paraId="5C9ED4B8" w14:textId="77777777" w:rsidR="002B2B0F" w:rsidRPr="006405DD" w:rsidRDefault="002B2B0F" w:rsidP="003002FC">
            <w:pPr>
              <w:keepNext/>
              <w:keepLines/>
              <w:widowControl w:val="0"/>
              <w:ind w:left="-27"/>
              <w:rPr>
                <w:sz w:val="18"/>
                <w:szCs w:val="18"/>
              </w:rPr>
            </w:pPr>
            <w:r w:rsidRPr="006405DD">
              <w:rPr>
                <w:sz w:val="18"/>
                <w:szCs w:val="18"/>
              </w:rPr>
              <w:t>181:11</w:t>
            </w:r>
          </w:p>
        </w:tc>
        <w:tc>
          <w:tcPr>
            <w:tcW w:w="745" w:type="dxa"/>
            <w:shd w:val="clear" w:color="auto" w:fill="auto"/>
          </w:tcPr>
          <w:p w14:paraId="545380DE" w14:textId="77777777" w:rsidR="002B2B0F" w:rsidRPr="006405DD" w:rsidRDefault="002B2B0F" w:rsidP="003002FC">
            <w:pPr>
              <w:keepNext/>
              <w:keepLines/>
              <w:widowControl w:val="0"/>
              <w:ind w:left="-27"/>
              <w:rPr>
                <w:sz w:val="18"/>
                <w:szCs w:val="18"/>
              </w:rPr>
            </w:pPr>
            <w:r w:rsidRPr="006405DD">
              <w:rPr>
                <w:sz w:val="18"/>
                <w:szCs w:val="18"/>
              </w:rPr>
              <w:t>173:18</w:t>
            </w:r>
          </w:p>
        </w:tc>
        <w:tc>
          <w:tcPr>
            <w:tcW w:w="752" w:type="dxa"/>
            <w:shd w:val="clear" w:color="auto" w:fill="auto"/>
          </w:tcPr>
          <w:p w14:paraId="22839F50" w14:textId="77777777" w:rsidR="002B2B0F" w:rsidRPr="006405DD" w:rsidRDefault="002B2B0F" w:rsidP="003002FC">
            <w:pPr>
              <w:keepNext/>
              <w:keepLines/>
              <w:widowControl w:val="0"/>
              <w:ind w:left="-27"/>
              <w:rPr>
                <w:sz w:val="18"/>
                <w:szCs w:val="18"/>
              </w:rPr>
            </w:pPr>
            <w:r w:rsidRPr="006405DD">
              <w:rPr>
                <w:sz w:val="18"/>
                <w:szCs w:val="18"/>
              </w:rPr>
              <w:t>152:22</w:t>
            </w:r>
          </w:p>
        </w:tc>
        <w:tc>
          <w:tcPr>
            <w:tcW w:w="745" w:type="dxa"/>
            <w:shd w:val="clear" w:color="auto" w:fill="auto"/>
          </w:tcPr>
          <w:p w14:paraId="2E8391A9" w14:textId="77777777" w:rsidR="002B2B0F" w:rsidRPr="006405DD" w:rsidRDefault="002B2B0F" w:rsidP="003002FC">
            <w:pPr>
              <w:keepNext/>
              <w:keepLines/>
              <w:widowControl w:val="0"/>
              <w:ind w:left="-27"/>
              <w:rPr>
                <w:sz w:val="18"/>
                <w:szCs w:val="18"/>
              </w:rPr>
            </w:pPr>
            <w:r w:rsidRPr="006405DD">
              <w:rPr>
                <w:sz w:val="18"/>
                <w:szCs w:val="18"/>
              </w:rPr>
              <w:t>133:25</w:t>
            </w:r>
          </w:p>
        </w:tc>
        <w:tc>
          <w:tcPr>
            <w:tcW w:w="745" w:type="dxa"/>
            <w:shd w:val="clear" w:color="auto" w:fill="auto"/>
          </w:tcPr>
          <w:p w14:paraId="0877D2D2" w14:textId="77777777" w:rsidR="002B2B0F" w:rsidRPr="006405DD" w:rsidRDefault="002B2B0F" w:rsidP="003002FC">
            <w:pPr>
              <w:keepNext/>
              <w:keepLines/>
              <w:widowControl w:val="0"/>
              <w:ind w:left="-27"/>
              <w:rPr>
                <w:sz w:val="18"/>
                <w:szCs w:val="18"/>
              </w:rPr>
            </w:pPr>
            <w:r w:rsidRPr="006405DD">
              <w:rPr>
                <w:sz w:val="18"/>
                <w:szCs w:val="18"/>
              </w:rPr>
              <w:t>102:29</w:t>
            </w:r>
          </w:p>
        </w:tc>
        <w:tc>
          <w:tcPr>
            <w:tcW w:w="652" w:type="dxa"/>
            <w:shd w:val="clear" w:color="auto" w:fill="auto"/>
          </w:tcPr>
          <w:p w14:paraId="77DF6E45" w14:textId="77777777" w:rsidR="002B2B0F" w:rsidRPr="006405DD" w:rsidRDefault="002B2B0F" w:rsidP="003002FC">
            <w:pPr>
              <w:keepNext/>
              <w:keepLines/>
              <w:widowControl w:val="0"/>
              <w:ind w:left="-27"/>
              <w:rPr>
                <w:sz w:val="18"/>
                <w:szCs w:val="18"/>
              </w:rPr>
            </w:pPr>
            <w:r w:rsidRPr="006405DD">
              <w:rPr>
                <w:sz w:val="18"/>
                <w:szCs w:val="18"/>
              </w:rPr>
              <w:t>82:35</w:t>
            </w:r>
          </w:p>
        </w:tc>
        <w:tc>
          <w:tcPr>
            <w:tcW w:w="652" w:type="dxa"/>
            <w:shd w:val="clear" w:color="auto" w:fill="auto"/>
          </w:tcPr>
          <w:p w14:paraId="51963ECF" w14:textId="77777777" w:rsidR="002B2B0F" w:rsidRPr="006405DD" w:rsidRDefault="002B2B0F" w:rsidP="003002FC">
            <w:pPr>
              <w:keepNext/>
              <w:keepLines/>
              <w:widowControl w:val="0"/>
              <w:ind w:left="-27"/>
              <w:rPr>
                <w:sz w:val="18"/>
                <w:szCs w:val="18"/>
              </w:rPr>
            </w:pPr>
            <w:r w:rsidRPr="006405DD">
              <w:rPr>
                <w:sz w:val="18"/>
                <w:szCs w:val="18"/>
              </w:rPr>
              <w:t>54:46</w:t>
            </w:r>
          </w:p>
        </w:tc>
        <w:tc>
          <w:tcPr>
            <w:tcW w:w="649" w:type="dxa"/>
            <w:shd w:val="clear" w:color="auto" w:fill="auto"/>
          </w:tcPr>
          <w:p w14:paraId="0BF45ADA" w14:textId="77777777" w:rsidR="002B2B0F" w:rsidRPr="006405DD" w:rsidRDefault="002B2B0F" w:rsidP="003002FC">
            <w:pPr>
              <w:keepNext/>
              <w:keepLines/>
              <w:widowControl w:val="0"/>
              <w:ind w:left="-27"/>
              <w:rPr>
                <w:sz w:val="18"/>
                <w:szCs w:val="18"/>
              </w:rPr>
            </w:pPr>
            <w:r w:rsidRPr="006405DD">
              <w:rPr>
                <w:sz w:val="18"/>
                <w:szCs w:val="18"/>
              </w:rPr>
              <w:t>39:47</w:t>
            </w:r>
          </w:p>
        </w:tc>
        <w:tc>
          <w:tcPr>
            <w:tcW w:w="660" w:type="dxa"/>
            <w:shd w:val="clear" w:color="auto" w:fill="auto"/>
          </w:tcPr>
          <w:p w14:paraId="384E13E5" w14:textId="77777777" w:rsidR="002B2B0F" w:rsidRPr="006405DD" w:rsidRDefault="002B2B0F" w:rsidP="003002FC">
            <w:pPr>
              <w:keepNext/>
              <w:keepLines/>
              <w:widowControl w:val="0"/>
              <w:ind w:left="-27"/>
              <w:rPr>
                <w:sz w:val="18"/>
                <w:szCs w:val="18"/>
              </w:rPr>
            </w:pPr>
            <w:r w:rsidRPr="006405DD">
              <w:rPr>
                <w:sz w:val="18"/>
                <w:szCs w:val="18"/>
              </w:rPr>
              <w:t>21:49</w:t>
            </w:r>
          </w:p>
        </w:tc>
        <w:tc>
          <w:tcPr>
            <w:tcW w:w="649" w:type="dxa"/>
            <w:shd w:val="clear" w:color="auto" w:fill="auto"/>
          </w:tcPr>
          <w:p w14:paraId="265E0299" w14:textId="77777777" w:rsidR="002B2B0F" w:rsidRPr="006405DD" w:rsidRDefault="002B2B0F" w:rsidP="003002FC">
            <w:pPr>
              <w:keepNext/>
              <w:keepLines/>
              <w:widowControl w:val="0"/>
              <w:ind w:left="-27"/>
              <w:rPr>
                <w:sz w:val="18"/>
                <w:szCs w:val="18"/>
              </w:rPr>
            </w:pPr>
            <w:r w:rsidRPr="006405DD">
              <w:rPr>
                <w:sz w:val="18"/>
                <w:szCs w:val="18"/>
              </w:rPr>
              <w:t>8:50</w:t>
            </w:r>
          </w:p>
        </w:tc>
        <w:tc>
          <w:tcPr>
            <w:tcW w:w="564" w:type="dxa"/>
            <w:shd w:val="clear" w:color="auto" w:fill="auto"/>
          </w:tcPr>
          <w:p w14:paraId="7F966937" w14:textId="77777777" w:rsidR="002B2B0F" w:rsidRPr="006405DD" w:rsidRDefault="002B2B0F" w:rsidP="003002FC">
            <w:pPr>
              <w:keepNext/>
              <w:keepLines/>
              <w:widowControl w:val="0"/>
              <w:ind w:left="-27"/>
              <w:rPr>
                <w:sz w:val="18"/>
                <w:szCs w:val="18"/>
              </w:rPr>
            </w:pPr>
            <w:r w:rsidRPr="006405DD">
              <w:rPr>
                <w:sz w:val="18"/>
                <w:szCs w:val="18"/>
              </w:rPr>
              <w:t>0:50</w:t>
            </w:r>
          </w:p>
        </w:tc>
        <w:tc>
          <w:tcPr>
            <w:tcW w:w="555" w:type="dxa"/>
            <w:shd w:val="clear" w:color="auto" w:fill="auto"/>
          </w:tcPr>
          <w:p w14:paraId="484F67AE" w14:textId="77777777" w:rsidR="002B2B0F" w:rsidRPr="006405DD" w:rsidRDefault="002B2B0F" w:rsidP="003002FC">
            <w:pPr>
              <w:keepNext/>
              <w:keepLines/>
              <w:widowControl w:val="0"/>
              <w:ind w:left="-27"/>
              <w:rPr>
                <w:sz w:val="18"/>
                <w:szCs w:val="18"/>
              </w:rPr>
            </w:pPr>
          </w:p>
        </w:tc>
      </w:tr>
    </w:tbl>
    <w:p w14:paraId="7BF7D115" w14:textId="77777777" w:rsidR="002B2B0F" w:rsidRPr="006405DD" w:rsidRDefault="002B2B0F" w:rsidP="003002FC">
      <w:pPr>
        <w:pStyle w:val="EndnoteText"/>
        <w:widowControl w:val="0"/>
        <w:tabs>
          <w:tab w:val="clear" w:pos="567"/>
        </w:tabs>
        <w:rPr>
          <w:color w:val="000000"/>
          <w:szCs w:val="22"/>
        </w:rPr>
      </w:pPr>
    </w:p>
    <w:p w14:paraId="6D1D1993" w14:textId="77777777" w:rsidR="002B2B0F" w:rsidRPr="006405DD" w:rsidRDefault="002B2B0F" w:rsidP="003002FC">
      <w:pPr>
        <w:keepNext/>
        <w:keepLines/>
        <w:widowControl w:val="0"/>
        <w:tabs>
          <w:tab w:val="clear" w:pos="567"/>
        </w:tabs>
        <w:ind w:left="1134" w:hanging="1134"/>
        <w:outlineLvl w:val="6"/>
        <w:rPr>
          <w:rFonts w:eastAsia="MS Mincho"/>
          <w:b/>
          <w:szCs w:val="22"/>
        </w:rPr>
      </w:pPr>
      <w:r w:rsidRPr="006405DD">
        <w:rPr>
          <w:rFonts w:eastAsia="MS Mincho"/>
          <w:b/>
          <w:szCs w:val="22"/>
        </w:rPr>
        <w:t>Figur 2</w:t>
      </w:r>
      <w:r w:rsidRPr="006405DD">
        <w:rPr>
          <w:rFonts w:eastAsia="MS Mincho"/>
          <w:b/>
          <w:szCs w:val="22"/>
        </w:rPr>
        <w:tab/>
        <w:t>Kaplan-Meier-estimater for total overlevelse (ITT-populasjon)</w:t>
      </w:r>
    </w:p>
    <w:p w14:paraId="106AFB7D" w14:textId="77777777" w:rsidR="002B2B0F" w:rsidRPr="006405DD" w:rsidRDefault="00172583" w:rsidP="003002FC">
      <w:pPr>
        <w:pStyle w:val="EndnoteText"/>
        <w:keepNext/>
        <w:keepLines/>
        <w:widowControl w:val="0"/>
        <w:tabs>
          <w:tab w:val="clear" w:pos="567"/>
        </w:tabs>
        <w:rPr>
          <w:color w:val="000000"/>
          <w:szCs w:val="22"/>
        </w:rPr>
      </w:pPr>
      <w:r w:rsidRPr="006405DD">
        <w:rPr>
          <w:noProof/>
          <w:lang w:val="en-US"/>
        </w:rPr>
        <mc:AlternateContent>
          <mc:Choice Requires="wps">
            <w:drawing>
              <wp:anchor distT="0" distB="0" distL="114300" distR="114300" simplePos="0" relativeHeight="251661312" behindDoc="0" locked="0" layoutInCell="1" allowOverlap="1" wp14:anchorId="58FA2E19" wp14:editId="10C75D29">
                <wp:simplePos x="0" y="0"/>
                <wp:positionH relativeFrom="column">
                  <wp:posOffset>-283845</wp:posOffset>
                </wp:positionH>
                <wp:positionV relativeFrom="paragraph">
                  <wp:posOffset>143510</wp:posOffset>
                </wp:positionV>
                <wp:extent cx="335915" cy="2590800"/>
                <wp:effectExtent l="0" t="0" r="0" b="0"/>
                <wp:wrapNone/>
                <wp:docPr id="1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590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23F70" w14:textId="77777777" w:rsidR="004D210E" w:rsidRPr="00A33DBA" w:rsidRDefault="004D210E" w:rsidP="002B2B0F">
                            <w:pPr>
                              <w:rPr>
                                <w:rFonts w:ascii="Arial" w:hAnsi="Arial" w:cs="Arial"/>
                                <w:sz w:val="20"/>
                              </w:rPr>
                            </w:pPr>
                            <w:r w:rsidRPr="00640B07">
                              <w:rPr>
                                <w:rFonts w:ascii="Arial" w:hAnsi="Arial" w:cs="Arial"/>
                                <w:sz w:val="20"/>
                              </w:rPr>
                              <w:t xml:space="preserve">Sannsynlighet for overlevelse uten </w:t>
                            </w:r>
                            <w:r>
                              <w:rPr>
                                <w:rFonts w:ascii="Arial" w:hAnsi="Arial" w:cs="Arial"/>
                                <w:sz w:val="20"/>
                              </w:rPr>
                              <w:t>t</w:t>
                            </w:r>
                            <w:r w:rsidRPr="00640B07">
                              <w:rPr>
                                <w:rFonts w:ascii="Arial" w:hAnsi="Arial" w:cs="Arial"/>
                                <w:sz w:val="20"/>
                              </w:rPr>
                              <w:t>ilbakefall</w:t>
                            </w:r>
                          </w:p>
                          <w:p w14:paraId="2B88A5D2" w14:textId="77777777" w:rsidR="004D210E" w:rsidRPr="00A33DBA" w:rsidRDefault="004D210E" w:rsidP="002B2B0F">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FA2E19" id="Text Box 86" o:spid="_x0000_s1035" type="#_x0000_t202" style="position:absolute;margin-left:-22.35pt;margin-top:11.3pt;width:26.4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" stroked="f">
                <v:fill opacity="0"/>
                <v:textbox style="layout-flow:vertical;mso-layout-flow-alt:bottom-to-top">
                  <w:txbxContent>
                    <w:p w14:paraId="7F423F70" w14:textId="77777777" w:rsidR="004D210E" w:rsidRPr="00A33DBA" w:rsidRDefault="004D210E" w:rsidP="002B2B0F">
                      <w:pPr>
                        <w:rPr>
                          <w:rFonts w:ascii="Arial" w:hAnsi="Arial" w:cs="Arial"/>
                          <w:sz w:val="20"/>
                        </w:rPr>
                      </w:pPr>
                      <w:r w:rsidRPr="00640B07">
                        <w:rPr>
                          <w:rFonts w:ascii="Arial" w:hAnsi="Arial" w:cs="Arial"/>
                          <w:sz w:val="20"/>
                        </w:rPr>
                        <w:t xml:space="preserve">Sannsynlighet for overlevelse uten </w:t>
                      </w:r>
                      <w:r>
                        <w:rPr>
                          <w:rFonts w:ascii="Arial" w:hAnsi="Arial" w:cs="Arial"/>
                          <w:sz w:val="20"/>
                        </w:rPr>
                        <w:t>t</w:t>
                      </w:r>
                      <w:r w:rsidRPr="00640B07">
                        <w:rPr>
                          <w:rFonts w:ascii="Arial" w:hAnsi="Arial" w:cs="Arial"/>
                          <w:sz w:val="20"/>
                        </w:rPr>
                        <w:t>ilbakefall</w:t>
                      </w:r>
                    </w:p>
                    <w:p w14:paraId="2B88A5D2" w14:textId="77777777" w:rsidR="004D210E" w:rsidRPr="00A33DBA" w:rsidRDefault="004D210E" w:rsidP="002B2B0F">
                      <w:pPr>
                        <w:rPr>
                          <w:rFonts w:ascii="Arial" w:hAnsi="Arial" w:cs="Arial"/>
                          <w:sz w:val="20"/>
                        </w:rPr>
                      </w:pPr>
                    </w:p>
                  </w:txbxContent>
                </v:textbox>
              </v:shape>
            </w:pict>
          </mc:Fallback>
        </mc:AlternateContent>
      </w:r>
    </w:p>
    <w:p w14:paraId="733EB137" w14:textId="77777777" w:rsidR="002B2B0F" w:rsidRPr="006405DD" w:rsidRDefault="00172583" w:rsidP="003002FC">
      <w:pPr>
        <w:pStyle w:val="EndnoteText"/>
        <w:keepNext/>
        <w:keepLines/>
        <w:widowControl w:val="0"/>
        <w:tabs>
          <w:tab w:val="clear" w:pos="567"/>
        </w:tabs>
        <w:rPr>
          <w:color w:val="000000"/>
          <w:szCs w:val="22"/>
        </w:rPr>
      </w:pPr>
      <w:r w:rsidRPr="006405DD">
        <w:rPr>
          <w:noProof/>
          <w:lang w:val="en-US"/>
        </w:rPr>
        <mc:AlternateContent>
          <mc:Choice Requires="wps">
            <w:drawing>
              <wp:anchor distT="0" distB="0" distL="114300" distR="114300" simplePos="0" relativeHeight="251662336" behindDoc="0" locked="0" layoutInCell="1" allowOverlap="1" wp14:anchorId="4B4DACD5" wp14:editId="7DEC5765">
                <wp:simplePos x="0" y="0"/>
                <wp:positionH relativeFrom="column">
                  <wp:posOffset>350520</wp:posOffset>
                </wp:positionH>
                <wp:positionV relativeFrom="paragraph">
                  <wp:posOffset>937895</wp:posOffset>
                </wp:positionV>
                <wp:extent cx="4585335" cy="1428750"/>
                <wp:effectExtent l="0" t="0" r="0" b="0"/>
                <wp:wrapNone/>
                <wp:docPr id="1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5157D" w14:textId="77777777" w:rsidR="004D210E" w:rsidRDefault="004D210E" w:rsidP="002B2B0F">
                            <w:pPr>
                              <w:rPr>
                                <w:rFonts w:ascii="Arial" w:hAnsi="Arial" w:cs="Arial"/>
                                <w:sz w:val="20"/>
                              </w:rPr>
                            </w:pPr>
                          </w:p>
                          <w:tbl>
                            <w:tblPr>
                              <w:tblW w:w="0" w:type="auto"/>
                              <w:tblLook w:val="04A0" w:firstRow="1" w:lastRow="0" w:firstColumn="1" w:lastColumn="0" w:noHBand="0" w:noVBand="1"/>
                            </w:tblPr>
                            <w:tblGrid>
                              <w:gridCol w:w="817"/>
                              <w:gridCol w:w="2464"/>
                              <w:gridCol w:w="851"/>
                              <w:gridCol w:w="1128"/>
                              <w:gridCol w:w="850"/>
                            </w:tblGrid>
                            <w:tr w:rsidR="004D210E" w:rsidRPr="0055776F" w14:paraId="1484CAD1" w14:textId="77777777" w:rsidTr="0094676F">
                              <w:tc>
                                <w:tcPr>
                                  <w:tcW w:w="5691" w:type="dxa"/>
                                  <w:gridSpan w:val="5"/>
                                  <w:shd w:val="clear" w:color="auto" w:fill="auto"/>
                                </w:tcPr>
                                <w:p w14:paraId="24762A6A" w14:textId="77777777" w:rsidR="004D210E" w:rsidRPr="0055776F" w:rsidRDefault="004D210E" w:rsidP="0094676F">
                                  <w:pPr>
                                    <w:rPr>
                                      <w:rFonts w:ascii="Arial" w:hAnsi="Arial" w:cs="Arial"/>
                                      <w:sz w:val="20"/>
                                    </w:rPr>
                                  </w:pPr>
                                  <w:r>
                                    <w:rPr>
                                      <w:rFonts w:ascii="Arial" w:hAnsi="Arial" w:cs="Arial"/>
                                      <w:sz w:val="20"/>
                                    </w:rPr>
                                    <w:t>P = 0,0</w:t>
                                  </w:r>
                                  <w:r w:rsidRPr="0055776F">
                                    <w:rPr>
                                      <w:rFonts w:ascii="Arial" w:hAnsi="Arial" w:cs="Arial"/>
                                      <w:sz w:val="20"/>
                                    </w:rPr>
                                    <w:t>19</w:t>
                                  </w:r>
                                </w:p>
                                <w:p w14:paraId="6445DB5A" w14:textId="77777777" w:rsidR="004D210E" w:rsidRPr="00A33DBA" w:rsidRDefault="004D210E" w:rsidP="008B2F26">
                                  <w:pPr>
                                    <w:rPr>
                                      <w:rFonts w:ascii="Arial" w:hAnsi="Arial" w:cs="Arial"/>
                                      <w:sz w:val="20"/>
                                    </w:rPr>
                                  </w:pPr>
                                  <w:r>
                                    <w:rPr>
                                      <w:rFonts w:ascii="Arial" w:hAnsi="Arial" w:cs="Arial"/>
                                      <w:sz w:val="20"/>
                                    </w:rPr>
                                    <w:t>Hasardratio</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66FD0A66" w14:textId="77777777" w:rsidR="004D210E" w:rsidRPr="008B2F26" w:rsidRDefault="004D210E" w:rsidP="0094676F">
                                  <w:pPr>
                                    <w:rPr>
                                      <w:rFonts w:ascii="Arial" w:hAnsi="Arial" w:cs="Arial"/>
                                      <w:sz w:val="20"/>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KI</w:t>
                                  </w:r>
                                  <w:r w:rsidRPr="00A33DBA">
                                    <w:rPr>
                                      <w:rFonts w:ascii="Arial" w:hAnsi="Arial" w:cs="Arial"/>
                                      <w:sz w:val="20"/>
                                    </w:rPr>
                                    <w:t>, 0</w:t>
                                  </w:r>
                                  <w:r>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4D210E" w:rsidRPr="0055776F" w14:paraId="4F2A5E8D" w14:textId="77777777" w:rsidTr="0094676F">
                              <w:tc>
                                <w:tcPr>
                                  <w:tcW w:w="817" w:type="dxa"/>
                                  <w:shd w:val="clear" w:color="auto" w:fill="auto"/>
                                </w:tcPr>
                                <w:p w14:paraId="45656CA6" w14:textId="77777777" w:rsidR="004D210E" w:rsidRPr="0055776F" w:rsidRDefault="004D210E" w:rsidP="0094676F">
                                  <w:pPr>
                                    <w:rPr>
                                      <w:rFonts w:ascii="Arial" w:hAnsi="Arial" w:cs="Arial"/>
                                      <w:sz w:val="20"/>
                                    </w:rPr>
                                  </w:pPr>
                                </w:p>
                              </w:tc>
                              <w:tc>
                                <w:tcPr>
                                  <w:tcW w:w="2464" w:type="dxa"/>
                                  <w:shd w:val="clear" w:color="auto" w:fill="auto"/>
                                </w:tcPr>
                                <w:p w14:paraId="5F05E309" w14:textId="77777777" w:rsidR="004D210E" w:rsidRPr="0055776F" w:rsidRDefault="004D210E" w:rsidP="0094676F">
                                  <w:pPr>
                                    <w:rPr>
                                      <w:rFonts w:ascii="Arial" w:hAnsi="Arial" w:cs="Arial"/>
                                      <w:sz w:val="20"/>
                                    </w:rPr>
                                  </w:pPr>
                                </w:p>
                              </w:tc>
                              <w:tc>
                                <w:tcPr>
                                  <w:tcW w:w="851" w:type="dxa"/>
                                  <w:tcBorders>
                                    <w:bottom w:val="single" w:sz="4" w:space="0" w:color="auto"/>
                                  </w:tcBorders>
                                  <w:shd w:val="clear" w:color="auto" w:fill="auto"/>
                                </w:tcPr>
                                <w:p w14:paraId="7FE3BC16" w14:textId="77777777" w:rsidR="004D210E" w:rsidRPr="0055776F" w:rsidRDefault="004D210E" w:rsidP="0094676F">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5EB3A6CE" w14:textId="77777777" w:rsidR="004D210E" w:rsidRPr="0055776F" w:rsidRDefault="004D210E" w:rsidP="0094676F">
                                  <w:pPr>
                                    <w:rPr>
                                      <w:rFonts w:ascii="Arial" w:hAnsi="Arial" w:cs="Arial"/>
                                      <w:sz w:val="20"/>
                                    </w:rPr>
                                  </w:pPr>
                                  <w:r w:rsidRPr="008B2F26">
                                    <w:rPr>
                                      <w:rFonts w:ascii="Arial" w:hAnsi="Arial" w:cs="Arial"/>
                                      <w:sz w:val="20"/>
                                      <w:lang w:val="de-DE"/>
                                    </w:rPr>
                                    <w:t>Hendelser</w:t>
                                  </w:r>
                                </w:p>
                              </w:tc>
                              <w:tc>
                                <w:tcPr>
                                  <w:tcW w:w="850" w:type="dxa"/>
                                  <w:tcBorders>
                                    <w:bottom w:val="single" w:sz="4" w:space="0" w:color="auto"/>
                                  </w:tcBorders>
                                  <w:shd w:val="clear" w:color="auto" w:fill="auto"/>
                                </w:tcPr>
                                <w:p w14:paraId="2D130EC5" w14:textId="77777777" w:rsidR="004D210E" w:rsidRPr="0055776F" w:rsidRDefault="004D210E" w:rsidP="0094676F">
                                  <w:pPr>
                                    <w:rPr>
                                      <w:rFonts w:ascii="Arial" w:hAnsi="Arial" w:cs="Arial"/>
                                      <w:sz w:val="20"/>
                                    </w:rPr>
                                  </w:pPr>
                                  <w:r w:rsidRPr="0055776F">
                                    <w:rPr>
                                      <w:rFonts w:ascii="Arial" w:hAnsi="Arial" w:cs="Arial"/>
                                      <w:sz w:val="20"/>
                                      <w:lang w:val="de-DE"/>
                                    </w:rPr>
                                    <w:t>Cen</w:t>
                                  </w:r>
                                </w:p>
                              </w:tc>
                            </w:tr>
                            <w:tr w:rsidR="004D210E" w:rsidRPr="0055776F" w14:paraId="21AC104B" w14:textId="77777777" w:rsidTr="0094676F">
                              <w:tc>
                                <w:tcPr>
                                  <w:tcW w:w="817" w:type="dxa"/>
                                  <w:shd w:val="clear" w:color="auto" w:fill="auto"/>
                                </w:tcPr>
                                <w:p w14:paraId="277A2FE6" w14:textId="77777777" w:rsidR="004D210E" w:rsidRPr="0055776F" w:rsidRDefault="004D210E" w:rsidP="0094676F">
                                  <w:pPr>
                                    <w:rPr>
                                      <w:rFonts w:ascii="Arial" w:hAnsi="Arial" w:cs="Arial"/>
                                      <w:sz w:val="20"/>
                                    </w:rPr>
                                  </w:pPr>
                                  <w:r w:rsidRPr="0055776F">
                                    <w:rPr>
                                      <w:rFonts w:ascii="Arial" w:hAnsi="Arial" w:cs="Arial"/>
                                      <w:b/>
                                      <w:sz w:val="20"/>
                                    </w:rPr>
                                    <w:t>——</w:t>
                                  </w:r>
                                </w:p>
                              </w:tc>
                              <w:tc>
                                <w:tcPr>
                                  <w:tcW w:w="2464" w:type="dxa"/>
                                  <w:shd w:val="clear" w:color="auto" w:fill="auto"/>
                                </w:tcPr>
                                <w:p w14:paraId="158C5AE1" w14:textId="77777777" w:rsidR="004D210E" w:rsidRPr="0055776F" w:rsidRDefault="004D210E" w:rsidP="0094676F">
                                  <w:pPr>
                                    <w:rPr>
                                      <w:rFonts w:ascii="Arial" w:hAnsi="Arial" w:cs="Arial"/>
                                      <w:sz w:val="20"/>
                                    </w:rPr>
                                  </w:pPr>
                                  <w:r>
                                    <w:rPr>
                                      <w:rFonts w:ascii="Arial" w:hAnsi="Arial" w:cs="Arial"/>
                                      <w:sz w:val="20"/>
                                    </w:rPr>
                                    <w:t>(1) Imatinib 12 måneder</w:t>
                                  </w:r>
                                  <w:r w:rsidRPr="00A33DBA">
                                    <w:rPr>
                                      <w:rFonts w:ascii="Arial" w:hAnsi="Arial" w:cs="Arial"/>
                                      <w:sz w:val="20"/>
                                    </w:rPr>
                                    <w:t>:</w:t>
                                  </w:r>
                                </w:p>
                              </w:tc>
                              <w:tc>
                                <w:tcPr>
                                  <w:tcW w:w="851" w:type="dxa"/>
                                  <w:tcBorders>
                                    <w:top w:val="single" w:sz="4" w:space="0" w:color="auto"/>
                                  </w:tcBorders>
                                  <w:shd w:val="clear" w:color="auto" w:fill="auto"/>
                                </w:tcPr>
                                <w:p w14:paraId="448738CA" w14:textId="77777777" w:rsidR="004D210E" w:rsidRPr="0055776F" w:rsidRDefault="004D210E" w:rsidP="0094676F">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29A6910" w14:textId="77777777" w:rsidR="004D210E" w:rsidRPr="0055776F" w:rsidRDefault="004D210E" w:rsidP="0094676F">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48BD4FD2" w14:textId="77777777" w:rsidR="004D210E" w:rsidRPr="0055776F" w:rsidRDefault="004D210E" w:rsidP="0094676F">
                                  <w:pPr>
                                    <w:rPr>
                                      <w:rFonts w:ascii="Arial" w:hAnsi="Arial" w:cs="Arial"/>
                                      <w:sz w:val="20"/>
                                    </w:rPr>
                                  </w:pPr>
                                  <w:r w:rsidRPr="0055776F">
                                    <w:rPr>
                                      <w:rFonts w:ascii="Arial" w:hAnsi="Arial" w:cs="Arial"/>
                                      <w:sz w:val="20"/>
                                    </w:rPr>
                                    <w:t>174</w:t>
                                  </w:r>
                                </w:p>
                              </w:tc>
                            </w:tr>
                            <w:tr w:rsidR="004D210E" w:rsidRPr="0055776F" w14:paraId="41499960" w14:textId="77777777" w:rsidTr="0094676F">
                              <w:tc>
                                <w:tcPr>
                                  <w:tcW w:w="817" w:type="dxa"/>
                                  <w:shd w:val="clear" w:color="auto" w:fill="auto"/>
                                </w:tcPr>
                                <w:p w14:paraId="60F9E164" w14:textId="77777777" w:rsidR="004D210E" w:rsidRPr="0055776F" w:rsidRDefault="004D210E" w:rsidP="0094676F">
                                  <w:pPr>
                                    <w:rPr>
                                      <w:rFonts w:ascii="Arial" w:hAnsi="Arial" w:cs="Arial"/>
                                      <w:sz w:val="20"/>
                                    </w:rPr>
                                  </w:pPr>
                                  <w:r w:rsidRPr="0055776F">
                                    <w:rPr>
                                      <w:rFonts w:ascii="Arial" w:hAnsi="Arial" w:cs="Arial"/>
                                      <w:sz w:val="20"/>
                                    </w:rPr>
                                    <w:t>-----</w:t>
                                  </w:r>
                                </w:p>
                              </w:tc>
                              <w:tc>
                                <w:tcPr>
                                  <w:tcW w:w="2464" w:type="dxa"/>
                                  <w:shd w:val="clear" w:color="auto" w:fill="auto"/>
                                </w:tcPr>
                                <w:p w14:paraId="6D48927E" w14:textId="77777777" w:rsidR="004D210E" w:rsidRPr="0055776F" w:rsidRDefault="004D210E" w:rsidP="0094676F">
                                  <w:pPr>
                                    <w:rPr>
                                      <w:rFonts w:ascii="Arial" w:hAnsi="Arial" w:cs="Arial"/>
                                      <w:sz w:val="20"/>
                                    </w:rPr>
                                  </w:pPr>
                                  <w:r>
                                    <w:rPr>
                                      <w:rFonts w:ascii="Arial" w:hAnsi="Arial" w:cs="Arial"/>
                                      <w:sz w:val="20"/>
                                    </w:rPr>
                                    <w:t>(2) Imatinib 36 måneder</w:t>
                                  </w:r>
                                  <w:r w:rsidRPr="00A33DBA">
                                    <w:rPr>
                                      <w:rFonts w:ascii="Arial" w:hAnsi="Arial" w:cs="Arial"/>
                                      <w:sz w:val="20"/>
                                    </w:rPr>
                                    <w:t>:</w:t>
                                  </w:r>
                                </w:p>
                              </w:tc>
                              <w:tc>
                                <w:tcPr>
                                  <w:tcW w:w="851" w:type="dxa"/>
                                  <w:tcBorders>
                                    <w:bottom w:val="single" w:sz="4" w:space="0" w:color="auto"/>
                                  </w:tcBorders>
                                  <w:shd w:val="clear" w:color="auto" w:fill="auto"/>
                                </w:tcPr>
                                <w:p w14:paraId="1428CB76" w14:textId="77777777" w:rsidR="004D210E" w:rsidRPr="0055776F" w:rsidRDefault="004D210E" w:rsidP="0094676F">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C121FB1" w14:textId="77777777" w:rsidR="004D210E" w:rsidRPr="0055776F" w:rsidRDefault="004D210E" w:rsidP="0094676F">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5E56C17C" w14:textId="77777777" w:rsidR="004D210E" w:rsidRPr="0055776F" w:rsidRDefault="004D210E" w:rsidP="0094676F">
                                  <w:pPr>
                                    <w:rPr>
                                      <w:rFonts w:ascii="Arial" w:hAnsi="Arial" w:cs="Arial"/>
                                      <w:sz w:val="20"/>
                                    </w:rPr>
                                  </w:pPr>
                                  <w:r w:rsidRPr="0055776F">
                                    <w:rPr>
                                      <w:rFonts w:ascii="Arial" w:hAnsi="Arial" w:cs="Arial"/>
                                      <w:sz w:val="20"/>
                                    </w:rPr>
                                    <w:t>186</w:t>
                                  </w:r>
                                </w:p>
                              </w:tc>
                            </w:tr>
                            <w:tr w:rsidR="004D210E" w:rsidRPr="0055776F" w14:paraId="69303D37" w14:textId="77777777" w:rsidTr="0094676F">
                              <w:tc>
                                <w:tcPr>
                                  <w:tcW w:w="817" w:type="dxa"/>
                                  <w:shd w:val="clear" w:color="auto" w:fill="auto"/>
                                </w:tcPr>
                                <w:p w14:paraId="3F8DBDDC" w14:textId="77777777" w:rsidR="004D210E" w:rsidRPr="0055776F" w:rsidRDefault="004D210E" w:rsidP="0094676F">
                                  <w:pPr>
                                    <w:rPr>
                                      <w:rFonts w:ascii="Arial" w:hAnsi="Arial" w:cs="Arial"/>
                                      <w:sz w:val="20"/>
                                    </w:rPr>
                                  </w:pPr>
                                  <w:r w:rsidRPr="0055776F">
                                    <w:rPr>
                                      <w:rFonts w:ascii="Arial" w:hAnsi="Arial" w:cs="Arial"/>
                                      <w:sz w:val="20"/>
                                    </w:rPr>
                                    <w:t>│││</w:t>
                                  </w:r>
                                </w:p>
                              </w:tc>
                              <w:tc>
                                <w:tcPr>
                                  <w:tcW w:w="2464" w:type="dxa"/>
                                  <w:shd w:val="clear" w:color="auto" w:fill="auto"/>
                                </w:tcPr>
                                <w:p w14:paraId="3BB96D6D" w14:textId="77777777" w:rsidR="004D210E" w:rsidRPr="0055776F" w:rsidRDefault="004D210E" w:rsidP="0094676F">
                                  <w:pPr>
                                    <w:rPr>
                                      <w:rFonts w:ascii="Arial" w:hAnsi="Arial" w:cs="Arial"/>
                                      <w:sz w:val="20"/>
                                    </w:rPr>
                                  </w:pPr>
                                  <w:r>
                                    <w:rPr>
                                      <w:rFonts w:ascii="Arial" w:hAnsi="Arial" w:cs="Arial"/>
                                      <w:sz w:val="20"/>
                                    </w:rPr>
                                    <w:t>”</w:t>
                                  </w:r>
                                  <w:r w:rsidRPr="00A33DBA">
                                    <w:rPr>
                                      <w:rFonts w:ascii="Arial" w:hAnsi="Arial" w:cs="Arial"/>
                                      <w:sz w:val="20"/>
                                    </w:rPr>
                                    <w:t>Censored observations</w:t>
                                  </w:r>
                                  <w:r>
                                    <w:rPr>
                                      <w:rFonts w:ascii="Arial" w:hAnsi="Arial" w:cs="Arial"/>
                                      <w:sz w:val="20"/>
                                    </w:rPr>
                                    <w:t>”</w:t>
                                  </w:r>
                                </w:p>
                              </w:tc>
                              <w:tc>
                                <w:tcPr>
                                  <w:tcW w:w="851" w:type="dxa"/>
                                  <w:tcBorders>
                                    <w:top w:val="single" w:sz="4" w:space="0" w:color="auto"/>
                                  </w:tcBorders>
                                  <w:shd w:val="clear" w:color="auto" w:fill="auto"/>
                                </w:tcPr>
                                <w:p w14:paraId="53A7B388" w14:textId="77777777" w:rsidR="004D210E" w:rsidRPr="0055776F" w:rsidRDefault="004D210E" w:rsidP="0094676F">
                                  <w:pPr>
                                    <w:rPr>
                                      <w:rFonts w:ascii="Arial" w:hAnsi="Arial" w:cs="Arial"/>
                                      <w:sz w:val="20"/>
                                    </w:rPr>
                                  </w:pPr>
                                </w:p>
                              </w:tc>
                              <w:tc>
                                <w:tcPr>
                                  <w:tcW w:w="709" w:type="dxa"/>
                                  <w:tcBorders>
                                    <w:top w:val="single" w:sz="4" w:space="0" w:color="auto"/>
                                  </w:tcBorders>
                                  <w:shd w:val="clear" w:color="auto" w:fill="auto"/>
                                </w:tcPr>
                                <w:p w14:paraId="639F4670" w14:textId="77777777" w:rsidR="004D210E" w:rsidRPr="0055776F" w:rsidRDefault="004D210E" w:rsidP="0094676F">
                                  <w:pPr>
                                    <w:rPr>
                                      <w:rFonts w:ascii="Arial" w:hAnsi="Arial" w:cs="Arial"/>
                                      <w:sz w:val="20"/>
                                    </w:rPr>
                                  </w:pPr>
                                </w:p>
                              </w:tc>
                              <w:tc>
                                <w:tcPr>
                                  <w:tcW w:w="850" w:type="dxa"/>
                                  <w:tcBorders>
                                    <w:top w:val="single" w:sz="4" w:space="0" w:color="auto"/>
                                  </w:tcBorders>
                                  <w:shd w:val="clear" w:color="auto" w:fill="auto"/>
                                </w:tcPr>
                                <w:p w14:paraId="705E3550" w14:textId="77777777" w:rsidR="004D210E" w:rsidRPr="0055776F" w:rsidRDefault="004D210E" w:rsidP="0094676F">
                                  <w:pPr>
                                    <w:rPr>
                                      <w:rFonts w:ascii="Arial" w:hAnsi="Arial" w:cs="Arial"/>
                                      <w:sz w:val="20"/>
                                    </w:rPr>
                                  </w:pPr>
                                </w:p>
                              </w:tc>
                            </w:tr>
                          </w:tbl>
                          <w:p w14:paraId="7AA94A42" w14:textId="77777777" w:rsidR="004D210E" w:rsidRPr="00A33DBA" w:rsidRDefault="004D210E" w:rsidP="002B2B0F">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4DACD5" id="Text Box 87" o:spid="_x0000_s1036" type="#_x0000_t202" style="position:absolute;margin-left:27.6pt;margin-top:73.8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" filled="f" stroked="f">
                <v:textbox>
                  <w:txbxContent>
                    <w:p w14:paraId="39E5157D" w14:textId="77777777" w:rsidR="004D210E" w:rsidRDefault="004D210E" w:rsidP="002B2B0F">
                      <w:pPr>
                        <w:rPr>
                          <w:rFonts w:ascii="Arial" w:hAnsi="Arial" w:cs="Arial"/>
                          <w:sz w:val="20"/>
                        </w:rPr>
                      </w:pPr>
                    </w:p>
                    <w:tbl>
                      <w:tblPr>
                        <w:tblW w:w="0" w:type="auto"/>
                        <w:tblLook w:val="04A0" w:firstRow="1" w:lastRow="0" w:firstColumn="1" w:lastColumn="0" w:noHBand="0" w:noVBand="1"/>
                      </w:tblPr>
                      <w:tblGrid>
                        <w:gridCol w:w="817"/>
                        <w:gridCol w:w="2464"/>
                        <w:gridCol w:w="851"/>
                        <w:gridCol w:w="1128"/>
                        <w:gridCol w:w="850"/>
                      </w:tblGrid>
                      <w:tr w:rsidR="004D210E" w:rsidRPr="0055776F" w14:paraId="1484CAD1" w14:textId="77777777" w:rsidTr="0094676F">
                        <w:tc>
                          <w:tcPr>
                            <w:tcW w:w="5691" w:type="dxa"/>
                            <w:gridSpan w:val="5"/>
                            <w:shd w:val="clear" w:color="auto" w:fill="auto"/>
                          </w:tcPr>
                          <w:p w14:paraId="24762A6A" w14:textId="77777777" w:rsidR="004D210E" w:rsidRPr="0055776F" w:rsidRDefault="004D210E" w:rsidP="0094676F">
                            <w:pPr>
                              <w:rPr>
                                <w:rFonts w:ascii="Arial" w:hAnsi="Arial" w:cs="Arial"/>
                                <w:sz w:val="20"/>
                              </w:rPr>
                            </w:pPr>
                            <w:r>
                              <w:rPr>
                                <w:rFonts w:ascii="Arial" w:hAnsi="Arial" w:cs="Arial"/>
                                <w:sz w:val="20"/>
                              </w:rPr>
                              <w:t>P = 0,0</w:t>
                            </w:r>
                            <w:r w:rsidRPr="0055776F">
                              <w:rPr>
                                <w:rFonts w:ascii="Arial" w:hAnsi="Arial" w:cs="Arial"/>
                                <w:sz w:val="20"/>
                              </w:rPr>
                              <w:t>19</w:t>
                            </w:r>
                          </w:p>
                          <w:p w14:paraId="6445DB5A" w14:textId="77777777" w:rsidR="004D210E" w:rsidRPr="00A33DBA" w:rsidRDefault="004D210E" w:rsidP="008B2F26">
                            <w:pPr>
                              <w:rPr>
                                <w:rFonts w:ascii="Arial" w:hAnsi="Arial" w:cs="Arial"/>
                                <w:sz w:val="20"/>
                              </w:rPr>
                            </w:pPr>
                            <w:r>
                              <w:rPr>
                                <w:rFonts w:ascii="Arial" w:hAnsi="Arial" w:cs="Arial"/>
                                <w:sz w:val="20"/>
                              </w:rPr>
                              <w:t>Hasardratio</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66FD0A66" w14:textId="77777777" w:rsidR="004D210E" w:rsidRPr="008B2F26" w:rsidRDefault="004D210E" w:rsidP="0094676F">
                            <w:pPr>
                              <w:rPr>
                                <w:rFonts w:ascii="Arial" w:hAnsi="Arial" w:cs="Arial"/>
                                <w:sz w:val="20"/>
                              </w:rPr>
                            </w:pPr>
                            <w:r w:rsidRPr="00A33DBA">
                              <w:rPr>
                                <w:rFonts w:ascii="Arial" w:hAnsi="Arial" w:cs="Arial"/>
                                <w:sz w:val="20"/>
                              </w:rPr>
                              <w:t>(95</w:t>
                            </w:r>
                            <w:r>
                              <w:rPr>
                                <w:rFonts w:ascii="Arial" w:hAnsi="Arial" w:cs="Arial"/>
                                <w:sz w:val="20"/>
                              </w:rPr>
                              <w:t> </w:t>
                            </w:r>
                            <w:r w:rsidRPr="00A33DBA">
                              <w:rPr>
                                <w:rFonts w:ascii="Arial" w:hAnsi="Arial" w:cs="Arial"/>
                                <w:sz w:val="20"/>
                              </w:rPr>
                              <w:t xml:space="preserve">% </w:t>
                            </w:r>
                            <w:r>
                              <w:rPr>
                                <w:rFonts w:ascii="Arial" w:hAnsi="Arial" w:cs="Arial"/>
                                <w:sz w:val="20"/>
                              </w:rPr>
                              <w:t>KI</w:t>
                            </w:r>
                            <w:r w:rsidRPr="00A33DBA">
                              <w:rPr>
                                <w:rFonts w:ascii="Arial" w:hAnsi="Arial" w:cs="Arial"/>
                                <w:sz w:val="20"/>
                              </w:rPr>
                              <w:t>, 0</w:t>
                            </w:r>
                            <w:r>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4D210E" w:rsidRPr="0055776F" w14:paraId="4F2A5E8D" w14:textId="77777777" w:rsidTr="0094676F">
                        <w:tc>
                          <w:tcPr>
                            <w:tcW w:w="817" w:type="dxa"/>
                            <w:shd w:val="clear" w:color="auto" w:fill="auto"/>
                          </w:tcPr>
                          <w:p w14:paraId="45656CA6" w14:textId="77777777" w:rsidR="004D210E" w:rsidRPr="0055776F" w:rsidRDefault="004D210E" w:rsidP="0094676F">
                            <w:pPr>
                              <w:rPr>
                                <w:rFonts w:ascii="Arial" w:hAnsi="Arial" w:cs="Arial"/>
                                <w:sz w:val="20"/>
                              </w:rPr>
                            </w:pPr>
                          </w:p>
                        </w:tc>
                        <w:tc>
                          <w:tcPr>
                            <w:tcW w:w="2464" w:type="dxa"/>
                            <w:shd w:val="clear" w:color="auto" w:fill="auto"/>
                          </w:tcPr>
                          <w:p w14:paraId="5F05E309" w14:textId="77777777" w:rsidR="004D210E" w:rsidRPr="0055776F" w:rsidRDefault="004D210E" w:rsidP="0094676F">
                            <w:pPr>
                              <w:rPr>
                                <w:rFonts w:ascii="Arial" w:hAnsi="Arial" w:cs="Arial"/>
                                <w:sz w:val="20"/>
                              </w:rPr>
                            </w:pPr>
                          </w:p>
                        </w:tc>
                        <w:tc>
                          <w:tcPr>
                            <w:tcW w:w="851" w:type="dxa"/>
                            <w:tcBorders>
                              <w:bottom w:val="single" w:sz="4" w:space="0" w:color="auto"/>
                            </w:tcBorders>
                            <w:shd w:val="clear" w:color="auto" w:fill="auto"/>
                          </w:tcPr>
                          <w:p w14:paraId="7FE3BC16" w14:textId="77777777" w:rsidR="004D210E" w:rsidRPr="0055776F" w:rsidRDefault="004D210E" w:rsidP="0094676F">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5EB3A6CE" w14:textId="77777777" w:rsidR="004D210E" w:rsidRPr="0055776F" w:rsidRDefault="004D210E" w:rsidP="0094676F">
                            <w:pPr>
                              <w:rPr>
                                <w:rFonts w:ascii="Arial" w:hAnsi="Arial" w:cs="Arial"/>
                                <w:sz w:val="20"/>
                              </w:rPr>
                            </w:pPr>
                            <w:r w:rsidRPr="008B2F26">
                              <w:rPr>
                                <w:rFonts w:ascii="Arial" w:hAnsi="Arial" w:cs="Arial"/>
                                <w:sz w:val="20"/>
                                <w:lang w:val="de-DE"/>
                              </w:rPr>
                              <w:t>Hendelser</w:t>
                            </w:r>
                          </w:p>
                        </w:tc>
                        <w:tc>
                          <w:tcPr>
                            <w:tcW w:w="850" w:type="dxa"/>
                            <w:tcBorders>
                              <w:bottom w:val="single" w:sz="4" w:space="0" w:color="auto"/>
                            </w:tcBorders>
                            <w:shd w:val="clear" w:color="auto" w:fill="auto"/>
                          </w:tcPr>
                          <w:p w14:paraId="2D130EC5" w14:textId="77777777" w:rsidR="004D210E" w:rsidRPr="0055776F" w:rsidRDefault="004D210E" w:rsidP="0094676F">
                            <w:pPr>
                              <w:rPr>
                                <w:rFonts w:ascii="Arial" w:hAnsi="Arial" w:cs="Arial"/>
                                <w:sz w:val="20"/>
                              </w:rPr>
                            </w:pPr>
                            <w:r w:rsidRPr="0055776F">
                              <w:rPr>
                                <w:rFonts w:ascii="Arial" w:hAnsi="Arial" w:cs="Arial"/>
                                <w:sz w:val="20"/>
                                <w:lang w:val="de-DE"/>
                              </w:rPr>
                              <w:t>Cen</w:t>
                            </w:r>
                          </w:p>
                        </w:tc>
                      </w:tr>
                      <w:tr w:rsidR="004D210E" w:rsidRPr="0055776F" w14:paraId="21AC104B" w14:textId="77777777" w:rsidTr="0094676F">
                        <w:tc>
                          <w:tcPr>
                            <w:tcW w:w="817" w:type="dxa"/>
                            <w:shd w:val="clear" w:color="auto" w:fill="auto"/>
                          </w:tcPr>
                          <w:p w14:paraId="277A2FE6" w14:textId="77777777" w:rsidR="004D210E" w:rsidRPr="0055776F" w:rsidRDefault="004D210E" w:rsidP="0094676F">
                            <w:pPr>
                              <w:rPr>
                                <w:rFonts w:ascii="Arial" w:hAnsi="Arial" w:cs="Arial"/>
                                <w:sz w:val="20"/>
                              </w:rPr>
                            </w:pPr>
                            <w:r w:rsidRPr="0055776F">
                              <w:rPr>
                                <w:rFonts w:ascii="Arial" w:hAnsi="Arial" w:cs="Arial"/>
                                <w:b/>
                                <w:sz w:val="20"/>
                              </w:rPr>
                              <w:t>——</w:t>
                            </w:r>
                          </w:p>
                        </w:tc>
                        <w:tc>
                          <w:tcPr>
                            <w:tcW w:w="2464" w:type="dxa"/>
                            <w:shd w:val="clear" w:color="auto" w:fill="auto"/>
                          </w:tcPr>
                          <w:p w14:paraId="158C5AE1" w14:textId="77777777" w:rsidR="004D210E" w:rsidRPr="0055776F" w:rsidRDefault="004D210E" w:rsidP="0094676F">
                            <w:pPr>
                              <w:rPr>
                                <w:rFonts w:ascii="Arial" w:hAnsi="Arial" w:cs="Arial"/>
                                <w:sz w:val="20"/>
                              </w:rPr>
                            </w:pPr>
                            <w:r>
                              <w:rPr>
                                <w:rFonts w:ascii="Arial" w:hAnsi="Arial" w:cs="Arial"/>
                                <w:sz w:val="20"/>
                              </w:rPr>
                              <w:t>(1) Imatinib 12 måneder</w:t>
                            </w:r>
                            <w:r w:rsidRPr="00A33DBA">
                              <w:rPr>
                                <w:rFonts w:ascii="Arial" w:hAnsi="Arial" w:cs="Arial"/>
                                <w:sz w:val="20"/>
                              </w:rPr>
                              <w:t>:</w:t>
                            </w:r>
                          </w:p>
                        </w:tc>
                        <w:tc>
                          <w:tcPr>
                            <w:tcW w:w="851" w:type="dxa"/>
                            <w:tcBorders>
                              <w:top w:val="single" w:sz="4" w:space="0" w:color="auto"/>
                            </w:tcBorders>
                            <w:shd w:val="clear" w:color="auto" w:fill="auto"/>
                          </w:tcPr>
                          <w:p w14:paraId="448738CA" w14:textId="77777777" w:rsidR="004D210E" w:rsidRPr="0055776F" w:rsidRDefault="004D210E" w:rsidP="0094676F">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129A6910" w14:textId="77777777" w:rsidR="004D210E" w:rsidRPr="0055776F" w:rsidRDefault="004D210E" w:rsidP="0094676F">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48BD4FD2" w14:textId="77777777" w:rsidR="004D210E" w:rsidRPr="0055776F" w:rsidRDefault="004D210E" w:rsidP="0094676F">
                            <w:pPr>
                              <w:rPr>
                                <w:rFonts w:ascii="Arial" w:hAnsi="Arial" w:cs="Arial"/>
                                <w:sz w:val="20"/>
                              </w:rPr>
                            </w:pPr>
                            <w:r w:rsidRPr="0055776F">
                              <w:rPr>
                                <w:rFonts w:ascii="Arial" w:hAnsi="Arial" w:cs="Arial"/>
                                <w:sz w:val="20"/>
                              </w:rPr>
                              <w:t>174</w:t>
                            </w:r>
                          </w:p>
                        </w:tc>
                      </w:tr>
                      <w:tr w:rsidR="004D210E" w:rsidRPr="0055776F" w14:paraId="41499960" w14:textId="77777777" w:rsidTr="0094676F">
                        <w:tc>
                          <w:tcPr>
                            <w:tcW w:w="817" w:type="dxa"/>
                            <w:shd w:val="clear" w:color="auto" w:fill="auto"/>
                          </w:tcPr>
                          <w:p w14:paraId="60F9E164" w14:textId="77777777" w:rsidR="004D210E" w:rsidRPr="0055776F" w:rsidRDefault="004D210E" w:rsidP="0094676F">
                            <w:pPr>
                              <w:rPr>
                                <w:rFonts w:ascii="Arial" w:hAnsi="Arial" w:cs="Arial"/>
                                <w:sz w:val="20"/>
                              </w:rPr>
                            </w:pPr>
                            <w:r w:rsidRPr="0055776F">
                              <w:rPr>
                                <w:rFonts w:ascii="Arial" w:hAnsi="Arial" w:cs="Arial"/>
                                <w:sz w:val="20"/>
                              </w:rPr>
                              <w:t>-----</w:t>
                            </w:r>
                          </w:p>
                        </w:tc>
                        <w:tc>
                          <w:tcPr>
                            <w:tcW w:w="2464" w:type="dxa"/>
                            <w:shd w:val="clear" w:color="auto" w:fill="auto"/>
                          </w:tcPr>
                          <w:p w14:paraId="6D48927E" w14:textId="77777777" w:rsidR="004D210E" w:rsidRPr="0055776F" w:rsidRDefault="004D210E" w:rsidP="0094676F">
                            <w:pPr>
                              <w:rPr>
                                <w:rFonts w:ascii="Arial" w:hAnsi="Arial" w:cs="Arial"/>
                                <w:sz w:val="20"/>
                              </w:rPr>
                            </w:pPr>
                            <w:r>
                              <w:rPr>
                                <w:rFonts w:ascii="Arial" w:hAnsi="Arial" w:cs="Arial"/>
                                <w:sz w:val="20"/>
                              </w:rPr>
                              <w:t>(2) Imatinib 36 måneder</w:t>
                            </w:r>
                            <w:r w:rsidRPr="00A33DBA">
                              <w:rPr>
                                <w:rFonts w:ascii="Arial" w:hAnsi="Arial" w:cs="Arial"/>
                                <w:sz w:val="20"/>
                              </w:rPr>
                              <w:t>:</w:t>
                            </w:r>
                          </w:p>
                        </w:tc>
                        <w:tc>
                          <w:tcPr>
                            <w:tcW w:w="851" w:type="dxa"/>
                            <w:tcBorders>
                              <w:bottom w:val="single" w:sz="4" w:space="0" w:color="auto"/>
                            </w:tcBorders>
                            <w:shd w:val="clear" w:color="auto" w:fill="auto"/>
                          </w:tcPr>
                          <w:p w14:paraId="1428CB76" w14:textId="77777777" w:rsidR="004D210E" w:rsidRPr="0055776F" w:rsidRDefault="004D210E" w:rsidP="0094676F">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C121FB1" w14:textId="77777777" w:rsidR="004D210E" w:rsidRPr="0055776F" w:rsidRDefault="004D210E" w:rsidP="0094676F">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5E56C17C" w14:textId="77777777" w:rsidR="004D210E" w:rsidRPr="0055776F" w:rsidRDefault="004D210E" w:rsidP="0094676F">
                            <w:pPr>
                              <w:rPr>
                                <w:rFonts w:ascii="Arial" w:hAnsi="Arial" w:cs="Arial"/>
                                <w:sz w:val="20"/>
                              </w:rPr>
                            </w:pPr>
                            <w:r w:rsidRPr="0055776F">
                              <w:rPr>
                                <w:rFonts w:ascii="Arial" w:hAnsi="Arial" w:cs="Arial"/>
                                <w:sz w:val="20"/>
                              </w:rPr>
                              <w:t>186</w:t>
                            </w:r>
                          </w:p>
                        </w:tc>
                      </w:tr>
                      <w:tr w:rsidR="004D210E" w:rsidRPr="0055776F" w14:paraId="69303D37" w14:textId="77777777" w:rsidTr="0094676F">
                        <w:tc>
                          <w:tcPr>
                            <w:tcW w:w="817" w:type="dxa"/>
                            <w:shd w:val="clear" w:color="auto" w:fill="auto"/>
                          </w:tcPr>
                          <w:p w14:paraId="3F8DBDDC" w14:textId="77777777" w:rsidR="004D210E" w:rsidRPr="0055776F" w:rsidRDefault="004D210E" w:rsidP="0094676F">
                            <w:pPr>
                              <w:rPr>
                                <w:rFonts w:ascii="Arial" w:hAnsi="Arial" w:cs="Arial"/>
                                <w:sz w:val="20"/>
                              </w:rPr>
                            </w:pPr>
                            <w:r w:rsidRPr="0055776F">
                              <w:rPr>
                                <w:rFonts w:ascii="Arial" w:hAnsi="Arial" w:cs="Arial"/>
                                <w:sz w:val="20"/>
                              </w:rPr>
                              <w:t>│││</w:t>
                            </w:r>
                          </w:p>
                        </w:tc>
                        <w:tc>
                          <w:tcPr>
                            <w:tcW w:w="2464" w:type="dxa"/>
                            <w:shd w:val="clear" w:color="auto" w:fill="auto"/>
                          </w:tcPr>
                          <w:p w14:paraId="3BB96D6D" w14:textId="77777777" w:rsidR="004D210E" w:rsidRPr="0055776F" w:rsidRDefault="004D210E" w:rsidP="0094676F">
                            <w:pPr>
                              <w:rPr>
                                <w:rFonts w:ascii="Arial" w:hAnsi="Arial" w:cs="Arial"/>
                                <w:sz w:val="20"/>
                              </w:rPr>
                            </w:pPr>
                            <w:r>
                              <w:rPr>
                                <w:rFonts w:ascii="Arial" w:hAnsi="Arial" w:cs="Arial"/>
                                <w:sz w:val="20"/>
                              </w:rPr>
                              <w:t>”</w:t>
                            </w:r>
                            <w:r w:rsidRPr="00A33DBA">
                              <w:rPr>
                                <w:rFonts w:ascii="Arial" w:hAnsi="Arial" w:cs="Arial"/>
                                <w:sz w:val="20"/>
                              </w:rPr>
                              <w:t>Censored observations</w:t>
                            </w:r>
                            <w:r>
                              <w:rPr>
                                <w:rFonts w:ascii="Arial" w:hAnsi="Arial" w:cs="Arial"/>
                                <w:sz w:val="20"/>
                              </w:rPr>
                              <w:t>”</w:t>
                            </w:r>
                          </w:p>
                        </w:tc>
                        <w:tc>
                          <w:tcPr>
                            <w:tcW w:w="851" w:type="dxa"/>
                            <w:tcBorders>
                              <w:top w:val="single" w:sz="4" w:space="0" w:color="auto"/>
                            </w:tcBorders>
                            <w:shd w:val="clear" w:color="auto" w:fill="auto"/>
                          </w:tcPr>
                          <w:p w14:paraId="53A7B388" w14:textId="77777777" w:rsidR="004D210E" w:rsidRPr="0055776F" w:rsidRDefault="004D210E" w:rsidP="0094676F">
                            <w:pPr>
                              <w:rPr>
                                <w:rFonts w:ascii="Arial" w:hAnsi="Arial" w:cs="Arial"/>
                                <w:sz w:val="20"/>
                              </w:rPr>
                            </w:pPr>
                          </w:p>
                        </w:tc>
                        <w:tc>
                          <w:tcPr>
                            <w:tcW w:w="709" w:type="dxa"/>
                            <w:tcBorders>
                              <w:top w:val="single" w:sz="4" w:space="0" w:color="auto"/>
                            </w:tcBorders>
                            <w:shd w:val="clear" w:color="auto" w:fill="auto"/>
                          </w:tcPr>
                          <w:p w14:paraId="639F4670" w14:textId="77777777" w:rsidR="004D210E" w:rsidRPr="0055776F" w:rsidRDefault="004D210E" w:rsidP="0094676F">
                            <w:pPr>
                              <w:rPr>
                                <w:rFonts w:ascii="Arial" w:hAnsi="Arial" w:cs="Arial"/>
                                <w:sz w:val="20"/>
                              </w:rPr>
                            </w:pPr>
                          </w:p>
                        </w:tc>
                        <w:tc>
                          <w:tcPr>
                            <w:tcW w:w="850" w:type="dxa"/>
                            <w:tcBorders>
                              <w:top w:val="single" w:sz="4" w:space="0" w:color="auto"/>
                            </w:tcBorders>
                            <w:shd w:val="clear" w:color="auto" w:fill="auto"/>
                          </w:tcPr>
                          <w:p w14:paraId="705E3550" w14:textId="77777777" w:rsidR="004D210E" w:rsidRPr="0055776F" w:rsidRDefault="004D210E" w:rsidP="0094676F">
                            <w:pPr>
                              <w:rPr>
                                <w:rFonts w:ascii="Arial" w:hAnsi="Arial" w:cs="Arial"/>
                                <w:sz w:val="20"/>
                              </w:rPr>
                            </w:pPr>
                          </w:p>
                        </w:tc>
                      </w:tr>
                    </w:tbl>
                    <w:p w14:paraId="7AA94A42" w14:textId="77777777" w:rsidR="004D210E" w:rsidRPr="00A33DBA" w:rsidRDefault="004D210E" w:rsidP="002B2B0F">
                      <w:pPr>
                        <w:rPr>
                          <w:rFonts w:ascii="Arial" w:hAnsi="Arial" w:cs="Arial"/>
                          <w:sz w:val="20"/>
                        </w:rPr>
                      </w:pPr>
                    </w:p>
                  </w:txbxContent>
                </v:textbox>
              </v:shape>
            </w:pict>
          </mc:Fallback>
        </mc:AlternateContent>
      </w:r>
      <w:r w:rsidRPr="006405DD">
        <w:rPr>
          <w:noProof/>
          <w:lang w:val="en-US"/>
        </w:rPr>
        <w:drawing>
          <wp:inline distT="0" distB="0" distL="0" distR="0" wp14:anchorId="6EE1ACBC" wp14:editId="62AC89A0">
            <wp:extent cx="5949315" cy="2639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315" cy="2639695"/>
                    </a:xfrm>
                    <a:prstGeom prst="rect">
                      <a:avLst/>
                    </a:prstGeom>
                    <a:noFill/>
                    <a:ln>
                      <a:noFill/>
                    </a:ln>
                  </pic:spPr>
                </pic:pic>
              </a:graphicData>
            </a:graphic>
          </wp:inline>
        </w:drawing>
      </w:r>
    </w:p>
    <w:p w14:paraId="47217DC5" w14:textId="77777777" w:rsidR="002B2B0F" w:rsidRPr="006405DD" w:rsidRDefault="00172583" w:rsidP="003002FC">
      <w:pPr>
        <w:pStyle w:val="EndnoteText"/>
        <w:keepNext/>
        <w:keepLines/>
        <w:widowControl w:val="0"/>
        <w:tabs>
          <w:tab w:val="clear" w:pos="567"/>
        </w:tabs>
        <w:rPr>
          <w:color w:val="000000"/>
          <w:szCs w:val="22"/>
        </w:rPr>
      </w:pPr>
      <w:r w:rsidRPr="006405DD">
        <w:rPr>
          <w:noProof/>
          <w:color w:val="000000"/>
          <w:szCs w:val="22"/>
          <w:lang w:val="en-US"/>
        </w:rPr>
        <mc:AlternateContent>
          <mc:Choice Requires="wps">
            <w:drawing>
              <wp:anchor distT="0" distB="0" distL="114300" distR="114300" simplePos="0" relativeHeight="251663360" behindDoc="0" locked="0" layoutInCell="1" allowOverlap="1" wp14:anchorId="1028BD88" wp14:editId="05FBCE4C">
                <wp:simplePos x="0" y="0"/>
                <wp:positionH relativeFrom="column">
                  <wp:posOffset>1901190</wp:posOffset>
                </wp:positionH>
                <wp:positionV relativeFrom="paragraph">
                  <wp:posOffset>36830</wp:posOffset>
                </wp:positionV>
                <wp:extent cx="2105025" cy="295275"/>
                <wp:effectExtent l="0" t="0" r="0" b="0"/>
                <wp:wrapNone/>
                <wp:docPr id="1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999FB" w14:textId="77777777" w:rsidR="004D210E" w:rsidRPr="00A33DBA" w:rsidRDefault="004D210E" w:rsidP="002B2B0F">
                            <w:pPr>
                              <w:rPr>
                                <w:rFonts w:ascii="Arial" w:hAnsi="Arial" w:cs="Arial"/>
                                <w:sz w:val="20"/>
                              </w:rPr>
                            </w:pPr>
                            <w:r>
                              <w:rPr>
                                <w:rFonts w:ascii="Arial" w:hAnsi="Arial" w:cs="Arial"/>
                                <w:sz w:val="20"/>
                                <w:lang w:val="de-DE"/>
                              </w:rPr>
                              <w:t>Overlevelsestid i måneder</w:t>
                            </w:r>
                          </w:p>
                          <w:p w14:paraId="5AC50940" w14:textId="77777777" w:rsidR="004D210E" w:rsidRPr="00A33DBA" w:rsidRDefault="004D210E" w:rsidP="002B2B0F">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28BD88" id="Text Box 88" o:spid="_x0000_s1037" type="#_x0000_t202" style="position:absolute;margin-left:149.7pt;margin-top:2.9pt;width:165.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" stroked="f">
                <v:fill opacity="0"/>
                <v:textbox>
                  <w:txbxContent>
                    <w:p w14:paraId="56E999FB" w14:textId="77777777" w:rsidR="004D210E" w:rsidRPr="00A33DBA" w:rsidRDefault="004D210E" w:rsidP="002B2B0F">
                      <w:pPr>
                        <w:rPr>
                          <w:rFonts w:ascii="Arial" w:hAnsi="Arial" w:cs="Arial"/>
                          <w:sz w:val="20"/>
                        </w:rPr>
                      </w:pPr>
                      <w:r>
                        <w:rPr>
                          <w:rFonts w:ascii="Arial" w:hAnsi="Arial" w:cs="Arial"/>
                          <w:sz w:val="20"/>
                          <w:lang w:val="de-DE"/>
                        </w:rPr>
                        <w:t>Overlevelsestid i måneder</w:t>
                      </w:r>
                    </w:p>
                    <w:p w14:paraId="5AC50940" w14:textId="77777777" w:rsidR="004D210E" w:rsidRPr="00A33DBA" w:rsidRDefault="004D210E" w:rsidP="002B2B0F">
                      <w:pPr>
                        <w:rPr>
                          <w:rFonts w:ascii="Arial" w:hAnsi="Arial" w:cs="Arial"/>
                          <w:sz w:val="20"/>
                        </w:rPr>
                      </w:pPr>
                    </w:p>
                  </w:txbxContent>
                </v:textbox>
              </v:shape>
            </w:pict>
          </mc:Fallback>
        </mc:AlternateContent>
      </w:r>
    </w:p>
    <w:p w14:paraId="6AE2D2E5" w14:textId="77777777" w:rsidR="002B2B0F" w:rsidRPr="006405DD" w:rsidRDefault="002B2B0F" w:rsidP="003002FC">
      <w:pPr>
        <w:pStyle w:val="EndnoteText"/>
        <w:keepNext/>
        <w:keepLines/>
        <w:widowControl w:val="0"/>
        <w:tabs>
          <w:tab w:val="clear" w:pos="567"/>
        </w:tabs>
        <w:rPr>
          <w:color w:val="000000"/>
          <w:szCs w:val="22"/>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2B2B0F" w:rsidRPr="006405DD" w14:paraId="0BF29760" w14:textId="77777777" w:rsidTr="004E3302">
        <w:tc>
          <w:tcPr>
            <w:tcW w:w="10632" w:type="dxa"/>
            <w:gridSpan w:val="16"/>
            <w:shd w:val="clear" w:color="auto" w:fill="auto"/>
          </w:tcPr>
          <w:p w14:paraId="1AC17D5A" w14:textId="77777777" w:rsidR="002B2B0F" w:rsidRPr="006405DD" w:rsidRDefault="002B2B0F" w:rsidP="003002FC">
            <w:pPr>
              <w:keepNext/>
              <w:keepLines/>
              <w:widowControl w:val="0"/>
              <w:ind w:left="-27"/>
              <w:rPr>
                <w:rFonts w:ascii="Arial" w:hAnsi="Arial" w:cs="Arial"/>
                <w:sz w:val="16"/>
                <w:szCs w:val="16"/>
              </w:rPr>
            </w:pPr>
            <w:r w:rsidRPr="006405DD">
              <w:rPr>
                <w:rFonts w:ascii="Arial" w:hAnsi="Arial" w:cs="Arial"/>
                <w:sz w:val="20"/>
              </w:rPr>
              <w:t>Risiko: Hendelser</w:t>
            </w:r>
          </w:p>
        </w:tc>
      </w:tr>
      <w:tr w:rsidR="002B2B0F" w:rsidRPr="006405DD" w14:paraId="6A1CFE54" w14:textId="77777777" w:rsidTr="004E3302">
        <w:tc>
          <w:tcPr>
            <w:tcW w:w="450" w:type="dxa"/>
            <w:shd w:val="clear" w:color="auto" w:fill="auto"/>
          </w:tcPr>
          <w:p w14:paraId="74A601C2" w14:textId="77777777" w:rsidR="002B2B0F" w:rsidRPr="006405DD" w:rsidRDefault="002B2B0F" w:rsidP="003002FC">
            <w:pPr>
              <w:keepNext/>
              <w:keepLines/>
              <w:widowControl w:val="0"/>
              <w:rPr>
                <w:sz w:val="20"/>
              </w:rPr>
            </w:pPr>
            <w:r w:rsidRPr="006405DD">
              <w:rPr>
                <w:sz w:val="20"/>
              </w:rPr>
              <w:t>(1)</w:t>
            </w:r>
          </w:p>
        </w:tc>
        <w:tc>
          <w:tcPr>
            <w:tcW w:w="687" w:type="dxa"/>
            <w:shd w:val="clear" w:color="auto" w:fill="auto"/>
          </w:tcPr>
          <w:p w14:paraId="1F9E5F0C" w14:textId="77777777" w:rsidR="002B2B0F" w:rsidRPr="006405DD" w:rsidRDefault="002B2B0F" w:rsidP="003002FC">
            <w:pPr>
              <w:keepNext/>
              <w:keepLines/>
              <w:widowControl w:val="0"/>
              <w:ind w:left="-45"/>
              <w:rPr>
                <w:sz w:val="20"/>
              </w:rPr>
            </w:pPr>
            <w:r w:rsidRPr="006405DD">
              <w:rPr>
                <w:sz w:val="20"/>
              </w:rPr>
              <w:t>199:0</w:t>
            </w:r>
          </w:p>
        </w:tc>
        <w:tc>
          <w:tcPr>
            <w:tcW w:w="670" w:type="dxa"/>
            <w:shd w:val="clear" w:color="auto" w:fill="auto"/>
          </w:tcPr>
          <w:p w14:paraId="19B114AC" w14:textId="77777777" w:rsidR="002B2B0F" w:rsidRPr="006405DD" w:rsidRDefault="002B2B0F" w:rsidP="003002FC">
            <w:pPr>
              <w:keepNext/>
              <w:keepLines/>
              <w:widowControl w:val="0"/>
              <w:ind w:left="-45"/>
              <w:rPr>
                <w:sz w:val="20"/>
              </w:rPr>
            </w:pPr>
            <w:r w:rsidRPr="006405DD">
              <w:rPr>
                <w:sz w:val="20"/>
              </w:rPr>
              <w:t>190:2</w:t>
            </w:r>
          </w:p>
        </w:tc>
        <w:tc>
          <w:tcPr>
            <w:tcW w:w="710" w:type="dxa"/>
            <w:shd w:val="clear" w:color="auto" w:fill="auto"/>
          </w:tcPr>
          <w:p w14:paraId="3972BEA3" w14:textId="77777777" w:rsidR="002B2B0F" w:rsidRPr="006405DD" w:rsidRDefault="002B2B0F" w:rsidP="003002FC">
            <w:pPr>
              <w:keepNext/>
              <w:keepLines/>
              <w:widowControl w:val="0"/>
              <w:ind w:left="-45"/>
              <w:rPr>
                <w:sz w:val="20"/>
              </w:rPr>
            </w:pPr>
            <w:r w:rsidRPr="006405DD">
              <w:rPr>
                <w:sz w:val="20"/>
              </w:rPr>
              <w:t>188:2</w:t>
            </w:r>
          </w:p>
        </w:tc>
        <w:tc>
          <w:tcPr>
            <w:tcW w:w="717" w:type="dxa"/>
            <w:shd w:val="clear" w:color="auto" w:fill="auto"/>
          </w:tcPr>
          <w:p w14:paraId="020836E1" w14:textId="77777777" w:rsidR="002B2B0F" w:rsidRPr="006405DD" w:rsidRDefault="002B2B0F" w:rsidP="003002FC">
            <w:pPr>
              <w:keepNext/>
              <w:keepLines/>
              <w:widowControl w:val="0"/>
              <w:ind w:left="-45"/>
              <w:rPr>
                <w:sz w:val="20"/>
              </w:rPr>
            </w:pPr>
            <w:r w:rsidRPr="006405DD">
              <w:rPr>
                <w:sz w:val="20"/>
              </w:rPr>
              <w:t>183:6</w:t>
            </w:r>
          </w:p>
        </w:tc>
        <w:tc>
          <w:tcPr>
            <w:tcW w:w="691" w:type="dxa"/>
            <w:shd w:val="clear" w:color="auto" w:fill="auto"/>
          </w:tcPr>
          <w:p w14:paraId="102E0A0B" w14:textId="77777777" w:rsidR="002B2B0F" w:rsidRPr="006405DD" w:rsidRDefault="002B2B0F" w:rsidP="003002FC">
            <w:pPr>
              <w:keepNext/>
              <w:keepLines/>
              <w:widowControl w:val="0"/>
              <w:ind w:left="-45"/>
              <w:rPr>
                <w:sz w:val="20"/>
              </w:rPr>
            </w:pPr>
            <w:r w:rsidRPr="006405DD">
              <w:rPr>
                <w:sz w:val="20"/>
              </w:rPr>
              <w:t>176:8</w:t>
            </w:r>
          </w:p>
        </w:tc>
        <w:tc>
          <w:tcPr>
            <w:tcW w:w="770" w:type="dxa"/>
            <w:shd w:val="clear" w:color="auto" w:fill="auto"/>
          </w:tcPr>
          <w:p w14:paraId="5143F33B" w14:textId="77777777" w:rsidR="002B2B0F" w:rsidRPr="006405DD" w:rsidRDefault="002B2B0F" w:rsidP="003002FC">
            <w:pPr>
              <w:keepNext/>
              <w:keepLines/>
              <w:widowControl w:val="0"/>
              <w:ind w:left="-45"/>
              <w:rPr>
                <w:sz w:val="20"/>
              </w:rPr>
            </w:pPr>
            <w:r w:rsidRPr="006405DD">
              <w:rPr>
                <w:sz w:val="20"/>
              </w:rPr>
              <w:t>156:10</w:t>
            </w:r>
          </w:p>
        </w:tc>
        <w:tc>
          <w:tcPr>
            <w:tcW w:w="779" w:type="dxa"/>
            <w:shd w:val="clear" w:color="auto" w:fill="auto"/>
          </w:tcPr>
          <w:p w14:paraId="36D707DC" w14:textId="77777777" w:rsidR="002B2B0F" w:rsidRPr="006405DD" w:rsidRDefault="002B2B0F" w:rsidP="003002FC">
            <w:pPr>
              <w:keepNext/>
              <w:keepLines/>
              <w:widowControl w:val="0"/>
              <w:ind w:left="-45"/>
              <w:rPr>
                <w:sz w:val="20"/>
              </w:rPr>
            </w:pPr>
            <w:r w:rsidRPr="006405DD">
              <w:rPr>
                <w:sz w:val="20"/>
              </w:rPr>
              <w:t>140:11</w:t>
            </w:r>
          </w:p>
        </w:tc>
        <w:tc>
          <w:tcPr>
            <w:tcW w:w="794" w:type="dxa"/>
            <w:shd w:val="clear" w:color="auto" w:fill="auto"/>
          </w:tcPr>
          <w:p w14:paraId="72554C33" w14:textId="77777777" w:rsidR="002B2B0F" w:rsidRPr="006405DD" w:rsidRDefault="002B2B0F" w:rsidP="003002FC">
            <w:pPr>
              <w:keepNext/>
              <w:keepLines/>
              <w:widowControl w:val="0"/>
              <w:ind w:left="-45"/>
              <w:rPr>
                <w:sz w:val="20"/>
              </w:rPr>
            </w:pPr>
            <w:r w:rsidRPr="006405DD">
              <w:rPr>
                <w:sz w:val="20"/>
              </w:rPr>
              <w:t>105:14</w:t>
            </w:r>
          </w:p>
        </w:tc>
        <w:tc>
          <w:tcPr>
            <w:tcW w:w="653" w:type="dxa"/>
            <w:shd w:val="clear" w:color="auto" w:fill="auto"/>
          </w:tcPr>
          <w:p w14:paraId="4D593318" w14:textId="77777777" w:rsidR="002B2B0F" w:rsidRPr="006405DD" w:rsidRDefault="002B2B0F" w:rsidP="003002FC">
            <w:pPr>
              <w:keepNext/>
              <w:keepLines/>
              <w:widowControl w:val="0"/>
              <w:ind w:left="-45"/>
              <w:rPr>
                <w:sz w:val="20"/>
              </w:rPr>
            </w:pPr>
            <w:r w:rsidRPr="006405DD">
              <w:rPr>
                <w:sz w:val="20"/>
              </w:rPr>
              <w:t>87:18</w:t>
            </w:r>
          </w:p>
        </w:tc>
        <w:tc>
          <w:tcPr>
            <w:tcW w:w="630" w:type="dxa"/>
            <w:shd w:val="clear" w:color="auto" w:fill="auto"/>
          </w:tcPr>
          <w:p w14:paraId="7209EF37" w14:textId="77777777" w:rsidR="002B2B0F" w:rsidRPr="006405DD" w:rsidRDefault="002B2B0F" w:rsidP="003002FC">
            <w:pPr>
              <w:keepNext/>
              <w:keepLines/>
              <w:widowControl w:val="0"/>
              <w:ind w:left="-45"/>
              <w:rPr>
                <w:sz w:val="20"/>
              </w:rPr>
            </w:pPr>
            <w:r w:rsidRPr="006405DD">
              <w:rPr>
                <w:sz w:val="20"/>
              </w:rPr>
              <w:t>64:22</w:t>
            </w:r>
          </w:p>
        </w:tc>
        <w:tc>
          <w:tcPr>
            <w:tcW w:w="643" w:type="dxa"/>
            <w:shd w:val="clear" w:color="auto" w:fill="auto"/>
          </w:tcPr>
          <w:p w14:paraId="022B0679" w14:textId="77777777" w:rsidR="002B2B0F" w:rsidRPr="006405DD" w:rsidRDefault="002B2B0F" w:rsidP="003002FC">
            <w:pPr>
              <w:keepNext/>
              <w:keepLines/>
              <w:widowControl w:val="0"/>
              <w:ind w:left="-45"/>
              <w:rPr>
                <w:sz w:val="20"/>
              </w:rPr>
            </w:pPr>
            <w:r w:rsidRPr="006405DD">
              <w:rPr>
                <w:sz w:val="20"/>
              </w:rPr>
              <w:t>46:23</w:t>
            </w:r>
          </w:p>
        </w:tc>
        <w:tc>
          <w:tcPr>
            <w:tcW w:w="670" w:type="dxa"/>
            <w:shd w:val="clear" w:color="auto" w:fill="auto"/>
          </w:tcPr>
          <w:p w14:paraId="47A3FC3D" w14:textId="77777777" w:rsidR="002B2B0F" w:rsidRPr="006405DD" w:rsidRDefault="002B2B0F" w:rsidP="003002FC">
            <w:pPr>
              <w:keepNext/>
              <w:keepLines/>
              <w:widowControl w:val="0"/>
              <w:ind w:left="-45"/>
              <w:rPr>
                <w:sz w:val="20"/>
              </w:rPr>
            </w:pPr>
            <w:r w:rsidRPr="006405DD">
              <w:rPr>
                <w:sz w:val="20"/>
              </w:rPr>
              <w:t>27:25</w:t>
            </w:r>
          </w:p>
        </w:tc>
        <w:tc>
          <w:tcPr>
            <w:tcW w:w="683" w:type="dxa"/>
            <w:shd w:val="clear" w:color="auto" w:fill="auto"/>
          </w:tcPr>
          <w:p w14:paraId="79109769" w14:textId="77777777" w:rsidR="002B2B0F" w:rsidRPr="006405DD" w:rsidRDefault="002B2B0F" w:rsidP="003002FC">
            <w:pPr>
              <w:keepNext/>
              <w:keepLines/>
              <w:widowControl w:val="0"/>
              <w:ind w:left="-45"/>
              <w:rPr>
                <w:sz w:val="20"/>
              </w:rPr>
            </w:pPr>
            <w:r w:rsidRPr="006405DD">
              <w:rPr>
                <w:sz w:val="20"/>
              </w:rPr>
              <w:t>20:25</w:t>
            </w:r>
          </w:p>
        </w:tc>
        <w:tc>
          <w:tcPr>
            <w:tcW w:w="558" w:type="dxa"/>
            <w:shd w:val="clear" w:color="auto" w:fill="auto"/>
          </w:tcPr>
          <w:p w14:paraId="0C8D9387" w14:textId="77777777" w:rsidR="002B2B0F" w:rsidRPr="006405DD" w:rsidRDefault="002B2B0F" w:rsidP="003002FC">
            <w:pPr>
              <w:keepNext/>
              <w:keepLines/>
              <w:widowControl w:val="0"/>
              <w:ind w:left="-45"/>
              <w:rPr>
                <w:sz w:val="20"/>
              </w:rPr>
            </w:pPr>
            <w:r w:rsidRPr="006405DD">
              <w:rPr>
                <w:sz w:val="20"/>
              </w:rPr>
              <w:t>2:25</w:t>
            </w:r>
          </w:p>
        </w:tc>
        <w:tc>
          <w:tcPr>
            <w:tcW w:w="527" w:type="dxa"/>
            <w:shd w:val="clear" w:color="auto" w:fill="auto"/>
          </w:tcPr>
          <w:p w14:paraId="2E61699A" w14:textId="77777777" w:rsidR="002B2B0F" w:rsidRPr="006405DD" w:rsidRDefault="002B2B0F" w:rsidP="003002FC">
            <w:pPr>
              <w:keepNext/>
              <w:keepLines/>
              <w:widowControl w:val="0"/>
              <w:ind w:left="-45"/>
              <w:rPr>
                <w:sz w:val="20"/>
              </w:rPr>
            </w:pPr>
            <w:r w:rsidRPr="006405DD">
              <w:rPr>
                <w:sz w:val="20"/>
              </w:rPr>
              <w:t>0:25</w:t>
            </w:r>
          </w:p>
        </w:tc>
      </w:tr>
      <w:tr w:rsidR="002B2B0F" w:rsidRPr="006405DD" w14:paraId="76A36265" w14:textId="77777777" w:rsidTr="004E3302">
        <w:tc>
          <w:tcPr>
            <w:tcW w:w="450" w:type="dxa"/>
            <w:shd w:val="clear" w:color="auto" w:fill="auto"/>
          </w:tcPr>
          <w:p w14:paraId="7555BDFF" w14:textId="77777777" w:rsidR="002B2B0F" w:rsidRPr="006405DD" w:rsidRDefault="002B2B0F" w:rsidP="003002FC">
            <w:pPr>
              <w:keepNext/>
              <w:keepLines/>
              <w:widowControl w:val="0"/>
              <w:rPr>
                <w:sz w:val="20"/>
              </w:rPr>
            </w:pPr>
            <w:r w:rsidRPr="006405DD">
              <w:rPr>
                <w:sz w:val="20"/>
              </w:rPr>
              <w:t>(2)</w:t>
            </w:r>
          </w:p>
        </w:tc>
        <w:tc>
          <w:tcPr>
            <w:tcW w:w="687" w:type="dxa"/>
            <w:shd w:val="clear" w:color="auto" w:fill="auto"/>
          </w:tcPr>
          <w:p w14:paraId="7566C589" w14:textId="77777777" w:rsidR="002B2B0F" w:rsidRPr="006405DD" w:rsidRDefault="002B2B0F" w:rsidP="003002FC">
            <w:pPr>
              <w:keepNext/>
              <w:keepLines/>
              <w:widowControl w:val="0"/>
              <w:ind w:left="-45"/>
              <w:rPr>
                <w:sz w:val="20"/>
              </w:rPr>
            </w:pPr>
            <w:r w:rsidRPr="006405DD">
              <w:rPr>
                <w:sz w:val="20"/>
              </w:rPr>
              <w:t>198:0</w:t>
            </w:r>
          </w:p>
        </w:tc>
        <w:tc>
          <w:tcPr>
            <w:tcW w:w="670" w:type="dxa"/>
            <w:shd w:val="clear" w:color="auto" w:fill="auto"/>
          </w:tcPr>
          <w:p w14:paraId="02B51A2D" w14:textId="77777777" w:rsidR="002B2B0F" w:rsidRPr="006405DD" w:rsidRDefault="002B2B0F" w:rsidP="003002FC">
            <w:pPr>
              <w:keepNext/>
              <w:keepLines/>
              <w:widowControl w:val="0"/>
              <w:ind w:left="-45"/>
              <w:rPr>
                <w:sz w:val="20"/>
              </w:rPr>
            </w:pPr>
            <w:r w:rsidRPr="006405DD">
              <w:rPr>
                <w:sz w:val="20"/>
              </w:rPr>
              <w:t>196:0</w:t>
            </w:r>
          </w:p>
        </w:tc>
        <w:tc>
          <w:tcPr>
            <w:tcW w:w="710" w:type="dxa"/>
            <w:shd w:val="clear" w:color="auto" w:fill="auto"/>
          </w:tcPr>
          <w:p w14:paraId="78B9D822" w14:textId="77777777" w:rsidR="002B2B0F" w:rsidRPr="006405DD" w:rsidRDefault="002B2B0F" w:rsidP="003002FC">
            <w:pPr>
              <w:keepNext/>
              <w:keepLines/>
              <w:widowControl w:val="0"/>
              <w:ind w:left="-45"/>
              <w:rPr>
                <w:sz w:val="20"/>
              </w:rPr>
            </w:pPr>
            <w:r w:rsidRPr="006405DD">
              <w:rPr>
                <w:sz w:val="20"/>
              </w:rPr>
              <w:t>192:0</w:t>
            </w:r>
          </w:p>
        </w:tc>
        <w:tc>
          <w:tcPr>
            <w:tcW w:w="717" w:type="dxa"/>
            <w:shd w:val="clear" w:color="auto" w:fill="auto"/>
          </w:tcPr>
          <w:p w14:paraId="0CA57B81" w14:textId="77777777" w:rsidR="002B2B0F" w:rsidRPr="006405DD" w:rsidRDefault="002B2B0F" w:rsidP="003002FC">
            <w:pPr>
              <w:keepNext/>
              <w:keepLines/>
              <w:widowControl w:val="0"/>
              <w:ind w:left="-45"/>
              <w:rPr>
                <w:sz w:val="20"/>
              </w:rPr>
            </w:pPr>
            <w:r w:rsidRPr="006405DD">
              <w:rPr>
                <w:sz w:val="20"/>
              </w:rPr>
              <w:t>187:4</w:t>
            </w:r>
          </w:p>
        </w:tc>
        <w:tc>
          <w:tcPr>
            <w:tcW w:w="691" w:type="dxa"/>
            <w:shd w:val="clear" w:color="auto" w:fill="auto"/>
          </w:tcPr>
          <w:p w14:paraId="437FC4AD" w14:textId="77777777" w:rsidR="002B2B0F" w:rsidRPr="006405DD" w:rsidRDefault="002B2B0F" w:rsidP="003002FC">
            <w:pPr>
              <w:keepNext/>
              <w:keepLines/>
              <w:widowControl w:val="0"/>
              <w:ind w:left="-45"/>
              <w:rPr>
                <w:sz w:val="20"/>
              </w:rPr>
            </w:pPr>
            <w:r w:rsidRPr="006405DD">
              <w:rPr>
                <w:sz w:val="20"/>
              </w:rPr>
              <w:t>184:5</w:t>
            </w:r>
          </w:p>
        </w:tc>
        <w:tc>
          <w:tcPr>
            <w:tcW w:w="770" w:type="dxa"/>
            <w:shd w:val="clear" w:color="auto" w:fill="auto"/>
          </w:tcPr>
          <w:p w14:paraId="17A8FF43" w14:textId="77777777" w:rsidR="002B2B0F" w:rsidRPr="006405DD" w:rsidRDefault="002B2B0F" w:rsidP="003002FC">
            <w:pPr>
              <w:keepNext/>
              <w:keepLines/>
              <w:widowControl w:val="0"/>
              <w:ind w:left="-45"/>
              <w:rPr>
                <w:sz w:val="20"/>
              </w:rPr>
            </w:pPr>
            <w:r w:rsidRPr="006405DD">
              <w:rPr>
                <w:sz w:val="20"/>
              </w:rPr>
              <w:t>164:7</w:t>
            </w:r>
          </w:p>
        </w:tc>
        <w:tc>
          <w:tcPr>
            <w:tcW w:w="779" w:type="dxa"/>
            <w:shd w:val="clear" w:color="auto" w:fill="auto"/>
          </w:tcPr>
          <w:p w14:paraId="49555BB8" w14:textId="77777777" w:rsidR="002B2B0F" w:rsidRPr="006405DD" w:rsidRDefault="002B2B0F" w:rsidP="003002FC">
            <w:pPr>
              <w:keepNext/>
              <w:keepLines/>
              <w:widowControl w:val="0"/>
              <w:ind w:left="-45"/>
              <w:rPr>
                <w:sz w:val="20"/>
              </w:rPr>
            </w:pPr>
            <w:r w:rsidRPr="006405DD">
              <w:rPr>
                <w:sz w:val="20"/>
              </w:rPr>
              <w:t>152:7</w:t>
            </w:r>
          </w:p>
        </w:tc>
        <w:tc>
          <w:tcPr>
            <w:tcW w:w="794" w:type="dxa"/>
            <w:shd w:val="clear" w:color="auto" w:fill="auto"/>
          </w:tcPr>
          <w:p w14:paraId="6AAC8C64" w14:textId="77777777" w:rsidR="002B2B0F" w:rsidRPr="006405DD" w:rsidRDefault="002B2B0F" w:rsidP="003002FC">
            <w:pPr>
              <w:keepNext/>
              <w:keepLines/>
              <w:widowControl w:val="0"/>
              <w:ind w:left="-45"/>
              <w:rPr>
                <w:sz w:val="20"/>
              </w:rPr>
            </w:pPr>
            <w:r w:rsidRPr="006405DD">
              <w:rPr>
                <w:sz w:val="20"/>
              </w:rPr>
              <w:t>119:8</w:t>
            </w:r>
          </w:p>
        </w:tc>
        <w:tc>
          <w:tcPr>
            <w:tcW w:w="653" w:type="dxa"/>
            <w:shd w:val="clear" w:color="auto" w:fill="auto"/>
          </w:tcPr>
          <w:p w14:paraId="7892BD67" w14:textId="77777777" w:rsidR="002B2B0F" w:rsidRPr="006405DD" w:rsidRDefault="002B2B0F" w:rsidP="003002FC">
            <w:pPr>
              <w:keepNext/>
              <w:keepLines/>
              <w:widowControl w:val="0"/>
              <w:ind w:left="-45"/>
              <w:rPr>
                <w:sz w:val="20"/>
              </w:rPr>
            </w:pPr>
            <w:r w:rsidRPr="006405DD">
              <w:rPr>
                <w:sz w:val="20"/>
              </w:rPr>
              <w:t>100:8</w:t>
            </w:r>
          </w:p>
        </w:tc>
        <w:tc>
          <w:tcPr>
            <w:tcW w:w="630" w:type="dxa"/>
            <w:shd w:val="clear" w:color="auto" w:fill="auto"/>
          </w:tcPr>
          <w:p w14:paraId="307919E5" w14:textId="77777777" w:rsidR="002B2B0F" w:rsidRPr="006405DD" w:rsidRDefault="002B2B0F" w:rsidP="003002FC">
            <w:pPr>
              <w:keepNext/>
              <w:keepLines/>
              <w:widowControl w:val="0"/>
              <w:ind w:left="-45"/>
              <w:rPr>
                <w:sz w:val="20"/>
              </w:rPr>
            </w:pPr>
            <w:r w:rsidRPr="006405DD">
              <w:rPr>
                <w:sz w:val="20"/>
              </w:rPr>
              <w:t>76:10</w:t>
            </w:r>
          </w:p>
        </w:tc>
        <w:tc>
          <w:tcPr>
            <w:tcW w:w="643" w:type="dxa"/>
            <w:shd w:val="clear" w:color="auto" w:fill="auto"/>
          </w:tcPr>
          <w:p w14:paraId="30E33B3C" w14:textId="77777777" w:rsidR="002B2B0F" w:rsidRPr="006405DD" w:rsidRDefault="002B2B0F" w:rsidP="003002FC">
            <w:pPr>
              <w:keepNext/>
              <w:keepLines/>
              <w:widowControl w:val="0"/>
              <w:ind w:left="-45"/>
              <w:rPr>
                <w:sz w:val="20"/>
              </w:rPr>
            </w:pPr>
            <w:r w:rsidRPr="006405DD">
              <w:rPr>
                <w:sz w:val="20"/>
              </w:rPr>
              <w:t>56:11</w:t>
            </w:r>
          </w:p>
        </w:tc>
        <w:tc>
          <w:tcPr>
            <w:tcW w:w="670" w:type="dxa"/>
            <w:shd w:val="clear" w:color="auto" w:fill="auto"/>
          </w:tcPr>
          <w:p w14:paraId="18644CDC" w14:textId="77777777" w:rsidR="002B2B0F" w:rsidRPr="006405DD" w:rsidRDefault="002B2B0F" w:rsidP="003002FC">
            <w:pPr>
              <w:keepNext/>
              <w:keepLines/>
              <w:widowControl w:val="0"/>
              <w:ind w:left="-45"/>
              <w:rPr>
                <w:sz w:val="20"/>
              </w:rPr>
            </w:pPr>
            <w:r w:rsidRPr="006405DD">
              <w:rPr>
                <w:sz w:val="20"/>
              </w:rPr>
              <w:t>31:11</w:t>
            </w:r>
          </w:p>
        </w:tc>
        <w:tc>
          <w:tcPr>
            <w:tcW w:w="683" w:type="dxa"/>
            <w:shd w:val="clear" w:color="auto" w:fill="auto"/>
          </w:tcPr>
          <w:p w14:paraId="5AE54227" w14:textId="77777777" w:rsidR="002B2B0F" w:rsidRPr="006405DD" w:rsidRDefault="002B2B0F" w:rsidP="003002FC">
            <w:pPr>
              <w:keepNext/>
              <w:keepLines/>
              <w:widowControl w:val="0"/>
              <w:ind w:left="-45"/>
              <w:rPr>
                <w:sz w:val="20"/>
              </w:rPr>
            </w:pPr>
            <w:r w:rsidRPr="006405DD">
              <w:rPr>
                <w:sz w:val="20"/>
              </w:rPr>
              <w:t>13:12</w:t>
            </w:r>
          </w:p>
        </w:tc>
        <w:tc>
          <w:tcPr>
            <w:tcW w:w="558" w:type="dxa"/>
            <w:shd w:val="clear" w:color="auto" w:fill="auto"/>
          </w:tcPr>
          <w:p w14:paraId="2827AEC8" w14:textId="77777777" w:rsidR="002B2B0F" w:rsidRPr="006405DD" w:rsidRDefault="002B2B0F" w:rsidP="003002FC">
            <w:pPr>
              <w:keepNext/>
              <w:keepLines/>
              <w:widowControl w:val="0"/>
              <w:ind w:left="-45"/>
              <w:rPr>
                <w:sz w:val="20"/>
              </w:rPr>
            </w:pPr>
            <w:r w:rsidRPr="006405DD">
              <w:rPr>
                <w:sz w:val="20"/>
              </w:rPr>
              <w:t>0:12</w:t>
            </w:r>
          </w:p>
        </w:tc>
        <w:tc>
          <w:tcPr>
            <w:tcW w:w="527" w:type="dxa"/>
            <w:shd w:val="clear" w:color="auto" w:fill="auto"/>
          </w:tcPr>
          <w:p w14:paraId="1568F59E" w14:textId="77777777" w:rsidR="002B2B0F" w:rsidRPr="006405DD" w:rsidRDefault="002B2B0F" w:rsidP="003002FC">
            <w:pPr>
              <w:keepNext/>
              <w:keepLines/>
              <w:widowControl w:val="0"/>
              <w:ind w:left="-45"/>
              <w:rPr>
                <w:sz w:val="20"/>
              </w:rPr>
            </w:pPr>
          </w:p>
        </w:tc>
      </w:tr>
    </w:tbl>
    <w:p w14:paraId="7502BF23" w14:textId="77777777" w:rsidR="002B2B0F" w:rsidRPr="006405DD" w:rsidRDefault="002B2B0F" w:rsidP="003002FC">
      <w:pPr>
        <w:pStyle w:val="EndnoteText"/>
        <w:widowControl w:val="0"/>
        <w:tabs>
          <w:tab w:val="clear" w:pos="567"/>
        </w:tabs>
        <w:rPr>
          <w:color w:val="000000"/>
          <w:szCs w:val="22"/>
        </w:rPr>
      </w:pPr>
    </w:p>
    <w:p w14:paraId="056BAB10"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er ingen kontrollerte studier hos pediatriske pasienter med c-Kit positiv GIST. Sytten (17) pasienter med GIST (med eller uten Kit og PDGFR mutasjoner) ble rapportert i 7 publikasjoner. Alderen på disse pasientene varierte fra 8 til 18 år, og imatinib ble gitt både i adjuvant og metastatisk setting i doser som varierte fra 300 til 800 mg daglig. Flertallet av de pediatriske pasientene som ble behandlet for GIST manglet data som bekreftet c-Kit eller PDGFR mutasjoner noe som kan ha ført til blandet klinisk resultat.</w:t>
      </w:r>
    </w:p>
    <w:p w14:paraId="0E8E3658" w14:textId="77777777" w:rsidR="002B2B0F" w:rsidRPr="006405DD" w:rsidRDefault="002B2B0F" w:rsidP="003002FC">
      <w:pPr>
        <w:pStyle w:val="EndnoteText"/>
        <w:widowControl w:val="0"/>
        <w:tabs>
          <w:tab w:val="clear" w:pos="567"/>
        </w:tabs>
        <w:rPr>
          <w:color w:val="000000"/>
          <w:szCs w:val="22"/>
        </w:rPr>
      </w:pPr>
    </w:p>
    <w:p w14:paraId="00C783EC" w14:textId="77777777" w:rsidR="002B2B0F" w:rsidRPr="006405DD" w:rsidRDefault="002B2B0F" w:rsidP="003002FC">
      <w:pPr>
        <w:pStyle w:val="EndnoteText"/>
        <w:keepNext/>
        <w:widowControl w:val="0"/>
        <w:tabs>
          <w:tab w:val="clear" w:pos="567"/>
        </w:tabs>
        <w:rPr>
          <w:color w:val="000000"/>
          <w:szCs w:val="22"/>
          <w:u w:val="single"/>
        </w:rPr>
      </w:pPr>
      <w:r w:rsidRPr="006405DD">
        <w:rPr>
          <w:color w:val="000000"/>
          <w:szCs w:val="22"/>
          <w:u w:val="single"/>
        </w:rPr>
        <w:t>Kliniske studier på DFSP</w:t>
      </w:r>
    </w:p>
    <w:p w14:paraId="011C9FD3" w14:textId="77777777" w:rsidR="002B2B0F" w:rsidRPr="006405DD" w:rsidRDefault="002B2B0F" w:rsidP="003002FC">
      <w:pPr>
        <w:pStyle w:val="EndnoteText"/>
        <w:widowControl w:val="0"/>
        <w:tabs>
          <w:tab w:val="clear" w:pos="567"/>
        </w:tabs>
        <w:rPr>
          <w:color w:val="000000"/>
          <w:szCs w:val="22"/>
        </w:rPr>
      </w:pPr>
      <w:r w:rsidRPr="006405DD">
        <w:rPr>
          <w:color w:val="000000"/>
        </w:rPr>
        <w:t>En fase II, åpen, multisenter klinisk studie (studie B2225) ble utført med 12 pasienter med DFSP som ble behandlet med Glivec 800 mg daglig. Alderen på DFSP-pasientene varierte fra 23 til 75 år. DFSP var metastatisk, lokalt tilbakevendende etter initial kirurgisk reseksjon og ikke vurdert som mottakelig for ytterligere kirurgisk reseksjon ved studiestart. Primært effektmål var basert på objektive responsrater. Av de 12 inkluderte pasientene oppnådde 9 respons, én komplett og 8 partielt. Tre av de som responderte partielt ble deretter sykdomsfrie ved hjelp av kirurgi. Median behandlingsvarighet i studie B2225 var 6,2 måneder, med en maksimal varighet på 24,3 måneder. Det er publisert 5 kasuistikker hvor ytterligere 6 DFSP-pasienter i alderen 18 måneder til 49 år ble behandlet med Glivec. De voksne pasientene i publikasjonene ble behandlet med enten 400 mg (4 tilfeller) eller 800 mg (1 tilfelle) Glivec daglig. Fem (</w:t>
      </w:r>
      <w:r w:rsidRPr="006405DD">
        <w:rPr>
          <w:color w:val="000000"/>
          <w:szCs w:val="22"/>
        </w:rPr>
        <w:t>5)</w:t>
      </w:r>
      <w:r w:rsidRPr="006405DD">
        <w:rPr>
          <w:color w:val="000000"/>
        </w:rPr>
        <w:t> </w:t>
      </w:r>
      <w:r w:rsidRPr="006405DD">
        <w:rPr>
          <w:color w:val="000000"/>
          <w:szCs w:val="22"/>
        </w:rPr>
        <w:t>pasienter responderte, 3</w:t>
      </w:r>
      <w:r w:rsidRPr="006405DD">
        <w:rPr>
          <w:color w:val="000000"/>
        </w:rPr>
        <w:t> </w:t>
      </w:r>
      <w:r w:rsidRPr="006405DD">
        <w:rPr>
          <w:color w:val="000000"/>
          <w:szCs w:val="22"/>
        </w:rPr>
        <w:t>komplett og 2</w:t>
      </w:r>
      <w:r w:rsidRPr="006405DD">
        <w:rPr>
          <w:color w:val="000000"/>
        </w:rPr>
        <w:t> </w:t>
      </w:r>
      <w:r w:rsidRPr="006405DD">
        <w:rPr>
          <w:color w:val="000000"/>
          <w:szCs w:val="22"/>
        </w:rPr>
        <w:t>partielt. Median behandlingsvarighet i publikasjonene varierte fra 4</w:t>
      </w:r>
      <w:r w:rsidRPr="006405DD">
        <w:rPr>
          <w:color w:val="000000"/>
        </w:rPr>
        <w:t> </w:t>
      </w:r>
      <w:r w:rsidRPr="006405DD">
        <w:rPr>
          <w:color w:val="000000"/>
          <w:szCs w:val="22"/>
        </w:rPr>
        <w:t>uker til mer enn 20</w:t>
      </w:r>
      <w:r w:rsidRPr="006405DD">
        <w:rPr>
          <w:color w:val="000000"/>
        </w:rPr>
        <w:t> </w:t>
      </w:r>
      <w:r w:rsidRPr="006405DD">
        <w:rPr>
          <w:color w:val="000000"/>
          <w:szCs w:val="22"/>
        </w:rPr>
        <w:t>måneder. Translokasjonen t(17:22)(q22:q13) eller dennes genprodukter fantes hos nesten alle som responderte på behandling med Glivec.</w:t>
      </w:r>
    </w:p>
    <w:p w14:paraId="422BFFC6" w14:textId="77777777" w:rsidR="002B2B0F" w:rsidRPr="006405DD" w:rsidRDefault="002B2B0F" w:rsidP="003002FC">
      <w:pPr>
        <w:pStyle w:val="EndnoteText"/>
        <w:widowControl w:val="0"/>
        <w:tabs>
          <w:tab w:val="clear" w:pos="567"/>
        </w:tabs>
        <w:rPr>
          <w:color w:val="000000"/>
          <w:szCs w:val="22"/>
        </w:rPr>
      </w:pPr>
    </w:p>
    <w:p w14:paraId="2D003505" w14:textId="77777777" w:rsidR="002B2B0F" w:rsidRPr="006405DD" w:rsidRDefault="002B2B0F" w:rsidP="003002FC">
      <w:pPr>
        <w:pStyle w:val="EndnoteText"/>
        <w:widowControl w:val="0"/>
        <w:tabs>
          <w:tab w:val="clear" w:pos="567"/>
        </w:tabs>
        <w:rPr>
          <w:color w:val="000000"/>
          <w:szCs w:val="22"/>
        </w:rPr>
      </w:pPr>
      <w:r w:rsidRPr="006405DD">
        <w:rPr>
          <w:color w:val="000000"/>
          <w:szCs w:val="22"/>
        </w:rPr>
        <w:t>Det er ingen kontrollerte studier hos pediatriske pasienter med DFSP. Fem (5) pasienter med DFSP og PDGFR gen-rearrangering ble rapportert i 3 publikasjoner. Alderen på disse pasientene varierte fra nyfødt til 14 år, og imatinib ble gitt i en dose på 50 mg daglig eller i doser som varierte fra 400 til 520 mg/m</w:t>
      </w:r>
      <w:r w:rsidRPr="006405DD">
        <w:rPr>
          <w:color w:val="000000"/>
          <w:szCs w:val="22"/>
          <w:vertAlign w:val="superscript"/>
        </w:rPr>
        <w:t>2</w:t>
      </w:r>
      <w:r w:rsidRPr="006405DD">
        <w:rPr>
          <w:color w:val="000000"/>
          <w:szCs w:val="22"/>
        </w:rPr>
        <w:t xml:space="preserve"> daglig. Alle pasientene oppnådde partiell og/eller komplett respons.</w:t>
      </w:r>
    </w:p>
    <w:p w14:paraId="7BFEC320" w14:textId="77777777" w:rsidR="002B2B0F" w:rsidRPr="006405DD" w:rsidRDefault="002B2B0F" w:rsidP="003002FC">
      <w:pPr>
        <w:pStyle w:val="EndnoteText"/>
        <w:widowControl w:val="0"/>
        <w:tabs>
          <w:tab w:val="clear" w:pos="567"/>
        </w:tabs>
        <w:rPr>
          <w:color w:val="000000"/>
          <w:szCs w:val="22"/>
        </w:rPr>
      </w:pPr>
    </w:p>
    <w:p w14:paraId="7790994F" w14:textId="77777777" w:rsidR="00070AE4" w:rsidRPr="006405DD" w:rsidRDefault="00070AE4" w:rsidP="003002FC">
      <w:pPr>
        <w:keepNext/>
        <w:widowControl w:val="0"/>
        <w:tabs>
          <w:tab w:val="clear" w:pos="567"/>
        </w:tabs>
        <w:spacing w:line="240" w:lineRule="auto"/>
        <w:ind w:left="567" w:hanging="567"/>
        <w:rPr>
          <w:color w:val="000000"/>
          <w:szCs w:val="22"/>
        </w:rPr>
      </w:pPr>
      <w:r w:rsidRPr="006405DD">
        <w:rPr>
          <w:b/>
          <w:color w:val="000000"/>
          <w:szCs w:val="22"/>
        </w:rPr>
        <w:t>5.2</w:t>
      </w:r>
      <w:r w:rsidRPr="006405DD">
        <w:rPr>
          <w:b/>
          <w:color w:val="000000"/>
          <w:szCs w:val="22"/>
        </w:rPr>
        <w:tab/>
        <w:t>Farmakokinetiske egenskaper</w:t>
      </w:r>
    </w:p>
    <w:p w14:paraId="0156611E" w14:textId="77777777" w:rsidR="00070AE4" w:rsidRPr="006405DD" w:rsidRDefault="00070AE4" w:rsidP="003002FC">
      <w:pPr>
        <w:pStyle w:val="EndnoteText"/>
        <w:keepNext/>
        <w:widowControl w:val="0"/>
        <w:tabs>
          <w:tab w:val="clear" w:pos="567"/>
        </w:tabs>
        <w:rPr>
          <w:color w:val="000000"/>
          <w:szCs w:val="22"/>
        </w:rPr>
      </w:pPr>
    </w:p>
    <w:p w14:paraId="69D86149" w14:textId="77777777" w:rsidR="00070AE4" w:rsidRPr="006405DD" w:rsidRDefault="00070AE4" w:rsidP="003002FC">
      <w:pPr>
        <w:pStyle w:val="EndnoteText"/>
        <w:keepNext/>
        <w:widowControl w:val="0"/>
        <w:tabs>
          <w:tab w:val="clear" w:pos="567"/>
        </w:tabs>
        <w:rPr>
          <w:color w:val="000000"/>
          <w:szCs w:val="22"/>
          <w:u w:val="single"/>
        </w:rPr>
      </w:pPr>
      <w:r w:rsidRPr="006405DD">
        <w:rPr>
          <w:color w:val="000000"/>
          <w:szCs w:val="22"/>
          <w:u w:val="single"/>
        </w:rPr>
        <w:t>Farmakokinetikk til Glivec</w:t>
      </w:r>
    </w:p>
    <w:p w14:paraId="2D191FDD"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Farmakokinetikken til Glivec er undersøkt i et doseområde fra 25 til 1000 mg. Den farmakokinetiske plasmaprofilen ble analysert ved dag 1 og enten ved dag 7 eller dag 28, når plasmakonsentrasjonene hadde nådd ”steady-state”.</w:t>
      </w:r>
    </w:p>
    <w:p w14:paraId="37E82745" w14:textId="77777777" w:rsidR="00070AE4" w:rsidRPr="006405DD" w:rsidRDefault="00070AE4" w:rsidP="003002FC">
      <w:pPr>
        <w:pStyle w:val="EndnoteText"/>
        <w:widowControl w:val="0"/>
        <w:tabs>
          <w:tab w:val="clear" w:pos="567"/>
        </w:tabs>
        <w:rPr>
          <w:color w:val="000000"/>
          <w:szCs w:val="22"/>
        </w:rPr>
      </w:pPr>
    </w:p>
    <w:p w14:paraId="60374E91" w14:textId="77777777" w:rsidR="005A489C" w:rsidRPr="006405DD" w:rsidRDefault="005A489C" w:rsidP="003002FC">
      <w:pPr>
        <w:pStyle w:val="EndnoteText"/>
        <w:keepNext/>
        <w:widowControl w:val="0"/>
        <w:tabs>
          <w:tab w:val="clear" w:pos="567"/>
        </w:tabs>
        <w:rPr>
          <w:color w:val="000000"/>
          <w:szCs w:val="22"/>
        </w:rPr>
      </w:pPr>
      <w:r w:rsidRPr="006405DD">
        <w:rPr>
          <w:color w:val="000000"/>
          <w:szCs w:val="22"/>
          <w:u w:val="single"/>
        </w:rPr>
        <w:t>Absorpsjon</w:t>
      </w:r>
    </w:p>
    <w:p w14:paraId="44CDFBF9" w14:textId="77777777" w:rsidR="005A489C" w:rsidRPr="006405DD" w:rsidRDefault="005A489C" w:rsidP="003002FC">
      <w:pPr>
        <w:pStyle w:val="EndnoteText"/>
        <w:widowControl w:val="0"/>
        <w:tabs>
          <w:tab w:val="clear" w:pos="567"/>
        </w:tabs>
        <w:rPr>
          <w:color w:val="000000"/>
          <w:szCs w:val="22"/>
        </w:rPr>
      </w:pPr>
      <w:r w:rsidRPr="006405DD">
        <w:rPr>
          <w:color w:val="000000"/>
          <w:szCs w:val="22"/>
        </w:rPr>
        <w:t>Gjennomsnittlig absolutt biotilgjengelighet for imatinib er 98</w:t>
      </w:r>
      <w:r w:rsidR="00C06886" w:rsidRPr="006405DD">
        <w:rPr>
          <w:color w:val="000000"/>
          <w:szCs w:val="22"/>
        </w:rPr>
        <w:t> %</w:t>
      </w:r>
      <w:r w:rsidRPr="006405DD">
        <w:rPr>
          <w:color w:val="000000"/>
          <w:szCs w:val="22"/>
        </w:rPr>
        <w:t>. Det var stor variasjon i plasma imatinib AUC nivåer mellom pasientene</w:t>
      </w:r>
      <w:r w:rsidR="004B0967" w:rsidRPr="006405DD">
        <w:rPr>
          <w:color w:val="000000"/>
          <w:szCs w:val="22"/>
        </w:rPr>
        <w:t xml:space="preserve"> </w:t>
      </w:r>
      <w:r w:rsidRPr="006405DD">
        <w:rPr>
          <w:color w:val="000000"/>
          <w:szCs w:val="22"/>
        </w:rPr>
        <w:t>etter en oral dose. Absorpsjonen av imatinib reduseres minimalt når legemidlet gis sammen med et fettrikt måltid (11</w:t>
      </w:r>
      <w:r w:rsidR="00C06886" w:rsidRPr="006405DD">
        <w:rPr>
          <w:color w:val="000000"/>
          <w:szCs w:val="22"/>
        </w:rPr>
        <w:t> %</w:t>
      </w:r>
      <w:r w:rsidRPr="006405DD">
        <w:rPr>
          <w:color w:val="000000"/>
          <w:szCs w:val="22"/>
        </w:rPr>
        <w:t xml:space="preserve"> nedgang i C</w:t>
      </w:r>
      <w:r w:rsidRPr="006405DD">
        <w:rPr>
          <w:color w:val="000000"/>
          <w:szCs w:val="22"/>
          <w:vertAlign w:val="subscript"/>
        </w:rPr>
        <w:t xml:space="preserve">maks </w:t>
      </w:r>
      <w:r w:rsidRPr="006405DD">
        <w:rPr>
          <w:color w:val="000000"/>
          <w:szCs w:val="22"/>
        </w:rPr>
        <w:t>og en 1,5 timer forlenget t</w:t>
      </w:r>
      <w:r w:rsidRPr="006405DD">
        <w:rPr>
          <w:color w:val="000000"/>
          <w:szCs w:val="22"/>
          <w:vertAlign w:val="subscript"/>
        </w:rPr>
        <w:t>maks</w:t>
      </w:r>
      <w:r w:rsidRPr="006405DD">
        <w:rPr>
          <w:color w:val="000000"/>
          <w:szCs w:val="22"/>
        </w:rPr>
        <w:t>), samt en liten reduksjon i AUC (7,4</w:t>
      </w:r>
      <w:r w:rsidR="00C06886" w:rsidRPr="006405DD">
        <w:rPr>
          <w:color w:val="000000"/>
          <w:szCs w:val="22"/>
        </w:rPr>
        <w:t> %</w:t>
      </w:r>
      <w:r w:rsidRPr="006405DD">
        <w:rPr>
          <w:color w:val="000000"/>
          <w:szCs w:val="22"/>
        </w:rPr>
        <w:t>) sammenlignet med fastende betingelser. Effekten av tidligere gastrointestinal kirurgi på legemiddelabsorpsjonen er ikke undersøkt.</w:t>
      </w:r>
    </w:p>
    <w:p w14:paraId="2D485D7E" w14:textId="77777777" w:rsidR="005A489C" w:rsidRPr="006405DD" w:rsidRDefault="005A489C" w:rsidP="003002FC">
      <w:pPr>
        <w:pStyle w:val="EndnoteText"/>
        <w:widowControl w:val="0"/>
        <w:tabs>
          <w:tab w:val="clear" w:pos="567"/>
        </w:tabs>
        <w:rPr>
          <w:color w:val="000000"/>
          <w:szCs w:val="22"/>
        </w:rPr>
      </w:pPr>
    </w:p>
    <w:p w14:paraId="4C37830A" w14:textId="77777777" w:rsidR="00070AE4" w:rsidRPr="006405DD" w:rsidRDefault="00070AE4" w:rsidP="003002FC">
      <w:pPr>
        <w:pStyle w:val="EndnoteText"/>
        <w:keepNext/>
        <w:widowControl w:val="0"/>
        <w:tabs>
          <w:tab w:val="clear" w:pos="567"/>
        </w:tabs>
        <w:rPr>
          <w:color w:val="000000"/>
          <w:szCs w:val="22"/>
        </w:rPr>
      </w:pPr>
      <w:r w:rsidRPr="006405DD">
        <w:rPr>
          <w:color w:val="000000"/>
          <w:szCs w:val="22"/>
          <w:u w:val="single"/>
        </w:rPr>
        <w:t>Distribusjon</w:t>
      </w:r>
    </w:p>
    <w:p w14:paraId="08AAEF6D"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Basert på </w:t>
      </w:r>
      <w:r w:rsidRPr="006405DD">
        <w:rPr>
          <w:i/>
          <w:color w:val="000000"/>
          <w:szCs w:val="22"/>
        </w:rPr>
        <w:t xml:space="preserve">in vitro </w:t>
      </w:r>
      <w:r w:rsidRPr="006405DD">
        <w:rPr>
          <w:color w:val="000000"/>
          <w:szCs w:val="22"/>
        </w:rPr>
        <w:t>studier er ca. 95 % av legemidlet bundet til plasmaproteiner ved klinisk relevante konsentrasjoner av imatinib, hovedsakelig til albumin og alfa-surt-glykoprotein, med lav binding til lipoprotein.</w:t>
      </w:r>
    </w:p>
    <w:p w14:paraId="20AFE571" w14:textId="77777777" w:rsidR="00070AE4" w:rsidRPr="006405DD" w:rsidRDefault="00070AE4" w:rsidP="003002FC">
      <w:pPr>
        <w:pStyle w:val="EndnoteText"/>
        <w:widowControl w:val="0"/>
        <w:tabs>
          <w:tab w:val="clear" w:pos="567"/>
        </w:tabs>
        <w:rPr>
          <w:color w:val="000000"/>
          <w:szCs w:val="22"/>
        </w:rPr>
      </w:pPr>
    </w:p>
    <w:p w14:paraId="1701E669" w14:textId="77777777" w:rsidR="00070AE4" w:rsidRPr="006405DD" w:rsidRDefault="00D401AD" w:rsidP="003002FC">
      <w:pPr>
        <w:pStyle w:val="EndnoteText"/>
        <w:keepNext/>
        <w:widowControl w:val="0"/>
        <w:tabs>
          <w:tab w:val="clear" w:pos="567"/>
        </w:tabs>
        <w:rPr>
          <w:color w:val="000000"/>
          <w:szCs w:val="22"/>
        </w:rPr>
      </w:pPr>
      <w:r w:rsidRPr="006405DD">
        <w:rPr>
          <w:color w:val="000000"/>
          <w:szCs w:val="22"/>
          <w:u w:val="single"/>
        </w:rPr>
        <w:t>Biotransformasjon</w:t>
      </w:r>
    </w:p>
    <w:p w14:paraId="3EF11320"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Den viktigste sirkulerende metabolitten hos mennesker er det N-demetylerte piperazin-derivatet. Metabolitten er tilsvarende potent som morsubstansen </w:t>
      </w:r>
      <w:r w:rsidRPr="006405DD">
        <w:rPr>
          <w:i/>
          <w:color w:val="000000"/>
          <w:szCs w:val="22"/>
        </w:rPr>
        <w:t>in vitro</w:t>
      </w:r>
      <w:r w:rsidRPr="006405DD">
        <w:rPr>
          <w:color w:val="000000"/>
          <w:szCs w:val="22"/>
        </w:rPr>
        <w:t>. Plasma AUC for denne metabolitten er vist å være kun 16 % av AUC til imatinib. Binding til plasmaproteiner er tilsvarende for den N-demetylerte metabolitten som for morsubstansen.</w:t>
      </w:r>
    </w:p>
    <w:p w14:paraId="41778951" w14:textId="77777777" w:rsidR="00070AE4" w:rsidRPr="006405DD" w:rsidRDefault="00070AE4" w:rsidP="003002FC">
      <w:pPr>
        <w:pStyle w:val="EndnoteText"/>
        <w:widowControl w:val="0"/>
        <w:tabs>
          <w:tab w:val="clear" w:pos="567"/>
        </w:tabs>
        <w:rPr>
          <w:color w:val="000000"/>
          <w:szCs w:val="22"/>
        </w:rPr>
      </w:pPr>
    </w:p>
    <w:p w14:paraId="21DBC856"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I undersøkelse med radioaktivt merket substans utgjorde imatinib og N-demetyl-metabolitten til sammen ca. 65 % av den sirkulerende radioaktiviteten (AUC</w:t>
      </w:r>
      <w:r w:rsidRPr="006405DD">
        <w:rPr>
          <w:color w:val="000000"/>
          <w:szCs w:val="22"/>
          <w:vertAlign w:val="subscript"/>
        </w:rPr>
        <w:t>(0-48timer)</w:t>
      </w:r>
      <w:r w:rsidRPr="006405DD">
        <w:rPr>
          <w:color w:val="000000"/>
          <w:szCs w:val="22"/>
        </w:rPr>
        <w:t>). Den resterende sirkulerende radioaktiviteten bestod av mange små metabolitter.</w:t>
      </w:r>
    </w:p>
    <w:p w14:paraId="07A151E7" w14:textId="77777777" w:rsidR="00070AE4" w:rsidRPr="006405DD" w:rsidRDefault="00070AE4" w:rsidP="003002FC">
      <w:pPr>
        <w:pStyle w:val="EndnoteText"/>
        <w:widowControl w:val="0"/>
        <w:tabs>
          <w:tab w:val="clear" w:pos="567"/>
        </w:tabs>
        <w:rPr>
          <w:color w:val="000000"/>
          <w:szCs w:val="22"/>
        </w:rPr>
      </w:pPr>
    </w:p>
    <w:p w14:paraId="52CFC968" w14:textId="77777777" w:rsidR="00070AE4" w:rsidRPr="006405DD" w:rsidRDefault="00070AE4" w:rsidP="003002FC">
      <w:pPr>
        <w:pStyle w:val="EndnoteText"/>
        <w:widowControl w:val="0"/>
        <w:tabs>
          <w:tab w:val="clear" w:pos="567"/>
        </w:tabs>
        <w:rPr>
          <w:color w:val="000000"/>
          <w:szCs w:val="22"/>
        </w:rPr>
      </w:pPr>
      <w:r w:rsidRPr="006405DD">
        <w:rPr>
          <w:i/>
          <w:color w:val="000000"/>
          <w:szCs w:val="22"/>
        </w:rPr>
        <w:t>In vitro</w:t>
      </w:r>
      <w:r w:rsidRPr="006405DD">
        <w:rPr>
          <w:color w:val="000000"/>
          <w:szCs w:val="22"/>
        </w:rPr>
        <w:t xml:space="preserve"> studier viste at CYP3A4 var det viktigste humane P450-enzymet som katalyserer biotransformasjonen av imatinib. Av flere ulike legemidler som kan tenkes brukt sammen med Glivec (paracetamol, aciklovir, allopurinol, amfotericin, cytarabin, erytromycin, flukonazol, hydroksyurea, norfloksacin, penicillin V), viste kun erytromycin (IC</w:t>
      </w:r>
      <w:r w:rsidRPr="006405DD">
        <w:rPr>
          <w:color w:val="000000"/>
          <w:szCs w:val="22"/>
          <w:vertAlign w:val="subscript"/>
        </w:rPr>
        <w:t>50</w:t>
      </w:r>
      <w:r w:rsidRPr="006405DD">
        <w:rPr>
          <w:color w:val="000000"/>
          <w:szCs w:val="22"/>
        </w:rPr>
        <w:t xml:space="preserve"> 50 µM) og flukonazol (IC</w:t>
      </w:r>
      <w:r w:rsidRPr="006405DD">
        <w:rPr>
          <w:color w:val="000000"/>
          <w:szCs w:val="22"/>
          <w:vertAlign w:val="subscript"/>
        </w:rPr>
        <w:t>50</w:t>
      </w:r>
      <w:r w:rsidRPr="006405DD">
        <w:rPr>
          <w:color w:val="000000"/>
          <w:szCs w:val="22"/>
        </w:rPr>
        <w:t xml:space="preserve"> 118 µM) en hemming av imatinib-metabolismen som kan være av klinisk betydning.</w:t>
      </w:r>
    </w:p>
    <w:p w14:paraId="086E875B" w14:textId="77777777" w:rsidR="00070AE4" w:rsidRPr="006405DD" w:rsidRDefault="00070AE4" w:rsidP="003002FC">
      <w:pPr>
        <w:pStyle w:val="EndnoteText"/>
        <w:widowControl w:val="0"/>
        <w:tabs>
          <w:tab w:val="clear" w:pos="567"/>
        </w:tabs>
        <w:rPr>
          <w:color w:val="000000"/>
          <w:szCs w:val="22"/>
        </w:rPr>
      </w:pPr>
    </w:p>
    <w:p w14:paraId="134B691B" w14:textId="77777777" w:rsidR="00070AE4" w:rsidRPr="006405DD" w:rsidRDefault="00070AE4" w:rsidP="003002FC">
      <w:pPr>
        <w:pStyle w:val="EndnoteText"/>
        <w:widowControl w:val="0"/>
        <w:tabs>
          <w:tab w:val="clear" w:pos="567"/>
        </w:tabs>
        <w:rPr>
          <w:color w:val="000000"/>
          <w:szCs w:val="22"/>
        </w:rPr>
      </w:pPr>
      <w:r w:rsidRPr="006405DD">
        <w:rPr>
          <w:i/>
          <w:color w:val="000000"/>
          <w:szCs w:val="22"/>
        </w:rPr>
        <w:t xml:space="preserve">In vitro </w:t>
      </w:r>
      <w:r w:rsidRPr="006405DD">
        <w:rPr>
          <w:color w:val="000000"/>
          <w:szCs w:val="22"/>
        </w:rPr>
        <w:t>studier har vist at</w:t>
      </w:r>
      <w:r w:rsidRPr="006405DD">
        <w:rPr>
          <w:i/>
          <w:color w:val="000000"/>
          <w:szCs w:val="22"/>
        </w:rPr>
        <w:t xml:space="preserve"> </w:t>
      </w:r>
      <w:r w:rsidRPr="006405DD">
        <w:rPr>
          <w:color w:val="000000"/>
          <w:szCs w:val="22"/>
        </w:rPr>
        <w:t>imatinib er en kompetitiv hemmer av markørsubstratene for CYP2C9, CYP2D6 og CYP3A4/5</w:t>
      </w:r>
      <w:r w:rsidRPr="006405DD">
        <w:rPr>
          <w:i/>
          <w:color w:val="000000"/>
          <w:szCs w:val="22"/>
        </w:rPr>
        <w:t xml:space="preserve">. </w:t>
      </w:r>
      <w:r w:rsidRPr="006405DD">
        <w:rPr>
          <w:color w:val="000000"/>
          <w:szCs w:val="22"/>
        </w:rPr>
        <w:t>K</w:t>
      </w:r>
      <w:r w:rsidRPr="006405DD">
        <w:rPr>
          <w:color w:val="000000"/>
          <w:szCs w:val="22"/>
          <w:vertAlign w:val="subscript"/>
        </w:rPr>
        <w:t>i</w:t>
      </w:r>
      <w:r w:rsidRPr="006405DD">
        <w:rPr>
          <w:color w:val="000000"/>
          <w:szCs w:val="22"/>
        </w:rPr>
        <w:t>-verdiene i humane levermikrosomer var henholdsvis 27, 7,5 og 7,09 µmol/l. Maksimal plasmakonsentrasjon av imatinib hos pasientene er 2–4 µmol/l, og følgelig kan hemming av CYP2D6 og/eller CYP3A4/5- mediert metabolisme være mulig ved samtidig administrering av andre legemidler. Imatinib interfererte ikke med biotransformasjonen av 5-fluorouracil, men hemmet paklitaxel-metabolismen som et resultat av kompetitiv hemming av CYP2C8 (K</w:t>
      </w:r>
      <w:r w:rsidRPr="006405DD">
        <w:rPr>
          <w:color w:val="000000"/>
          <w:szCs w:val="22"/>
          <w:vertAlign w:val="subscript"/>
        </w:rPr>
        <w:t xml:space="preserve">i </w:t>
      </w:r>
      <w:r w:rsidRPr="006405DD">
        <w:rPr>
          <w:color w:val="000000"/>
          <w:szCs w:val="22"/>
        </w:rPr>
        <w:t>= 34,7 µM). Denne K</w:t>
      </w:r>
      <w:r w:rsidRPr="006405DD">
        <w:rPr>
          <w:color w:val="000000"/>
          <w:szCs w:val="22"/>
          <w:vertAlign w:val="subscript"/>
        </w:rPr>
        <w:t>i</w:t>
      </w:r>
      <w:r w:rsidRPr="006405DD">
        <w:rPr>
          <w:color w:val="000000"/>
          <w:szCs w:val="22"/>
        </w:rPr>
        <w:t>-verdien er mye høyere enn forventet plasmanivå av imatinib hos pasientene, følgelig er ingen interaksjoner forventet ved samtidig bruk av enten 5-fluorouracil eller paklitaxel og imatinib.</w:t>
      </w:r>
    </w:p>
    <w:p w14:paraId="4F0BE961" w14:textId="77777777" w:rsidR="00070AE4" w:rsidRPr="006405DD" w:rsidRDefault="00070AE4" w:rsidP="003002FC">
      <w:pPr>
        <w:pStyle w:val="EndnoteText"/>
        <w:widowControl w:val="0"/>
        <w:tabs>
          <w:tab w:val="clear" w:pos="567"/>
        </w:tabs>
        <w:rPr>
          <w:color w:val="000000"/>
          <w:szCs w:val="22"/>
        </w:rPr>
      </w:pPr>
    </w:p>
    <w:p w14:paraId="17050D66" w14:textId="77777777" w:rsidR="00070AE4" w:rsidRPr="006405DD" w:rsidRDefault="00D401AD" w:rsidP="003002FC">
      <w:pPr>
        <w:pStyle w:val="EndnoteText"/>
        <w:keepNext/>
        <w:widowControl w:val="0"/>
        <w:tabs>
          <w:tab w:val="clear" w:pos="567"/>
        </w:tabs>
        <w:rPr>
          <w:color w:val="000000"/>
          <w:szCs w:val="22"/>
        </w:rPr>
      </w:pPr>
      <w:r w:rsidRPr="006405DD">
        <w:rPr>
          <w:color w:val="000000"/>
          <w:szCs w:val="22"/>
          <w:u w:val="single"/>
        </w:rPr>
        <w:t>Eliminasjon</w:t>
      </w:r>
    </w:p>
    <w:p w14:paraId="37DFCFC2"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Basert på gjenvinning av forbindelsen(e) etter en oral </w:t>
      </w:r>
      <w:r w:rsidRPr="006405DD">
        <w:rPr>
          <w:color w:val="000000"/>
          <w:szCs w:val="22"/>
          <w:vertAlign w:val="superscript"/>
        </w:rPr>
        <w:t>14</w:t>
      </w:r>
      <w:r w:rsidRPr="006405DD">
        <w:rPr>
          <w:color w:val="000000"/>
          <w:szCs w:val="22"/>
        </w:rPr>
        <w:t>C-merket dose av imatinib, ble ca. 81 % av dosen gjenfunnet i fæces (68 % av dosen) og urinen (13 % av dosen) innen 7 dager. Uendret imatinib utgjorde 25 % av dosen (5 % i urinen, 20 % i fæces), mens resten var metabolitter.</w:t>
      </w:r>
    </w:p>
    <w:p w14:paraId="203206D1" w14:textId="77777777" w:rsidR="00070AE4" w:rsidRPr="006405DD" w:rsidRDefault="00070AE4" w:rsidP="003002FC">
      <w:pPr>
        <w:pStyle w:val="EndnoteText"/>
        <w:widowControl w:val="0"/>
        <w:tabs>
          <w:tab w:val="clear" w:pos="567"/>
        </w:tabs>
        <w:rPr>
          <w:color w:val="000000"/>
          <w:szCs w:val="22"/>
        </w:rPr>
      </w:pPr>
    </w:p>
    <w:p w14:paraId="3A3C4263" w14:textId="77777777" w:rsidR="00070AE4" w:rsidRPr="006405DD" w:rsidRDefault="00D401AD" w:rsidP="003002FC">
      <w:pPr>
        <w:pStyle w:val="EndnoteText"/>
        <w:keepNext/>
        <w:widowControl w:val="0"/>
        <w:tabs>
          <w:tab w:val="clear" w:pos="567"/>
        </w:tabs>
        <w:rPr>
          <w:color w:val="000000"/>
          <w:szCs w:val="22"/>
        </w:rPr>
      </w:pPr>
      <w:r w:rsidRPr="006405DD">
        <w:rPr>
          <w:color w:val="000000"/>
          <w:szCs w:val="22"/>
          <w:u w:val="single"/>
        </w:rPr>
        <w:t>Farmakokinetiske forhold i plasma</w:t>
      </w:r>
    </w:p>
    <w:p w14:paraId="34CBAE3A"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Etter oral administrasjon til friske frivillige var t</w:t>
      </w:r>
      <w:r w:rsidRPr="006405DD">
        <w:rPr>
          <w:color w:val="000000"/>
          <w:szCs w:val="22"/>
          <w:vertAlign w:val="subscript"/>
        </w:rPr>
        <w:t xml:space="preserve">1/2 </w:t>
      </w:r>
      <w:r w:rsidRPr="006405DD">
        <w:rPr>
          <w:color w:val="000000"/>
          <w:szCs w:val="22"/>
        </w:rPr>
        <w:t>på ca. 18 timer. Dette tyder på at egnet dosering er én gang daglig. Etter peroralt inntak var økningen i gjennomsnittlig AUC lineær med økende doser og doseproporsjonal i området 25–1000 mg imatinib. Det var ingen endring i kinetikken til imatinib ved gjentatt dosering. Legemidlet ble akkumulert 1,5–2,5 ganger ved ”steady-state” når det doseres en gang daglig.</w:t>
      </w:r>
    </w:p>
    <w:p w14:paraId="04E7ADE2" w14:textId="77777777" w:rsidR="00070AE4" w:rsidRPr="006405DD" w:rsidRDefault="00070AE4" w:rsidP="003002FC">
      <w:pPr>
        <w:pStyle w:val="EndnoteText"/>
        <w:widowControl w:val="0"/>
        <w:tabs>
          <w:tab w:val="clear" w:pos="567"/>
        </w:tabs>
        <w:rPr>
          <w:color w:val="000000"/>
          <w:szCs w:val="22"/>
        </w:rPr>
      </w:pPr>
    </w:p>
    <w:p w14:paraId="47065D2A" w14:textId="77777777" w:rsidR="00070AE4" w:rsidRPr="006405DD" w:rsidRDefault="00D401AD" w:rsidP="003002FC">
      <w:pPr>
        <w:pStyle w:val="EndnoteText"/>
        <w:keepNext/>
        <w:widowControl w:val="0"/>
        <w:tabs>
          <w:tab w:val="clear" w:pos="567"/>
        </w:tabs>
        <w:rPr>
          <w:color w:val="000000"/>
          <w:szCs w:val="22"/>
          <w:u w:val="single"/>
        </w:rPr>
      </w:pPr>
      <w:r w:rsidRPr="006405DD">
        <w:rPr>
          <w:color w:val="000000"/>
          <w:szCs w:val="22"/>
          <w:u w:val="single"/>
        </w:rPr>
        <w:t xml:space="preserve">Farmakokinetiske forhold </w:t>
      </w:r>
      <w:r w:rsidR="00070AE4" w:rsidRPr="006405DD">
        <w:rPr>
          <w:color w:val="000000"/>
          <w:szCs w:val="22"/>
          <w:u w:val="single"/>
        </w:rPr>
        <w:t>hos pasienter med GIST</w:t>
      </w:r>
    </w:p>
    <w:p w14:paraId="5A30F896"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Eksponering målt ved ”steady state” var 1,5 ganger høyere hos GIST-pasienter sammenlignet med den man observerte hos </w:t>
      </w:r>
      <w:smartTag w:uri="urn:schemas-microsoft-com:office:smarttags" w:element="stockticker">
        <w:r w:rsidRPr="006405DD">
          <w:rPr>
            <w:color w:val="000000"/>
            <w:szCs w:val="22"/>
          </w:rPr>
          <w:t>KML</w:t>
        </w:r>
      </w:smartTag>
      <w:r w:rsidRPr="006405DD">
        <w:rPr>
          <w:color w:val="000000"/>
          <w:szCs w:val="22"/>
        </w:rPr>
        <w:t xml:space="preserve"> pasienter ved samme dose (400 mg daglig). Basert på preliminære populasjonsfarmakokinetiske analyser hos pasienter med GIST, var det tre variabler (albumin, antall leukocytter (WBC) og bilirubin) som ble funnet å ha en statistisk signifikant sammenheng med imatinibs farmakokinetikk. Reduserte verdier av albumin resulterte i nedsatt clearance (CL/f); og høyere nivåer av antall leukocytter førte til en reduksjon av CL/f. Disse endringene er imidlertid ikke tilstrekkelig entydige til at dosejustering rettferdiggjøres. Hos denne pasientpopulasjonen kan forekomst av levermetastaser potensielt føre til svekket leverfunksjon og nedsatt metabolisme.</w:t>
      </w:r>
    </w:p>
    <w:p w14:paraId="23BD74A6" w14:textId="77777777" w:rsidR="00070AE4" w:rsidRPr="006405DD" w:rsidRDefault="00070AE4" w:rsidP="003002FC">
      <w:pPr>
        <w:pStyle w:val="EndnoteText"/>
        <w:widowControl w:val="0"/>
        <w:tabs>
          <w:tab w:val="clear" w:pos="567"/>
        </w:tabs>
        <w:rPr>
          <w:color w:val="000000"/>
          <w:szCs w:val="22"/>
        </w:rPr>
      </w:pPr>
    </w:p>
    <w:p w14:paraId="3630DC32" w14:textId="77777777" w:rsidR="00070AE4" w:rsidRPr="006405DD" w:rsidRDefault="00070AE4" w:rsidP="003002FC">
      <w:pPr>
        <w:pStyle w:val="EndnoteText"/>
        <w:keepNext/>
        <w:widowControl w:val="0"/>
        <w:tabs>
          <w:tab w:val="clear" w:pos="567"/>
        </w:tabs>
        <w:rPr>
          <w:color w:val="000000"/>
          <w:szCs w:val="22"/>
        </w:rPr>
      </w:pPr>
      <w:r w:rsidRPr="006405DD">
        <w:rPr>
          <w:color w:val="000000"/>
          <w:szCs w:val="22"/>
          <w:u w:val="single"/>
        </w:rPr>
        <w:t>Populasjonsfarmakokinetikk</w:t>
      </w:r>
    </w:p>
    <w:p w14:paraId="0B7C467B"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 xml:space="preserve">Basert på populasjonsfarmakokinetiske analyser hos pasienter med </w:t>
      </w:r>
      <w:smartTag w:uri="urn:schemas-microsoft-com:office:smarttags" w:element="stockticker">
        <w:r w:rsidRPr="006405DD">
          <w:rPr>
            <w:color w:val="000000"/>
            <w:szCs w:val="22"/>
          </w:rPr>
          <w:t>KML</w:t>
        </w:r>
      </w:smartTag>
      <w:r w:rsidRPr="006405DD">
        <w:rPr>
          <w:color w:val="000000"/>
          <w:szCs w:val="22"/>
        </w:rPr>
        <w:t>, hadde alder en liten effekt på distribusjonsvolumet (12 % økning hos pasienter &gt;</w:t>
      </w:r>
      <w:r w:rsidR="00A522CA" w:rsidRPr="006405DD">
        <w:rPr>
          <w:color w:val="000000"/>
          <w:szCs w:val="22"/>
        </w:rPr>
        <w:t> </w:t>
      </w:r>
      <w:r w:rsidRPr="006405DD">
        <w:rPr>
          <w:color w:val="000000"/>
          <w:szCs w:val="22"/>
        </w:rPr>
        <w:t>65 år). Denne forandringen er trolig ikke av klinisk relevans. Kroppsvekten påvirker clearance av imatinib på følgende måte: Hos en pasient som veier 50 kg forventes gjennomsnittlig clearance å være 8,5 l/time, mens for en pasient som veier 100 kg vil clearance øke til 11,8 l/time. Disse forandringene er ikke ansett å være tilstrekkelige til å berettige dosejustering basert på kg kroppsvekt. Kjønn påvirket ikke kinetikken til imatinib.</w:t>
      </w:r>
    </w:p>
    <w:p w14:paraId="39A887C5" w14:textId="77777777" w:rsidR="00070AE4" w:rsidRPr="006405DD" w:rsidRDefault="00070AE4" w:rsidP="003002FC">
      <w:pPr>
        <w:pStyle w:val="EndnoteText"/>
        <w:widowControl w:val="0"/>
        <w:tabs>
          <w:tab w:val="clear" w:pos="567"/>
        </w:tabs>
        <w:rPr>
          <w:color w:val="000000"/>
          <w:szCs w:val="22"/>
        </w:rPr>
      </w:pPr>
    </w:p>
    <w:p w14:paraId="116D550E" w14:textId="77777777" w:rsidR="00070AE4" w:rsidRPr="006405DD" w:rsidRDefault="00D401AD" w:rsidP="003002FC">
      <w:pPr>
        <w:pStyle w:val="EndnoteText"/>
        <w:keepNext/>
        <w:widowControl w:val="0"/>
        <w:tabs>
          <w:tab w:val="clear" w:pos="567"/>
        </w:tabs>
        <w:rPr>
          <w:color w:val="000000"/>
          <w:szCs w:val="22"/>
          <w:u w:val="single"/>
        </w:rPr>
      </w:pPr>
      <w:r w:rsidRPr="006405DD">
        <w:rPr>
          <w:color w:val="000000"/>
          <w:szCs w:val="22"/>
          <w:u w:val="single"/>
        </w:rPr>
        <w:t xml:space="preserve">Farmakokinetiske forhold </w:t>
      </w:r>
      <w:r w:rsidR="00070AE4" w:rsidRPr="006405DD">
        <w:rPr>
          <w:color w:val="000000"/>
          <w:szCs w:val="22"/>
          <w:u w:val="single"/>
        </w:rPr>
        <w:t>hos barn</w:t>
      </w:r>
    </w:p>
    <w:p w14:paraId="2A64AE50"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Som hos voksne, ble imatinib raskt absorbert etter oral administrasjon hos pediatriske pasienter i både fase I og fase II studier. Doser hos barn på 260 og 340 mg/m</w:t>
      </w:r>
      <w:r w:rsidRPr="006405DD">
        <w:rPr>
          <w:color w:val="000000"/>
          <w:szCs w:val="22"/>
          <w:vertAlign w:val="superscript"/>
        </w:rPr>
        <w:t>2</w:t>
      </w:r>
      <w:r w:rsidRPr="006405DD">
        <w:rPr>
          <w:color w:val="000000"/>
          <w:szCs w:val="22"/>
        </w:rPr>
        <w:t>/dag ga tilsvarende eksponering som doser på henholdsvis 400 mg og 600 mg hos voksne. En sammenligning av AUC</w:t>
      </w:r>
      <w:r w:rsidRPr="006405DD">
        <w:rPr>
          <w:color w:val="000000"/>
          <w:szCs w:val="22"/>
          <w:vertAlign w:val="subscript"/>
        </w:rPr>
        <w:t>(0-24)</w:t>
      </w:r>
      <w:r w:rsidRPr="006405DD">
        <w:rPr>
          <w:color w:val="000000"/>
          <w:szCs w:val="22"/>
        </w:rPr>
        <w:t xml:space="preserve"> på dag 8 og dag 1 ved en dose på 340 mg/m</w:t>
      </w:r>
      <w:r w:rsidRPr="006405DD">
        <w:rPr>
          <w:color w:val="000000"/>
          <w:szCs w:val="22"/>
          <w:vertAlign w:val="superscript"/>
        </w:rPr>
        <w:t>2</w:t>
      </w:r>
      <w:r w:rsidRPr="006405DD">
        <w:rPr>
          <w:color w:val="000000"/>
          <w:szCs w:val="22"/>
        </w:rPr>
        <w:t>/dag, viste en 1,7 ganger akkumulering av legemidlet etter gjentatt dosering én gang daglig.</w:t>
      </w:r>
    </w:p>
    <w:p w14:paraId="737FFDB0" w14:textId="77777777" w:rsidR="00070AE4" w:rsidRPr="006405DD" w:rsidRDefault="00070AE4" w:rsidP="003002FC">
      <w:pPr>
        <w:pStyle w:val="EndnoteText"/>
        <w:widowControl w:val="0"/>
        <w:tabs>
          <w:tab w:val="clear" w:pos="567"/>
        </w:tabs>
        <w:rPr>
          <w:color w:val="000000"/>
          <w:szCs w:val="22"/>
        </w:rPr>
      </w:pPr>
    </w:p>
    <w:p w14:paraId="103445D9" w14:textId="77777777" w:rsidR="00ED40EE" w:rsidRPr="006405DD" w:rsidRDefault="00ED40EE" w:rsidP="003002FC">
      <w:pPr>
        <w:pStyle w:val="EndnoteText"/>
        <w:widowControl w:val="0"/>
        <w:rPr>
          <w:color w:val="000000"/>
          <w:szCs w:val="22"/>
        </w:rPr>
      </w:pPr>
      <w:r w:rsidRPr="006405DD">
        <w:rPr>
          <w:color w:val="000000"/>
          <w:szCs w:val="22"/>
        </w:rPr>
        <w:t>Basert på samlet farmakokinetisk populasjonsanalyse hos pediatriske paseienter med hematologiske sykdommer (KML, Ph+ALL eller andre hematologiske lidelser behandlet med imatinib), økte clearance av imatinib med økende kroppsoverflate (”body surface area”, BSA). Etter å ha korrigert for BSA-effekten, hadde annen demografi som alder, kroppsvekt og kroppsmasseindeks ingen klinisk signifikant effekt på eksponeringen for imatinib. Analysen bekreftet at imatinibeksponeringen hos pediatriske pasienter som fikk 260 mg/m</w:t>
      </w:r>
      <w:r w:rsidRPr="006405DD">
        <w:rPr>
          <w:color w:val="000000"/>
          <w:szCs w:val="22"/>
          <w:vertAlign w:val="superscript"/>
        </w:rPr>
        <w:t>2</w:t>
      </w:r>
      <w:r w:rsidRPr="006405DD">
        <w:rPr>
          <w:color w:val="000000"/>
          <w:szCs w:val="22"/>
        </w:rPr>
        <w:t xml:space="preserve"> én gang daglig (ikke over 400 mg én gang daglig) eller 340 mg/m</w:t>
      </w:r>
      <w:r w:rsidRPr="006405DD">
        <w:rPr>
          <w:color w:val="000000"/>
          <w:szCs w:val="22"/>
          <w:vertAlign w:val="superscript"/>
        </w:rPr>
        <w:t>2</w:t>
      </w:r>
      <w:r w:rsidRPr="006405DD">
        <w:rPr>
          <w:color w:val="000000"/>
          <w:szCs w:val="22"/>
        </w:rPr>
        <w:t xml:space="preserve"> én gang daglig (ikke over 600 mg én gang daglig) var tilsvarende som hos voksne pasienter som fikk imatinib 400 mg eller 600 mg én gang daglig.</w:t>
      </w:r>
    </w:p>
    <w:p w14:paraId="40684184" w14:textId="77777777" w:rsidR="00ED40EE" w:rsidRPr="006405DD" w:rsidRDefault="00ED40EE" w:rsidP="003002FC">
      <w:pPr>
        <w:pStyle w:val="EndnoteText"/>
        <w:widowControl w:val="0"/>
        <w:rPr>
          <w:color w:val="000000"/>
          <w:szCs w:val="22"/>
        </w:rPr>
      </w:pPr>
    </w:p>
    <w:p w14:paraId="7AA63AD1" w14:textId="77777777" w:rsidR="00070AE4" w:rsidRPr="006405DD" w:rsidRDefault="00070AE4" w:rsidP="003002FC">
      <w:pPr>
        <w:pStyle w:val="EndnoteText"/>
        <w:keepNext/>
        <w:widowControl w:val="0"/>
        <w:tabs>
          <w:tab w:val="clear" w:pos="567"/>
        </w:tabs>
        <w:rPr>
          <w:color w:val="000000"/>
          <w:szCs w:val="22"/>
        </w:rPr>
      </w:pPr>
      <w:r w:rsidRPr="006405DD">
        <w:rPr>
          <w:color w:val="000000"/>
          <w:szCs w:val="22"/>
          <w:u w:val="single"/>
        </w:rPr>
        <w:t>Nedsatt organfunksjon</w:t>
      </w:r>
    </w:p>
    <w:p w14:paraId="562B6A45"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Imatinib og dets metabolitter utskilles ikke i betydelig grad via nyrene. P</w:t>
      </w:r>
      <w:r w:rsidRPr="006405DD">
        <w:rPr>
          <w:color w:val="000000"/>
        </w:rPr>
        <w:t>lasmaeksponering synes å være høyere for pasienter med mild til moderat nedsatt nyrefunksjon sammenlignet med pasienter med normal nyrefuksjon. Forskjellen er ca. 1,5</w:t>
      </w:r>
      <w:r w:rsidRPr="006405DD">
        <w:rPr>
          <w:color w:val="000000"/>
        </w:rPr>
        <w:noBreakHyphen/>
        <w:t>2 ganger, noe som tilsvarer 1,5 ganger høyere nivå av plasma alfa-surt-glykoprotein, som imatinib bindes sterkt til. Ettersom renal utskillelse kun representerer en mindre viktig eliminasjonsvei for imatinib, er clearance av fritt imatinib hos pasienter med nedsatt nyrefunksjon trolig den samme som for pasienter med normal nyrefunksjon (se pkt. 4.2 og 4.4).</w:t>
      </w:r>
    </w:p>
    <w:p w14:paraId="5A98CD21" w14:textId="77777777" w:rsidR="00070AE4" w:rsidRPr="006405DD" w:rsidRDefault="00070AE4" w:rsidP="003002FC">
      <w:pPr>
        <w:pStyle w:val="EndnoteText"/>
        <w:widowControl w:val="0"/>
        <w:tabs>
          <w:tab w:val="clear" w:pos="567"/>
        </w:tabs>
        <w:rPr>
          <w:color w:val="000000"/>
          <w:szCs w:val="22"/>
        </w:rPr>
      </w:pPr>
    </w:p>
    <w:p w14:paraId="330252B1"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Gjennomsnittlig eksponering for imatinib økte ikke hos pasienter med nedsatt leverfunksjon av varierende grad sammenlignet med pasienter med normal leverfunksjon, til tross for at resultater fra farmakokinetiske analyser viste at det er betydelig individuell variasjon (se pkt. 4.2, 4.4 og 4.8).</w:t>
      </w:r>
    </w:p>
    <w:p w14:paraId="7B2B12C2" w14:textId="77777777" w:rsidR="00070AE4" w:rsidRPr="006405DD" w:rsidRDefault="00070AE4" w:rsidP="003002FC">
      <w:pPr>
        <w:pStyle w:val="EndnoteText"/>
        <w:widowControl w:val="0"/>
        <w:tabs>
          <w:tab w:val="clear" w:pos="567"/>
        </w:tabs>
        <w:rPr>
          <w:color w:val="000000"/>
          <w:szCs w:val="22"/>
        </w:rPr>
      </w:pPr>
    </w:p>
    <w:p w14:paraId="3E7BA11A" w14:textId="77777777" w:rsidR="00070AE4" w:rsidRPr="006405DD" w:rsidRDefault="00070AE4" w:rsidP="003002FC">
      <w:pPr>
        <w:keepNext/>
        <w:widowControl w:val="0"/>
        <w:tabs>
          <w:tab w:val="clear" w:pos="567"/>
        </w:tabs>
        <w:spacing w:line="240" w:lineRule="auto"/>
        <w:ind w:left="567" w:hanging="567"/>
        <w:rPr>
          <w:color w:val="000000"/>
          <w:szCs w:val="22"/>
        </w:rPr>
      </w:pPr>
      <w:r w:rsidRPr="006405DD">
        <w:rPr>
          <w:b/>
          <w:color w:val="000000"/>
          <w:szCs w:val="22"/>
        </w:rPr>
        <w:t>5.3</w:t>
      </w:r>
      <w:r w:rsidRPr="006405DD">
        <w:rPr>
          <w:b/>
          <w:color w:val="000000"/>
          <w:szCs w:val="22"/>
        </w:rPr>
        <w:tab/>
        <w:t>Prekliniske sikkerhetsdata</w:t>
      </w:r>
    </w:p>
    <w:p w14:paraId="27E02967" w14:textId="77777777" w:rsidR="00070AE4" w:rsidRPr="006405DD" w:rsidRDefault="00070AE4" w:rsidP="003002FC">
      <w:pPr>
        <w:keepNext/>
        <w:widowControl w:val="0"/>
        <w:tabs>
          <w:tab w:val="clear" w:pos="567"/>
        </w:tabs>
        <w:spacing w:line="240" w:lineRule="auto"/>
        <w:rPr>
          <w:color w:val="000000"/>
          <w:szCs w:val="22"/>
        </w:rPr>
      </w:pPr>
    </w:p>
    <w:p w14:paraId="5DA12EC8"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Den prekliniske sikkerhetsprofilen til imatinib ble undersøkt hos rotter, hunder, aper og kaniner.</w:t>
      </w:r>
    </w:p>
    <w:p w14:paraId="0B8C8ABF" w14:textId="77777777" w:rsidR="00070AE4" w:rsidRPr="006405DD" w:rsidRDefault="00070AE4" w:rsidP="003002FC">
      <w:pPr>
        <w:widowControl w:val="0"/>
        <w:tabs>
          <w:tab w:val="clear" w:pos="567"/>
        </w:tabs>
        <w:spacing w:line="240" w:lineRule="auto"/>
        <w:rPr>
          <w:color w:val="000000"/>
          <w:szCs w:val="22"/>
        </w:rPr>
      </w:pPr>
    </w:p>
    <w:p w14:paraId="29B37DEE"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Flerdosetoksisitetsstudier viste milde til moderate hematologiske forandringer hos rotter, hunder og aper, samt beinmargsforandringer hos rotter og hunder.</w:t>
      </w:r>
    </w:p>
    <w:p w14:paraId="65F2E44E" w14:textId="77777777" w:rsidR="00070AE4" w:rsidRPr="006405DD" w:rsidRDefault="00070AE4" w:rsidP="003002FC">
      <w:pPr>
        <w:widowControl w:val="0"/>
        <w:tabs>
          <w:tab w:val="clear" w:pos="567"/>
        </w:tabs>
        <w:spacing w:line="240" w:lineRule="auto"/>
        <w:rPr>
          <w:color w:val="000000"/>
          <w:szCs w:val="22"/>
        </w:rPr>
      </w:pPr>
    </w:p>
    <w:p w14:paraId="322D842A"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Hos rotter og hunder var leveren et målorgan. Mild til moderat økning av transaminaser og svak reduksjon i kolesterol, triglyserider, total protein og albuminnivåer ble observert hos begge artene. I rottelever ble ingen histopatologiske forandringer sett. Alvorlig levertoksisitet ble observert hos hunder behandlet i 2 uker, med forhøyete leverenzymer, hepatocellulær nekrose, nekrose av gallegangene, og galleganghyperplasi.</w:t>
      </w:r>
    </w:p>
    <w:p w14:paraId="17341474" w14:textId="77777777" w:rsidR="00070AE4" w:rsidRPr="006405DD" w:rsidRDefault="00070AE4" w:rsidP="003002FC">
      <w:pPr>
        <w:widowControl w:val="0"/>
        <w:tabs>
          <w:tab w:val="clear" w:pos="567"/>
        </w:tabs>
        <w:spacing w:line="240" w:lineRule="auto"/>
        <w:rPr>
          <w:color w:val="000000"/>
          <w:szCs w:val="22"/>
        </w:rPr>
      </w:pPr>
    </w:p>
    <w:p w14:paraId="44016DC6"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 xml:space="preserve">Nyretoksisitet ble observert hos aper behandlet i 2 uker, med fokal mineralisering og utvidelse av de renale tubuli samt tubulær nefrose. Økt ”blood urea nitrogen” (BUN) og kreatinin ble observert hos flere av disse dyrene. Hos rotter ble det observert hyperplasi av overgangsepitelet i nyrepapillene samt i urinblæren ved doser </w:t>
      </w:r>
      <w:r w:rsidRPr="006405DD">
        <w:rPr>
          <w:color w:val="000000"/>
          <w:szCs w:val="22"/>
        </w:rPr>
        <w:sym w:font="Symbol" w:char="F0B3"/>
      </w:r>
      <w:r w:rsidR="00A522CA" w:rsidRPr="006405DD">
        <w:rPr>
          <w:color w:val="000000"/>
          <w:szCs w:val="22"/>
        </w:rPr>
        <w:t> </w:t>
      </w:r>
      <w:r w:rsidRPr="006405DD">
        <w:rPr>
          <w:color w:val="000000"/>
          <w:szCs w:val="22"/>
        </w:rPr>
        <w:t>6 mg/kg i en 13-ukers studie, uten forandringer i serum eller urin-parametrene. En økt forekomst av opportunistiske infeksjoner ble observert ved kronisk behandling med imatinib.</w:t>
      </w:r>
    </w:p>
    <w:p w14:paraId="05DD1149" w14:textId="77777777" w:rsidR="00070AE4" w:rsidRPr="006405DD" w:rsidRDefault="00070AE4" w:rsidP="003002FC">
      <w:pPr>
        <w:widowControl w:val="0"/>
        <w:tabs>
          <w:tab w:val="clear" w:pos="567"/>
        </w:tabs>
        <w:spacing w:line="240" w:lineRule="auto"/>
        <w:rPr>
          <w:color w:val="000000"/>
          <w:szCs w:val="22"/>
        </w:rPr>
      </w:pPr>
    </w:p>
    <w:p w14:paraId="0CECD485"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I en 39 uker lang studie med aper, ble ingen NOAEL (”no observed adverse effect level”) fastslått ved den laveste dosen på 15 mg/kg. Dette utgjør omtrent en tredjedel av den maksimale humane dosen på 800 mg basert på kroppsoverflate. Hos disse dyrene førte behandlingen til en forverring av vanligvis supprimerte malariainfeksjoner.</w:t>
      </w:r>
    </w:p>
    <w:p w14:paraId="74A1B23A" w14:textId="77777777" w:rsidR="00070AE4" w:rsidRPr="006405DD" w:rsidRDefault="00070AE4" w:rsidP="003002FC">
      <w:pPr>
        <w:widowControl w:val="0"/>
        <w:tabs>
          <w:tab w:val="clear" w:pos="567"/>
        </w:tabs>
        <w:spacing w:line="240" w:lineRule="auto"/>
        <w:rPr>
          <w:color w:val="000000"/>
          <w:szCs w:val="22"/>
        </w:rPr>
      </w:pPr>
    </w:p>
    <w:p w14:paraId="7A3F58F2"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 xml:space="preserve">Imatinib ble ikke vurdert som gentoksisk etter undersøkelser i et </w:t>
      </w:r>
      <w:r w:rsidRPr="006405DD">
        <w:rPr>
          <w:i/>
          <w:color w:val="000000"/>
          <w:szCs w:val="22"/>
        </w:rPr>
        <w:t>in vitro</w:t>
      </w:r>
      <w:r w:rsidRPr="006405DD">
        <w:rPr>
          <w:color w:val="000000"/>
          <w:szCs w:val="22"/>
        </w:rPr>
        <w:t xml:space="preserve"> bakterielt celleforsøk (Ames test), et </w:t>
      </w:r>
      <w:r w:rsidRPr="006405DD">
        <w:rPr>
          <w:i/>
          <w:color w:val="000000"/>
          <w:szCs w:val="22"/>
        </w:rPr>
        <w:t>in vitro</w:t>
      </w:r>
      <w:r w:rsidRPr="006405DD">
        <w:rPr>
          <w:color w:val="000000"/>
          <w:szCs w:val="22"/>
        </w:rPr>
        <w:t xml:space="preserve"> forsøk på mammalske celler (muselymfom) og en </w:t>
      </w:r>
      <w:r w:rsidRPr="006405DD">
        <w:rPr>
          <w:i/>
          <w:color w:val="000000"/>
          <w:szCs w:val="22"/>
        </w:rPr>
        <w:t>in vivo</w:t>
      </w:r>
      <w:r w:rsidRPr="006405DD">
        <w:rPr>
          <w:color w:val="000000"/>
          <w:szCs w:val="22"/>
        </w:rPr>
        <w:t xml:space="preserve"> mikrokjernetest hos rotter. Positive genotoksiske effekter ble observert for imatinib i et </w:t>
      </w:r>
      <w:r w:rsidRPr="006405DD">
        <w:rPr>
          <w:i/>
          <w:color w:val="000000"/>
          <w:szCs w:val="22"/>
        </w:rPr>
        <w:t>in vitro</w:t>
      </w:r>
      <w:r w:rsidRPr="006405DD">
        <w:rPr>
          <w:color w:val="000000"/>
          <w:szCs w:val="22"/>
        </w:rPr>
        <w:t xml:space="preserve"> forsøk på mammalske celler (ovarier fra kinesiske hamstre) for klastogenisitet (kromosomavvik) ved metabolsk aktivitet. To intermediater fra tilvirkningsprosessen, som også er tilstede i sluttproduktet, viser positiv mutagenese ved Ames forsøk. Et av disse intermediatene var også positivt i muselymfomforsøket.</w:t>
      </w:r>
    </w:p>
    <w:p w14:paraId="6B44421C" w14:textId="77777777" w:rsidR="00070AE4" w:rsidRPr="006405DD" w:rsidRDefault="00070AE4" w:rsidP="003002FC">
      <w:pPr>
        <w:widowControl w:val="0"/>
        <w:tabs>
          <w:tab w:val="clear" w:pos="567"/>
        </w:tabs>
        <w:spacing w:line="240" w:lineRule="auto"/>
        <w:rPr>
          <w:color w:val="000000"/>
          <w:szCs w:val="22"/>
        </w:rPr>
      </w:pPr>
    </w:p>
    <w:p w14:paraId="34A9124D"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I en fertilitetsstudie, der hannrotter ble gitt legemidlet i 70 dager før paring, ble testikulær- og epididymalvekt, samt prosent motile spermier redusert ved doser på 60 mg/kg. Dette er tilnærmet tilsvarende den maksimale kliniske dosen på 800 mg/dag basert på kroppens overflateareal. Dette ble ikke sett ved doser på ≤</w:t>
      </w:r>
      <w:r w:rsidR="00A522CA" w:rsidRPr="006405DD">
        <w:rPr>
          <w:color w:val="000000"/>
          <w:szCs w:val="22"/>
        </w:rPr>
        <w:t> </w:t>
      </w:r>
      <w:r w:rsidRPr="006405DD">
        <w:rPr>
          <w:color w:val="000000"/>
          <w:szCs w:val="22"/>
        </w:rPr>
        <w:t xml:space="preserve">20 mg/kg. En svak til moderat reduksjon av spermatogenesen ble også observert hos hunder ved en oral dose på </w:t>
      </w:r>
      <w:r w:rsidRPr="006405DD">
        <w:rPr>
          <w:color w:val="000000"/>
          <w:szCs w:val="22"/>
        </w:rPr>
        <w:sym w:font="Symbol" w:char="F0B3"/>
      </w:r>
      <w:r w:rsidR="00A522CA" w:rsidRPr="006405DD">
        <w:rPr>
          <w:color w:val="000000"/>
          <w:szCs w:val="22"/>
        </w:rPr>
        <w:t> </w:t>
      </w:r>
      <w:r w:rsidRPr="006405DD">
        <w:rPr>
          <w:color w:val="000000"/>
          <w:szCs w:val="22"/>
        </w:rPr>
        <w:t>30 mg/kg. Når hunnrotter ble gitt legemidlet i 14 dager før paring og til svangerskapets 6. dag, ble det ikke sett effekt på paring eller på antall drektige hunnrotter. Ved doser på 60 mg/kg hadde hunnrottene et signifikant post-implantasjons føtalt tap, samt reduksjon i antall levende føtus. Dette ble ikke sett ved doser på ≤</w:t>
      </w:r>
      <w:r w:rsidR="00A522CA" w:rsidRPr="006405DD">
        <w:rPr>
          <w:color w:val="000000"/>
          <w:szCs w:val="22"/>
        </w:rPr>
        <w:t> </w:t>
      </w:r>
      <w:r w:rsidRPr="006405DD">
        <w:rPr>
          <w:color w:val="000000"/>
          <w:szCs w:val="22"/>
        </w:rPr>
        <w:t>20 mg/kg.</w:t>
      </w:r>
    </w:p>
    <w:p w14:paraId="552FDDA0" w14:textId="77777777" w:rsidR="00070AE4" w:rsidRPr="006405DD" w:rsidRDefault="00070AE4" w:rsidP="003002FC">
      <w:pPr>
        <w:widowControl w:val="0"/>
        <w:tabs>
          <w:tab w:val="clear" w:pos="567"/>
        </w:tabs>
        <w:spacing w:line="240" w:lineRule="auto"/>
        <w:rPr>
          <w:color w:val="000000"/>
          <w:szCs w:val="22"/>
        </w:rPr>
      </w:pPr>
    </w:p>
    <w:p w14:paraId="2856322C"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I en oral pre- og postnatal reproduksjonsstudie hos rotter ved en dose på 45 mg/kg/dag, ble rødfarget vaginal utflod observert på dag 14 eller 15 av drektigheten. Ved denne dosen ble det også observert et økt antall dødfødte fostre samt en økning av antallet som døde innen fire dager etter fødselen. Ved samme dose hadde F</w:t>
      </w:r>
      <w:r w:rsidRPr="006405DD">
        <w:rPr>
          <w:color w:val="000000"/>
          <w:szCs w:val="22"/>
          <w:vertAlign w:val="subscript"/>
        </w:rPr>
        <w:t>1</w:t>
      </w:r>
      <w:r w:rsidRPr="006405DD">
        <w:rPr>
          <w:color w:val="000000"/>
          <w:szCs w:val="22"/>
        </w:rPr>
        <w:t xml:space="preserve"> avkommet en lavere gjennomsnittsvekt fra fødsel til avlivning og antallet som oppnådde kriteriet for separasjon av preputiet var noe redusert. F</w:t>
      </w:r>
      <w:r w:rsidRPr="006405DD">
        <w:rPr>
          <w:color w:val="000000"/>
          <w:szCs w:val="22"/>
          <w:vertAlign w:val="subscript"/>
        </w:rPr>
        <w:t xml:space="preserve">1 </w:t>
      </w:r>
      <w:r w:rsidRPr="006405DD">
        <w:rPr>
          <w:color w:val="000000"/>
          <w:szCs w:val="22"/>
        </w:rPr>
        <w:t>fertiliteten var ikke påvirket, mens et økt antall resorpsjoner og et redusert antall levedyktige fostre ble observert ved 45 mg/kg/dag. Den høyeste observerte dosen uten negativ effekt, (NOEL: ”no observed effect level”), hos både maternale dyr og F</w:t>
      </w:r>
      <w:r w:rsidRPr="006405DD">
        <w:rPr>
          <w:color w:val="000000"/>
          <w:szCs w:val="22"/>
          <w:vertAlign w:val="subscript"/>
        </w:rPr>
        <w:t>1</w:t>
      </w:r>
      <w:r w:rsidRPr="006405DD">
        <w:rPr>
          <w:color w:val="000000"/>
          <w:szCs w:val="22"/>
        </w:rPr>
        <w:t xml:space="preserve"> generasjonen var 15 mg/kg/dag (en fjerdedel av maksimal human dose på 800 mg).</w:t>
      </w:r>
    </w:p>
    <w:p w14:paraId="0DCF7CCE" w14:textId="77777777" w:rsidR="00070AE4" w:rsidRPr="006405DD" w:rsidRDefault="00070AE4" w:rsidP="003002FC">
      <w:pPr>
        <w:widowControl w:val="0"/>
        <w:tabs>
          <w:tab w:val="clear" w:pos="567"/>
        </w:tabs>
        <w:spacing w:line="240" w:lineRule="auto"/>
        <w:rPr>
          <w:color w:val="000000"/>
          <w:szCs w:val="22"/>
        </w:rPr>
      </w:pPr>
    </w:p>
    <w:p w14:paraId="6BF3B4DD" w14:textId="77777777" w:rsidR="00070AE4" w:rsidRPr="006405DD" w:rsidRDefault="00070AE4" w:rsidP="003002FC">
      <w:pPr>
        <w:widowControl w:val="0"/>
        <w:tabs>
          <w:tab w:val="clear" w:pos="567"/>
        </w:tabs>
        <w:spacing w:line="240" w:lineRule="auto"/>
        <w:rPr>
          <w:color w:val="000000"/>
          <w:szCs w:val="22"/>
        </w:rPr>
      </w:pPr>
      <w:r w:rsidRPr="006405DD">
        <w:rPr>
          <w:color w:val="000000"/>
          <w:szCs w:val="22"/>
        </w:rPr>
        <w:t>Imatinib var teratogent hos rotter når det ble gitt under organogenesen ved doser på ≥</w:t>
      </w:r>
      <w:r w:rsidR="00A522CA" w:rsidRPr="006405DD">
        <w:rPr>
          <w:color w:val="000000"/>
          <w:szCs w:val="22"/>
        </w:rPr>
        <w:t> </w:t>
      </w:r>
      <w:r w:rsidRPr="006405DD">
        <w:rPr>
          <w:color w:val="000000"/>
          <w:szCs w:val="22"/>
        </w:rPr>
        <w:t>100 mg/dag. Dette er tilnærmet likt den maksimale kliniske dosen på 800 mg/dag basert på kroppens overflateareal. Teratogene effekter inkluderte exencefali (”blottlagt hjerne”) eller encefalocele, fravær av/redusert frontale bein samt fravær av parietale bein. Dette ble ikke sett ved doser på ≤</w:t>
      </w:r>
      <w:r w:rsidR="00A522CA" w:rsidRPr="006405DD">
        <w:rPr>
          <w:color w:val="000000"/>
          <w:szCs w:val="22"/>
        </w:rPr>
        <w:t> </w:t>
      </w:r>
      <w:r w:rsidRPr="006405DD">
        <w:rPr>
          <w:color w:val="000000"/>
          <w:szCs w:val="22"/>
        </w:rPr>
        <w:t>30 mg/kg.</w:t>
      </w:r>
    </w:p>
    <w:p w14:paraId="7F6E6DCE" w14:textId="77777777" w:rsidR="00CF51F3" w:rsidRPr="006405DD" w:rsidRDefault="00CF51F3" w:rsidP="003002FC">
      <w:pPr>
        <w:widowControl w:val="0"/>
        <w:tabs>
          <w:tab w:val="clear" w:pos="567"/>
        </w:tabs>
        <w:spacing w:line="240" w:lineRule="auto"/>
        <w:rPr>
          <w:color w:val="000000"/>
          <w:szCs w:val="22"/>
        </w:rPr>
      </w:pPr>
    </w:p>
    <w:p w14:paraId="4A776ADA" w14:textId="77777777" w:rsidR="00CF51F3" w:rsidRPr="006405DD" w:rsidRDefault="00CF51F3" w:rsidP="003002FC">
      <w:pPr>
        <w:widowControl w:val="0"/>
        <w:tabs>
          <w:tab w:val="clear" w:pos="567"/>
        </w:tabs>
        <w:spacing w:line="240" w:lineRule="auto"/>
        <w:rPr>
          <w:color w:val="000000"/>
          <w:szCs w:val="22"/>
        </w:rPr>
      </w:pPr>
      <w:r w:rsidRPr="006405DD">
        <w:rPr>
          <w:color w:val="000000"/>
          <w:szCs w:val="22"/>
        </w:rPr>
        <w:t>Ingen nye målorganer ble identifisert i toksikologistudien hos unge rotter under utvikling (dag 10 til 70 etter fødsel) med hensyn til kjente målorganer i voksne rotter. I toksikologistudien hos unge rotter ble det observert effekter på vekst, forsinkelse i vaginalåpning og separasjon av preputiet ved ca. 0,3 til 2 ganger gjennomsnittlig pedriatisk eksponering ved høyeste anbefalte dose på 340 mg/m</w:t>
      </w:r>
      <w:r w:rsidRPr="006405DD">
        <w:rPr>
          <w:color w:val="000000"/>
          <w:szCs w:val="22"/>
          <w:vertAlign w:val="superscript"/>
        </w:rPr>
        <w:t>2</w:t>
      </w:r>
      <w:r w:rsidRPr="006405DD">
        <w:rPr>
          <w:color w:val="000000"/>
          <w:szCs w:val="22"/>
        </w:rPr>
        <w:t>. I tillegg var mortalitet observert i unge dyr (rundt avvenningsfasen) ved ca. 2 ganger gjennomsnittlig pedriatisk eksponering ved høyeste anbefalte dose på 340 mg/m</w:t>
      </w:r>
      <w:r w:rsidRPr="006405DD">
        <w:rPr>
          <w:color w:val="000000"/>
          <w:szCs w:val="22"/>
          <w:vertAlign w:val="superscript"/>
        </w:rPr>
        <w:t>2</w:t>
      </w:r>
      <w:r w:rsidRPr="006405DD">
        <w:rPr>
          <w:color w:val="000000"/>
          <w:szCs w:val="22"/>
        </w:rPr>
        <w:t>.</w:t>
      </w:r>
    </w:p>
    <w:p w14:paraId="624B0024" w14:textId="77777777" w:rsidR="00070AE4" w:rsidRPr="006405DD" w:rsidRDefault="00070AE4" w:rsidP="003002FC">
      <w:pPr>
        <w:widowControl w:val="0"/>
        <w:tabs>
          <w:tab w:val="clear" w:pos="567"/>
        </w:tabs>
        <w:spacing w:line="240" w:lineRule="auto"/>
        <w:rPr>
          <w:color w:val="000000"/>
          <w:szCs w:val="22"/>
        </w:rPr>
      </w:pPr>
    </w:p>
    <w:p w14:paraId="725141D6" w14:textId="77777777" w:rsidR="00070AE4" w:rsidRPr="006405DD" w:rsidRDefault="00070AE4" w:rsidP="003002FC">
      <w:pPr>
        <w:pStyle w:val="EndnoteText"/>
        <w:widowControl w:val="0"/>
        <w:tabs>
          <w:tab w:val="clear" w:pos="567"/>
        </w:tabs>
        <w:rPr>
          <w:bCs/>
          <w:color w:val="000000"/>
          <w:szCs w:val="22"/>
        </w:rPr>
      </w:pPr>
      <w:r w:rsidRPr="006405DD">
        <w:rPr>
          <w:bCs/>
          <w:color w:val="000000"/>
          <w:szCs w:val="22"/>
        </w:rPr>
        <w:t>I en toårig karsinogenitetsstudie hos rotter resulterte administrering av doser på 15, 30 og 60 mg/kg/dag i statistisk signifikant reduksjon i levetid hos hanndyr ved 60 mg/kg/dag og hos hunndyr ved ≥</w:t>
      </w:r>
      <w:r w:rsidR="00A522CA" w:rsidRPr="006405DD">
        <w:rPr>
          <w:bCs/>
          <w:color w:val="000000"/>
          <w:szCs w:val="22"/>
        </w:rPr>
        <w:t> </w:t>
      </w:r>
      <w:r w:rsidRPr="006405DD">
        <w:rPr>
          <w:bCs/>
          <w:color w:val="000000"/>
          <w:szCs w:val="22"/>
        </w:rPr>
        <w:t>30 mg/kg/dag. Histopatologisk undersøkelse av døde dyr viste kardiomyopati (begge kjønn), kronisk progressiv nefropati (hunndyr) og kjertelpapillomer i forhud som hovedårsaker til død eller årsaker til avliving. Nyrer, urinblære, urinrør, kjertel i forhud og på klitoris, tynntarm, paratyreoidkjertlene,</w:t>
      </w:r>
      <w:r w:rsidRPr="006405DD">
        <w:rPr>
          <w:color w:val="000000"/>
          <w:szCs w:val="22"/>
        </w:rPr>
        <w:t xml:space="preserve"> </w:t>
      </w:r>
      <w:r w:rsidRPr="006405DD">
        <w:rPr>
          <w:bCs/>
          <w:color w:val="000000"/>
          <w:szCs w:val="22"/>
        </w:rPr>
        <w:t>binyrene og non-glandulær mage var målorganer for neoplastiske endringer.</w:t>
      </w:r>
    </w:p>
    <w:p w14:paraId="3257AA00" w14:textId="77777777" w:rsidR="00070AE4" w:rsidRPr="006405DD" w:rsidRDefault="00070AE4" w:rsidP="003002FC">
      <w:pPr>
        <w:pStyle w:val="EndnoteText"/>
        <w:widowControl w:val="0"/>
        <w:tabs>
          <w:tab w:val="clear" w:pos="567"/>
        </w:tabs>
        <w:rPr>
          <w:bCs/>
          <w:color w:val="000000"/>
          <w:szCs w:val="22"/>
        </w:rPr>
      </w:pPr>
    </w:p>
    <w:p w14:paraId="68219432" w14:textId="77777777" w:rsidR="00070AE4" w:rsidRPr="006405DD" w:rsidRDefault="00070AE4" w:rsidP="003002FC">
      <w:pPr>
        <w:pStyle w:val="EndnoteText"/>
        <w:widowControl w:val="0"/>
        <w:tabs>
          <w:tab w:val="clear" w:pos="567"/>
        </w:tabs>
        <w:rPr>
          <w:bCs/>
          <w:color w:val="000000"/>
          <w:szCs w:val="22"/>
        </w:rPr>
      </w:pPr>
      <w:r w:rsidRPr="006405DD">
        <w:rPr>
          <w:bCs/>
          <w:color w:val="000000"/>
          <w:szCs w:val="22"/>
        </w:rPr>
        <w:t>Det ble observert papillomer/karsinomer på forhud/klitoris ved doser fra 30 mg/kg/dag og oppover, som tilsvarer tilnærmet 0,5 eller 0,3 ganger daglig eksponering hos menneske (basert på AUC) ved dosering på henholdsvis 400 mg/dag eller 800 mg/dag, og 0,4 ganger daglig eksponering hos barn (basert på AUC) ved 340 mg/m</w:t>
      </w:r>
      <w:r w:rsidRPr="006405DD">
        <w:rPr>
          <w:bCs/>
          <w:color w:val="000000"/>
          <w:szCs w:val="22"/>
          <w:vertAlign w:val="superscript"/>
        </w:rPr>
        <w:t>2</w:t>
      </w:r>
      <w:r w:rsidRPr="006405DD">
        <w:rPr>
          <w:bCs/>
          <w:color w:val="000000"/>
          <w:szCs w:val="22"/>
        </w:rPr>
        <w:t>/dag. Den høyeste observerte dosen uten negativ effekt (NOEL) var 15 mg/kg/dag. Nyreadenomer/-karsinomer, papillomer i urinblære og urinrør, adenokarsinomer i tynntarm, adenomer i paratyreoidkjertlene, benigne og maligne medullære tumorer i binyrene og non-glandulære karsinomer/papillomer i mage ble observert ved 60 mg/kg/dag, som tilsvarer ca. 1,7 eller 1 ganger daglig eksponering hos menneske (basert på AUC) ved henholdsvis 400 mg/dag eller 800 mg/dag, og 1,2 ganger daglig eksponering hos barn (basert på AUC) ved 340 mg/m</w:t>
      </w:r>
      <w:r w:rsidRPr="006405DD">
        <w:rPr>
          <w:bCs/>
          <w:color w:val="000000"/>
          <w:szCs w:val="22"/>
          <w:vertAlign w:val="superscript"/>
        </w:rPr>
        <w:t>2</w:t>
      </w:r>
      <w:r w:rsidRPr="006405DD">
        <w:rPr>
          <w:bCs/>
          <w:color w:val="000000"/>
          <w:szCs w:val="22"/>
        </w:rPr>
        <w:t>/dag. Den høyeste observerte dosen uten negativ effekt (NOEL) var 30 mg/kg/dag.</w:t>
      </w:r>
    </w:p>
    <w:p w14:paraId="6B3F25F7" w14:textId="77777777" w:rsidR="00070AE4" w:rsidRPr="006405DD" w:rsidRDefault="00070AE4" w:rsidP="003002FC">
      <w:pPr>
        <w:pStyle w:val="EndnoteText"/>
        <w:widowControl w:val="0"/>
        <w:tabs>
          <w:tab w:val="clear" w:pos="567"/>
        </w:tabs>
        <w:rPr>
          <w:bCs/>
          <w:color w:val="000000"/>
          <w:szCs w:val="22"/>
        </w:rPr>
      </w:pPr>
    </w:p>
    <w:p w14:paraId="70A072D5" w14:textId="77777777" w:rsidR="00070AE4" w:rsidRPr="006405DD" w:rsidRDefault="00070AE4" w:rsidP="003002FC">
      <w:pPr>
        <w:pStyle w:val="EndnoteText"/>
        <w:widowControl w:val="0"/>
        <w:tabs>
          <w:tab w:val="clear" w:pos="567"/>
        </w:tabs>
        <w:rPr>
          <w:bCs/>
          <w:color w:val="000000"/>
          <w:szCs w:val="22"/>
        </w:rPr>
      </w:pPr>
      <w:r w:rsidRPr="006405DD">
        <w:rPr>
          <w:bCs/>
          <w:color w:val="000000"/>
          <w:szCs w:val="22"/>
        </w:rPr>
        <w:t>Mekanismen for funnene i karsinogenitetsstudien hos rotter, og relevansen for mennesker, er foreløpig ikke klarlagt.</w:t>
      </w:r>
    </w:p>
    <w:p w14:paraId="56624A31" w14:textId="77777777" w:rsidR="00070AE4" w:rsidRPr="006405DD" w:rsidRDefault="00070AE4" w:rsidP="003002FC">
      <w:pPr>
        <w:pStyle w:val="EndnoteText"/>
        <w:widowControl w:val="0"/>
        <w:tabs>
          <w:tab w:val="clear" w:pos="567"/>
        </w:tabs>
        <w:rPr>
          <w:color w:val="000000"/>
          <w:szCs w:val="22"/>
        </w:rPr>
      </w:pPr>
    </w:p>
    <w:p w14:paraId="13C51A89" w14:textId="77777777" w:rsidR="00070AE4" w:rsidRPr="006405DD" w:rsidRDefault="00070AE4" w:rsidP="003002FC">
      <w:pPr>
        <w:pStyle w:val="EndnoteText"/>
        <w:widowControl w:val="0"/>
        <w:tabs>
          <w:tab w:val="clear" w:pos="567"/>
        </w:tabs>
        <w:rPr>
          <w:color w:val="000000"/>
          <w:szCs w:val="22"/>
        </w:rPr>
      </w:pPr>
      <w:r w:rsidRPr="006405DD">
        <w:rPr>
          <w:color w:val="000000"/>
          <w:szCs w:val="22"/>
        </w:rPr>
        <w:t>Ikke-neoplastiske lesjoner i kardiovaskulærsystemet, pankreas, endokrine organer og tenner er ikke påvist i tidligere prekliniske studier. De viktigste endringene inkluderte hjertehypertrofi og -dilatasjon, som hos noen dyr medførte tegn på hjertesvikt.</w:t>
      </w:r>
    </w:p>
    <w:p w14:paraId="0B97C05B" w14:textId="77777777" w:rsidR="00070AE4" w:rsidRPr="006405DD" w:rsidRDefault="00070AE4" w:rsidP="003002FC">
      <w:pPr>
        <w:pStyle w:val="EndnoteText"/>
        <w:widowControl w:val="0"/>
        <w:tabs>
          <w:tab w:val="clear" w:pos="567"/>
        </w:tabs>
        <w:rPr>
          <w:color w:val="000000"/>
          <w:szCs w:val="22"/>
        </w:rPr>
      </w:pPr>
    </w:p>
    <w:p w14:paraId="57BB1A94" w14:textId="77777777" w:rsidR="00ED40EE" w:rsidRPr="006405DD" w:rsidRDefault="00ED40EE" w:rsidP="003002FC">
      <w:pPr>
        <w:pStyle w:val="EndnoteText"/>
        <w:widowControl w:val="0"/>
        <w:tabs>
          <w:tab w:val="clear" w:pos="567"/>
        </w:tabs>
        <w:rPr>
          <w:color w:val="000000"/>
          <w:szCs w:val="22"/>
        </w:rPr>
      </w:pPr>
      <w:r w:rsidRPr="006405DD">
        <w:rPr>
          <w:color w:val="000000"/>
          <w:szCs w:val="22"/>
        </w:rPr>
        <w:t>Den aktive substansen imatinib utviser en miljørisiko for sediment organismer.</w:t>
      </w:r>
    </w:p>
    <w:p w14:paraId="3FF79075" w14:textId="77777777" w:rsidR="00ED40EE" w:rsidRPr="006405DD" w:rsidRDefault="00ED40EE" w:rsidP="003002FC">
      <w:pPr>
        <w:pStyle w:val="EndnoteText"/>
        <w:widowControl w:val="0"/>
        <w:tabs>
          <w:tab w:val="clear" w:pos="567"/>
        </w:tabs>
        <w:rPr>
          <w:color w:val="000000"/>
          <w:szCs w:val="22"/>
        </w:rPr>
      </w:pPr>
    </w:p>
    <w:p w14:paraId="176DB98A" w14:textId="77777777" w:rsidR="00070AE4" w:rsidRPr="006405DD" w:rsidRDefault="00070AE4" w:rsidP="003002FC">
      <w:pPr>
        <w:pStyle w:val="EndnoteText"/>
        <w:widowControl w:val="0"/>
        <w:tabs>
          <w:tab w:val="clear" w:pos="567"/>
        </w:tabs>
        <w:rPr>
          <w:color w:val="000000"/>
          <w:szCs w:val="22"/>
        </w:rPr>
      </w:pPr>
    </w:p>
    <w:p w14:paraId="67739F39" w14:textId="77777777" w:rsidR="005A489C" w:rsidRPr="006405DD" w:rsidRDefault="005A489C" w:rsidP="003002FC">
      <w:pPr>
        <w:keepNext/>
        <w:widowControl w:val="0"/>
        <w:tabs>
          <w:tab w:val="clear" w:pos="567"/>
        </w:tabs>
        <w:spacing w:line="240" w:lineRule="auto"/>
        <w:ind w:left="567" w:hanging="567"/>
        <w:rPr>
          <w:b/>
          <w:color w:val="000000"/>
          <w:szCs w:val="22"/>
        </w:rPr>
      </w:pPr>
      <w:r w:rsidRPr="006405DD">
        <w:rPr>
          <w:b/>
          <w:color w:val="000000"/>
          <w:szCs w:val="22"/>
        </w:rPr>
        <w:t>6.</w:t>
      </w:r>
      <w:r w:rsidRPr="006405DD">
        <w:rPr>
          <w:b/>
          <w:color w:val="000000"/>
          <w:szCs w:val="22"/>
        </w:rPr>
        <w:tab/>
        <w:t>FARMASØYTISKE OPPLYSNINGER</w:t>
      </w:r>
    </w:p>
    <w:p w14:paraId="59B04178" w14:textId="77777777" w:rsidR="005A489C" w:rsidRPr="006405DD" w:rsidRDefault="005A489C" w:rsidP="003002FC">
      <w:pPr>
        <w:pStyle w:val="EndnoteText"/>
        <w:keepNext/>
        <w:widowControl w:val="0"/>
        <w:tabs>
          <w:tab w:val="clear" w:pos="567"/>
        </w:tabs>
        <w:rPr>
          <w:color w:val="000000"/>
          <w:szCs w:val="22"/>
        </w:rPr>
      </w:pPr>
    </w:p>
    <w:p w14:paraId="59CC8AC9" w14:textId="77777777" w:rsidR="005A489C" w:rsidRPr="006405DD" w:rsidRDefault="005A489C" w:rsidP="003002FC">
      <w:pPr>
        <w:keepNext/>
        <w:widowControl w:val="0"/>
        <w:tabs>
          <w:tab w:val="clear" w:pos="567"/>
        </w:tabs>
        <w:spacing w:line="240" w:lineRule="auto"/>
        <w:ind w:left="567" w:hanging="567"/>
        <w:rPr>
          <w:color w:val="000000"/>
          <w:szCs w:val="22"/>
        </w:rPr>
      </w:pPr>
      <w:r w:rsidRPr="006405DD">
        <w:rPr>
          <w:b/>
          <w:color w:val="000000"/>
          <w:szCs w:val="22"/>
        </w:rPr>
        <w:t>6.1</w:t>
      </w:r>
      <w:r w:rsidRPr="006405DD">
        <w:rPr>
          <w:b/>
          <w:color w:val="000000"/>
          <w:szCs w:val="22"/>
        </w:rPr>
        <w:tab/>
        <w:t>Fortegnelse over hjelpestoffer</w:t>
      </w:r>
    </w:p>
    <w:p w14:paraId="16F513F8" w14:textId="77777777" w:rsidR="005A489C" w:rsidRPr="006405DD" w:rsidRDefault="005A489C" w:rsidP="003002FC">
      <w:pPr>
        <w:keepNext/>
        <w:widowControl w:val="0"/>
        <w:tabs>
          <w:tab w:val="clear" w:pos="567"/>
        </w:tabs>
        <w:spacing w:line="240" w:lineRule="auto"/>
        <w:rPr>
          <w:color w:val="000000"/>
          <w:szCs w:val="22"/>
        </w:rPr>
      </w:pPr>
    </w:p>
    <w:p w14:paraId="530BC77E"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Tablettkjerne:</w:t>
      </w:r>
    </w:p>
    <w:p w14:paraId="05F101AC"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Cellulose, mikrokrystallinsk</w:t>
      </w:r>
    </w:p>
    <w:p w14:paraId="09D9CF3F"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Krysspovidon</w:t>
      </w:r>
    </w:p>
    <w:p w14:paraId="03F05A5D"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Hypromellose</w:t>
      </w:r>
    </w:p>
    <w:p w14:paraId="36C75749"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Magnesiumstearat</w:t>
      </w:r>
    </w:p>
    <w:p w14:paraId="186C5986" w14:textId="77777777" w:rsidR="005A489C" w:rsidRPr="006405DD" w:rsidRDefault="005A489C" w:rsidP="003002FC">
      <w:pPr>
        <w:widowControl w:val="0"/>
        <w:tabs>
          <w:tab w:val="clear" w:pos="567"/>
        </w:tabs>
        <w:spacing w:line="240" w:lineRule="auto"/>
        <w:rPr>
          <w:color w:val="000000"/>
          <w:szCs w:val="22"/>
        </w:rPr>
      </w:pPr>
      <w:r w:rsidRPr="006405DD">
        <w:rPr>
          <w:color w:val="000000"/>
          <w:szCs w:val="22"/>
        </w:rPr>
        <w:t>Silika, kolloidal vannfri</w:t>
      </w:r>
    </w:p>
    <w:p w14:paraId="0FB32088" w14:textId="77777777" w:rsidR="005A489C" w:rsidRPr="006405DD" w:rsidRDefault="005A489C" w:rsidP="003002FC">
      <w:pPr>
        <w:widowControl w:val="0"/>
        <w:tabs>
          <w:tab w:val="clear" w:pos="567"/>
        </w:tabs>
        <w:spacing w:line="240" w:lineRule="auto"/>
        <w:rPr>
          <w:color w:val="000000"/>
          <w:szCs w:val="22"/>
        </w:rPr>
      </w:pPr>
    </w:p>
    <w:p w14:paraId="65F3B362"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Drasjering:</w:t>
      </w:r>
    </w:p>
    <w:p w14:paraId="5135965C"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Jernoksid, rød (E172)</w:t>
      </w:r>
    </w:p>
    <w:p w14:paraId="0FD62682"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Jernoksid, gul (E172)</w:t>
      </w:r>
    </w:p>
    <w:p w14:paraId="25900FF6" w14:textId="77777777" w:rsidR="005A489C" w:rsidRPr="006405DD" w:rsidRDefault="005F46F5" w:rsidP="003002FC">
      <w:pPr>
        <w:keepNext/>
        <w:widowControl w:val="0"/>
        <w:tabs>
          <w:tab w:val="clear" w:pos="567"/>
        </w:tabs>
        <w:spacing w:line="240" w:lineRule="auto"/>
        <w:rPr>
          <w:color w:val="000000"/>
          <w:szCs w:val="22"/>
        </w:rPr>
      </w:pPr>
      <w:r w:rsidRPr="006405DD">
        <w:rPr>
          <w:color w:val="000000"/>
          <w:szCs w:val="22"/>
        </w:rPr>
        <w:t>Makrogol</w:t>
      </w:r>
    </w:p>
    <w:p w14:paraId="22C115D4" w14:textId="77777777" w:rsidR="005F46F5" w:rsidRPr="006405DD" w:rsidRDefault="005F46F5" w:rsidP="003002FC">
      <w:pPr>
        <w:keepNext/>
        <w:widowControl w:val="0"/>
        <w:tabs>
          <w:tab w:val="clear" w:pos="567"/>
        </w:tabs>
        <w:spacing w:line="240" w:lineRule="auto"/>
        <w:rPr>
          <w:color w:val="000000"/>
          <w:szCs w:val="22"/>
        </w:rPr>
      </w:pPr>
      <w:r w:rsidRPr="006405DD">
        <w:rPr>
          <w:color w:val="000000"/>
          <w:szCs w:val="22"/>
        </w:rPr>
        <w:t>Talkum</w:t>
      </w:r>
    </w:p>
    <w:p w14:paraId="646F281A" w14:textId="77777777" w:rsidR="005F46F5" w:rsidRPr="006405DD" w:rsidRDefault="005F46F5" w:rsidP="003002FC">
      <w:pPr>
        <w:widowControl w:val="0"/>
        <w:tabs>
          <w:tab w:val="clear" w:pos="567"/>
        </w:tabs>
        <w:spacing w:line="240" w:lineRule="auto"/>
        <w:rPr>
          <w:color w:val="000000"/>
          <w:szCs w:val="22"/>
        </w:rPr>
      </w:pPr>
      <w:r w:rsidRPr="006405DD">
        <w:rPr>
          <w:color w:val="000000"/>
          <w:szCs w:val="22"/>
        </w:rPr>
        <w:t>Hypromellose</w:t>
      </w:r>
    </w:p>
    <w:p w14:paraId="17624F3B" w14:textId="77777777" w:rsidR="005F46F5" w:rsidRPr="006405DD" w:rsidRDefault="005F46F5" w:rsidP="003002FC">
      <w:pPr>
        <w:widowControl w:val="0"/>
        <w:tabs>
          <w:tab w:val="clear" w:pos="567"/>
        </w:tabs>
        <w:spacing w:line="240" w:lineRule="auto"/>
        <w:rPr>
          <w:color w:val="000000"/>
          <w:szCs w:val="22"/>
        </w:rPr>
      </w:pPr>
    </w:p>
    <w:p w14:paraId="31863F7C" w14:textId="77777777" w:rsidR="005A489C" w:rsidRPr="006405DD" w:rsidRDefault="005A489C" w:rsidP="003002FC">
      <w:pPr>
        <w:keepNext/>
        <w:widowControl w:val="0"/>
        <w:tabs>
          <w:tab w:val="clear" w:pos="567"/>
        </w:tabs>
        <w:spacing w:line="240" w:lineRule="auto"/>
        <w:ind w:left="567" w:hanging="567"/>
        <w:rPr>
          <w:color w:val="000000"/>
          <w:szCs w:val="22"/>
        </w:rPr>
      </w:pPr>
      <w:r w:rsidRPr="006405DD">
        <w:rPr>
          <w:b/>
          <w:color w:val="000000"/>
          <w:szCs w:val="22"/>
        </w:rPr>
        <w:t>6.2</w:t>
      </w:r>
      <w:r w:rsidRPr="006405DD">
        <w:rPr>
          <w:b/>
          <w:color w:val="000000"/>
          <w:szCs w:val="22"/>
        </w:rPr>
        <w:tab/>
        <w:t>Uforlikeligheter</w:t>
      </w:r>
    </w:p>
    <w:p w14:paraId="063E429B" w14:textId="77777777" w:rsidR="005A489C" w:rsidRPr="006405DD" w:rsidRDefault="005A489C" w:rsidP="003002FC">
      <w:pPr>
        <w:keepNext/>
        <w:widowControl w:val="0"/>
        <w:tabs>
          <w:tab w:val="clear" w:pos="567"/>
        </w:tabs>
        <w:spacing w:line="240" w:lineRule="auto"/>
        <w:rPr>
          <w:color w:val="000000"/>
          <w:szCs w:val="22"/>
        </w:rPr>
      </w:pPr>
    </w:p>
    <w:p w14:paraId="1D8DDD86" w14:textId="77777777" w:rsidR="00AE328B" w:rsidRPr="006405DD" w:rsidRDefault="00AE328B" w:rsidP="003002FC">
      <w:pPr>
        <w:widowControl w:val="0"/>
        <w:tabs>
          <w:tab w:val="clear" w:pos="567"/>
        </w:tabs>
        <w:spacing w:line="240" w:lineRule="auto"/>
        <w:rPr>
          <w:color w:val="000000"/>
          <w:szCs w:val="22"/>
        </w:rPr>
      </w:pPr>
      <w:r w:rsidRPr="006405DD">
        <w:rPr>
          <w:color w:val="000000"/>
          <w:szCs w:val="22"/>
        </w:rPr>
        <w:t>Ikke relevant.</w:t>
      </w:r>
    </w:p>
    <w:p w14:paraId="66780D68" w14:textId="77777777" w:rsidR="005A489C" w:rsidRPr="006405DD" w:rsidRDefault="005A489C" w:rsidP="003002FC">
      <w:pPr>
        <w:pStyle w:val="EndnoteText"/>
        <w:widowControl w:val="0"/>
        <w:tabs>
          <w:tab w:val="clear" w:pos="567"/>
        </w:tabs>
        <w:rPr>
          <w:color w:val="000000"/>
          <w:szCs w:val="22"/>
        </w:rPr>
      </w:pPr>
    </w:p>
    <w:p w14:paraId="26A743AC" w14:textId="77777777" w:rsidR="005A489C" w:rsidRPr="006405DD" w:rsidRDefault="005A489C" w:rsidP="003002FC">
      <w:pPr>
        <w:keepNext/>
        <w:widowControl w:val="0"/>
        <w:tabs>
          <w:tab w:val="clear" w:pos="567"/>
        </w:tabs>
        <w:spacing w:line="240" w:lineRule="auto"/>
        <w:ind w:left="567" w:hanging="567"/>
        <w:rPr>
          <w:color w:val="000000"/>
          <w:szCs w:val="22"/>
        </w:rPr>
      </w:pPr>
      <w:r w:rsidRPr="006405DD">
        <w:rPr>
          <w:b/>
          <w:color w:val="000000"/>
          <w:szCs w:val="22"/>
        </w:rPr>
        <w:t>6.3</w:t>
      </w:r>
      <w:r w:rsidRPr="006405DD">
        <w:rPr>
          <w:b/>
          <w:color w:val="000000"/>
          <w:szCs w:val="22"/>
        </w:rPr>
        <w:tab/>
        <w:t>Holdbarhet</w:t>
      </w:r>
    </w:p>
    <w:p w14:paraId="79DBDEBE" w14:textId="77777777" w:rsidR="005A489C" w:rsidRPr="006405DD" w:rsidRDefault="005A489C" w:rsidP="003002FC">
      <w:pPr>
        <w:keepNext/>
        <w:widowControl w:val="0"/>
        <w:tabs>
          <w:tab w:val="clear" w:pos="567"/>
        </w:tabs>
        <w:spacing w:line="240" w:lineRule="auto"/>
        <w:rPr>
          <w:color w:val="000000"/>
          <w:szCs w:val="22"/>
        </w:rPr>
      </w:pPr>
    </w:p>
    <w:p w14:paraId="02FD273F" w14:textId="77777777" w:rsidR="005A489C" w:rsidRPr="006405DD" w:rsidRDefault="00482897" w:rsidP="003002FC">
      <w:pPr>
        <w:pStyle w:val="EndnoteText"/>
        <w:widowControl w:val="0"/>
        <w:tabs>
          <w:tab w:val="clear" w:pos="567"/>
        </w:tabs>
        <w:rPr>
          <w:color w:val="000000"/>
          <w:szCs w:val="22"/>
        </w:rPr>
      </w:pPr>
      <w:r w:rsidRPr="006405DD">
        <w:rPr>
          <w:color w:val="000000"/>
          <w:szCs w:val="22"/>
        </w:rPr>
        <w:t>3</w:t>
      </w:r>
      <w:r w:rsidR="000A5674" w:rsidRPr="006405DD">
        <w:rPr>
          <w:color w:val="000000"/>
          <w:szCs w:val="22"/>
        </w:rPr>
        <w:t> </w:t>
      </w:r>
      <w:r w:rsidR="005A489C" w:rsidRPr="006405DD">
        <w:rPr>
          <w:color w:val="000000"/>
          <w:szCs w:val="22"/>
        </w:rPr>
        <w:t>år</w:t>
      </w:r>
    </w:p>
    <w:p w14:paraId="44D7580E" w14:textId="77777777" w:rsidR="005A489C" w:rsidRPr="006405DD" w:rsidRDefault="005A489C" w:rsidP="003002FC">
      <w:pPr>
        <w:pStyle w:val="EndnoteText"/>
        <w:widowControl w:val="0"/>
        <w:tabs>
          <w:tab w:val="clear" w:pos="567"/>
        </w:tabs>
        <w:rPr>
          <w:color w:val="000000"/>
          <w:szCs w:val="22"/>
        </w:rPr>
      </w:pPr>
    </w:p>
    <w:p w14:paraId="1459E576" w14:textId="77777777" w:rsidR="005A489C" w:rsidRPr="006405DD" w:rsidRDefault="005A489C" w:rsidP="003002FC">
      <w:pPr>
        <w:keepNext/>
        <w:widowControl w:val="0"/>
        <w:tabs>
          <w:tab w:val="clear" w:pos="567"/>
        </w:tabs>
        <w:spacing w:line="240" w:lineRule="auto"/>
        <w:ind w:left="567" w:hanging="567"/>
        <w:rPr>
          <w:color w:val="000000"/>
          <w:szCs w:val="22"/>
        </w:rPr>
      </w:pPr>
      <w:r w:rsidRPr="006405DD">
        <w:rPr>
          <w:b/>
          <w:color w:val="000000"/>
          <w:szCs w:val="22"/>
        </w:rPr>
        <w:t>6.4</w:t>
      </w:r>
      <w:r w:rsidRPr="006405DD">
        <w:rPr>
          <w:b/>
          <w:color w:val="000000"/>
          <w:szCs w:val="22"/>
        </w:rPr>
        <w:tab/>
        <w:t>Oppbevaringsbetingelser</w:t>
      </w:r>
    </w:p>
    <w:p w14:paraId="57C49836" w14:textId="77777777" w:rsidR="005A489C" w:rsidRPr="006405DD" w:rsidRDefault="005A489C" w:rsidP="003002FC">
      <w:pPr>
        <w:keepNext/>
        <w:widowControl w:val="0"/>
        <w:tabs>
          <w:tab w:val="clear" w:pos="567"/>
        </w:tabs>
        <w:spacing w:line="240" w:lineRule="auto"/>
        <w:rPr>
          <w:color w:val="000000"/>
          <w:szCs w:val="22"/>
        </w:rPr>
      </w:pPr>
    </w:p>
    <w:p w14:paraId="2C10403C" w14:textId="77777777" w:rsidR="00AE328B" w:rsidRPr="006405DD" w:rsidRDefault="00AE328B" w:rsidP="003002FC">
      <w:pPr>
        <w:widowControl w:val="0"/>
        <w:tabs>
          <w:tab w:val="clear" w:pos="567"/>
        </w:tabs>
        <w:spacing w:line="240" w:lineRule="auto"/>
        <w:rPr>
          <w:color w:val="000000"/>
          <w:szCs w:val="22"/>
        </w:rPr>
      </w:pPr>
      <w:r w:rsidRPr="006405DD">
        <w:rPr>
          <w:color w:val="000000"/>
          <w:szCs w:val="22"/>
        </w:rPr>
        <w:t>Oppbevares ved høyst 30</w:t>
      </w:r>
      <w:r w:rsidRPr="006405DD">
        <w:rPr>
          <w:color w:val="000000"/>
          <w:szCs w:val="22"/>
        </w:rPr>
        <w:sym w:font="Symbol" w:char="F0B0"/>
      </w:r>
      <w:r w:rsidRPr="006405DD">
        <w:rPr>
          <w:color w:val="000000"/>
          <w:szCs w:val="22"/>
        </w:rPr>
        <w:t>C.</w:t>
      </w:r>
    </w:p>
    <w:p w14:paraId="067D17DD" w14:textId="77777777" w:rsidR="00AE328B" w:rsidRPr="006405DD" w:rsidRDefault="00AE328B" w:rsidP="003002FC">
      <w:pPr>
        <w:widowControl w:val="0"/>
        <w:tabs>
          <w:tab w:val="clear" w:pos="567"/>
        </w:tabs>
        <w:spacing w:line="240" w:lineRule="auto"/>
        <w:rPr>
          <w:color w:val="000000"/>
          <w:szCs w:val="22"/>
        </w:rPr>
      </w:pPr>
    </w:p>
    <w:p w14:paraId="08093981" w14:textId="77777777" w:rsidR="00AE328B" w:rsidRPr="006405DD" w:rsidRDefault="00AE328B" w:rsidP="003002FC">
      <w:pPr>
        <w:widowControl w:val="0"/>
        <w:tabs>
          <w:tab w:val="clear" w:pos="567"/>
        </w:tabs>
        <w:spacing w:line="240" w:lineRule="auto"/>
        <w:rPr>
          <w:color w:val="000000"/>
          <w:szCs w:val="22"/>
        </w:rPr>
      </w:pPr>
      <w:r w:rsidRPr="006405DD">
        <w:rPr>
          <w:color w:val="000000"/>
          <w:szCs w:val="22"/>
        </w:rPr>
        <w:t>Oppbevares i originalpakningen for å beskytte mot fuktighet.</w:t>
      </w:r>
    </w:p>
    <w:p w14:paraId="64EFB086" w14:textId="77777777" w:rsidR="005A489C" w:rsidRPr="006405DD" w:rsidRDefault="005A489C" w:rsidP="003002FC">
      <w:pPr>
        <w:widowControl w:val="0"/>
        <w:tabs>
          <w:tab w:val="clear" w:pos="567"/>
        </w:tabs>
        <w:spacing w:line="240" w:lineRule="auto"/>
        <w:rPr>
          <w:color w:val="000000"/>
          <w:szCs w:val="22"/>
        </w:rPr>
      </w:pPr>
    </w:p>
    <w:p w14:paraId="5A53FA64" w14:textId="77777777" w:rsidR="005A489C" w:rsidRPr="006405DD" w:rsidRDefault="005A489C" w:rsidP="003002FC">
      <w:pPr>
        <w:keepNext/>
        <w:widowControl w:val="0"/>
        <w:tabs>
          <w:tab w:val="clear" w:pos="567"/>
        </w:tabs>
        <w:spacing w:line="240" w:lineRule="auto"/>
        <w:ind w:left="567" w:hanging="567"/>
        <w:rPr>
          <w:color w:val="000000"/>
          <w:szCs w:val="22"/>
        </w:rPr>
      </w:pPr>
      <w:r w:rsidRPr="006405DD">
        <w:rPr>
          <w:b/>
          <w:color w:val="000000"/>
          <w:szCs w:val="22"/>
        </w:rPr>
        <w:t>6.5</w:t>
      </w:r>
      <w:r w:rsidRPr="006405DD">
        <w:rPr>
          <w:b/>
          <w:color w:val="000000"/>
          <w:szCs w:val="22"/>
        </w:rPr>
        <w:tab/>
        <w:t>Emballasje (type og innhold)</w:t>
      </w:r>
    </w:p>
    <w:p w14:paraId="62B9B5E1" w14:textId="77777777" w:rsidR="005A489C" w:rsidRPr="006405DD" w:rsidRDefault="005A489C" w:rsidP="003002FC">
      <w:pPr>
        <w:pStyle w:val="EndnoteText"/>
        <w:keepNext/>
        <w:widowControl w:val="0"/>
        <w:tabs>
          <w:tab w:val="clear" w:pos="567"/>
        </w:tabs>
        <w:rPr>
          <w:color w:val="000000"/>
          <w:szCs w:val="22"/>
        </w:rPr>
      </w:pPr>
    </w:p>
    <w:p w14:paraId="098353A1" w14:textId="77777777" w:rsidR="00F82C61" w:rsidRPr="006405DD" w:rsidRDefault="00F82C61" w:rsidP="003002FC">
      <w:pPr>
        <w:pStyle w:val="EndnoteText"/>
        <w:keepNext/>
        <w:widowControl w:val="0"/>
        <w:tabs>
          <w:tab w:val="clear" w:pos="567"/>
        </w:tabs>
        <w:rPr>
          <w:color w:val="000000"/>
          <w:szCs w:val="22"/>
          <w:u w:val="single"/>
        </w:rPr>
      </w:pPr>
      <w:r w:rsidRPr="006405DD">
        <w:rPr>
          <w:color w:val="000000"/>
          <w:szCs w:val="22"/>
          <w:u w:val="single"/>
        </w:rPr>
        <w:t>Glivec 100 mg filmdrasjerte tabletter</w:t>
      </w:r>
    </w:p>
    <w:p w14:paraId="0E2C07A1" w14:textId="77777777" w:rsidR="005A489C" w:rsidRPr="006405DD" w:rsidRDefault="005A489C" w:rsidP="003002FC">
      <w:pPr>
        <w:pStyle w:val="EndnoteText"/>
        <w:keepNext/>
        <w:widowControl w:val="0"/>
        <w:tabs>
          <w:tab w:val="clear" w:pos="567"/>
        </w:tabs>
        <w:rPr>
          <w:color w:val="000000"/>
          <w:szCs w:val="22"/>
        </w:rPr>
      </w:pPr>
      <w:r w:rsidRPr="006405DD">
        <w:rPr>
          <w:color w:val="000000"/>
          <w:szCs w:val="22"/>
        </w:rPr>
        <w:t>PVC/alu blistere</w:t>
      </w:r>
    </w:p>
    <w:p w14:paraId="4A2D718C" w14:textId="77777777" w:rsidR="005A489C" w:rsidRPr="006405DD" w:rsidRDefault="005A489C" w:rsidP="003002FC">
      <w:pPr>
        <w:pStyle w:val="EndnoteText"/>
        <w:widowControl w:val="0"/>
        <w:tabs>
          <w:tab w:val="clear" w:pos="567"/>
        </w:tabs>
        <w:rPr>
          <w:color w:val="000000"/>
          <w:szCs w:val="22"/>
        </w:rPr>
      </w:pPr>
      <w:r w:rsidRPr="006405DD">
        <w:rPr>
          <w:color w:val="000000"/>
          <w:szCs w:val="22"/>
        </w:rPr>
        <w:t>Pakningene inneholder 20, 60, 120 eller 180</w:t>
      </w:r>
      <w:r w:rsidR="000A5674" w:rsidRPr="006405DD">
        <w:rPr>
          <w:color w:val="000000"/>
          <w:szCs w:val="22"/>
        </w:rPr>
        <w:t> </w:t>
      </w:r>
      <w:r w:rsidRPr="006405DD">
        <w:rPr>
          <w:color w:val="000000"/>
          <w:szCs w:val="22"/>
        </w:rPr>
        <w:t>filmdrasjerte tabletter.</w:t>
      </w:r>
    </w:p>
    <w:p w14:paraId="4C69DB54" w14:textId="77777777" w:rsidR="00D9324D" w:rsidRPr="006405DD" w:rsidRDefault="00D9324D" w:rsidP="003002FC">
      <w:pPr>
        <w:pStyle w:val="EndnoteText"/>
        <w:widowControl w:val="0"/>
        <w:tabs>
          <w:tab w:val="clear" w:pos="567"/>
        </w:tabs>
        <w:rPr>
          <w:color w:val="000000"/>
          <w:szCs w:val="22"/>
        </w:rPr>
      </w:pPr>
    </w:p>
    <w:p w14:paraId="14100CB2" w14:textId="77777777" w:rsidR="00D9324D" w:rsidRPr="006405DD" w:rsidRDefault="00D9324D" w:rsidP="003002FC">
      <w:pPr>
        <w:pStyle w:val="EndnoteText"/>
        <w:keepNext/>
        <w:widowControl w:val="0"/>
        <w:tabs>
          <w:tab w:val="clear" w:pos="567"/>
        </w:tabs>
        <w:rPr>
          <w:color w:val="000000"/>
          <w:szCs w:val="22"/>
        </w:rPr>
      </w:pPr>
      <w:r w:rsidRPr="006405DD">
        <w:rPr>
          <w:color w:val="000000"/>
          <w:szCs w:val="22"/>
        </w:rPr>
        <w:t>PVDC/alu blistere</w:t>
      </w:r>
    </w:p>
    <w:p w14:paraId="46C3C0B6" w14:textId="77777777" w:rsidR="00D9324D" w:rsidRPr="006405DD" w:rsidRDefault="00D9324D" w:rsidP="003002FC">
      <w:pPr>
        <w:pStyle w:val="EndnoteText"/>
        <w:widowControl w:val="0"/>
        <w:tabs>
          <w:tab w:val="clear" w:pos="567"/>
        </w:tabs>
        <w:rPr>
          <w:color w:val="000000"/>
          <w:szCs w:val="22"/>
        </w:rPr>
      </w:pPr>
      <w:r w:rsidRPr="006405DD">
        <w:rPr>
          <w:color w:val="000000"/>
          <w:szCs w:val="22"/>
        </w:rPr>
        <w:t xml:space="preserve">Pakningene inneholder </w:t>
      </w:r>
      <w:r w:rsidR="00CB1367" w:rsidRPr="006405DD">
        <w:rPr>
          <w:color w:val="000000"/>
          <w:szCs w:val="22"/>
        </w:rPr>
        <w:t>6</w:t>
      </w:r>
      <w:r w:rsidRPr="006405DD">
        <w:rPr>
          <w:color w:val="000000"/>
          <w:szCs w:val="22"/>
        </w:rPr>
        <w:t>0, 120 eller 180 filmdrasjerte tabletter.</w:t>
      </w:r>
    </w:p>
    <w:p w14:paraId="5EC4DADC" w14:textId="77777777" w:rsidR="005A489C" w:rsidRPr="006405DD" w:rsidRDefault="005A489C" w:rsidP="003002FC">
      <w:pPr>
        <w:pStyle w:val="EndnoteText"/>
        <w:widowControl w:val="0"/>
        <w:tabs>
          <w:tab w:val="clear" w:pos="567"/>
        </w:tabs>
        <w:rPr>
          <w:color w:val="000000"/>
          <w:szCs w:val="22"/>
        </w:rPr>
      </w:pPr>
    </w:p>
    <w:p w14:paraId="410D1478" w14:textId="77777777" w:rsidR="00F82C61" w:rsidRPr="006405DD" w:rsidRDefault="00F82C61" w:rsidP="003002FC">
      <w:pPr>
        <w:pStyle w:val="EndnoteText"/>
        <w:keepNext/>
        <w:widowControl w:val="0"/>
        <w:tabs>
          <w:tab w:val="clear" w:pos="567"/>
        </w:tabs>
        <w:rPr>
          <w:color w:val="000000"/>
          <w:szCs w:val="22"/>
          <w:u w:val="single"/>
        </w:rPr>
      </w:pPr>
      <w:r w:rsidRPr="006405DD">
        <w:rPr>
          <w:color w:val="000000"/>
          <w:szCs w:val="22"/>
          <w:u w:val="single"/>
        </w:rPr>
        <w:t>Glivec 400 mg filmdrasjerte tabletter</w:t>
      </w:r>
    </w:p>
    <w:p w14:paraId="2DD724AC" w14:textId="77777777" w:rsidR="00F82C61" w:rsidRPr="006405DD" w:rsidRDefault="00F82C61" w:rsidP="003002FC">
      <w:pPr>
        <w:pStyle w:val="EndnoteText"/>
        <w:keepNext/>
        <w:widowControl w:val="0"/>
        <w:tabs>
          <w:tab w:val="clear" w:pos="567"/>
        </w:tabs>
        <w:rPr>
          <w:color w:val="000000"/>
          <w:szCs w:val="22"/>
        </w:rPr>
      </w:pPr>
      <w:r w:rsidRPr="006405DD">
        <w:rPr>
          <w:color w:val="000000"/>
          <w:szCs w:val="22"/>
        </w:rPr>
        <w:t>PV</w:t>
      </w:r>
      <w:r w:rsidR="00D9324D" w:rsidRPr="006405DD">
        <w:rPr>
          <w:color w:val="000000"/>
          <w:szCs w:val="22"/>
        </w:rPr>
        <w:t>D</w:t>
      </w:r>
      <w:r w:rsidRPr="006405DD">
        <w:rPr>
          <w:color w:val="000000"/>
          <w:szCs w:val="22"/>
        </w:rPr>
        <w:t>C/alu blistere</w:t>
      </w:r>
    </w:p>
    <w:p w14:paraId="31A6B599" w14:textId="77777777" w:rsidR="00F82C61" w:rsidRPr="006405DD" w:rsidRDefault="00F82C61" w:rsidP="003002FC">
      <w:pPr>
        <w:pStyle w:val="EndnoteText"/>
        <w:widowControl w:val="0"/>
        <w:tabs>
          <w:tab w:val="clear" w:pos="567"/>
        </w:tabs>
        <w:rPr>
          <w:color w:val="000000"/>
          <w:szCs w:val="22"/>
        </w:rPr>
      </w:pPr>
      <w:r w:rsidRPr="006405DD">
        <w:rPr>
          <w:color w:val="000000"/>
          <w:szCs w:val="22"/>
        </w:rPr>
        <w:t>Pakningene inneholder 10, 30 eller 90 filmdrasjerte tabletter.</w:t>
      </w:r>
    </w:p>
    <w:p w14:paraId="639183A0" w14:textId="77777777" w:rsidR="00F82C61" w:rsidRPr="006405DD" w:rsidRDefault="00F82C61" w:rsidP="003002FC">
      <w:pPr>
        <w:pStyle w:val="Text"/>
        <w:widowControl w:val="0"/>
        <w:spacing w:before="0"/>
        <w:jc w:val="left"/>
        <w:rPr>
          <w:color w:val="000000"/>
          <w:sz w:val="22"/>
          <w:szCs w:val="22"/>
          <w:lang w:val="nb-NO"/>
        </w:rPr>
      </w:pPr>
    </w:p>
    <w:p w14:paraId="6073712E" w14:textId="77777777" w:rsidR="005A489C" w:rsidRPr="006405DD" w:rsidRDefault="00EA2081" w:rsidP="003002FC">
      <w:pPr>
        <w:pStyle w:val="Text"/>
        <w:widowControl w:val="0"/>
        <w:spacing w:before="0"/>
        <w:jc w:val="left"/>
        <w:rPr>
          <w:color w:val="000000"/>
          <w:sz w:val="22"/>
          <w:szCs w:val="22"/>
          <w:lang w:val="nb-NO"/>
        </w:rPr>
      </w:pPr>
      <w:r w:rsidRPr="006405DD">
        <w:rPr>
          <w:color w:val="000000"/>
          <w:sz w:val="22"/>
          <w:szCs w:val="22"/>
          <w:lang w:val="nb-NO"/>
        </w:rPr>
        <w:t>I</w:t>
      </w:r>
      <w:r w:rsidR="005A489C" w:rsidRPr="006405DD">
        <w:rPr>
          <w:color w:val="000000"/>
          <w:sz w:val="22"/>
          <w:szCs w:val="22"/>
          <w:lang w:val="nb-NO"/>
        </w:rPr>
        <w:t>kke alle pakningsstørrelse</w:t>
      </w:r>
      <w:r w:rsidRPr="006405DD">
        <w:rPr>
          <w:color w:val="000000"/>
          <w:sz w:val="22"/>
          <w:szCs w:val="22"/>
          <w:lang w:val="nb-NO"/>
        </w:rPr>
        <w:t>r</w:t>
      </w:r>
      <w:r w:rsidR="005A489C" w:rsidRPr="006405DD">
        <w:rPr>
          <w:color w:val="000000"/>
          <w:sz w:val="22"/>
          <w:szCs w:val="22"/>
          <w:lang w:val="nb-NO"/>
        </w:rPr>
        <w:t xml:space="preserve"> vil </w:t>
      </w:r>
      <w:r w:rsidRPr="006405DD">
        <w:rPr>
          <w:color w:val="000000"/>
          <w:sz w:val="22"/>
          <w:szCs w:val="22"/>
          <w:lang w:val="nb-NO"/>
        </w:rPr>
        <w:t xml:space="preserve">nødvendigvis </w:t>
      </w:r>
      <w:r w:rsidR="005A489C" w:rsidRPr="006405DD">
        <w:rPr>
          <w:color w:val="000000"/>
          <w:sz w:val="22"/>
          <w:szCs w:val="22"/>
          <w:lang w:val="nb-NO"/>
        </w:rPr>
        <w:t>bli markedsført.</w:t>
      </w:r>
    </w:p>
    <w:p w14:paraId="47C9ECAB" w14:textId="77777777" w:rsidR="005A489C" w:rsidRPr="006405DD" w:rsidRDefault="005A489C" w:rsidP="003002FC">
      <w:pPr>
        <w:pStyle w:val="EndnoteText"/>
        <w:widowControl w:val="0"/>
        <w:tabs>
          <w:tab w:val="clear" w:pos="567"/>
        </w:tabs>
        <w:rPr>
          <w:color w:val="000000"/>
          <w:szCs w:val="22"/>
        </w:rPr>
      </w:pPr>
    </w:p>
    <w:p w14:paraId="288938BC" w14:textId="77777777" w:rsidR="00AE328B" w:rsidRPr="006405DD" w:rsidRDefault="00AE328B" w:rsidP="003002FC">
      <w:pPr>
        <w:keepNext/>
        <w:widowControl w:val="0"/>
        <w:tabs>
          <w:tab w:val="clear" w:pos="567"/>
        </w:tabs>
        <w:spacing w:line="240" w:lineRule="auto"/>
        <w:ind w:left="567" w:hanging="567"/>
        <w:rPr>
          <w:color w:val="000000"/>
          <w:szCs w:val="22"/>
        </w:rPr>
      </w:pPr>
      <w:r w:rsidRPr="006405DD">
        <w:rPr>
          <w:b/>
          <w:color w:val="000000"/>
          <w:szCs w:val="22"/>
        </w:rPr>
        <w:t>6.6</w:t>
      </w:r>
      <w:r w:rsidRPr="006405DD">
        <w:rPr>
          <w:b/>
          <w:color w:val="000000"/>
          <w:szCs w:val="22"/>
        </w:rPr>
        <w:tab/>
        <w:t>Spesielle forholdsregler for destruksjon</w:t>
      </w:r>
    </w:p>
    <w:p w14:paraId="33524B41" w14:textId="77777777" w:rsidR="005A489C" w:rsidRPr="006405DD" w:rsidRDefault="005A489C" w:rsidP="003002FC">
      <w:pPr>
        <w:pStyle w:val="EndnoteText"/>
        <w:keepNext/>
        <w:widowControl w:val="0"/>
        <w:tabs>
          <w:tab w:val="clear" w:pos="567"/>
        </w:tabs>
        <w:rPr>
          <w:color w:val="000000"/>
          <w:szCs w:val="22"/>
        </w:rPr>
      </w:pPr>
    </w:p>
    <w:p w14:paraId="771DD6F9" w14:textId="77777777" w:rsidR="005A489C" w:rsidRPr="006405DD" w:rsidRDefault="00ED40EE" w:rsidP="003002FC">
      <w:pPr>
        <w:pStyle w:val="EndnoteText"/>
        <w:widowControl w:val="0"/>
        <w:tabs>
          <w:tab w:val="clear" w:pos="567"/>
        </w:tabs>
        <w:rPr>
          <w:color w:val="000000"/>
          <w:szCs w:val="22"/>
        </w:rPr>
      </w:pPr>
      <w:r w:rsidRPr="006405DD">
        <w:rPr>
          <w:szCs w:val="22"/>
        </w:rPr>
        <w:t>Ikke anvendt legemiddel samt avfall bør destrueres i overensstemmelse med lokale krav</w:t>
      </w:r>
      <w:r w:rsidR="005A489C" w:rsidRPr="006405DD">
        <w:rPr>
          <w:color w:val="000000"/>
          <w:szCs w:val="22"/>
        </w:rPr>
        <w:t>.</w:t>
      </w:r>
    </w:p>
    <w:p w14:paraId="4ECD10E8" w14:textId="77777777" w:rsidR="005A489C" w:rsidRPr="006405DD" w:rsidRDefault="005A489C" w:rsidP="003002FC">
      <w:pPr>
        <w:pStyle w:val="EndnoteText"/>
        <w:widowControl w:val="0"/>
        <w:tabs>
          <w:tab w:val="clear" w:pos="567"/>
        </w:tabs>
        <w:rPr>
          <w:color w:val="000000"/>
          <w:szCs w:val="22"/>
        </w:rPr>
      </w:pPr>
    </w:p>
    <w:p w14:paraId="2C0E7743" w14:textId="77777777" w:rsidR="005A489C" w:rsidRPr="006405DD" w:rsidRDefault="005A489C" w:rsidP="003002FC">
      <w:pPr>
        <w:pStyle w:val="EndnoteText"/>
        <w:widowControl w:val="0"/>
        <w:tabs>
          <w:tab w:val="clear" w:pos="567"/>
        </w:tabs>
        <w:rPr>
          <w:color w:val="000000"/>
          <w:szCs w:val="22"/>
        </w:rPr>
      </w:pPr>
    </w:p>
    <w:p w14:paraId="42021D28" w14:textId="77777777" w:rsidR="005A489C" w:rsidRPr="006405DD" w:rsidRDefault="005A489C" w:rsidP="003002FC">
      <w:pPr>
        <w:keepNext/>
        <w:widowControl w:val="0"/>
        <w:tabs>
          <w:tab w:val="clear" w:pos="567"/>
        </w:tabs>
        <w:spacing w:line="240" w:lineRule="auto"/>
        <w:ind w:left="567" w:hanging="567"/>
        <w:rPr>
          <w:color w:val="000000"/>
          <w:szCs w:val="22"/>
        </w:rPr>
      </w:pPr>
      <w:r w:rsidRPr="006405DD">
        <w:rPr>
          <w:b/>
          <w:color w:val="000000"/>
          <w:szCs w:val="22"/>
        </w:rPr>
        <w:t>7.</w:t>
      </w:r>
      <w:r w:rsidRPr="006405DD">
        <w:rPr>
          <w:b/>
          <w:color w:val="000000"/>
          <w:szCs w:val="22"/>
        </w:rPr>
        <w:tab/>
        <w:t>INNEHAVER AV MARKEDSFØRINGSTILLATELSEN</w:t>
      </w:r>
    </w:p>
    <w:p w14:paraId="66255CDF" w14:textId="77777777" w:rsidR="005A489C" w:rsidRPr="006405DD" w:rsidRDefault="005A489C" w:rsidP="003002FC">
      <w:pPr>
        <w:pStyle w:val="EndnoteText"/>
        <w:keepNext/>
        <w:widowControl w:val="0"/>
        <w:tabs>
          <w:tab w:val="clear" w:pos="567"/>
        </w:tabs>
        <w:rPr>
          <w:color w:val="000000"/>
          <w:szCs w:val="22"/>
        </w:rPr>
      </w:pPr>
    </w:p>
    <w:p w14:paraId="4268D2F1" w14:textId="77777777" w:rsidR="005A489C" w:rsidRPr="006405DD" w:rsidRDefault="005A489C" w:rsidP="003002FC">
      <w:pPr>
        <w:keepNext/>
        <w:widowControl w:val="0"/>
        <w:tabs>
          <w:tab w:val="clear" w:pos="567"/>
        </w:tabs>
        <w:spacing w:line="240" w:lineRule="auto"/>
        <w:rPr>
          <w:color w:val="000000"/>
          <w:szCs w:val="22"/>
        </w:rPr>
      </w:pPr>
      <w:r w:rsidRPr="006405DD">
        <w:rPr>
          <w:color w:val="000000"/>
          <w:szCs w:val="22"/>
        </w:rPr>
        <w:t>Novartis Europharm Limited</w:t>
      </w:r>
    </w:p>
    <w:p w14:paraId="4A715206" w14:textId="77777777" w:rsidR="00DC5D7D" w:rsidRPr="006405DD" w:rsidRDefault="00DC5D7D" w:rsidP="003002FC">
      <w:pPr>
        <w:keepNext/>
        <w:widowControl w:val="0"/>
        <w:spacing w:line="240" w:lineRule="auto"/>
        <w:rPr>
          <w:color w:val="000000"/>
          <w:lang w:val="en-US"/>
        </w:rPr>
      </w:pPr>
      <w:r w:rsidRPr="006405DD">
        <w:rPr>
          <w:color w:val="000000"/>
          <w:lang w:val="en-US"/>
        </w:rPr>
        <w:t>Vista Building</w:t>
      </w:r>
    </w:p>
    <w:p w14:paraId="78648E49" w14:textId="77777777" w:rsidR="00DC5D7D" w:rsidRPr="006405DD" w:rsidRDefault="00DC5D7D" w:rsidP="003002FC">
      <w:pPr>
        <w:keepNext/>
        <w:widowControl w:val="0"/>
        <w:spacing w:line="240" w:lineRule="auto"/>
        <w:rPr>
          <w:color w:val="000000"/>
          <w:lang w:val="en-US"/>
        </w:rPr>
      </w:pPr>
      <w:r w:rsidRPr="006405DD">
        <w:rPr>
          <w:color w:val="000000"/>
          <w:lang w:val="en-US"/>
        </w:rPr>
        <w:t>Elm Park, Merrion Road</w:t>
      </w:r>
    </w:p>
    <w:p w14:paraId="44B38C1E" w14:textId="77777777" w:rsidR="00DC5D7D" w:rsidRPr="006405DD" w:rsidRDefault="00DC5D7D" w:rsidP="003002FC">
      <w:pPr>
        <w:keepNext/>
        <w:widowControl w:val="0"/>
        <w:spacing w:line="240" w:lineRule="auto"/>
        <w:rPr>
          <w:color w:val="000000"/>
        </w:rPr>
      </w:pPr>
      <w:r w:rsidRPr="006405DD">
        <w:rPr>
          <w:color w:val="000000"/>
        </w:rPr>
        <w:t>Dublin 4</w:t>
      </w:r>
    </w:p>
    <w:p w14:paraId="37132FA5" w14:textId="77777777" w:rsidR="005A489C" w:rsidRPr="006405DD" w:rsidRDefault="00DC5D7D" w:rsidP="003002FC">
      <w:pPr>
        <w:widowControl w:val="0"/>
        <w:tabs>
          <w:tab w:val="clear" w:pos="567"/>
        </w:tabs>
        <w:spacing w:line="240" w:lineRule="auto"/>
        <w:rPr>
          <w:color w:val="000000"/>
          <w:szCs w:val="22"/>
        </w:rPr>
      </w:pPr>
      <w:r w:rsidRPr="006405DD">
        <w:rPr>
          <w:color w:val="000000"/>
        </w:rPr>
        <w:t>Irland</w:t>
      </w:r>
    </w:p>
    <w:p w14:paraId="76179120" w14:textId="77777777" w:rsidR="005A489C" w:rsidRPr="006405DD" w:rsidRDefault="005A489C" w:rsidP="003002FC">
      <w:pPr>
        <w:widowControl w:val="0"/>
        <w:tabs>
          <w:tab w:val="clear" w:pos="567"/>
        </w:tabs>
        <w:spacing w:line="240" w:lineRule="auto"/>
        <w:rPr>
          <w:color w:val="000000"/>
          <w:szCs w:val="22"/>
        </w:rPr>
      </w:pPr>
    </w:p>
    <w:p w14:paraId="01275DB5" w14:textId="77777777" w:rsidR="005A489C" w:rsidRPr="006405DD" w:rsidRDefault="005A489C" w:rsidP="003002FC">
      <w:pPr>
        <w:pStyle w:val="EndnoteText"/>
        <w:widowControl w:val="0"/>
        <w:tabs>
          <w:tab w:val="clear" w:pos="567"/>
        </w:tabs>
        <w:rPr>
          <w:color w:val="000000"/>
          <w:szCs w:val="22"/>
        </w:rPr>
      </w:pPr>
    </w:p>
    <w:p w14:paraId="5E429D94" w14:textId="77777777" w:rsidR="00A55539" w:rsidRPr="006405DD" w:rsidRDefault="005A489C" w:rsidP="003002FC">
      <w:pPr>
        <w:pStyle w:val="BodyTextIndent"/>
        <w:keepNext/>
        <w:widowControl w:val="0"/>
        <w:rPr>
          <w:color w:val="000000"/>
          <w:szCs w:val="22"/>
        </w:rPr>
      </w:pPr>
      <w:r w:rsidRPr="006405DD">
        <w:rPr>
          <w:color w:val="000000"/>
          <w:szCs w:val="22"/>
        </w:rPr>
        <w:t>8.</w:t>
      </w:r>
      <w:r w:rsidRPr="006405DD">
        <w:rPr>
          <w:color w:val="000000"/>
          <w:szCs w:val="22"/>
        </w:rPr>
        <w:tab/>
        <w:t>MARKEDSFØRINGSTILLATELSESNUMMER (NUMRE)</w:t>
      </w:r>
    </w:p>
    <w:p w14:paraId="3CA412C7" w14:textId="77777777" w:rsidR="005A489C" w:rsidRPr="006405DD" w:rsidRDefault="005A489C" w:rsidP="003002FC">
      <w:pPr>
        <w:pStyle w:val="EndnoteText"/>
        <w:keepNext/>
        <w:widowControl w:val="0"/>
        <w:tabs>
          <w:tab w:val="clear" w:pos="567"/>
        </w:tabs>
        <w:rPr>
          <w:color w:val="000000"/>
          <w:szCs w:val="22"/>
        </w:rPr>
      </w:pPr>
    </w:p>
    <w:p w14:paraId="7D7143B1" w14:textId="77777777" w:rsidR="00F82C61" w:rsidRPr="006405DD" w:rsidRDefault="00F82C61" w:rsidP="003002FC">
      <w:pPr>
        <w:pStyle w:val="EndnoteText"/>
        <w:keepNext/>
        <w:widowControl w:val="0"/>
        <w:tabs>
          <w:tab w:val="clear" w:pos="567"/>
        </w:tabs>
        <w:rPr>
          <w:color w:val="000000"/>
          <w:szCs w:val="22"/>
          <w:u w:val="single"/>
        </w:rPr>
      </w:pPr>
      <w:r w:rsidRPr="006405DD">
        <w:rPr>
          <w:color w:val="000000"/>
          <w:szCs w:val="22"/>
          <w:u w:val="single"/>
        </w:rPr>
        <w:t>Glivec 100 mg filmdrasjerte tabletter</w:t>
      </w:r>
    </w:p>
    <w:p w14:paraId="7D3ED09D" w14:textId="77777777" w:rsidR="005A489C" w:rsidRPr="006405DD" w:rsidRDefault="005A489C" w:rsidP="003002FC">
      <w:pPr>
        <w:pStyle w:val="EndnoteText"/>
        <w:keepNext/>
        <w:widowControl w:val="0"/>
        <w:tabs>
          <w:tab w:val="clear" w:pos="567"/>
        </w:tabs>
        <w:rPr>
          <w:color w:val="000000"/>
          <w:szCs w:val="22"/>
        </w:rPr>
      </w:pPr>
      <w:r w:rsidRPr="006405DD">
        <w:rPr>
          <w:color w:val="000000"/>
          <w:szCs w:val="22"/>
        </w:rPr>
        <w:t>EU/1/01/198/007</w:t>
      </w:r>
    </w:p>
    <w:p w14:paraId="6DD605DA" w14:textId="77777777" w:rsidR="005A489C" w:rsidRPr="006405DD" w:rsidRDefault="005A489C" w:rsidP="003002FC">
      <w:pPr>
        <w:pStyle w:val="EndnoteText"/>
        <w:keepNext/>
        <w:widowControl w:val="0"/>
        <w:tabs>
          <w:tab w:val="clear" w:pos="567"/>
        </w:tabs>
        <w:rPr>
          <w:color w:val="000000"/>
          <w:szCs w:val="22"/>
        </w:rPr>
      </w:pPr>
      <w:r w:rsidRPr="006405DD">
        <w:rPr>
          <w:color w:val="000000"/>
          <w:szCs w:val="22"/>
        </w:rPr>
        <w:t>EU/1/01/198/008</w:t>
      </w:r>
    </w:p>
    <w:p w14:paraId="46AB6EE9" w14:textId="77777777" w:rsidR="005A489C" w:rsidRPr="006405DD" w:rsidRDefault="005A489C" w:rsidP="003002FC">
      <w:pPr>
        <w:pStyle w:val="EndnoteText"/>
        <w:keepNext/>
        <w:widowControl w:val="0"/>
        <w:tabs>
          <w:tab w:val="clear" w:pos="567"/>
        </w:tabs>
        <w:rPr>
          <w:color w:val="000000"/>
          <w:szCs w:val="22"/>
        </w:rPr>
      </w:pPr>
      <w:r w:rsidRPr="006405DD">
        <w:rPr>
          <w:color w:val="000000"/>
          <w:szCs w:val="22"/>
        </w:rPr>
        <w:t>EU/1/01/198/</w:t>
      </w:r>
      <w:r w:rsidR="00FA6C84" w:rsidRPr="006405DD">
        <w:rPr>
          <w:color w:val="000000"/>
          <w:szCs w:val="22"/>
        </w:rPr>
        <w:t>011</w:t>
      </w:r>
    </w:p>
    <w:p w14:paraId="39CABE15" w14:textId="77777777" w:rsidR="005A489C" w:rsidRPr="006405DD" w:rsidRDefault="005A489C" w:rsidP="003002FC">
      <w:pPr>
        <w:pStyle w:val="EndnoteText"/>
        <w:keepNext/>
        <w:widowControl w:val="0"/>
        <w:tabs>
          <w:tab w:val="clear" w:pos="567"/>
        </w:tabs>
        <w:rPr>
          <w:color w:val="000000"/>
          <w:szCs w:val="22"/>
        </w:rPr>
      </w:pPr>
      <w:r w:rsidRPr="006405DD">
        <w:rPr>
          <w:color w:val="000000"/>
          <w:szCs w:val="22"/>
        </w:rPr>
        <w:t>EU/1/01/198/</w:t>
      </w:r>
      <w:r w:rsidR="00FA6C84" w:rsidRPr="006405DD">
        <w:rPr>
          <w:color w:val="000000"/>
          <w:szCs w:val="22"/>
        </w:rPr>
        <w:t>012</w:t>
      </w:r>
    </w:p>
    <w:p w14:paraId="31EAF283" w14:textId="77777777" w:rsidR="00D9324D" w:rsidRPr="006405DD" w:rsidRDefault="00D9324D" w:rsidP="003002FC">
      <w:pPr>
        <w:pStyle w:val="EndnoteText"/>
        <w:keepNext/>
        <w:widowControl w:val="0"/>
        <w:tabs>
          <w:tab w:val="clear" w:pos="567"/>
        </w:tabs>
        <w:rPr>
          <w:color w:val="000000"/>
          <w:szCs w:val="22"/>
        </w:rPr>
      </w:pPr>
      <w:r w:rsidRPr="006405DD">
        <w:rPr>
          <w:color w:val="000000"/>
          <w:szCs w:val="22"/>
        </w:rPr>
        <w:t>EU/1/01/198/01</w:t>
      </w:r>
      <w:r w:rsidR="0004798E" w:rsidRPr="006405DD">
        <w:rPr>
          <w:color w:val="000000"/>
          <w:szCs w:val="22"/>
        </w:rPr>
        <w:t>4</w:t>
      </w:r>
    </w:p>
    <w:p w14:paraId="1D665EFD" w14:textId="77777777" w:rsidR="00D9324D" w:rsidRPr="006405DD" w:rsidRDefault="00D9324D" w:rsidP="003002FC">
      <w:pPr>
        <w:pStyle w:val="EndnoteText"/>
        <w:keepNext/>
        <w:widowControl w:val="0"/>
        <w:tabs>
          <w:tab w:val="clear" w:pos="567"/>
        </w:tabs>
        <w:rPr>
          <w:color w:val="000000"/>
          <w:szCs w:val="22"/>
        </w:rPr>
      </w:pPr>
      <w:r w:rsidRPr="006405DD">
        <w:rPr>
          <w:color w:val="000000"/>
          <w:szCs w:val="22"/>
        </w:rPr>
        <w:t>EU/1/01/198/01</w:t>
      </w:r>
      <w:r w:rsidR="0004798E" w:rsidRPr="006405DD">
        <w:rPr>
          <w:color w:val="000000"/>
          <w:szCs w:val="22"/>
        </w:rPr>
        <w:t>5</w:t>
      </w:r>
    </w:p>
    <w:p w14:paraId="7B56C9C0" w14:textId="77777777" w:rsidR="00CB1367" w:rsidRPr="006405DD" w:rsidRDefault="00CB1367" w:rsidP="003002FC">
      <w:pPr>
        <w:pStyle w:val="EndnoteText"/>
        <w:widowControl w:val="0"/>
        <w:tabs>
          <w:tab w:val="clear" w:pos="567"/>
        </w:tabs>
        <w:rPr>
          <w:color w:val="000000"/>
          <w:szCs w:val="22"/>
        </w:rPr>
      </w:pPr>
      <w:r w:rsidRPr="006405DD">
        <w:rPr>
          <w:color w:val="000000"/>
          <w:szCs w:val="22"/>
        </w:rPr>
        <w:t>EU/1/01/198/01</w:t>
      </w:r>
      <w:r w:rsidR="0004798E" w:rsidRPr="006405DD">
        <w:rPr>
          <w:color w:val="000000"/>
          <w:szCs w:val="22"/>
        </w:rPr>
        <w:t>6</w:t>
      </w:r>
    </w:p>
    <w:p w14:paraId="4B86D3A5" w14:textId="77777777" w:rsidR="005A489C" w:rsidRPr="006405DD" w:rsidRDefault="005A489C" w:rsidP="003002FC">
      <w:pPr>
        <w:pStyle w:val="EndnoteText"/>
        <w:widowControl w:val="0"/>
        <w:tabs>
          <w:tab w:val="clear" w:pos="567"/>
        </w:tabs>
        <w:rPr>
          <w:color w:val="000000"/>
          <w:szCs w:val="22"/>
        </w:rPr>
      </w:pPr>
    </w:p>
    <w:p w14:paraId="0E723564" w14:textId="77777777" w:rsidR="00F82C61" w:rsidRPr="006405DD" w:rsidRDefault="00F82C61" w:rsidP="003002FC">
      <w:pPr>
        <w:pStyle w:val="EndnoteText"/>
        <w:keepNext/>
        <w:widowControl w:val="0"/>
        <w:tabs>
          <w:tab w:val="clear" w:pos="567"/>
        </w:tabs>
        <w:rPr>
          <w:color w:val="000000"/>
          <w:szCs w:val="22"/>
          <w:u w:val="single"/>
        </w:rPr>
      </w:pPr>
      <w:r w:rsidRPr="006405DD">
        <w:rPr>
          <w:color w:val="000000"/>
          <w:szCs w:val="22"/>
          <w:u w:val="single"/>
        </w:rPr>
        <w:t>Glivec 400 mg filmdrasjerte tabletter</w:t>
      </w:r>
    </w:p>
    <w:p w14:paraId="4E76E5A4" w14:textId="77777777" w:rsidR="00F82C61" w:rsidRPr="006405DD" w:rsidRDefault="00F82C61" w:rsidP="003002FC">
      <w:pPr>
        <w:pStyle w:val="EndnoteText"/>
        <w:keepNext/>
        <w:widowControl w:val="0"/>
        <w:tabs>
          <w:tab w:val="clear" w:pos="567"/>
        </w:tabs>
        <w:rPr>
          <w:color w:val="000000"/>
          <w:szCs w:val="22"/>
        </w:rPr>
      </w:pPr>
      <w:r w:rsidRPr="006405DD">
        <w:rPr>
          <w:color w:val="000000"/>
          <w:szCs w:val="22"/>
        </w:rPr>
        <w:t>EU/1/01/198/009</w:t>
      </w:r>
    </w:p>
    <w:p w14:paraId="425493C7" w14:textId="77777777" w:rsidR="00F82C61" w:rsidRPr="006405DD" w:rsidRDefault="00F82C61" w:rsidP="003002FC">
      <w:pPr>
        <w:pStyle w:val="EndnoteText"/>
        <w:keepNext/>
        <w:widowControl w:val="0"/>
        <w:tabs>
          <w:tab w:val="clear" w:pos="567"/>
        </w:tabs>
        <w:rPr>
          <w:color w:val="000000"/>
          <w:szCs w:val="22"/>
        </w:rPr>
      </w:pPr>
      <w:r w:rsidRPr="006405DD">
        <w:rPr>
          <w:color w:val="000000"/>
          <w:szCs w:val="22"/>
        </w:rPr>
        <w:t>EU/1/01/198/010</w:t>
      </w:r>
    </w:p>
    <w:p w14:paraId="41B612E8" w14:textId="77777777" w:rsidR="00F82C61" w:rsidRPr="006405DD" w:rsidRDefault="00F82C61" w:rsidP="003002FC">
      <w:pPr>
        <w:pStyle w:val="EndnoteText"/>
        <w:widowControl w:val="0"/>
        <w:tabs>
          <w:tab w:val="clear" w:pos="567"/>
        </w:tabs>
        <w:rPr>
          <w:color w:val="000000"/>
          <w:szCs w:val="22"/>
        </w:rPr>
      </w:pPr>
      <w:r w:rsidRPr="006405DD">
        <w:rPr>
          <w:color w:val="000000"/>
          <w:szCs w:val="22"/>
        </w:rPr>
        <w:t>EU/1/01/198/013</w:t>
      </w:r>
    </w:p>
    <w:p w14:paraId="0100316A" w14:textId="77777777" w:rsidR="00F82C61" w:rsidRPr="006405DD" w:rsidRDefault="00F82C61" w:rsidP="003002FC">
      <w:pPr>
        <w:pStyle w:val="EndnoteText"/>
        <w:widowControl w:val="0"/>
        <w:tabs>
          <w:tab w:val="clear" w:pos="567"/>
        </w:tabs>
        <w:rPr>
          <w:color w:val="000000"/>
          <w:szCs w:val="22"/>
        </w:rPr>
      </w:pPr>
    </w:p>
    <w:p w14:paraId="7F746EE5" w14:textId="77777777" w:rsidR="005A489C" w:rsidRPr="006405DD" w:rsidRDefault="005A489C" w:rsidP="003002FC">
      <w:pPr>
        <w:widowControl w:val="0"/>
        <w:tabs>
          <w:tab w:val="clear" w:pos="567"/>
        </w:tabs>
        <w:spacing w:line="240" w:lineRule="auto"/>
        <w:ind w:left="567" w:hanging="567"/>
        <w:rPr>
          <w:color w:val="000000"/>
          <w:szCs w:val="22"/>
        </w:rPr>
      </w:pPr>
    </w:p>
    <w:p w14:paraId="30CF3AA9" w14:textId="77777777" w:rsidR="00AE328B" w:rsidRPr="006405DD" w:rsidRDefault="00AE328B" w:rsidP="003002FC">
      <w:pPr>
        <w:keepNext/>
        <w:widowControl w:val="0"/>
        <w:tabs>
          <w:tab w:val="clear" w:pos="567"/>
        </w:tabs>
        <w:spacing w:line="240" w:lineRule="auto"/>
        <w:ind w:left="567" w:hanging="567"/>
        <w:rPr>
          <w:color w:val="000000"/>
          <w:szCs w:val="22"/>
        </w:rPr>
      </w:pPr>
      <w:r w:rsidRPr="006405DD">
        <w:rPr>
          <w:b/>
          <w:color w:val="000000"/>
          <w:szCs w:val="22"/>
        </w:rPr>
        <w:t>9.</w:t>
      </w:r>
      <w:r w:rsidRPr="006405DD">
        <w:rPr>
          <w:b/>
          <w:color w:val="000000"/>
          <w:szCs w:val="22"/>
        </w:rPr>
        <w:tab/>
        <w:t xml:space="preserve">DATO FOR FØRSTE </w:t>
      </w:r>
      <w:r w:rsidRPr="006405DD">
        <w:rPr>
          <w:b/>
          <w:color w:val="000000"/>
        </w:rPr>
        <w:t>MARKEDSFØRINGSTILLATELSE</w:t>
      </w:r>
      <w:r w:rsidRPr="006405DD">
        <w:rPr>
          <w:b/>
          <w:color w:val="000000"/>
          <w:szCs w:val="22"/>
        </w:rPr>
        <w:t>/SISTE FORNYELSE</w:t>
      </w:r>
    </w:p>
    <w:p w14:paraId="190A20F7" w14:textId="77777777" w:rsidR="00AE328B" w:rsidRPr="006405DD" w:rsidRDefault="00AE328B" w:rsidP="003002FC">
      <w:pPr>
        <w:keepNext/>
        <w:widowControl w:val="0"/>
        <w:tabs>
          <w:tab w:val="clear" w:pos="567"/>
        </w:tabs>
        <w:spacing w:line="240" w:lineRule="auto"/>
        <w:rPr>
          <w:color w:val="000000"/>
          <w:szCs w:val="22"/>
        </w:rPr>
      </w:pPr>
    </w:p>
    <w:p w14:paraId="349F66B8" w14:textId="77777777" w:rsidR="00AE328B" w:rsidRPr="006405DD" w:rsidRDefault="00AE328B" w:rsidP="003002FC">
      <w:pPr>
        <w:keepNext/>
        <w:widowControl w:val="0"/>
        <w:tabs>
          <w:tab w:val="clear" w:pos="567"/>
        </w:tabs>
        <w:spacing w:line="240" w:lineRule="auto"/>
        <w:rPr>
          <w:color w:val="000000"/>
          <w:szCs w:val="22"/>
        </w:rPr>
      </w:pPr>
      <w:r w:rsidRPr="006405DD">
        <w:rPr>
          <w:color w:val="000000"/>
          <w:szCs w:val="22"/>
        </w:rPr>
        <w:t xml:space="preserve">Dato for første markedsføringstillatelse: </w:t>
      </w:r>
      <w:r w:rsidR="00D401AD" w:rsidRPr="006405DD">
        <w:rPr>
          <w:color w:val="000000"/>
          <w:szCs w:val="22"/>
        </w:rPr>
        <w:t>7</w:t>
      </w:r>
      <w:r w:rsidR="00F82C61" w:rsidRPr="006405DD">
        <w:rPr>
          <w:color w:val="000000"/>
          <w:szCs w:val="22"/>
        </w:rPr>
        <w:t>.</w:t>
      </w:r>
      <w:r w:rsidR="00D401AD" w:rsidRPr="006405DD">
        <w:rPr>
          <w:color w:val="000000"/>
          <w:szCs w:val="22"/>
        </w:rPr>
        <w:t xml:space="preserve"> </w:t>
      </w:r>
      <w:r w:rsidR="00C013A8" w:rsidRPr="006405DD">
        <w:rPr>
          <w:color w:val="000000"/>
          <w:szCs w:val="22"/>
        </w:rPr>
        <w:t>november 200</w:t>
      </w:r>
      <w:r w:rsidR="00D401AD" w:rsidRPr="006405DD">
        <w:rPr>
          <w:color w:val="000000"/>
          <w:szCs w:val="22"/>
        </w:rPr>
        <w:t>1</w:t>
      </w:r>
    </w:p>
    <w:p w14:paraId="62346327" w14:textId="77777777" w:rsidR="00AE328B" w:rsidRPr="006405DD" w:rsidRDefault="00AE328B" w:rsidP="003002FC">
      <w:pPr>
        <w:widowControl w:val="0"/>
        <w:tabs>
          <w:tab w:val="clear" w:pos="567"/>
        </w:tabs>
        <w:spacing w:line="240" w:lineRule="auto"/>
        <w:rPr>
          <w:color w:val="000000"/>
          <w:szCs w:val="22"/>
        </w:rPr>
      </w:pPr>
      <w:r w:rsidRPr="006405DD">
        <w:rPr>
          <w:color w:val="000000"/>
          <w:szCs w:val="22"/>
        </w:rPr>
        <w:t>Dato for siste fornyelse:</w:t>
      </w:r>
      <w:r w:rsidR="00892FDF" w:rsidRPr="006405DD">
        <w:rPr>
          <w:color w:val="000000"/>
          <w:szCs w:val="22"/>
        </w:rPr>
        <w:t xml:space="preserve"> </w:t>
      </w:r>
      <w:r w:rsidR="0051647A" w:rsidRPr="006405DD">
        <w:rPr>
          <w:color w:val="000000"/>
          <w:szCs w:val="22"/>
        </w:rPr>
        <w:t>7</w:t>
      </w:r>
      <w:r w:rsidR="00F82C61" w:rsidRPr="006405DD">
        <w:rPr>
          <w:color w:val="000000"/>
          <w:szCs w:val="22"/>
        </w:rPr>
        <w:t>.</w:t>
      </w:r>
      <w:r w:rsidR="0051647A" w:rsidRPr="006405DD">
        <w:rPr>
          <w:color w:val="000000"/>
          <w:szCs w:val="22"/>
        </w:rPr>
        <w:t xml:space="preserve"> november</w:t>
      </w:r>
      <w:r w:rsidR="00892FDF" w:rsidRPr="006405DD">
        <w:rPr>
          <w:color w:val="000000"/>
          <w:szCs w:val="22"/>
        </w:rPr>
        <w:t xml:space="preserve"> 2006</w:t>
      </w:r>
    </w:p>
    <w:p w14:paraId="0ECCC5DC" w14:textId="77777777" w:rsidR="005A489C" w:rsidRPr="006405DD" w:rsidRDefault="005A489C" w:rsidP="003002FC">
      <w:pPr>
        <w:widowControl w:val="0"/>
        <w:tabs>
          <w:tab w:val="clear" w:pos="567"/>
        </w:tabs>
        <w:spacing w:line="240" w:lineRule="auto"/>
        <w:rPr>
          <w:color w:val="000000"/>
          <w:szCs w:val="22"/>
        </w:rPr>
      </w:pPr>
    </w:p>
    <w:p w14:paraId="60CF319B" w14:textId="77777777" w:rsidR="005A489C" w:rsidRPr="006405DD" w:rsidRDefault="005A489C" w:rsidP="003002FC">
      <w:pPr>
        <w:widowControl w:val="0"/>
        <w:tabs>
          <w:tab w:val="clear" w:pos="567"/>
        </w:tabs>
        <w:spacing w:line="240" w:lineRule="auto"/>
        <w:rPr>
          <w:color w:val="000000"/>
          <w:szCs w:val="22"/>
        </w:rPr>
      </w:pPr>
    </w:p>
    <w:p w14:paraId="07AEF95A" w14:textId="77777777" w:rsidR="005A489C" w:rsidRPr="006405DD" w:rsidRDefault="00CF1CB4" w:rsidP="003002FC">
      <w:pPr>
        <w:widowControl w:val="0"/>
        <w:tabs>
          <w:tab w:val="clear" w:pos="567"/>
        </w:tabs>
        <w:spacing w:line="240" w:lineRule="auto"/>
        <w:ind w:left="567" w:hanging="567"/>
        <w:rPr>
          <w:b/>
          <w:color w:val="000000"/>
          <w:szCs w:val="22"/>
        </w:rPr>
      </w:pPr>
      <w:r w:rsidRPr="006405DD">
        <w:rPr>
          <w:b/>
          <w:color w:val="000000"/>
          <w:szCs w:val="22"/>
        </w:rPr>
        <w:t>10.</w:t>
      </w:r>
      <w:r w:rsidRPr="006405DD">
        <w:rPr>
          <w:b/>
          <w:color w:val="000000"/>
          <w:szCs w:val="22"/>
        </w:rPr>
        <w:tab/>
      </w:r>
      <w:r w:rsidR="005A489C" w:rsidRPr="006405DD">
        <w:rPr>
          <w:b/>
          <w:color w:val="000000"/>
          <w:szCs w:val="22"/>
        </w:rPr>
        <w:t>OPPDATERINGSDATO</w:t>
      </w:r>
    </w:p>
    <w:p w14:paraId="5EA0B6B4" w14:textId="77777777" w:rsidR="005A489C" w:rsidRPr="006405DD" w:rsidRDefault="005A489C" w:rsidP="003002FC">
      <w:pPr>
        <w:widowControl w:val="0"/>
        <w:tabs>
          <w:tab w:val="clear" w:pos="567"/>
        </w:tabs>
        <w:spacing w:line="240" w:lineRule="auto"/>
        <w:rPr>
          <w:color w:val="000000"/>
          <w:szCs w:val="22"/>
        </w:rPr>
      </w:pPr>
    </w:p>
    <w:p w14:paraId="568DFC65" w14:textId="77777777" w:rsidR="00AE2086" w:rsidRPr="006405DD" w:rsidRDefault="00AE2086" w:rsidP="003002FC">
      <w:pPr>
        <w:widowControl w:val="0"/>
        <w:tabs>
          <w:tab w:val="clear" w:pos="567"/>
        </w:tabs>
        <w:spacing w:line="240" w:lineRule="auto"/>
        <w:rPr>
          <w:color w:val="000000"/>
          <w:szCs w:val="22"/>
        </w:rPr>
      </w:pPr>
    </w:p>
    <w:p w14:paraId="201882D7" w14:textId="77777777" w:rsidR="00DD646E" w:rsidRPr="006405DD" w:rsidRDefault="00DD646E" w:rsidP="00850FC8">
      <w:pPr>
        <w:keepLines/>
        <w:widowControl w:val="0"/>
        <w:tabs>
          <w:tab w:val="clear" w:pos="567"/>
        </w:tabs>
        <w:spacing w:line="240" w:lineRule="auto"/>
        <w:rPr>
          <w:noProof/>
          <w:color w:val="000000"/>
        </w:rPr>
      </w:pPr>
      <w:r w:rsidRPr="006405DD">
        <w:rPr>
          <w:color w:val="000000"/>
        </w:rPr>
        <w:t xml:space="preserve">Detaljert informasjon om dette </w:t>
      </w:r>
      <w:r w:rsidR="00D401AD" w:rsidRPr="006405DD">
        <w:rPr>
          <w:color w:val="000000"/>
        </w:rPr>
        <w:t xml:space="preserve">legemidlet </w:t>
      </w:r>
      <w:r w:rsidRPr="006405DD">
        <w:rPr>
          <w:color w:val="000000"/>
        </w:rPr>
        <w:t>er tilgjengelig på nettstedet til Det europeiske legemiddelkontoret (</w:t>
      </w:r>
      <w:r w:rsidR="00CF51F3" w:rsidRPr="006405DD">
        <w:rPr>
          <w:color w:val="000000"/>
        </w:rPr>
        <w:t xml:space="preserve">The </w:t>
      </w:r>
      <w:r w:rsidRPr="006405DD">
        <w:rPr>
          <w:color w:val="000000"/>
        </w:rPr>
        <w:t xml:space="preserve">European Medicines Agency) </w:t>
      </w:r>
      <w:r w:rsidRPr="006405DD">
        <w:rPr>
          <w:noProof/>
          <w:color w:val="000000"/>
        </w:rPr>
        <w:t>http://www.ema.europa.eu</w:t>
      </w:r>
    </w:p>
    <w:p w14:paraId="676024E8" w14:textId="77777777" w:rsidR="00167735" w:rsidRPr="006405DD" w:rsidRDefault="005A489C" w:rsidP="003002FC">
      <w:pPr>
        <w:widowControl w:val="0"/>
        <w:tabs>
          <w:tab w:val="clear" w:pos="567"/>
        </w:tabs>
        <w:rPr>
          <w:color w:val="000000"/>
          <w:szCs w:val="22"/>
        </w:rPr>
      </w:pPr>
      <w:r w:rsidRPr="006405DD">
        <w:rPr>
          <w:b/>
          <w:color w:val="000000"/>
          <w:szCs w:val="22"/>
        </w:rPr>
        <w:br w:type="page"/>
      </w:r>
    </w:p>
    <w:p w14:paraId="6E74B7F6" w14:textId="77777777" w:rsidR="00167735" w:rsidRPr="006405DD" w:rsidRDefault="00167735" w:rsidP="003002FC">
      <w:pPr>
        <w:widowControl w:val="0"/>
        <w:suppressAutoHyphens/>
        <w:rPr>
          <w:color w:val="000000"/>
          <w:szCs w:val="22"/>
        </w:rPr>
      </w:pPr>
    </w:p>
    <w:p w14:paraId="0EC256D9" w14:textId="77777777" w:rsidR="00167735" w:rsidRPr="006405DD" w:rsidRDefault="00167735" w:rsidP="003002FC">
      <w:pPr>
        <w:widowControl w:val="0"/>
        <w:suppressAutoHyphens/>
        <w:rPr>
          <w:color w:val="000000"/>
          <w:szCs w:val="22"/>
        </w:rPr>
      </w:pPr>
    </w:p>
    <w:p w14:paraId="508A8DAF" w14:textId="77777777" w:rsidR="00167735" w:rsidRPr="006405DD" w:rsidRDefault="00167735" w:rsidP="003002FC">
      <w:pPr>
        <w:widowControl w:val="0"/>
        <w:suppressAutoHyphens/>
        <w:rPr>
          <w:color w:val="000000"/>
          <w:szCs w:val="22"/>
        </w:rPr>
      </w:pPr>
    </w:p>
    <w:p w14:paraId="6E6A5E05" w14:textId="77777777" w:rsidR="00167735" w:rsidRPr="006405DD" w:rsidRDefault="00167735" w:rsidP="003002FC">
      <w:pPr>
        <w:widowControl w:val="0"/>
        <w:suppressAutoHyphens/>
        <w:rPr>
          <w:color w:val="000000"/>
          <w:szCs w:val="22"/>
        </w:rPr>
      </w:pPr>
    </w:p>
    <w:p w14:paraId="01A5D1CB" w14:textId="77777777" w:rsidR="00167735" w:rsidRPr="006405DD" w:rsidRDefault="00167735" w:rsidP="003002FC">
      <w:pPr>
        <w:widowControl w:val="0"/>
        <w:suppressAutoHyphens/>
        <w:rPr>
          <w:color w:val="000000"/>
          <w:szCs w:val="22"/>
        </w:rPr>
      </w:pPr>
    </w:p>
    <w:p w14:paraId="516E027B" w14:textId="77777777" w:rsidR="00167735" w:rsidRPr="006405DD" w:rsidRDefault="00167735" w:rsidP="003002FC">
      <w:pPr>
        <w:widowControl w:val="0"/>
        <w:suppressAutoHyphens/>
        <w:rPr>
          <w:color w:val="000000"/>
          <w:szCs w:val="22"/>
        </w:rPr>
      </w:pPr>
    </w:p>
    <w:p w14:paraId="04620932" w14:textId="77777777" w:rsidR="00167735" w:rsidRPr="006405DD" w:rsidRDefault="00167735" w:rsidP="003002FC">
      <w:pPr>
        <w:widowControl w:val="0"/>
        <w:suppressAutoHyphens/>
        <w:rPr>
          <w:color w:val="000000"/>
          <w:szCs w:val="22"/>
        </w:rPr>
      </w:pPr>
    </w:p>
    <w:p w14:paraId="4007804E" w14:textId="77777777" w:rsidR="00167735" w:rsidRPr="006405DD" w:rsidRDefault="00167735" w:rsidP="003002FC">
      <w:pPr>
        <w:widowControl w:val="0"/>
        <w:suppressAutoHyphens/>
        <w:rPr>
          <w:color w:val="000000"/>
          <w:szCs w:val="22"/>
        </w:rPr>
      </w:pPr>
    </w:p>
    <w:p w14:paraId="7AD21290" w14:textId="77777777" w:rsidR="00167735" w:rsidRPr="006405DD" w:rsidRDefault="00167735" w:rsidP="003002FC">
      <w:pPr>
        <w:widowControl w:val="0"/>
        <w:suppressAutoHyphens/>
        <w:rPr>
          <w:color w:val="000000"/>
          <w:szCs w:val="22"/>
        </w:rPr>
      </w:pPr>
    </w:p>
    <w:p w14:paraId="681F2388" w14:textId="77777777" w:rsidR="00167735" w:rsidRPr="006405DD" w:rsidRDefault="00167735" w:rsidP="003002FC">
      <w:pPr>
        <w:widowControl w:val="0"/>
        <w:suppressAutoHyphens/>
        <w:rPr>
          <w:color w:val="000000"/>
          <w:szCs w:val="22"/>
        </w:rPr>
      </w:pPr>
    </w:p>
    <w:p w14:paraId="0DA3171D" w14:textId="77777777" w:rsidR="00167735" w:rsidRPr="006405DD" w:rsidRDefault="00167735" w:rsidP="003002FC">
      <w:pPr>
        <w:widowControl w:val="0"/>
        <w:suppressAutoHyphens/>
        <w:rPr>
          <w:color w:val="000000"/>
          <w:szCs w:val="22"/>
        </w:rPr>
      </w:pPr>
    </w:p>
    <w:p w14:paraId="44BA6CEE" w14:textId="77777777" w:rsidR="00167735" w:rsidRPr="006405DD" w:rsidRDefault="00167735" w:rsidP="003002FC">
      <w:pPr>
        <w:widowControl w:val="0"/>
        <w:suppressAutoHyphens/>
        <w:rPr>
          <w:color w:val="000000"/>
          <w:szCs w:val="22"/>
        </w:rPr>
      </w:pPr>
    </w:p>
    <w:p w14:paraId="3EF1C58C" w14:textId="77777777" w:rsidR="00167735" w:rsidRPr="006405DD" w:rsidRDefault="00167735" w:rsidP="003002FC">
      <w:pPr>
        <w:widowControl w:val="0"/>
        <w:suppressAutoHyphens/>
        <w:rPr>
          <w:color w:val="000000"/>
          <w:szCs w:val="22"/>
        </w:rPr>
      </w:pPr>
    </w:p>
    <w:p w14:paraId="5C345297" w14:textId="77777777" w:rsidR="00167735" w:rsidRPr="006405DD" w:rsidRDefault="00167735" w:rsidP="003002FC">
      <w:pPr>
        <w:widowControl w:val="0"/>
        <w:suppressAutoHyphens/>
        <w:rPr>
          <w:color w:val="000000"/>
          <w:szCs w:val="22"/>
        </w:rPr>
      </w:pPr>
    </w:p>
    <w:p w14:paraId="5E5156AD" w14:textId="77777777" w:rsidR="00167735" w:rsidRPr="006405DD" w:rsidRDefault="00167735" w:rsidP="003002FC">
      <w:pPr>
        <w:widowControl w:val="0"/>
        <w:rPr>
          <w:color w:val="000000"/>
          <w:szCs w:val="22"/>
        </w:rPr>
      </w:pPr>
    </w:p>
    <w:p w14:paraId="7177134C" w14:textId="77777777" w:rsidR="00167735" w:rsidRPr="006405DD" w:rsidRDefault="00167735" w:rsidP="003002FC">
      <w:pPr>
        <w:widowControl w:val="0"/>
        <w:rPr>
          <w:color w:val="000000"/>
          <w:szCs w:val="22"/>
        </w:rPr>
      </w:pPr>
    </w:p>
    <w:p w14:paraId="002C2C65" w14:textId="77777777" w:rsidR="00167735" w:rsidRPr="006405DD" w:rsidRDefault="00167735" w:rsidP="003002FC">
      <w:pPr>
        <w:widowControl w:val="0"/>
        <w:rPr>
          <w:color w:val="000000"/>
          <w:szCs w:val="22"/>
        </w:rPr>
      </w:pPr>
    </w:p>
    <w:p w14:paraId="39AFD3D1" w14:textId="77777777" w:rsidR="00167735" w:rsidRPr="006405DD" w:rsidRDefault="00167735" w:rsidP="003002FC">
      <w:pPr>
        <w:widowControl w:val="0"/>
        <w:rPr>
          <w:color w:val="000000"/>
          <w:szCs w:val="22"/>
        </w:rPr>
      </w:pPr>
    </w:p>
    <w:p w14:paraId="295DCA73" w14:textId="77777777" w:rsidR="00167735" w:rsidRPr="006405DD" w:rsidRDefault="00167735" w:rsidP="003002FC">
      <w:pPr>
        <w:widowControl w:val="0"/>
        <w:rPr>
          <w:color w:val="000000"/>
          <w:szCs w:val="22"/>
        </w:rPr>
      </w:pPr>
    </w:p>
    <w:p w14:paraId="0E2C779F" w14:textId="77777777" w:rsidR="00167735" w:rsidRPr="006405DD" w:rsidRDefault="00167735" w:rsidP="003002FC">
      <w:pPr>
        <w:widowControl w:val="0"/>
        <w:rPr>
          <w:color w:val="000000"/>
          <w:szCs w:val="22"/>
        </w:rPr>
      </w:pPr>
    </w:p>
    <w:p w14:paraId="5AF5BA12" w14:textId="77777777" w:rsidR="00850FC8" w:rsidRPr="006405DD" w:rsidRDefault="00850FC8" w:rsidP="003002FC">
      <w:pPr>
        <w:widowControl w:val="0"/>
        <w:rPr>
          <w:color w:val="000000"/>
          <w:szCs w:val="22"/>
        </w:rPr>
      </w:pPr>
    </w:p>
    <w:p w14:paraId="1FF01DEE" w14:textId="77777777" w:rsidR="00167735" w:rsidRPr="006405DD" w:rsidRDefault="00167735" w:rsidP="003002FC">
      <w:pPr>
        <w:widowControl w:val="0"/>
        <w:rPr>
          <w:color w:val="000000"/>
          <w:szCs w:val="22"/>
        </w:rPr>
      </w:pPr>
    </w:p>
    <w:p w14:paraId="59B901AF" w14:textId="77777777" w:rsidR="00167735" w:rsidRPr="006405DD" w:rsidRDefault="00167735" w:rsidP="003002FC">
      <w:pPr>
        <w:widowControl w:val="0"/>
        <w:rPr>
          <w:color w:val="000000"/>
          <w:szCs w:val="22"/>
        </w:rPr>
      </w:pPr>
    </w:p>
    <w:p w14:paraId="298288B1" w14:textId="77777777" w:rsidR="00167735" w:rsidRPr="006405DD" w:rsidRDefault="00167735" w:rsidP="003002FC">
      <w:pPr>
        <w:widowControl w:val="0"/>
        <w:jc w:val="center"/>
        <w:rPr>
          <w:b/>
          <w:color w:val="000000"/>
          <w:szCs w:val="22"/>
        </w:rPr>
      </w:pPr>
      <w:r w:rsidRPr="006405DD">
        <w:rPr>
          <w:b/>
          <w:color w:val="000000"/>
          <w:szCs w:val="22"/>
        </w:rPr>
        <w:t>VEDLEGG II</w:t>
      </w:r>
    </w:p>
    <w:p w14:paraId="0FC2BA48" w14:textId="77777777" w:rsidR="00167735" w:rsidRPr="006405DD" w:rsidRDefault="00167735" w:rsidP="00850FC8">
      <w:pPr>
        <w:widowControl w:val="0"/>
        <w:rPr>
          <w:color w:val="000000"/>
          <w:szCs w:val="22"/>
        </w:rPr>
      </w:pPr>
    </w:p>
    <w:p w14:paraId="3C7116AD" w14:textId="77777777" w:rsidR="00167735" w:rsidRPr="006405DD" w:rsidRDefault="00167735" w:rsidP="003002FC">
      <w:pPr>
        <w:widowControl w:val="0"/>
        <w:tabs>
          <w:tab w:val="clear" w:pos="567"/>
        </w:tabs>
        <w:ind w:left="1701" w:right="1416" w:hanging="567"/>
        <w:rPr>
          <w:b/>
          <w:szCs w:val="22"/>
        </w:rPr>
      </w:pPr>
      <w:r w:rsidRPr="006405DD">
        <w:rPr>
          <w:b/>
          <w:szCs w:val="22"/>
        </w:rPr>
        <w:t>A.</w:t>
      </w:r>
      <w:r w:rsidRPr="006405DD">
        <w:rPr>
          <w:b/>
          <w:szCs w:val="22"/>
        </w:rPr>
        <w:tab/>
        <w:t>TILVIRKER ANSVARLIG FOR BATCH RELEASE</w:t>
      </w:r>
    </w:p>
    <w:p w14:paraId="597FBF5E" w14:textId="77777777" w:rsidR="00167735" w:rsidRPr="006405DD" w:rsidRDefault="00167735" w:rsidP="003002FC">
      <w:pPr>
        <w:widowControl w:val="0"/>
        <w:suppressAutoHyphens/>
        <w:rPr>
          <w:szCs w:val="22"/>
        </w:rPr>
      </w:pPr>
    </w:p>
    <w:p w14:paraId="14DD4ECB" w14:textId="77777777" w:rsidR="00167735" w:rsidRPr="006405DD" w:rsidRDefault="00167735" w:rsidP="003002FC">
      <w:pPr>
        <w:widowControl w:val="0"/>
        <w:tabs>
          <w:tab w:val="clear" w:pos="567"/>
        </w:tabs>
        <w:ind w:left="1701" w:right="1416" w:hanging="567"/>
        <w:rPr>
          <w:b/>
          <w:szCs w:val="22"/>
        </w:rPr>
      </w:pPr>
      <w:r w:rsidRPr="006405DD">
        <w:rPr>
          <w:b/>
          <w:szCs w:val="22"/>
        </w:rPr>
        <w:t>B.</w:t>
      </w:r>
      <w:r w:rsidRPr="006405DD">
        <w:rPr>
          <w:b/>
          <w:szCs w:val="22"/>
        </w:rPr>
        <w:tab/>
        <w:t>VILKÅR ELLER RESTRIKSJONER VEDRØRENDE LEVERANSE OG BRUK</w:t>
      </w:r>
    </w:p>
    <w:p w14:paraId="09248CD4" w14:textId="77777777" w:rsidR="00167735" w:rsidRPr="006405DD" w:rsidRDefault="00167735" w:rsidP="003002FC">
      <w:pPr>
        <w:widowControl w:val="0"/>
        <w:ind w:right="1416"/>
        <w:rPr>
          <w:szCs w:val="22"/>
        </w:rPr>
      </w:pPr>
    </w:p>
    <w:p w14:paraId="5A3B54A4" w14:textId="77777777" w:rsidR="00167735" w:rsidRPr="006405DD" w:rsidRDefault="00167735" w:rsidP="003002FC">
      <w:pPr>
        <w:widowControl w:val="0"/>
        <w:tabs>
          <w:tab w:val="clear" w:pos="567"/>
        </w:tabs>
        <w:ind w:left="1701" w:right="1416" w:hanging="567"/>
        <w:rPr>
          <w:b/>
          <w:szCs w:val="22"/>
        </w:rPr>
      </w:pPr>
      <w:r w:rsidRPr="006405DD">
        <w:rPr>
          <w:b/>
          <w:szCs w:val="22"/>
        </w:rPr>
        <w:t>C.</w:t>
      </w:r>
      <w:r w:rsidRPr="006405DD">
        <w:rPr>
          <w:b/>
          <w:szCs w:val="22"/>
        </w:rPr>
        <w:tab/>
        <w:t>ANDRE VILKÅR OG KRAV TIL MARKEDSFØRINGSTILLATELSEN</w:t>
      </w:r>
    </w:p>
    <w:p w14:paraId="312AF730" w14:textId="77777777" w:rsidR="00E0529F" w:rsidRPr="006405DD" w:rsidRDefault="00E0529F" w:rsidP="003002FC">
      <w:pPr>
        <w:widowControl w:val="0"/>
        <w:tabs>
          <w:tab w:val="clear" w:pos="567"/>
        </w:tabs>
        <w:ind w:right="1416"/>
        <w:rPr>
          <w:szCs w:val="22"/>
        </w:rPr>
      </w:pPr>
    </w:p>
    <w:p w14:paraId="5859BD95" w14:textId="77777777" w:rsidR="00E0529F" w:rsidRPr="006405DD" w:rsidRDefault="00E0529F" w:rsidP="003002FC">
      <w:pPr>
        <w:widowControl w:val="0"/>
        <w:ind w:left="1701" w:right="1416" w:hanging="567"/>
        <w:rPr>
          <w:b/>
          <w:szCs w:val="22"/>
        </w:rPr>
      </w:pPr>
      <w:r w:rsidRPr="006405DD">
        <w:rPr>
          <w:b/>
          <w:szCs w:val="22"/>
        </w:rPr>
        <w:t>D.</w:t>
      </w:r>
      <w:r w:rsidRPr="006405DD">
        <w:rPr>
          <w:b/>
          <w:szCs w:val="22"/>
        </w:rPr>
        <w:tab/>
        <w:t>VILKÅR ELLER RESTRIKSJONER VEDRØRENDE SIKKER OG EFFEKTIV BRUK AV LEGEMIDLET</w:t>
      </w:r>
    </w:p>
    <w:p w14:paraId="05CAF278" w14:textId="77777777" w:rsidR="00E0529F" w:rsidRPr="006405DD" w:rsidRDefault="00E0529F" w:rsidP="003002FC">
      <w:pPr>
        <w:widowControl w:val="0"/>
        <w:tabs>
          <w:tab w:val="clear" w:pos="567"/>
        </w:tabs>
        <w:ind w:right="1416"/>
        <w:rPr>
          <w:szCs w:val="22"/>
        </w:rPr>
      </w:pPr>
    </w:p>
    <w:p w14:paraId="55C4AA4D" w14:textId="77777777" w:rsidR="00167735" w:rsidRPr="006405DD" w:rsidRDefault="00167735" w:rsidP="003002FC">
      <w:pPr>
        <w:pStyle w:val="Header"/>
        <w:widowControl w:val="0"/>
        <w:tabs>
          <w:tab w:val="clear" w:pos="567"/>
          <w:tab w:val="clear" w:pos="4153"/>
          <w:tab w:val="clear" w:pos="8306"/>
        </w:tabs>
        <w:ind w:left="567" w:hanging="567"/>
        <w:rPr>
          <w:rFonts w:ascii="Times New Roman" w:hAnsi="Times New Roman"/>
          <w:b/>
          <w:color w:val="000000"/>
          <w:sz w:val="22"/>
          <w:szCs w:val="22"/>
        </w:rPr>
      </w:pPr>
      <w:r w:rsidRPr="006405DD">
        <w:rPr>
          <w:rFonts w:ascii="Times New Roman" w:hAnsi="Times New Roman"/>
          <w:color w:val="000000"/>
          <w:sz w:val="22"/>
          <w:szCs w:val="22"/>
        </w:rPr>
        <w:br w:type="page"/>
      </w:r>
      <w:r w:rsidRPr="006405DD">
        <w:rPr>
          <w:rFonts w:ascii="Times New Roman" w:hAnsi="Times New Roman"/>
          <w:b/>
          <w:color w:val="000000"/>
          <w:sz w:val="22"/>
          <w:szCs w:val="22"/>
        </w:rPr>
        <w:t>A.</w:t>
      </w:r>
      <w:r w:rsidRPr="006405DD">
        <w:rPr>
          <w:rFonts w:ascii="Times New Roman" w:hAnsi="Times New Roman"/>
          <w:b/>
          <w:color w:val="000000"/>
          <w:sz w:val="22"/>
          <w:szCs w:val="22"/>
        </w:rPr>
        <w:tab/>
        <w:t>TILVIRKER ANSVARLIG FOR BATCH RELEASE</w:t>
      </w:r>
    </w:p>
    <w:p w14:paraId="74C63B77" w14:textId="77777777" w:rsidR="00167735" w:rsidRPr="006405DD" w:rsidRDefault="00167735" w:rsidP="003002FC">
      <w:pPr>
        <w:widowControl w:val="0"/>
        <w:rPr>
          <w:color w:val="000000"/>
          <w:szCs w:val="22"/>
        </w:rPr>
      </w:pPr>
    </w:p>
    <w:p w14:paraId="73E428DB" w14:textId="77777777" w:rsidR="00167735" w:rsidRPr="006405DD" w:rsidRDefault="00167735" w:rsidP="003002FC">
      <w:pPr>
        <w:widowControl w:val="0"/>
        <w:rPr>
          <w:color w:val="000000"/>
          <w:szCs w:val="22"/>
          <w:u w:val="single"/>
        </w:rPr>
      </w:pPr>
      <w:r w:rsidRPr="006405DD">
        <w:rPr>
          <w:color w:val="000000"/>
          <w:szCs w:val="22"/>
          <w:u w:val="single"/>
        </w:rPr>
        <w:t>Navn og adresse til tilvirker ansvarlig for batch release</w:t>
      </w:r>
    </w:p>
    <w:p w14:paraId="130057AA" w14:textId="77777777" w:rsidR="00167735" w:rsidRPr="006405DD" w:rsidRDefault="00167735" w:rsidP="003002FC">
      <w:pPr>
        <w:widowControl w:val="0"/>
        <w:rPr>
          <w:color w:val="000000"/>
          <w:szCs w:val="22"/>
          <w:u w:val="single"/>
        </w:rPr>
      </w:pPr>
    </w:p>
    <w:p w14:paraId="0F2FE336" w14:textId="77777777" w:rsidR="00F67F0A" w:rsidRPr="006405DD" w:rsidRDefault="00F67F0A" w:rsidP="003002FC">
      <w:pPr>
        <w:widowControl w:val="0"/>
        <w:tabs>
          <w:tab w:val="left" w:pos="7513"/>
        </w:tabs>
        <w:spacing w:line="240" w:lineRule="auto"/>
        <w:rPr>
          <w:szCs w:val="22"/>
          <w:lang w:val="fr-CH"/>
        </w:rPr>
      </w:pPr>
      <w:r w:rsidRPr="006405DD">
        <w:rPr>
          <w:szCs w:val="22"/>
          <w:lang w:val="fr-CH"/>
        </w:rPr>
        <w:t>Lek d.d, PE PROIZVODNJA LENDAVA</w:t>
      </w:r>
    </w:p>
    <w:p w14:paraId="3B2C48E9" w14:textId="77777777" w:rsidR="00F67F0A" w:rsidRPr="006405DD" w:rsidRDefault="00F67F0A" w:rsidP="003002FC">
      <w:pPr>
        <w:widowControl w:val="0"/>
        <w:tabs>
          <w:tab w:val="left" w:pos="7513"/>
        </w:tabs>
        <w:spacing w:line="240" w:lineRule="auto"/>
        <w:rPr>
          <w:szCs w:val="22"/>
          <w:lang w:val="fr-CH"/>
        </w:rPr>
      </w:pPr>
      <w:r w:rsidRPr="006405DD">
        <w:rPr>
          <w:szCs w:val="22"/>
          <w:lang w:val="fr-CH"/>
        </w:rPr>
        <w:t>Trimlini 2D</w:t>
      </w:r>
    </w:p>
    <w:p w14:paraId="2CF5F8A0" w14:textId="77777777" w:rsidR="00F67F0A" w:rsidRPr="006405DD" w:rsidRDefault="00F67F0A" w:rsidP="003002FC">
      <w:pPr>
        <w:widowControl w:val="0"/>
        <w:tabs>
          <w:tab w:val="left" w:pos="7513"/>
        </w:tabs>
        <w:spacing w:line="240" w:lineRule="auto"/>
        <w:rPr>
          <w:szCs w:val="22"/>
          <w:lang w:val="fr-CH"/>
        </w:rPr>
      </w:pPr>
      <w:r w:rsidRPr="006405DD">
        <w:rPr>
          <w:szCs w:val="22"/>
          <w:lang w:val="fr-CH"/>
        </w:rPr>
        <w:t>Lendava, 9220</w:t>
      </w:r>
    </w:p>
    <w:p w14:paraId="734FCDC4" w14:textId="77777777" w:rsidR="00F67F0A" w:rsidRPr="006405DD" w:rsidRDefault="00F67F0A" w:rsidP="003002FC">
      <w:pPr>
        <w:widowControl w:val="0"/>
        <w:tabs>
          <w:tab w:val="left" w:pos="7513"/>
        </w:tabs>
        <w:spacing w:line="240" w:lineRule="auto"/>
        <w:rPr>
          <w:szCs w:val="22"/>
          <w:lang w:val="pt-BR"/>
        </w:rPr>
      </w:pPr>
      <w:r w:rsidRPr="006405DD">
        <w:rPr>
          <w:szCs w:val="22"/>
          <w:lang w:val="fr-CH"/>
        </w:rPr>
        <w:t>Slovenia</w:t>
      </w:r>
    </w:p>
    <w:p w14:paraId="5795C885" w14:textId="77777777" w:rsidR="00F67F0A" w:rsidRPr="006405DD" w:rsidRDefault="00F67F0A" w:rsidP="003002FC">
      <w:pPr>
        <w:widowControl w:val="0"/>
        <w:tabs>
          <w:tab w:val="left" w:pos="7513"/>
        </w:tabs>
        <w:spacing w:line="240" w:lineRule="auto"/>
        <w:rPr>
          <w:szCs w:val="22"/>
          <w:lang w:val="pt-BR"/>
        </w:rPr>
      </w:pPr>
    </w:p>
    <w:p w14:paraId="283A7AF2" w14:textId="77777777" w:rsidR="00167735" w:rsidRPr="006405DD" w:rsidRDefault="00167735" w:rsidP="003002FC">
      <w:pPr>
        <w:widowControl w:val="0"/>
        <w:tabs>
          <w:tab w:val="left" w:pos="7513"/>
        </w:tabs>
        <w:rPr>
          <w:color w:val="000000"/>
          <w:szCs w:val="22"/>
          <w:lang w:val="fr-CH"/>
        </w:rPr>
      </w:pPr>
      <w:r w:rsidRPr="006405DD">
        <w:rPr>
          <w:color w:val="000000"/>
          <w:szCs w:val="22"/>
          <w:lang w:val="fr-CH"/>
        </w:rPr>
        <w:t>Novartis Pharma GmbH</w:t>
      </w:r>
    </w:p>
    <w:p w14:paraId="668B6D94" w14:textId="77777777" w:rsidR="00167735" w:rsidRPr="006405DD" w:rsidRDefault="00167735" w:rsidP="003002FC">
      <w:pPr>
        <w:widowControl w:val="0"/>
        <w:tabs>
          <w:tab w:val="left" w:pos="7513"/>
        </w:tabs>
        <w:rPr>
          <w:color w:val="000000"/>
          <w:szCs w:val="22"/>
          <w:lang w:val="de-CH"/>
        </w:rPr>
      </w:pPr>
      <w:r w:rsidRPr="006405DD">
        <w:rPr>
          <w:color w:val="000000"/>
          <w:szCs w:val="22"/>
          <w:lang w:val="de-CH"/>
        </w:rPr>
        <w:t>Roonstra</w:t>
      </w:r>
      <w:r w:rsidRPr="006405DD">
        <w:rPr>
          <w:snapToGrid w:val="0"/>
          <w:color w:val="000000"/>
          <w:szCs w:val="22"/>
          <w:lang w:val="de-CH"/>
        </w:rPr>
        <w:t>ss</w:t>
      </w:r>
      <w:r w:rsidRPr="006405DD">
        <w:rPr>
          <w:color w:val="000000"/>
          <w:szCs w:val="22"/>
          <w:lang w:val="de-CH"/>
        </w:rPr>
        <w:t>e 25</w:t>
      </w:r>
    </w:p>
    <w:p w14:paraId="0DF7B48A" w14:textId="77777777" w:rsidR="00167735" w:rsidRPr="006405DD" w:rsidRDefault="00167735" w:rsidP="003002FC">
      <w:pPr>
        <w:widowControl w:val="0"/>
        <w:tabs>
          <w:tab w:val="left" w:pos="7513"/>
        </w:tabs>
        <w:rPr>
          <w:color w:val="000000"/>
          <w:szCs w:val="22"/>
          <w:lang w:val="de-CH"/>
        </w:rPr>
      </w:pPr>
      <w:r w:rsidRPr="006405DD">
        <w:rPr>
          <w:color w:val="000000"/>
          <w:szCs w:val="22"/>
          <w:lang w:val="de-CH"/>
        </w:rPr>
        <w:t>D-90429 Nürnberg</w:t>
      </w:r>
    </w:p>
    <w:p w14:paraId="72D5C994" w14:textId="77777777" w:rsidR="00167735" w:rsidRPr="006405DD" w:rsidRDefault="00167735" w:rsidP="003002FC">
      <w:pPr>
        <w:widowControl w:val="0"/>
        <w:tabs>
          <w:tab w:val="left" w:pos="7513"/>
        </w:tabs>
        <w:rPr>
          <w:color w:val="000000"/>
          <w:szCs w:val="22"/>
        </w:rPr>
      </w:pPr>
      <w:r w:rsidRPr="006405DD">
        <w:rPr>
          <w:color w:val="000000"/>
          <w:szCs w:val="22"/>
        </w:rPr>
        <w:t>Tyskland</w:t>
      </w:r>
    </w:p>
    <w:p w14:paraId="0EA31C7E" w14:textId="0759D766" w:rsidR="00167735" w:rsidRDefault="00167735" w:rsidP="003002FC">
      <w:pPr>
        <w:widowControl w:val="0"/>
        <w:rPr>
          <w:color w:val="000000"/>
          <w:szCs w:val="22"/>
        </w:rPr>
      </w:pPr>
    </w:p>
    <w:p w14:paraId="5A78FE9B" w14:textId="77777777" w:rsidR="00543D99" w:rsidRPr="00543D99" w:rsidRDefault="00543D99" w:rsidP="00543D99">
      <w:pPr>
        <w:widowControl w:val="0"/>
        <w:rPr>
          <w:color w:val="000000"/>
          <w:szCs w:val="22"/>
        </w:rPr>
      </w:pPr>
      <w:r w:rsidRPr="00543D99">
        <w:rPr>
          <w:color w:val="000000"/>
          <w:szCs w:val="22"/>
        </w:rPr>
        <w:t>Sandoz S.R.L.</w:t>
      </w:r>
    </w:p>
    <w:p w14:paraId="6ECC7040" w14:textId="77777777" w:rsidR="00543D99" w:rsidRPr="00077E6B" w:rsidRDefault="00543D99" w:rsidP="00543D99">
      <w:pPr>
        <w:widowControl w:val="0"/>
        <w:rPr>
          <w:color w:val="000000"/>
          <w:szCs w:val="22"/>
        </w:rPr>
      </w:pPr>
      <w:r w:rsidRPr="00077E6B">
        <w:rPr>
          <w:color w:val="000000"/>
          <w:szCs w:val="22"/>
        </w:rPr>
        <w:t>Str. Livezeni nr. 7A</w:t>
      </w:r>
    </w:p>
    <w:p w14:paraId="33FB2F54" w14:textId="77777777" w:rsidR="00543D99" w:rsidRPr="00077E6B" w:rsidRDefault="00543D99" w:rsidP="00543D99">
      <w:pPr>
        <w:widowControl w:val="0"/>
        <w:rPr>
          <w:color w:val="000000"/>
          <w:szCs w:val="22"/>
        </w:rPr>
      </w:pPr>
      <w:r w:rsidRPr="00077E6B">
        <w:rPr>
          <w:color w:val="000000"/>
          <w:szCs w:val="22"/>
        </w:rPr>
        <w:t>540472, Targu Mures</w:t>
      </w:r>
    </w:p>
    <w:p w14:paraId="1CA91FED" w14:textId="11ED635A" w:rsidR="00543D99" w:rsidRDefault="00543D99" w:rsidP="00543D99">
      <w:pPr>
        <w:widowControl w:val="0"/>
        <w:rPr>
          <w:color w:val="000000"/>
          <w:szCs w:val="22"/>
        </w:rPr>
      </w:pPr>
      <w:r w:rsidRPr="00543D99">
        <w:rPr>
          <w:color w:val="000000"/>
          <w:szCs w:val="22"/>
        </w:rPr>
        <w:t>Romania</w:t>
      </w:r>
    </w:p>
    <w:p w14:paraId="5B092B5E" w14:textId="77777777" w:rsidR="00543D99" w:rsidRPr="006405DD" w:rsidRDefault="00543D99" w:rsidP="00543D99">
      <w:pPr>
        <w:widowControl w:val="0"/>
        <w:rPr>
          <w:color w:val="000000"/>
          <w:szCs w:val="22"/>
        </w:rPr>
      </w:pPr>
    </w:p>
    <w:p w14:paraId="2288CCA4" w14:textId="77777777" w:rsidR="00F67F0A" w:rsidRPr="006405DD" w:rsidRDefault="00F67F0A" w:rsidP="003002FC">
      <w:pPr>
        <w:widowControl w:val="0"/>
        <w:rPr>
          <w:color w:val="000000"/>
          <w:szCs w:val="22"/>
        </w:rPr>
      </w:pPr>
      <w:r w:rsidRPr="006405DD">
        <w:rPr>
          <w:szCs w:val="22"/>
        </w:rPr>
        <w:t>I pakningsvedlegget skal det stå navn og adresse til tilvirkeren som er ansvarlig for batch release for gjeldende batch.</w:t>
      </w:r>
    </w:p>
    <w:p w14:paraId="751F7243" w14:textId="77777777" w:rsidR="00F67F0A" w:rsidRPr="006405DD" w:rsidRDefault="00F67F0A" w:rsidP="003002FC">
      <w:pPr>
        <w:widowControl w:val="0"/>
        <w:rPr>
          <w:color w:val="000000"/>
          <w:szCs w:val="22"/>
        </w:rPr>
      </w:pPr>
    </w:p>
    <w:p w14:paraId="526F6781" w14:textId="77777777" w:rsidR="00167735" w:rsidRPr="006405DD" w:rsidRDefault="00167735" w:rsidP="003002FC">
      <w:pPr>
        <w:widowControl w:val="0"/>
        <w:rPr>
          <w:color w:val="000000"/>
          <w:szCs w:val="22"/>
        </w:rPr>
      </w:pPr>
    </w:p>
    <w:p w14:paraId="16E2A0C0" w14:textId="77777777" w:rsidR="00167735" w:rsidRPr="006405DD" w:rsidRDefault="00167735" w:rsidP="00850FC8">
      <w:pPr>
        <w:keepNext/>
        <w:widowControl w:val="0"/>
        <w:tabs>
          <w:tab w:val="clear" w:pos="567"/>
        </w:tabs>
        <w:spacing w:line="240" w:lineRule="auto"/>
        <w:rPr>
          <w:color w:val="000000"/>
          <w:szCs w:val="22"/>
        </w:rPr>
      </w:pPr>
      <w:r w:rsidRPr="006405DD">
        <w:rPr>
          <w:b/>
          <w:color w:val="000000"/>
          <w:szCs w:val="22"/>
        </w:rPr>
        <w:t>B.</w:t>
      </w:r>
      <w:r w:rsidRPr="006405DD">
        <w:rPr>
          <w:b/>
          <w:color w:val="000000"/>
          <w:szCs w:val="22"/>
        </w:rPr>
        <w:tab/>
        <w:t>VILKÅR ELLER RESTRIKSJONER VEDRØRENDE LEVERANSE OG BRUK</w:t>
      </w:r>
    </w:p>
    <w:p w14:paraId="0F3D93E9" w14:textId="77777777" w:rsidR="00167735" w:rsidRPr="006405DD" w:rsidRDefault="00167735" w:rsidP="00850FC8">
      <w:pPr>
        <w:keepNext/>
        <w:widowControl w:val="0"/>
        <w:rPr>
          <w:color w:val="000000"/>
          <w:szCs w:val="22"/>
        </w:rPr>
      </w:pPr>
    </w:p>
    <w:p w14:paraId="486000ED" w14:textId="77777777" w:rsidR="00167735" w:rsidRPr="006405DD" w:rsidRDefault="00167735" w:rsidP="003002FC">
      <w:pPr>
        <w:widowControl w:val="0"/>
        <w:rPr>
          <w:snapToGrid w:val="0"/>
          <w:color w:val="000000"/>
          <w:szCs w:val="22"/>
        </w:rPr>
      </w:pPr>
      <w:r w:rsidRPr="006405DD">
        <w:rPr>
          <w:color w:val="000000"/>
          <w:szCs w:val="22"/>
        </w:rPr>
        <w:t>Legemiddel underlagt begrenset forskrivning (</w:t>
      </w:r>
      <w:r w:rsidR="00F60BEA" w:rsidRPr="006405DD">
        <w:rPr>
          <w:color w:val="000000"/>
          <w:szCs w:val="22"/>
        </w:rPr>
        <w:t>s</w:t>
      </w:r>
      <w:r w:rsidRPr="006405DD">
        <w:rPr>
          <w:snapToGrid w:val="0"/>
          <w:color w:val="000000"/>
          <w:szCs w:val="22"/>
        </w:rPr>
        <w:t>e Vedlegg I, Preparatomtale, pkt. 4.2).</w:t>
      </w:r>
    </w:p>
    <w:p w14:paraId="26104F2D" w14:textId="77777777" w:rsidR="00167735" w:rsidRPr="006405DD" w:rsidRDefault="00167735" w:rsidP="003002FC">
      <w:pPr>
        <w:widowControl w:val="0"/>
        <w:rPr>
          <w:color w:val="000000"/>
          <w:szCs w:val="22"/>
        </w:rPr>
      </w:pPr>
    </w:p>
    <w:p w14:paraId="5ABA4B56" w14:textId="77777777" w:rsidR="00167735" w:rsidRPr="006405DD" w:rsidRDefault="00167735" w:rsidP="003002FC">
      <w:pPr>
        <w:widowControl w:val="0"/>
        <w:rPr>
          <w:color w:val="000000"/>
          <w:szCs w:val="22"/>
        </w:rPr>
      </w:pPr>
    </w:p>
    <w:p w14:paraId="37E901DA" w14:textId="77777777" w:rsidR="00167735" w:rsidRPr="006405DD" w:rsidRDefault="00C808E0" w:rsidP="00850FC8">
      <w:pPr>
        <w:keepNext/>
        <w:widowControl w:val="0"/>
        <w:tabs>
          <w:tab w:val="clear" w:pos="567"/>
        </w:tabs>
        <w:spacing w:line="240" w:lineRule="auto"/>
        <w:rPr>
          <w:b/>
          <w:szCs w:val="22"/>
        </w:rPr>
      </w:pPr>
      <w:r w:rsidRPr="006405DD">
        <w:rPr>
          <w:b/>
          <w:szCs w:val="22"/>
        </w:rPr>
        <w:t>C.</w:t>
      </w:r>
      <w:r w:rsidRPr="006405DD">
        <w:rPr>
          <w:b/>
          <w:szCs w:val="22"/>
        </w:rPr>
        <w:tab/>
      </w:r>
      <w:r w:rsidR="00167735" w:rsidRPr="006405DD">
        <w:rPr>
          <w:b/>
          <w:szCs w:val="22"/>
        </w:rPr>
        <w:t>ANDRE VILKÅR OG KRAV TIL MARKEDSFØRINGSTILLATELSEN</w:t>
      </w:r>
    </w:p>
    <w:p w14:paraId="00F8D959" w14:textId="77777777" w:rsidR="00167735" w:rsidRPr="006405DD" w:rsidRDefault="00167735" w:rsidP="00850FC8">
      <w:pPr>
        <w:keepNext/>
        <w:widowControl w:val="0"/>
        <w:rPr>
          <w:color w:val="000000"/>
          <w:szCs w:val="22"/>
        </w:rPr>
      </w:pPr>
    </w:p>
    <w:p w14:paraId="65B6D3F1" w14:textId="77777777" w:rsidR="00E0529F" w:rsidRPr="006405DD" w:rsidRDefault="00E0529F" w:rsidP="00850FC8">
      <w:pPr>
        <w:keepNext/>
        <w:widowControl w:val="0"/>
        <w:numPr>
          <w:ilvl w:val="0"/>
          <w:numId w:val="24"/>
        </w:numPr>
        <w:ind w:right="-1" w:hanging="720"/>
        <w:rPr>
          <w:b/>
          <w:szCs w:val="22"/>
        </w:rPr>
      </w:pPr>
      <w:r w:rsidRPr="006405DD">
        <w:rPr>
          <w:b/>
          <w:szCs w:val="22"/>
        </w:rPr>
        <w:t>Periodiske sikkerhetsoppdateringsrapporter (PSUR)</w:t>
      </w:r>
    </w:p>
    <w:p w14:paraId="31EDAFA0" w14:textId="77777777" w:rsidR="00CB0459" w:rsidRPr="006405DD" w:rsidRDefault="00CB0459" w:rsidP="00850FC8">
      <w:pPr>
        <w:keepNext/>
        <w:widowControl w:val="0"/>
        <w:spacing w:line="240" w:lineRule="auto"/>
        <w:rPr>
          <w:szCs w:val="22"/>
        </w:rPr>
      </w:pPr>
    </w:p>
    <w:p w14:paraId="067761B9" w14:textId="77777777" w:rsidR="00167735" w:rsidRPr="006405DD" w:rsidRDefault="008610A1" w:rsidP="003002FC">
      <w:pPr>
        <w:widowControl w:val="0"/>
        <w:spacing w:line="240" w:lineRule="auto"/>
        <w:rPr>
          <w:color w:val="000000"/>
        </w:rPr>
      </w:pPr>
      <w:r w:rsidRPr="006405DD">
        <w:rPr>
          <w:szCs w:val="22"/>
        </w:rPr>
        <w:t xml:space="preserve">Kravene for innsendelse av </w:t>
      </w:r>
      <w:r w:rsidR="00E0529F" w:rsidRPr="006405DD">
        <w:rPr>
          <w:szCs w:val="22"/>
        </w:rPr>
        <w:t xml:space="preserve">periodiske sikkerhetsoppdateringsrapporter for dette legemidlet </w:t>
      </w:r>
      <w:r w:rsidRPr="006405DD">
        <w:rPr>
          <w:szCs w:val="22"/>
        </w:rPr>
        <w:t>er angitt</w:t>
      </w:r>
      <w:r w:rsidR="00E0529F" w:rsidRPr="006405DD">
        <w:rPr>
          <w:szCs w:val="22"/>
        </w:rPr>
        <w:t xml:space="preserve"> i </w:t>
      </w:r>
      <w:r w:rsidR="00392149" w:rsidRPr="006405DD">
        <w:rPr>
          <w:szCs w:val="22"/>
        </w:rPr>
        <w:t>E</w:t>
      </w:r>
      <w:r w:rsidR="00E0529F" w:rsidRPr="006405DD">
        <w:rPr>
          <w:szCs w:val="22"/>
        </w:rPr>
        <w:t>URD-listen (</w:t>
      </w:r>
      <w:r w:rsidR="00392149" w:rsidRPr="006405DD">
        <w:rPr>
          <w:szCs w:val="22"/>
        </w:rPr>
        <w:t xml:space="preserve">European </w:t>
      </w:r>
      <w:r w:rsidR="00E0529F" w:rsidRPr="006405DD">
        <w:rPr>
          <w:szCs w:val="22"/>
        </w:rPr>
        <w:t>Union Reference Date list)</w:t>
      </w:r>
      <w:r w:rsidRPr="006405DD">
        <w:rPr>
          <w:szCs w:val="22"/>
        </w:rPr>
        <w:t>,</w:t>
      </w:r>
      <w:r w:rsidR="00E0529F" w:rsidRPr="006405DD">
        <w:rPr>
          <w:szCs w:val="22"/>
        </w:rPr>
        <w:t xml:space="preserve"> som gjort rede for i </w:t>
      </w:r>
      <w:r w:rsidR="00E0529F" w:rsidRPr="006405DD">
        <w:t>Artikkel 107c(7) av direktiv 2001/83</w:t>
      </w:r>
      <w:r w:rsidR="00392149" w:rsidRPr="006405DD">
        <w:t>/EF</w:t>
      </w:r>
      <w:r w:rsidR="00E0529F" w:rsidRPr="006405DD">
        <w:t xml:space="preserve"> og </w:t>
      </w:r>
      <w:r w:rsidRPr="006405DD">
        <w:t>i enhver oppdatering av EURD-listen som publiseres</w:t>
      </w:r>
      <w:r w:rsidR="00E0529F" w:rsidRPr="006405DD">
        <w:t xml:space="preserve"> på nettstedet til Det europeiske legemiddelkontor</w:t>
      </w:r>
      <w:r w:rsidR="00E529AB" w:rsidRPr="006405DD">
        <w:t>et</w:t>
      </w:r>
      <w:r w:rsidR="00E0529F" w:rsidRPr="006405DD">
        <w:t xml:space="preserve"> (The European Medicines Agency).</w:t>
      </w:r>
    </w:p>
    <w:p w14:paraId="2CECAC75" w14:textId="77777777" w:rsidR="00B96F0F" w:rsidRPr="006405DD" w:rsidRDefault="00B96F0F" w:rsidP="003002FC">
      <w:pPr>
        <w:widowControl w:val="0"/>
        <w:tabs>
          <w:tab w:val="clear" w:pos="567"/>
        </w:tabs>
        <w:suppressAutoHyphens/>
        <w:spacing w:line="240" w:lineRule="auto"/>
        <w:rPr>
          <w:color w:val="000000"/>
          <w:u w:val="single"/>
        </w:rPr>
      </w:pPr>
    </w:p>
    <w:p w14:paraId="0EA0CB77" w14:textId="77777777" w:rsidR="00167735" w:rsidRPr="006405DD" w:rsidRDefault="00167735" w:rsidP="003002FC">
      <w:pPr>
        <w:widowControl w:val="0"/>
        <w:tabs>
          <w:tab w:val="clear" w:pos="567"/>
        </w:tabs>
        <w:suppressAutoHyphens/>
        <w:spacing w:line="240" w:lineRule="auto"/>
        <w:rPr>
          <w:szCs w:val="22"/>
        </w:rPr>
      </w:pPr>
    </w:p>
    <w:p w14:paraId="49AA483B" w14:textId="77777777" w:rsidR="00167735" w:rsidRPr="006405DD" w:rsidRDefault="00E0529F" w:rsidP="00850FC8">
      <w:pPr>
        <w:keepNext/>
        <w:widowControl w:val="0"/>
        <w:tabs>
          <w:tab w:val="clear" w:pos="567"/>
        </w:tabs>
        <w:suppressAutoHyphens/>
        <w:spacing w:line="240" w:lineRule="auto"/>
        <w:ind w:left="567" w:hanging="567"/>
        <w:rPr>
          <w:b/>
          <w:szCs w:val="22"/>
        </w:rPr>
      </w:pPr>
      <w:r w:rsidRPr="006405DD">
        <w:rPr>
          <w:b/>
          <w:color w:val="000000"/>
          <w:szCs w:val="22"/>
        </w:rPr>
        <w:t>D.</w:t>
      </w:r>
      <w:r w:rsidRPr="006405DD">
        <w:rPr>
          <w:b/>
          <w:color w:val="000000"/>
          <w:szCs w:val="22"/>
        </w:rPr>
        <w:tab/>
      </w:r>
      <w:r w:rsidR="00167735" w:rsidRPr="006405DD">
        <w:rPr>
          <w:b/>
          <w:bCs/>
          <w:szCs w:val="22"/>
        </w:rPr>
        <w:t>VILKÅR ELLER RESTRIKSJONER VEDRØRENDE SIKKER OG EFFEKTIV BRUK AV LEGEMIDLET</w:t>
      </w:r>
    </w:p>
    <w:p w14:paraId="24A1DB86" w14:textId="77777777" w:rsidR="00167735" w:rsidRPr="006405DD" w:rsidRDefault="00167735" w:rsidP="00850FC8">
      <w:pPr>
        <w:keepNext/>
        <w:widowControl w:val="0"/>
        <w:rPr>
          <w:szCs w:val="22"/>
        </w:rPr>
      </w:pPr>
    </w:p>
    <w:p w14:paraId="706F6038" w14:textId="77777777" w:rsidR="00B96F0F" w:rsidRPr="006405DD" w:rsidRDefault="00B96F0F" w:rsidP="00850FC8">
      <w:pPr>
        <w:keepNext/>
        <w:widowControl w:val="0"/>
        <w:numPr>
          <w:ilvl w:val="0"/>
          <w:numId w:val="24"/>
        </w:numPr>
        <w:ind w:right="-1" w:hanging="720"/>
        <w:rPr>
          <w:b/>
          <w:szCs w:val="22"/>
        </w:rPr>
      </w:pPr>
      <w:r w:rsidRPr="006405DD">
        <w:rPr>
          <w:b/>
          <w:iCs/>
          <w:noProof/>
          <w:szCs w:val="22"/>
        </w:rPr>
        <w:t>Risikohåndteringsplan (RMP)</w:t>
      </w:r>
    </w:p>
    <w:p w14:paraId="7BCB3B8D" w14:textId="77777777" w:rsidR="00CB0459" w:rsidRPr="006405DD" w:rsidRDefault="00CB0459" w:rsidP="00850FC8">
      <w:pPr>
        <w:keepNext/>
        <w:widowControl w:val="0"/>
        <w:rPr>
          <w:szCs w:val="22"/>
        </w:rPr>
      </w:pPr>
    </w:p>
    <w:p w14:paraId="3EB89020" w14:textId="77777777" w:rsidR="00B96F0F" w:rsidRPr="006405DD" w:rsidRDefault="00B96F0F" w:rsidP="003002FC">
      <w:pPr>
        <w:widowControl w:val="0"/>
        <w:rPr>
          <w:szCs w:val="22"/>
        </w:rPr>
      </w:pPr>
      <w:r w:rsidRPr="006405DD">
        <w:rPr>
          <w:szCs w:val="22"/>
        </w:rPr>
        <w:t>Innehaver av markedsføringstillatelsen skal gjennomføre de nødvendige aktiviteter og intervensjoner vedrørende legemiddelovervåkning spesifisert i godkjent RMP</w:t>
      </w:r>
      <w:r w:rsidRPr="006405DD">
        <w:rPr>
          <w:noProof/>
          <w:szCs w:val="22"/>
        </w:rPr>
        <w:t xml:space="preserve"> </w:t>
      </w:r>
      <w:r w:rsidRPr="006405DD">
        <w:rPr>
          <w:szCs w:val="22"/>
        </w:rPr>
        <w:t>presentert i Modul 1.8.2 i markedsføringstillatelsen samt enhver godkjent påfølgende oppdatering av RMP.</w:t>
      </w:r>
    </w:p>
    <w:p w14:paraId="497DF7DD" w14:textId="77777777" w:rsidR="00B96F0F" w:rsidRPr="006405DD" w:rsidRDefault="00B96F0F" w:rsidP="003002FC">
      <w:pPr>
        <w:widowControl w:val="0"/>
        <w:ind w:right="-1"/>
        <w:rPr>
          <w:iCs/>
          <w:szCs w:val="22"/>
        </w:rPr>
      </w:pPr>
    </w:p>
    <w:p w14:paraId="009AA3C5" w14:textId="77777777" w:rsidR="00B96F0F" w:rsidRPr="006405DD" w:rsidRDefault="00392149" w:rsidP="00850FC8">
      <w:pPr>
        <w:keepNext/>
        <w:widowControl w:val="0"/>
        <w:rPr>
          <w:iCs/>
          <w:noProof/>
          <w:szCs w:val="22"/>
        </w:rPr>
      </w:pPr>
      <w:r w:rsidRPr="006405DD">
        <w:rPr>
          <w:szCs w:val="22"/>
        </w:rPr>
        <w:t>E</w:t>
      </w:r>
      <w:r w:rsidR="00B96F0F" w:rsidRPr="006405DD">
        <w:rPr>
          <w:szCs w:val="22"/>
        </w:rPr>
        <w:t xml:space="preserve">n oppdatert RMP </w:t>
      </w:r>
      <w:r w:rsidRPr="006405DD">
        <w:rPr>
          <w:szCs w:val="22"/>
        </w:rPr>
        <w:t xml:space="preserve">skal </w:t>
      </w:r>
      <w:r w:rsidR="00B96F0F" w:rsidRPr="006405DD">
        <w:rPr>
          <w:szCs w:val="22"/>
        </w:rPr>
        <w:t>sendes inn:</w:t>
      </w:r>
    </w:p>
    <w:p w14:paraId="47895ECF" w14:textId="77777777" w:rsidR="00B96F0F" w:rsidRPr="006405DD" w:rsidRDefault="00B96F0F" w:rsidP="003002FC">
      <w:pPr>
        <w:widowControl w:val="0"/>
        <w:numPr>
          <w:ilvl w:val="0"/>
          <w:numId w:val="15"/>
        </w:numPr>
        <w:tabs>
          <w:tab w:val="clear" w:pos="567"/>
          <w:tab w:val="clear" w:pos="720"/>
        </w:tabs>
        <w:spacing w:line="240" w:lineRule="auto"/>
        <w:ind w:left="567" w:right="-1" w:hanging="567"/>
        <w:rPr>
          <w:iCs/>
          <w:noProof/>
          <w:szCs w:val="22"/>
        </w:rPr>
      </w:pPr>
      <w:r w:rsidRPr="006405DD">
        <w:rPr>
          <w:iCs/>
          <w:noProof/>
          <w:szCs w:val="22"/>
        </w:rPr>
        <w:t xml:space="preserve">på forespørsel fra </w:t>
      </w:r>
      <w:r w:rsidRPr="006405DD">
        <w:rPr>
          <w:rFonts w:eastAsia="SimSun"/>
          <w:szCs w:val="22"/>
          <w:lang w:eastAsia="zh-CN"/>
        </w:rPr>
        <w:t xml:space="preserve">Det europeiske legemiddelkontoret </w:t>
      </w:r>
      <w:r w:rsidRPr="006405DD">
        <w:rPr>
          <w:szCs w:val="22"/>
        </w:rPr>
        <w:t>(The European Medicines Agency)</w:t>
      </w:r>
      <w:r w:rsidRPr="006405DD">
        <w:rPr>
          <w:rFonts w:eastAsia="SimSun"/>
          <w:szCs w:val="22"/>
          <w:lang w:eastAsia="zh-CN"/>
        </w:rPr>
        <w:t>;</w:t>
      </w:r>
    </w:p>
    <w:p w14:paraId="7C070569" w14:textId="77777777" w:rsidR="00B96F0F" w:rsidRPr="006405DD" w:rsidRDefault="00B96F0F" w:rsidP="003002FC">
      <w:pPr>
        <w:widowControl w:val="0"/>
        <w:numPr>
          <w:ilvl w:val="0"/>
          <w:numId w:val="15"/>
        </w:numPr>
        <w:tabs>
          <w:tab w:val="clear" w:pos="567"/>
          <w:tab w:val="clear" w:pos="720"/>
        </w:tabs>
        <w:spacing w:line="240" w:lineRule="auto"/>
        <w:ind w:left="567" w:right="-1" w:hanging="567"/>
        <w:rPr>
          <w:iCs/>
          <w:noProof/>
          <w:color w:val="000000"/>
          <w:szCs w:val="22"/>
        </w:rPr>
      </w:pPr>
      <w:r w:rsidRPr="006405DD">
        <w:rPr>
          <w:iCs/>
          <w:noProof/>
          <w:szCs w:val="22"/>
        </w:rPr>
        <w:t xml:space="preserve">når </w:t>
      </w:r>
      <w:r w:rsidRPr="006405DD">
        <w:rPr>
          <w:iCs/>
          <w:noProof/>
          <w:color w:val="000000"/>
          <w:szCs w:val="22"/>
        </w:rPr>
        <w:t>risikohåndteringssystemet er modifisert, spesielt som resultat av at det fremkommer ny informasjon som kan lede til en betydelig endring i nytte/risiko profilen eller som resultat av at en viktig milepel (legemiddelovervåkning eller risikominimering) er nådd.</w:t>
      </w:r>
    </w:p>
    <w:p w14:paraId="34678D20" w14:textId="77777777" w:rsidR="00B96F0F" w:rsidRPr="006405DD" w:rsidRDefault="00B96F0F" w:rsidP="003002FC">
      <w:pPr>
        <w:widowControl w:val="0"/>
        <w:rPr>
          <w:szCs w:val="22"/>
        </w:rPr>
      </w:pPr>
    </w:p>
    <w:p w14:paraId="039DC165" w14:textId="77777777" w:rsidR="00A62177" w:rsidRPr="006405DD" w:rsidRDefault="00A62177" w:rsidP="00850FC8">
      <w:pPr>
        <w:keepNext/>
        <w:widowControl w:val="0"/>
        <w:numPr>
          <w:ilvl w:val="0"/>
          <w:numId w:val="24"/>
        </w:numPr>
        <w:ind w:hanging="720"/>
        <w:rPr>
          <w:b/>
          <w:szCs w:val="22"/>
        </w:rPr>
      </w:pPr>
      <w:r w:rsidRPr="006405DD">
        <w:rPr>
          <w:b/>
          <w:szCs w:val="22"/>
        </w:rPr>
        <w:t>Forpliktelse til å utføre tiltak etter autorisasjon</w:t>
      </w:r>
    </w:p>
    <w:p w14:paraId="5610FF14" w14:textId="77777777" w:rsidR="00A62177" w:rsidRPr="006405DD" w:rsidRDefault="00A62177" w:rsidP="00850FC8">
      <w:pPr>
        <w:keepNext/>
        <w:widowControl w:val="0"/>
        <w:rPr>
          <w:szCs w:val="22"/>
        </w:rPr>
      </w:pPr>
    </w:p>
    <w:p w14:paraId="651695BA" w14:textId="77777777" w:rsidR="00A62177" w:rsidRPr="006405DD" w:rsidRDefault="00A62177" w:rsidP="00850FC8">
      <w:pPr>
        <w:keepNext/>
        <w:widowControl w:val="0"/>
        <w:rPr>
          <w:iCs/>
          <w:szCs w:val="22"/>
        </w:rPr>
      </w:pPr>
      <w:r w:rsidRPr="006405DD">
        <w:rPr>
          <w:iCs/>
          <w:szCs w:val="22"/>
        </w:rPr>
        <w:t>Innehaver av markedsføringstillatelsen skal fullføre følgende tiltak innen de angitte tidsrammer</w:t>
      </w:r>
      <w:r w:rsidR="009319D3" w:rsidRPr="006405DD">
        <w:rPr>
          <w:iCs/>
          <w:szCs w:val="22"/>
        </w:rPr>
        <w:t>:</w:t>
      </w:r>
    </w:p>
    <w:p w14:paraId="2E7AFD41" w14:textId="77777777" w:rsidR="00A62177" w:rsidRPr="006405DD" w:rsidRDefault="00A62177" w:rsidP="00850FC8">
      <w:pPr>
        <w:keepNext/>
        <w:widowControl w:val="0"/>
        <w:rPr>
          <w:iCs/>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5"/>
        <w:gridCol w:w="1455"/>
      </w:tblGrid>
      <w:tr w:rsidR="00A62177" w:rsidRPr="006405DD" w14:paraId="275E35F0" w14:textId="77777777" w:rsidTr="00850FC8">
        <w:trPr>
          <w:cantSplit/>
        </w:trPr>
        <w:tc>
          <w:tcPr>
            <w:tcW w:w="4181" w:type="pct"/>
            <w:tcBorders>
              <w:top w:val="single" w:sz="4" w:space="0" w:color="auto"/>
              <w:left w:val="single" w:sz="4" w:space="0" w:color="auto"/>
              <w:bottom w:val="single" w:sz="4" w:space="0" w:color="auto"/>
              <w:right w:val="single" w:sz="4" w:space="0" w:color="auto"/>
            </w:tcBorders>
          </w:tcPr>
          <w:p w14:paraId="3F5263AE" w14:textId="77777777" w:rsidR="00A62177" w:rsidRPr="006405DD" w:rsidRDefault="00A62177" w:rsidP="00850FC8">
            <w:pPr>
              <w:keepNext/>
              <w:widowControl w:val="0"/>
              <w:rPr>
                <w:b/>
                <w:iCs/>
                <w:szCs w:val="22"/>
              </w:rPr>
            </w:pPr>
            <w:r w:rsidRPr="006405DD">
              <w:rPr>
                <w:b/>
                <w:iCs/>
                <w:szCs w:val="22"/>
              </w:rPr>
              <w:t>Beskrivelse</w:t>
            </w:r>
          </w:p>
        </w:tc>
        <w:tc>
          <w:tcPr>
            <w:tcW w:w="819" w:type="pct"/>
            <w:tcBorders>
              <w:top w:val="single" w:sz="4" w:space="0" w:color="auto"/>
              <w:left w:val="single" w:sz="4" w:space="0" w:color="auto"/>
              <w:bottom w:val="single" w:sz="4" w:space="0" w:color="auto"/>
              <w:right w:val="single" w:sz="4" w:space="0" w:color="auto"/>
            </w:tcBorders>
          </w:tcPr>
          <w:p w14:paraId="56C6E579" w14:textId="77777777" w:rsidR="00A62177" w:rsidRPr="006405DD" w:rsidRDefault="00A62177" w:rsidP="00850FC8">
            <w:pPr>
              <w:keepNext/>
              <w:widowControl w:val="0"/>
              <w:rPr>
                <w:b/>
                <w:iCs/>
                <w:szCs w:val="22"/>
              </w:rPr>
            </w:pPr>
            <w:r w:rsidRPr="006405DD">
              <w:rPr>
                <w:b/>
                <w:iCs/>
                <w:szCs w:val="22"/>
              </w:rPr>
              <w:t>Forfallsdato</w:t>
            </w:r>
          </w:p>
        </w:tc>
      </w:tr>
      <w:tr w:rsidR="00A62177" w:rsidRPr="006405DD" w14:paraId="3C85B453" w14:textId="77777777" w:rsidTr="00850FC8">
        <w:trPr>
          <w:cantSplit/>
        </w:trPr>
        <w:tc>
          <w:tcPr>
            <w:tcW w:w="4181" w:type="pct"/>
            <w:tcBorders>
              <w:top w:val="single" w:sz="4" w:space="0" w:color="auto"/>
              <w:left w:val="single" w:sz="4" w:space="0" w:color="auto"/>
              <w:bottom w:val="single" w:sz="4" w:space="0" w:color="auto"/>
              <w:right w:val="single" w:sz="4" w:space="0" w:color="auto"/>
            </w:tcBorders>
          </w:tcPr>
          <w:p w14:paraId="64481000" w14:textId="77777777" w:rsidR="00A62177" w:rsidRPr="006405DD" w:rsidRDefault="009319D3" w:rsidP="00850FC8">
            <w:pPr>
              <w:keepNext/>
              <w:widowControl w:val="0"/>
              <w:rPr>
                <w:iCs/>
                <w:szCs w:val="22"/>
              </w:rPr>
            </w:pPr>
            <w:r w:rsidRPr="006405DD">
              <w:rPr>
                <w:iCs/>
                <w:szCs w:val="22"/>
              </w:rPr>
              <w:t>Gjennomføre</w:t>
            </w:r>
            <w:r w:rsidR="00A62177" w:rsidRPr="006405DD">
              <w:rPr>
                <w:iCs/>
                <w:szCs w:val="22"/>
              </w:rPr>
              <w:t xml:space="preserve"> et observasjonsregister for innsamling av effekt og sikkerhetsdata hos nylig diagnostiserte pediatriske Ph+ </w:t>
            </w:r>
            <w:r w:rsidR="00A62177" w:rsidRPr="006405DD">
              <w:rPr>
                <w:color w:val="000000"/>
                <w:szCs w:val="22"/>
              </w:rPr>
              <w:t>akutt lymfoblastisk leukemi (ALL) pasienter behandlet med kjemoterapi + imatinib ± HSCT. Insendelse av studierapport ved avslutning.</w:t>
            </w:r>
          </w:p>
        </w:tc>
        <w:tc>
          <w:tcPr>
            <w:tcW w:w="819" w:type="pct"/>
            <w:tcBorders>
              <w:top w:val="single" w:sz="4" w:space="0" w:color="auto"/>
              <w:left w:val="single" w:sz="4" w:space="0" w:color="auto"/>
              <w:bottom w:val="single" w:sz="4" w:space="0" w:color="auto"/>
              <w:right w:val="single" w:sz="4" w:space="0" w:color="auto"/>
            </w:tcBorders>
          </w:tcPr>
          <w:p w14:paraId="3B9ACBB5" w14:textId="0E1AE848" w:rsidR="00A62177" w:rsidRPr="006405DD" w:rsidRDefault="00231599" w:rsidP="00231599">
            <w:pPr>
              <w:keepNext/>
              <w:widowControl w:val="0"/>
              <w:rPr>
                <w:iCs/>
                <w:szCs w:val="22"/>
              </w:rPr>
            </w:pPr>
            <w:r>
              <w:t>2</w:t>
            </w:r>
            <w:r w:rsidR="002803D6" w:rsidRPr="006405DD">
              <w:t>3/06/202</w:t>
            </w:r>
            <w:r w:rsidR="007545F6">
              <w:t>3</w:t>
            </w:r>
          </w:p>
        </w:tc>
      </w:tr>
    </w:tbl>
    <w:p w14:paraId="70639842" w14:textId="77777777" w:rsidR="00A62177" w:rsidRPr="006405DD" w:rsidRDefault="00A62177" w:rsidP="003002FC">
      <w:pPr>
        <w:widowControl w:val="0"/>
        <w:rPr>
          <w:szCs w:val="22"/>
        </w:rPr>
      </w:pPr>
    </w:p>
    <w:p w14:paraId="37D52073" w14:textId="77777777" w:rsidR="00167735" w:rsidRPr="006405DD" w:rsidRDefault="00167735" w:rsidP="003002FC">
      <w:pPr>
        <w:widowControl w:val="0"/>
        <w:suppressAutoHyphens/>
        <w:rPr>
          <w:color w:val="000000"/>
          <w:szCs w:val="22"/>
        </w:rPr>
      </w:pPr>
      <w:r w:rsidRPr="006405DD">
        <w:rPr>
          <w:szCs w:val="22"/>
        </w:rPr>
        <w:br w:type="page"/>
      </w:r>
    </w:p>
    <w:p w14:paraId="064ABB04" w14:textId="77777777" w:rsidR="00167735" w:rsidRPr="006405DD" w:rsidRDefault="00167735" w:rsidP="003002FC">
      <w:pPr>
        <w:widowControl w:val="0"/>
        <w:tabs>
          <w:tab w:val="clear" w:pos="567"/>
        </w:tabs>
        <w:spacing w:line="240" w:lineRule="auto"/>
        <w:ind w:right="566"/>
        <w:rPr>
          <w:color w:val="000000"/>
          <w:szCs w:val="22"/>
        </w:rPr>
      </w:pPr>
    </w:p>
    <w:p w14:paraId="7BF536C1" w14:textId="77777777" w:rsidR="00167735" w:rsidRPr="006405DD" w:rsidRDefault="00167735" w:rsidP="003002FC">
      <w:pPr>
        <w:widowControl w:val="0"/>
        <w:tabs>
          <w:tab w:val="clear" w:pos="567"/>
        </w:tabs>
        <w:spacing w:line="240" w:lineRule="auto"/>
        <w:rPr>
          <w:color w:val="000000"/>
          <w:szCs w:val="22"/>
        </w:rPr>
      </w:pPr>
    </w:p>
    <w:p w14:paraId="0942940F" w14:textId="77777777" w:rsidR="00167735" w:rsidRPr="006405DD" w:rsidRDefault="00167735" w:rsidP="003002FC">
      <w:pPr>
        <w:widowControl w:val="0"/>
        <w:tabs>
          <w:tab w:val="clear" w:pos="567"/>
        </w:tabs>
        <w:spacing w:line="240" w:lineRule="auto"/>
        <w:rPr>
          <w:color w:val="000000"/>
          <w:szCs w:val="22"/>
        </w:rPr>
      </w:pPr>
    </w:p>
    <w:p w14:paraId="5A36C65C" w14:textId="77777777" w:rsidR="00167735" w:rsidRPr="006405DD" w:rsidRDefault="00167735" w:rsidP="003002FC">
      <w:pPr>
        <w:widowControl w:val="0"/>
        <w:tabs>
          <w:tab w:val="clear" w:pos="567"/>
        </w:tabs>
        <w:spacing w:line="240" w:lineRule="auto"/>
        <w:rPr>
          <w:color w:val="000000"/>
          <w:szCs w:val="22"/>
        </w:rPr>
      </w:pPr>
    </w:p>
    <w:p w14:paraId="02649922" w14:textId="77777777" w:rsidR="00167735" w:rsidRPr="006405DD" w:rsidRDefault="00167735" w:rsidP="003002FC">
      <w:pPr>
        <w:widowControl w:val="0"/>
        <w:tabs>
          <w:tab w:val="clear" w:pos="567"/>
        </w:tabs>
        <w:spacing w:line="240" w:lineRule="auto"/>
        <w:rPr>
          <w:color w:val="000000"/>
          <w:szCs w:val="22"/>
        </w:rPr>
      </w:pPr>
    </w:p>
    <w:p w14:paraId="68535B6E" w14:textId="77777777" w:rsidR="00167735" w:rsidRPr="006405DD" w:rsidRDefault="00167735" w:rsidP="003002FC">
      <w:pPr>
        <w:widowControl w:val="0"/>
        <w:tabs>
          <w:tab w:val="clear" w:pos="567"/>
        </w:tabs>
        <w:spacing w:line="240" w:lineRule="auto"/>
        <w:rPr>
          <w:color w:val="000000"/>
          <w:szCs w:val="22"/>
        </w:rPr>
      </w:pPr>
    </w:p>
    <w:p w14:paraId="60E78000" w14:textId="77777777" w:rsidR="00167735" w:rsidRPr="006405DD" w:rsidRDefault="00167735" w:rsidP="003002FC">
      <w:pPr>
        <w:widowControl w:val="0"/>
        <w:tabs>
          <w:tab w:val="clear" w:pos="567"/>
        </w:tabs>
        <w:spacing w:line="240" w:lineRule="auto"/>
        <w:rPr>
          <w:color w:val="000000"/>
          <w:szCs w:val="22"/>
        </w:rPr>
      </w:pPr>
    </w:p>
    <w:p w14:paraId="2C266634" w14:textId="77777777" w:rsidR="00167735" w:rsidRPr="006405DD" w:rsidRDefault="00167735" w:rsidP="003002FC">
      <w:pPr>
        <w:widowControl w:val="0"/>
        <w:tabs>
          <w:tab w:val="clear" w:pos="567"/>
        </w:tabs>
        <w:spacing w:line="240" w:lineRule="auto"/>
        <w:rPr>
          <w:color w:val="000000"/>
          <w:szCs w:val="22"/>
        </w:rPr>
      </w:pPr>
    </w:p>
    <w:p w14:paraId="582BA970" w14:textId="77777777" w:rsidR="00167735" w:rsidRPr="006405DD" w:rsidRDefault="00167735" w:rsidP="003002FC">
      <w:pPr>
        <w:widowControl w:val="0"/>
        <w:tabs>
          <w:tab w:val="clear" w:pos="567"/>
        </w:tabs>
        <w:spacing w:line="240" w:lineRule="auto"/>
        <w:rPr>
          <w:color w:val="000000"/>
          <w:szCs w:val="22"/>
        </w:rPr>
      </w:pPr>
    </w:p>
    <w:p w14:paraId="1E1011A5" w14:textId="77777777" w:rsidR="00167735" w:rsidRPr="006405DD" w:rsidRDefault="00167735" w:rsidP="003002FC">
      <w:pPr>
        <w:widowControl w:val="0"/>
        <w:tabs>
          <w:tab w:val="clear" w:pos="567"/>
        </w:tabs>
        <w:spacing w:line="240" w:lineRule="auto"/>
        <w:rPr>
          <w:color w:val="000000"/>
          <w:szCs w:val="22"/>
        </w:rPr>
      </w:pPr>
    </w:p>
    <w:p w14:paraId="6981A641" w14:textId="77777777" w:rsidR="00167735" w:rsidRPr="006405DD" w:rsidRDefault="00167735" w:rsidP="003002FC">
      <w:pPr>
        <w:widowControl w:val="0"/>
        <w:tabs>
          <w:tab w:val="clear" w:pos="567"/>
        </w:tabs>
        <w:spacing w:line="240" w:lineRule="auto"/>
        <w:rPr>
          <w:color w:val="000000"/>
          <w:szCs w:val="22"/>
        </w:rPr>
      </w:pPr>
    </w:p>
    <w:p w14:paraId="2DD3F81C" w14:textId="77777777" w:rsidR="00167735" w:rsidRPr="006405DD" w:rsidRDefault="00167735" w:rsidP="003002FC">
      <w:pPr>
        <w:widowControl w:val="0"/>
        <w:tabs>
          <w:tab w:val="clear" w:pos="567"/>
        </w:tabs>
        <w:spacing w:line="240" w:lineRule="auto"/>
        <w:rPr>
          <w:color w:val="000000"/>
          <w:szCs w:val="22"/>
        </w:rPr>
      </w:pPr>
    </w:p>
    <w:p w14:paraId="37E2249C" w14:textId="77777777" w:rsidR="00167735" w:rsidRPr="006405DD" w:rsidRDefault="00167735" w:rsidP="003002FC">
      <w:pPr>
        <w:widowControl w:val="0"/>
        <w:tabs>
          <w:tab w:val="clear" w:pos="567"/>
        </w:tabs>
        <w:spacing w:line="240" w:lineRule="auto"/>
        <w:rPr>
          <w:color w:val="000000"/>
          <w:szCs w:val="22"/>
        </w:rPr>
      </w:pPr>
    </w:p>
    <w:p w14:paraId="79A357B9" w14:textId="77777777" w:rsidR="00167735" w:rsidRPr="006405DD" w:rsidRDefault="00167735" w:rsidP="003002FC">
      <w:pPr>
        <w:widowControl w:val="0"/>
        <w:tabs>
          <w:tab w:val="clear" w:pos="567"/>
        </w:tabs>
        <w:spacing w:line="240" w:lineRule="auto"/>
        <w:rPr>
          <w:color w:val="000000"/>
          <w:szCs w:val="22"/>
        </w:rPr>
      </w:pPr>
    </w:p>
    <w:p w14:paraId="0A69595C" w14:textId="77777777" w:rsidR="00167735" w:rsidRPr="006405DD" w:rsidRDefault="00167735" w:rsidP="003002FC">
      <w:pPr>
        <w:widowControl w:val="0"/>
        <w:tabs>
          <w:tab w:val="clear" w:pos="567"/>
        </w:tabs>
        <w:spacing w:line="240" w:lineRule="auto"/>
        <w:rPr>
          <w:color w:val="000000"/>
          <w:szCs w:val="22"/>
        </w:rPr>
      </w:pPr>
    </w:p>
    <w:p w14:paraId="0695C95C" w14:textId="77777777" w:rsidR="00167735" w:rsidRPr="006405DD" w:rsidRDefault="00167735" w:rsidP="003002FC">
      <w:pPr>
        <w:widowControl w:val="0"/>
        <w:tabs>
          <w:tab w:val="clear" w:pos="567"/>
        </w:tabs>
        <w:spacing w:line="240" w:lineRule="auto"/>
        <w:rPr>
          <w:color w:val="000000"/>
          <w:szCs w:val="22"/>
        </w:rPr>
      </w:pPr>
    </w:p>
    <w:p w14:paraId="3B5A84F8" w14:textId="77777777" w:rsidR="00167735" w:rsidRPr="006405DD" w:rsidRDefault="00167735" w:rsidP="003002FC">
      <w:pPr>
        <w:widowControl w:val="0"/>
        <w:tabs>
          <w:tab w:val="clear" w:pos="567"/>
        </w:tabs>
        <w:spacing w:line="240" w:lineRule="auto"/>
        <w:rPr>
          <w:color w:val="000000"/>
          <w:szCs w:val="22"/>
        </w:rPr>
      </w:pPr>
    </w:p>
    <w:p w14:paraId="1AAC00ED" w14:textId="77777777" w:rsidR="00167735" w:rsidRPr="006405DD" w:rsidRDefault="00167735" w:rsidP="003002FC">
      <w:pPr>
        <w:widowControl w:val="0"/>
        <w:tabs>
          <w:tab w:val="clear" w:pos="567"/>
        </w:tabs>
        <w:spacing w:line="240" w:lineRule="auto"/>
        <w:rPr>
          <w:color w:val="000000"/>
          <w:szCs w:val="22"/>
        </w:rPr>
      </w:pPr>
    </w:p>
    <w:p w14:paraId="53AC4DFA" w14:textId="77777777" w:rsidR="00307E65" w:rsidRPr="006405DD" w:rsidRDefault="00307E65" w:rsidP="003002FC">
      <w:pPr>
        <w:widowControl w:val="0"/>
        <w:tabs>
          <w:tab w:val="clear" w:pos="567"/>
        </w:tabs>
        <w:spacing w:line="240" w:lineRule="auto"/>
        <w:rPr>
          <w:color w:val="000000"/>
          <w:szCs w:val="22"/>
        </w:rPr>
      </w:pPr>
    </w:p>
    <w:p w14:paraId="14384D69" w14:textId="77777777" w:rsidR="00167735" w:rsidRPr="006405DD" w:rsidRDefault="00167735" w:rsidP="003002FC">
      <w:pPr>
        <w:widowControl w:val="0"/>
        <w:tabs>
          <w:tab w:val="clear" w:pos="567"/>
        </w:tabs>
        <w:spacing w:line="240" w:lineRule="auto"/>
        <w:rPr>
          <w:color w:val="000000"/>
          <w:szCs w:val="22"/>
        </w:rPr>
      </w:pPr>
    </w:p>
    <w:p w14:paraId="4EFE6399" w14:textId="77777777" w:rsidR="00167735" w:rsidRPr="006405DD" w:rsidRDefault="00167735" w:rsidP="003002FC">
      <w:pPr>
        <w:widowControl w:val="0"/>
        <w:tabs>
          <w:tab w:val="clear" w:pos="567"/>
        </w:tabs>
        <w:spacing w:line="240" w:lineRule="auto"/>
        <w:rPr>
          <w:color w:val="000000"/>
          <w:szCs w:val="22"/>
        </w:rPr>
      </w:pPr>
    </w:p>
    <w:p w14:paraId="103FD61A" w14:textId="77777777" w:rsidR="00167735" w:rsidRPr="006405DD" w:rsidRDefault="00167735" w:rsidP="003002FC">
      <w:pPr>
        <w:widowControl w:val="0"/>
        <w:tabs>
          <w:tab w:val="clear" w:pos="567"/>
        </w:tabs>
        <w:spacing w:line="240" w:lineRule="auto"/>
        <w:rPr>
          <w:color w:val="000000"/>
          <w:szCs w:val="22"/>
        </w:rPr>
      </w:pPr>
    </w:p>
    <w:p w14:paraId="7C055E09" w14:textId="77777777" w:rsidR="00167735" w:rsidRPr="006405DD" w:rsidRDefault="00167735" w:rsidP="003002FC">
      <w:pPr>
        <w:widowControl w:val="0"/>
        <w:tabs>
          <w:tab w:val="clear" w:pos="567"/>
        </w:tabs>
        <w:spacing w:line="240" w:lineRule="auto"/>
        <w:rPr>
          <w:color w:val="000000"/>
          <w:szCs w:val="22"/>
        </w:rPr>
      </w:pPr>
    </w:p>
    <w:p w14:paraId="74F5811E" w14:textId="77777777" w:rsidR="00167735" w:rsidRPr="006405DD" w:rsidRDefault="00167735" w:rsidP="003002FC">
      <w:pPr>
        <w:widowControl w:val="0"/>
        <w:tabs>
          <w:tab w:val="clear" w:pos="567"/>
        </w:tabs>
        <w:spacing w:line="240" w:lineRule="auto"/>
        <w:jc w:val="center"/>
        <w:rPr>
          <w:b/>
          <w:color w:val="000000"/>
          <w:szCs w:val="22"/>
        </w:rPr>
      </w:pPr>
      <w:r w:rsidRPr="006405DD">
        <w:rPr>
          <w:b/>
          <w:color w:val="000000"/>
          <w:szCs w:val="22"/>
        </w:rPr>
        <w:t xml:space="preserve">VEDLEGG </w:t>
      </w:r>
      <w:smartTag w:uri="urn:schemas-microsoft-com:office:smarttags" w:element="stockticker">
        <w:r w:rsidRPr="006405DD">
          <w:rPr>
            <w:b/>
            <w:color w:val="000000"/>
            <w:szCs w:val="22"/>
          </w:rPr>
          <w:t>III</w:t>
        </w:r>
      </w:smartTag>
    </w:p>
    <w:p w14:paraId="096753DD" w14:textId="77777777" w:rsidR="00167735" w:rsidRPr="006405DD" w:rsidRDefault="00167735" w:rsidP="003002FC">
      <w:pPr>
        <w:widowControl w:val="0"/>
        <w:tabs>
          <w:tab w:val="clear" w:pos="567"/>
        </w:tabs>
        <w:spacing w:line="240" w:lineRule="auto"/>
        <w:jc w:val="center"/>
        <w:rPr>
          <w:color w:val="000000"/>
          <w:szCs w:val="22"/>
        </w:rPr>
      </w:pPr>
    </w:p>
    <w:p w14:paraId="5C08F16B" w14:textId="77777777" w:rsidR="00167735" w:rsidRPr="006405DD" w:rsidRDefault="00167735" w:rsidP="003002FC">
      <w:pPr>
        <w:widowControl w:val="0"/>
        <w:tabs>
          <w:tab w:val="clear" w:pos="567"/>
        </w:tabs>
        <w:spacing w:line="240" w:lineRule="auto"/>
        <w:jc w:val="center"/>
        <w:rPr>
          <w:b/>
          <w:color w:val="000000"/>
          <w:szCs w:val="22"/>
        </w:rPr>
      </w:pPr>
      <w:r w:rsidRPr="006405DD">
        <w:rPr>
          <w:b/>
          <w:color w:val="000000"/>
          <w:szCs w:val="22"/>
        </w:rPr>
        <w:t>MERKING OG PAKNINGSVEDLEGG</w:t>
      </w:r>
    </w:p>
    <w:p w14:paraId="5E226F2F"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br w:type="page"/>
      </w:r>
    </w:p>
    <w:p w14:paraId="6A104BB1" w14:textId="77777777" w:rsidR="00167735" w:rsidRPr="006405DD" w:rsidRDefault="00167735" w:rsidP="003002FC">
      <w:pPr>
        <w:widowControl w:val="0"/>
        <w:tabs>
          <w:tab w:val="clear" w:pos="567"/>
        </w:tabs>
        <w:spacing w:line="240" w:lineRule="auto"/>
        <w:rPr>
          <w:color w:val="000000"/>
          <w:szCs w:val="22"/>
        </w:rPr>
      </w:pPr>
    </w:p>
    <w:p w14:paraId="0E34BB8A" w14:textId="77777777" w:rsidR="00167735" w:rsidRPr="006405DD" w:rsidRDefault="00167735" w:rsidP="003002FC">
      <w:pPr>
        <w:widowControl w:val="0"/>
        <w:tabs>
          <w:tab w:val="clear" w:pos="567"/>
        </w:tabs>
        <w:spacing w:line="240" w:lineRule="auto"/>
        <w:rPr>
          <w:color w:val="000000"/>
          <w:szCs w:val="22"/>
        </w:rPr>
      </w:pPr>
    </w:p>
    <w:p w14:paraId="180B68BD" w14:textId="77777777" w:rsidR="00167735" w:rsidRPr="006405DD" w:rsidRDefault="00167735" w:rsidP="003002FC">
      <w:pPr>
        <w:widowControl w:val="0"/>
        <w:tabs>
          <w:tab w:val="clear" w:pos="567"/>
        </w:tabs>
        <w:spacing w:line="240" w:lineRule="auto"/>
        <w:rPr>
          <w:color w:val="000000"/>
          <w:szCs w:val="22"/>
        </w:rPr>
      </w:pPr>
    </w:p>
    <w:p w14:paraId="08BDD8B4" w14:textId="77777777" w:rsidR="00167735" w:rsidRPr="006405DD" w:rsidRDefault="00167735" w:rsidP="003002FC">
      <w:pPr>
        <w:widowControl w:val="0"/>
        <w:tabs>
          <w:tab w:val="clear" w:pos="567"/>
        </w:tabs>
        <w:spacing w:line="240" w:lineRule="auto"/>
        <w:rPr>
          <w:color w:val="000000"/>
          <w:szCs w:val="22"/>
        </w:rPr>
      </w:pPr>
    </w:p>
    <w:p w14:paraId="762F3426" w14:textId="77777777" w:rsidR="00167735" w:rsidRPr="006405DD" w:rsidRDefault="00167735" w:rsidP="003002FC">
      <w:pPr>
        <w:widowControl w:val="0"/>
        <w:tabs>
          <w:tab w:val="clear" w:pos="567"/>
        </w:tabs>
        <w:spacing w:line="240" w:lineRule="auto"/>
        <w:rPr>
          <w:color w:val="000000"/>
          <w:szCs w:val="22"/>
        </w:rPr>
      </w:pPr>
    </w:p>
    <w:p w14:paraId="0BF08FF1" w14:textId="77777777" w:rsidR="00167735" w:rsidRPr="006405DD" w:rsidRDefault="00167735" w:rsidP="003002FC">
      <w:pPr>
        <w:widowControl w:val="0"/>
        <w:tabs>
          <w:tab w:val="clear" w:pos="567"/>
        </w:tabs>
        <w:spacing w:line="240" w:lineRule="auto"/>
        <w:rPr>
          <w:color w:val="000000"/>
          <w:szCs w:val="22"/>
        </w:rPr>
      </w:pPr>
    </w:p>
    <w:p w14:paraId="26CEC707" w14:textId="77777777" w:rsidR="00167735" w:rsidRPr="006405DD" w:rsidRDefault="00167735" w:rsidP="003002FC">
      <w:pPr>
        <w:widowControl w:val="0"/>
        <w:tabs>
          <w:tab w:val="clear" w:pos="567"/>
        </w:tabs>
        <w:spacing w:line="240" w:lineRule="auto"/>
        <w:rPr>
          <w:color w:val="000000"/>
          <w:szCs w:val="22"/>
        </w:rPr>
      </w:pPr>
    </w:p>
    <w:p w14:paraId="65B60D0A" w14:textId="77777777" w:rsidR="00167735" w:rsidRPr="006405DD" w:rsidRDefault="00167735" w:rsidP="003002FC">
      <w:pPr>
        <w:widowControl w:val="0"/>
        <w:tabs>
          <w:tab w:val="clear" w:pos="567"/>
        </w:tabs>
        <w:spacing w:line="240" w:lineRule="auto"/>
        <w:rPr>
          <w:color w:val="000000"/>
          <w:szCs w:val="22"/>
        </w:rPr>
      </w:pPr>
    </w:p>
    <w:p w14:paraId="141F2D00" w14:textId="77777777" w:rsidR="00167735" w:rsidRPr="006405DD" w:rsidRDefault="00167735" w:rsidP="003002FC">
      <w:pPr>
        <w:widowControl w:val="0"/>
        <w:tabs>
          <w:tab w:val="clear" w:pos="567"/>
        </w:tabs>
        <w:spacing w:line="240" w:lineRule="auto"/>
        <w:rPr>
          <w:color w:val="000000"/>
          <w:szCs w:val="22"/>
        </w:rPr>
      </w:pPr>
    </w:p>
    <w:p w14:paraId="0B0E0FDA" w14:textId="77777777" w:rsidR="00167735" w:rsidRPr="006405DD" w:rsidRDefault="00167735" w:rsidP="003002FC">
      <w:pPr>
        <w:widowControl w:val="0"/>
        <w:tabs>
          <w:tab w:val="clear" w:pos="567"/>
        </w:tabs>
        <w:spacing w:line="240" w:lineRule="auto"/>
        <w:rPr>
          <w:color w:val="000000"/>
          <w:szCs w:val="22"/>
        </w:rPr>
      </w:pPr>
    </w:p>
    <w:p w14:paraId="3582D02C" w14:textId="77777777" w:rsidR="00167735" w:rsidRPr="006405DD" w:rsidRDefault="00167735" w:rsidP="003002FC">
      <w:pPr>
        <w:widowControl w:val="0"/>
        <w:tabs>
          <w:tab w:val="clear" w:pos="567"/>
        </w:tabs>
        <w:spacing w:line="240" w:lineRule="auto"/>
        <w:rPr>
          <w:color w:val="000000"/>
          <w:szCs w:val="22"/>
        </w:rPr>
      </w:pPr>
    </w:p>
    <w:p w14:paraId="767907BD" w14:textId="77777777" w:rsidR="00167735" w:rsidRPr="006405DD" w:rsidRDefault="00167735" w:rsidP="003002FC">
      <w:pPr>
        <w:widowControl w:val="0"/>
        <w:tabs>
          <w:tab w:val="clear" w:pos="567"/>
        </w:tabs>
        <w:spacing w:line="240" w:lineRule="auto"/>
        <w:rPr>
          <w:color w:val="000000"/>
          <w:szCs w:val="22"/>
        </w:rPr>
      </w:pPr>
    </w:p>
    <w:p w14:paraId="1C2AE31C" w14:textId="77777777" w:rsidR="00167735" w:rsidRPr="006405DD" w:rsidRDefault="00167735" w:rsidP="003002FC">
      <w:pPr>
        <w:widowControl w:val="0"/>
        <w:tabs>
          <w:tab w:val="clear" w:pos="567"/>
        </w:tabs>
        <w:spacing w:line="240" w:lineRule="auto"/>
        <w:rPr>
          <w:color w:val="000000"/>
          <w:szCs w:val="22"/>
        </w:rPr>
      </w:pPr>
    </w:p>
    <w:p w14:paraId="34576FFB" w14:textId="77777777" w:rsidR="00167735" w:rsidRPr="006405DD" w:rsidRDefault="00167735" w:rsidP="003002FC">
      <w:pPr>
        <w:widowControl w:val="0"/>
        <w:tabs>
          <w:tab w:val="clear" w:pos="567"/>
        </w:tabs>
        <w:spacing w:line="240" w:lineRule="auto"/>
        <w:rPr>
          <w:color w:val="000000"/>
          <w:szCs w:val="22"/>
        </w:rPr>
      </w:pPr>
    </w:p>
    <w:p w14:paraId="196FBC9D" w14:textId="77777777" w:rsidR="00167735" w:rsidRPr="006405DD" w:rsidRDefault="00167735" w:rsidP="003002FC">
      <w:pPr>
        <w:widowControl w:val="0"/>
        <w:tabs>
          <w:tab w:val="clear" w:pos="567"/>
        </w:tabs>
        <w:spacing w:line="240" w:lineRule="auto"/>
        <w:rPr>
          <w:color w:val="000000"/>
          <w:szCs w:val="22"/>
        </w:rPr>
      </w:pPr>
    </w:p>
    <w:p w14:paraId="6EA39100" w14:textId="77777777" w:rsidR="00307E65" w:rsidRPr="006405DD" w:rsidRDefault="00307E65" w:rsidP="003002FC">
      <w:pPr>
        <w:widowControl w:val="0"/>
        <w:tabs>
          <w:tab w:val="clear" w:pos="567"/>
        </w:tabs>
        <w:spacing w:line="240" w:lineRule="auto"/>
        <w:rPr>
          <w:color w:val="000000"/>
          <w:szCs w:val="22"/>
        </w:rPr>
      </w:pPr>
    </w:p>
    <w:p w14:paraId="13FE8F29" w14:textId="77777777" w:rsidR="00167735" w:rsidRPr="006405DD" w:rsidRDefault="00167735" w:rsidP="003002FC">
      <w:pPr>
        <w:widowControl w:val="0"/>
        <w:tabs>
          <w:tab w:val="clear" w:pos="567"/>
        </w:tabs>
        <w:spacing w:line="240" w:lineRule="auto"/>
        <w:rPr>
          <w:color w:val="000000"/>
          <w:szCs w:val="22"/>
        </w:rPr>
      </w:pPr>
    </w:p>
    <w:p w14:paraId="27C6C993" w14:textId="77777777" w:rsidR="00167735" w:rsidRPr="006405DD" w:rsidRDefault="00167735" w:rsidP="003002FC">
      <w:pPr>
        <w:widowControl w:val="0"/>
        <w:tabs>
          <w:tab w:val="clear" w:pos="567"/>
        </w:tabs>
        <w:spacing w:line="240" w:lineRule="auto"/>
        <w:rPr>
          <w:color w:val="000000"/>
          <w:szCs w:val="22"/>
        </w:rPr>
      </w:pPr>
    </w:p>
    <w:p w14:paraId="102FD04A" w14:textId="77777777" w:rsidR="00167735" w:rsidRPr="006405DD" w:rsidRDefault="00167735" w:rsidP="003002FC">
      <w:pPr>
        <w:widowControl w:val="0"/>
        <w:tabs>
          <w:tab w:val="clear" w:pos="567"/>
        </w:tabs>
        <w:spacing w:line="240" w:lineRule="auto"/>
        <w:rPr>
          <w:color w:val="000000"/>
          <w:szCs w:val="22"/>
        </w:rPr>
      </w:pPr>
    </w:p>
    <w:p w14:paraId="15567017" w14:textId="77777777" w:rsidR="00167735" w:rsidRPr="006405DD" w:rsidRDefault="00167735" w:rsidP="003002FC">
      <w:pPr>
        <w:widowControl w:val="0"/>
        <w:tabs>
          <w:tab w:val="clear" w:pos="567"/>
        </w:tabs>
        <w:spacing w:line="240" w:lineRule="auto"/>
        <w:rPr>
          <w:color w:val="000000"/>
          <w:szCs w:val="22"/>
        </w:rPr>
      </w:pPr>
    </w:p>
    <w:p w14:paraId="3016E797" w14:textId="77777777" w:rsidR="00167735" w:rsidRPr="006405DD" w:rsidRDefault="00167735" w:rsidP="003002FC">
      <w:pPr>
        <w:widowControl w:val="0"/>
        <w:tabs>
          <w:tab w:val="clear" w:pos="567"/>
        </w:tabs>
        <w:spacing w:line="240" w:lineRule="auto"/>
        <w:rPr>
          <w:color w:val="000000"/>
          <w:szCs w:val="22"/>
        </w:rPr>
      </w:pPr>
    </w:p>
    <w:p w14:paraId="79BF5F66" w14:textId="77777777" w:rsidR="00167735" w:rsidRPr="006405DD" w:rsidRDefault="00167735" w:rsidP="003002FC">
      <w:pPr>
        <w:widowControl w:val="0"/>
        <w:tabs>
          <w:tab w:val="clear" w:pos="567"/>
        </w:tabs>
        <w:spacing w:line="240" w:lineRule="auto"/>
        <w:rPr>
          <w:color w:val="000000"/>
          <w:szCs w:val="22"/>
        </w:rPr>
      </w:pPr>
    </w:p>
    <w:p w14:paraId="3DBBBA33" w14:textId="77777777" w:rsidR="00167735" w:rsidRPr="006405DD" w:rsidRDefault="00167735" w:rsidP="003002FC">
      <w:pPr>
        <w:widowControl w:val="0"/>
        <w:tabs>
          <w:tab w:val="clear" w:pos="567"/>
        </w:tabs>
        <w:spacing w:line="240" w:lineRule="auto"/>
        <w:rPr>
          <w:color w:val="000000"/>
          <w:szCs w:val="22"/>
        </w:rPr>
      </w:pPr>
    </w:p>
    <w:p w14:paraId="65E310F7" w14:textId="77777777" w:rsidR="00167735" w:rsidRPr="006405DD" w:rsidRDefault="00167735" w:rsidP="003002FC">
      <w:pPr>
        <w:widowControl w:val="0"/>
        <w:tabs>
          <w:tab w:val="clear" w:pos="567"/>
        </w:tabs>
        <w:spacing w:line="240" w:lineRule="auto"/>
        <w:jc w:val="center"/>
        <w:rPr>
          <w:color w:val="000000"/>
          <w:szCs w:val="22"/>
        </w:rPr>
      </w:pPr>
      <w:r w:rsidRPr="006405DD">
        <w:rPr>
          <w:b/>
          <w:color w:val="000000"/>
          <w:szCs w:val="22"/>
        </w:rPr>
        <w:t>A. MERKING</w:t>
      </w:r>
    </w:p>
    <w:p w14:paraId="530EB6C9"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br w:type="page"/>
      </w:r>
    </w:p>
    <w:p w14:paraId="3ABB12BE" w14:textId="77777777" w:rsidR="00307E65" w:rsidRPr="006405DD" w:rsidRDefault="00307E65" w:rsidP="00307E65">
      <w:pPr>
        <w:widowControl w:val="0"/>
        <w:suppressAutoHyphens/>
        <w:rPr>
          <w:color w:val="000000"/>
          <w:szCs w:val="22"/>
        </w:rPr>
      </w:pPr>
    </w:p>
    <w:p w14:paraId="35CADF69"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shd w:val="clear" w:color="auto" w:fill="FFFFFF"/>
        <w:rPr>
          <w:b/>
          <w:color w:val="000000"/>
          <w:szCs w:val="22"/>
        </w:rPr>
      </w:pPr>
      <w:r w:rsidRPr="006405DD">
        <w:rPr>
          <w:b/>
          <w:color w:val="000000"/>
          <w:szCs w:val="22"/>
        </w:rPr>
        <w:t>OPPLYSNINGER SOM SKAL ANGIS PÅ DEN YTRE EMBALLASJE</w:t>
      </w:r>
    </w:p>
    <w:p w14:paraId="42E9978F"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p>
    <w:p w14:paraId="16682FAE"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b/>
          <w:caps/>
          <w:color w:val="000000"/>
          <w:szCs w:val="22"/>
        </w:rPr>
      </w:pPr>
      <w:r w:rsidRPr="006405DD">
        <w:rPr>
          <w:b/>
          <w:caps/>
          <w:color w:val="000000"/>
          <w:szCs w:val="22"/>
        </w:rPr>
        <w:t>eske</w:t>
      </w:r>
    </w:p>
    <w:p w14:paraId="35F9DAD0" w14:textId="77777777" w:rsidR="00167735" w:rsidRPr="006405DD" w:rsidRDefault="00167735" w:rsidP="003002FC">
      <w:pPr>
        <w:widowControl w:val="0"/>
        <w:suppressAutoHyphens/>
        <w:rPr>
          <w:color w:val="000000"/>
          <w:szCs w:val="22"/>
        </w:rPr>
      </w:pPr>
    </w:p>
    <w:p w14:paraId="4D4C24AB" w14:textId="77777777" w:rsidR="00167735" w:rsidRPr="006405DD" w:rsidRDefault="00167735" w:rsidP="003002FC">
      <w:pPr>
        <w:widowControl w:val="0"/>
        <w:suppressAutoHyphens/>
        <w:rPr>
          <w:color w:val="000000"/>
          <w:szCs w:val="22"/>
        </w:rPr>
      </w:pPr>
    </w:p>
    <w:p w14:paraId="7D279C6B"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w:t>
      </w:r>
      <w:r w:rsidRPr="006405DD">
        <w:rPr>
          <w:b/>
          <w:color w:val="000000"/>
          <w:szCs w:val="22"/>
        </w:rPr>
        <w:tab/>
        <w:t>LEGEMIDLETS NAVN</w:t>
      </w:r>
    </w:p>
    <w:p w14:paraId="73A8AF14" w14:textId="77777777" w:rsidR="00167735" w:rsidRPr="006405DD" w:rsidRDefault="00167735" w:rsidP="003002FC">
      <w:pPr>
        <w:widowControl w:val="0"/>
        <w:suppressAutoHyphens/>
        <w:rPr>
          <w:color w:val="000000"/>
          <w:szCs w:val="22"/>
        </w:rPr>
      </w:pPr>
    </w:p>
    <w:p w14:paraId="295175FF"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Glivec 100 mg harde kapsler</w:t>
      </w:r>
    </w:p>
    <w:p w14:paraId="3528887C" w14:textId="77777777" w:rsidR="00167735" w:rsidRPr="006405DD" w:rsidRDefault="00BF0896" w:rsidP="003002FC">
      <w:pPr>
        <w:widowControl w:val="0"/>
        <w:tabs>
          <w:tab w:val="clear" w:pos="567"/>
        </w:tabs>
        <w:spacing w:line="240" w:lineRule="auto"/>
        <w:rPr>
          <w:color w:val="000000"/>
          <w:szCs w:val="22"/>
        </w:rPr>
      </w:pPr>
      <w:r w:rsidRPr="006405DD">
        <w:rPr>
          <w:color w:val="000000"/>
          <w:szCs w:val="22"/>
        </w:rPr>
        <w:t>i</w:t>
      </w:r>
      <w:r w:rsidR="00167735" w:rsidRPr="006405DD">
        <w:rPr>
          <w:color w:val="000000"/>
          <w:szCs w:val="22"/>
        </w:rPr>
        <w:t>matinib</w:t>
      </w:r>
    </w:p>
    <w:p w14:paraId="6F08D682" w14:textId="77777777" w:rsidR="00167735" w:rsidRPr="006405DD" w:rsidRDefault="00167735" w:rsidP="003002FC">
      <w:pPr>
        <w:widowControl w:val="0"/>
        <w:suppressAutoHyphens/>
        <w:rPr>
          <w:color w:val="000000"/>
          <w:szCs w:val="22"/>
        </w:rPr>
      </w:pPr>
    </w:p>
    <w:p w14:paraId="411A34C9" w14:textId="77777777" w:rsidR="00167735" w:rsidRPr="006405DD" w:rsidRDefault="00167735" w:rsidP="003002FC">
      <w:pPr>
        <w:widowControl w:val="0"/>
        <w:suppressAutoHyphens/>
        <w:rPr>
          <w:color w:val="000000"/>
          <w:szCs w:val="22"/>
        </w:rPr>
      </w:pPr>
    </w:p>
    <w:p w14:paraId="2567CABA"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2.</w:t>
      </w:r>
      <w:r w:rsidRPr="006405DD">
        <w:rPr>
          <w:b/>
          <w:color w:val="000000"/>
          <w:szCs w:val="22"/>
        </w:rPr>
        <w:tab/>
        <w:t>DEKLARASJON AV VIRKESTOFF(ER)</w:t>
      </w:r>
    </w:p>
    <w:p w14:paraId="19D914E5" w14:textId="77777777" w:rsidR="00167735" w:rsidRPr="006405DD" w:rsidRDefault="00167735" w:rsidP="003002FC">
      <w:pPr>
        <w:widowControl w:val="0"/>
        <w:suppressAutoHyphens/>
        <w:rPr>
          <w:color w:val="000000"/>
          <w:szCs w:val="22"/>
        </w:rPr>
      </w:pPr>
    </w:p>
    <w:p w14:paraId="38034812" w14:textId="77777777" w:rsidR="00167735" w:rsidRPr="006405DD" w:rsidRDefault="00167735" w:rsidP="003002FC">
      <w:pPr>
        <w:pStyle w:val="Text"/>
        <w:widowControl w:val="0"/>
        <w:spacing w:before="0"/>
        <w:rPr>
          <w:color w:val="000000"/>
          <w:sz w:val="22"/>
          <w:szCs w:val="22"/>
          <w:lang w:val="nb-NO"/>
        </w:rPr>
      </w:pPr>
      <w:r w:rsidRPr="006405DD">
        <w:rPr>
          <w:color w:val="000000"/>
          <w:sz w:val="22"/>
          <w:szCs w:val="22"/>
          <w:lang w:val="nb-NO"/>
        </w:rPr>
        <w:t>Hver kapsel inneholder 100 mg imatinib (som mesilat).</w:t>
      </w:r>
    </w:p>
    <w:p w14:paraId="70F09AD3" w14:textId="77777777" w:rsidR="00167735" w:rsidRPr="006405DD" w:rsidRDefault="00167735" w:rsidP="003002FC">
      <w:pPr>
        <w:widowControl w:val="0"/>
        <w:suppressAutoHyphens/>
        <w:rPr>
          <w:color w:val="000000"/>
          <w:szCs w:val="22"/>
        </w:rPr>
      </w:pPr>
    </w:p>
    <w:p w14:paraId="59708B02" w14:textId="77777777" w:rsidR="00167735" w:rsidRPr="006405DD" w:rsidRDefault="00167735" w:rsidP="003002FC">
      <w:pPr>
        <w:widowControl w:val="0"/>
        <w:suppressAutoHyphens/>
        <w:rPr>
          <w:color w:val="000000"/>
          <w:szCs w:val="22"/>
        </w:rPr>
      </w:pPr>
    </w:p>
    <w:p w14:paraId="4D91BD64"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3.</w:t>
      </w:r>
      <w:r w:rsidRPr="006405DD">
        <w:rPr>
          <w:b/>
          <w:color w:val="000000"/>
          <w:szCs w:val="22"/>
        </w:rPr>
        <w:tab/>
        <w:t>LISTE OVER HJELPESTOFFER</w:t>
      </w:r>
    </w:p>
    <w:p w14:paraId="6B1B9438" w14:textId="77777777" w:rsidR="00167735" w:rsidRPr="006405DD" w:rsidRDefault="00167735" w:rsidP="003002FC">
      <w:pPr>
        <w:widowControl w:val="0"/>
        <w:suppressAutoHyphens/>
        <w:rPr>
          <w:color w:val="000000"/>
          <w:szCs w:val="22"/>
        </w:rPr>
      </w:pPr>
    </w:p>
    <w:p w14:paraId="1C1221F4" w14:textId="77777777" w:rsidR="00167735" w:rsidRPr="006405DD" w:rsidRDefault="00167735" w:rsidP="003002FC">
      <w:pPr>
        <w:widowControl w:val="0"/>
        <w:suppressAutoHyphens/>
        <w:rPr>
          <w:color w:val="000000"/>
          <w:szCs w:val="22"/>
        </w:rPr>
      </w:pPr>
    </w:p>
    <w:p w14:paraId="7EAD5FFC"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4.</w:t>
      </w:r>
      <w:r w:rsidRPr="006405DD">
        <w:rPr>
          <w:b/>
          <w:color w:val="000000"/>
          <w:szCs w:val="22"/>
        </w:rPr>
        <w:tab/>
        <w:t>LEGEMIDDELFORM OG INNHOLD (PAKNINGSSTØRRELSE)</w:t>
      </w:r>
    </w:p>
    <w:p w14:paraId="5C483849" w14:textId="77777777" w:rsidR="00167735" w:rsidRPr="006405DD" w:rsidRDefault="00167735" w:rsidP="003002FC">
      <w:pPr>
        <w:widowControl w:val="0"/>
        <w:suppressAutoHyphens/>
        <w:rPr>
          <w:color w:val="000000"/>
          <w:szCs w:val="22"/>
        </w:rPr>
      </w:pPr>
    </w:p>
    <w:p w14:paraId="59A43E88"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24 harde kapsler</w:t>
      </w:r>
    </w:p>
    <w:p w14:paraId="0CFFC478" w14:textId="77777777" w:rsidR="00167735" w:rsidRPr="006405DD" w:rsidRDefault="00167735" w:rsidP="003002FC">
      <w:pPr>
        <w:widowControl w:val="0"/>
        <w:suppressAutoHyphens/>
        <w:rPr>
          <w:color w:val="000000"/>
          <w:szCs w:val="22"/>
          <w:shd w:val="clear" w:color="auto" w:fill="D9D9D9"/>
        </w:rPr>
      </w:pPr>
      <w:r w:rsidRPr="006405DD">
        <w:rPr>
          <w:color w:val="000000"/>
          <w:szCs w:val="22"/>
          <w:shd w:val="clear" w:color="auto" w:fill="D9D9D9"/>
        </w:rPr>
        <w:t>48 harde kapsler</w:t>
      </w:r>
    </w:p>
    <w:p w14:paraId="4B20F9FF" w14:textId="77777777" w:rsidR="00167735" w:rsidRPr="006405DD" w:rsidRDefault="00167735" w:rsidP="003002FC">
      <w:pPr>
        <w:widowControl w:val="0"/>
        <w:suppressAutoHyphens/>
        <w:rPr>
          <w:color w:val="000000"/>
          <w:szCs w:val="22"/>
          <w:shd w:val="clear" w:color="auto" w:fill="D9D9D9"/>
        </w:rPr>
      </w:pPr>
      <w:r w:rsidRPr="006405DD">
        <w:rPr>
          <w:color w:val="000000"/>
          <w:szCs w:val="22"/>
          <w:shd w:val="clear" w:color="auto" w:fill="D9D9D9"/>
        </w:rPr>
        <w:t>96 harde kapsler</w:t>
      </w:r>
    </w:p>
    <w:p w14:paraId="4B2393A3" w14:textId="77777777" w:rsidR="00167735" w:rsidRPr="006405DD" w:rsidRDefault="00167735" w:rsidP="003002FC">
      <w:pPr>
        <w:widowControl w:val="0"/>
        <w:suppressAutoHyphens/>
        <w:rPr>
          <w:color w:val="000000"/>
          <w:szCs w:val="22"/>
          <w:shd w:val="clear" w:color="auto" w:fill="D9D9D9"/>
        </w:rPr>
      </w:pPr>
      <w:r w:rsidRPr="006405DD">
        <w:rPr>
          <w:color w:val="000000"/>
          <w:szCs w:val="22"/>
          <w:shd w:val="clear" w:color="auto" w:fill="D9D9D9"/>
        </w:rPr>
        <w:t>120 harde kapsler</w:t>
      </w:r>
    </w:p>
    <w:p w14:paraId="2EE3B28D" w14:textId="77777777" w:rsidR="00167735" w:rsidRPr="006405DD" w:rsidRDefault="00167735" w:rsidP="003002FC">
      <w:pPr>
        <w:widowControl w:val="0"/>
        <w:suppressAutoHyphens/>
        <w:rPr>
          <w:color w:val="000000"/>
          <w:szCs w:val="22"/>
          <w:shd w:val="clear" w:color="auto" w:fill="D9D9D9"/>
        </w:rPr>
      </w:pPr>
      <w:r w:rsidRPr="006405DD">
        <w:rPr>
          <w:color w:val="000000"/>
          <w:szCs w:val="22"/>
          <w:shd w:val="clear" w:color="auto" w:fill="D9D9D9"/>
        </w:rPr>
        <w:t>180 harde kapsler</w:t>
      </w:r>
    </w:p>
    <w:p w14:paraId="704598FF" w14:textId="77777777" w:rsidR="00167735" w:rsidRPr="006405DD" w:rsidRDefault="00167735" w:rsidP="003002FC">
      <w:pPr>
        <w:widowControl w:val="0"/>
        <w:suppressAutoHyphens/>
        <w:rPr>
          <w:color w:val="000000"/>
          <w:szCs w:val="22"/>
        </w:rPr>
      </w:pPr>
    </w:p>
    <w:p w14:paraId="390B5D4E" w14:textId="77777777" w:rsidR="00167735" w:rsidRPr="006405DD" w:rsidRDefault="00167735" w:rsidP="003002FC">
      <w:pPr>
        <w:widowControl w:val="0"/>
        <w:suppressAutoHyphens/>
        <w:rPr>
          <w:color w:val="000000"/>
          <w:szCs w:val="22"/>
        </w:rPr>
      </w:pPr>
    </w:p>
    <w:p w14:paraId="04075E1E"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5.</w:t>
      </w:r>
      <w:r w:rsidRPr="006405DD">
        <w:rPr>
          <w:b/>
          <w:color w:val="000000"/>
          <w:szCs w:val="22"/>
        </w:rPr>
        <w:tab/>
        <w:t>ADMINISTRASJONSMÅTE OG ADMINISTRASJONVEI(ER)</w:t>
      </w:r>
    </w:p>
    <w:p w14:paraId="29B26424" w14:textId="77777777" w:rsidR="00167735" w:rsidRPr="006405DD" w:rsidRDefault="00167735" w:rsidP="003002FC">
      <w:pPr>
        <w:widowControl w:val="0"/>
        <w:suppressAutoHyphens/>
        <w:rPr>
          <w:color w:val="000000"/>
          <w:szCs w:val="22"/>
        </w:rPr>
      </w:pPr>
    </w:p>
    <w:p w14:paraId="3BB8783E"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Oral bruk. Les pakningsvedlegget før bruk.</w:t>
      </w:r>
    </w:p>
    <w:p w14:paraId="2EE9C116" w14:textId="77777777" w:rsidR="00167735" w:rsidRPr="006405DD" w:rsidRDefault="00167735" w:rsidP="003002FC">
      <w:pPr>
        <w:widowControl w:val="0"/>
        <w:suppressAutoHyphens/>
        <w:rPr>
          <w:color w:val="000000"/>
          <w:szCs w:val="22"/>
        </w:rPr>
      </w:pPr>
    </w:p>
    <w:p w14:paraId="58A1254F" w14:textId="77777777" w:rsidR="00167735" w:rsidRPr="006405DD" w:rsidRDefault="00167735" w:rsidP="003002FC">
      <w:pPr>
        <w:widowControl w:val="0"/>
        <w:suppressAutoHyphens/>
        <w:rPr>
          <w:color w:val="000000"/>
          <w:szCs w:val="22"/>
        </w:rPr>
      </w:pPr>
    </w:p>
    <w:p w14:paraId="39212A02"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6.</w:t>
      </w:r>
      <w:r w:rsidRPr="006405DD">
        <w:rPr>
          <w:b/>
          <w:color w:val="000000"/>
          <w:szCs w:val="22"/>
        </w:rPr>
        <w:tab/>
        <w:t>ADVARSEL OM AT LEGEMIDLET SKAL OPPBEVARES UTILGJENGELIG FOR BARN</w:t>
      </w:r>
    </w:p>
    <w:p w14:paraId="48554E31" w14:textId="77777777" w:rsidR="00167735" w:rsidRPr="006405DD" w:rsidRDefault="00167735" w:rsidP="003002FC">
      <w:pPr>
        <w:widowControl w:val="0"/>
        <w:suppressAutoHyphens/>
        <w:rPr>
          <w:color w:val="000000"/>
          <w:szCs w:val="22"/>
        </w:rPr>
      </w:pPr>
    </w:p>
    <w:p w14:paraId="0BA581E0"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Oppbevares utilgjengelig for barn.</w:t>
      </w:r>
    </w:p>
    <w:p w14:paraId="67741A35" w14:textId="77777777" w:rsidR="00167735" w:rsidRPr="006405DD" w:rsidRDefault="00167735" w:rsidP="003002FC">
      <w:pPr>
        <w:widowControl w:val="0"/>
        <w:suppressAutoHyphens/>
        <w:rPr>
          <w:color w:val="000000"/>
          <w:szCs w:val="22"/>
        </w:rPr>
      </w:pPr>
    </w:p>
    <w:p w14:paraId="6C1E470E" w14:textId="77777777" w:rsidR="00167735" w:rsidRPr="006405DD" w:rsidRDefault="00167735" w:rsidP="003002FC">
      <w:pPr>
        <w:widowControl w:val="0"/>
        <w:suppressAutoHyphens/>
        <w:rPr>
          <w:color w:val="000000"/>
          <w:szCs w:val="22"/>
        </w:rPr>
      </w:pPr>
    </w:p>
    <w:p w14:paraId="6098E230"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7.</w:t>
      </w:r>
      <w:r w:rsidRPr="006405DD">
        <w:rPr>
          <w:b/>
          <w:color w:val="000000"/>
          <w:szCs w:val="22"/>
        </w:rPr>
        <w:tab/>
        <w:t>EVENTUELLE ANDRE SPESIELLE ADVARSLER</w:t>
      </w:r>
    </w:p>
    <w:p w14:paraId="642A4040" w14:textId="77777777" w:rsidR="00167735" w:rsidRPr="006405DD" w:rsidRDefault="00167735" w:rsidP="003002FC">
      <w:pPr>
        <w:widowControl w:val="0"/>
        <w:suppressAutoHyphens/>
        <w:rPr>
          <w:color w:val="000000"/>
          <w:szCs w:val="22"/>
        </w:rPr>
      </w:pPr>
    </w:p>
    <w:p w14:paraId="43EFB7E8"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Brukes kun slik legen har bestemt.</w:t>
      </w:r>
    </w:p>
    <w:p w14:paraId="5E6F2542" w14:textId="77777777" w:rsidR="00167735" w:rsidRPr="006405DD" w:rsidRDefault="00167735" w:rsidP="003002FC">
      <w:pPr>
        <w:widowControl w:val="0"/>
        <w:suppressAutoHyphens/>
        <w:rPr>
          <w:color w:val="000000"/>
          <w:szCs w:val="22"/>
        </w:rPr>
      </w:pPr>
    </w:p>
    <w:p w14:paraId="68F536FB" w14:textId="77777777" w:rsidR="00167735" w:rsidRPr="006405DD" w:rsidRDefault="00167735" w:rsidP="003002FC">
      <w:pPr>
        <w:widowControl w:val="0"/>
        <w:suppressAutoHyphens/>
        <w:rPr>
          <w:color w:val="000000"/>
          <w:szCs w:val="22"/>
        </w:rPr>
      </w:pPr>
    </w:p>
    <w:p w14:paraId="224B2B81"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8.</w:t>
      </w:r>
      <w:r w:rsidRPr="006405DD">
        <w:rPr>
          <w:b/>
          <w:color w:val="000000"/>
          <w:szCs w:val="22"/>
        </w:rPr>
        <w:tab/>
        <w:t>UTLØPSDATO</w:t>
      </w:r>
    </w:p>
    <w:p w14:paraId="38D0B20E" w14:textId="77777777" w:rsidR="00167735" w:rsidRPr="006405DD" w:rsidRDefault="00167735" w:rsidP="003002FC">
      <w:pPr>
        <w:widowControl w:val="0"/>
        <w:suppressAutoHyphens/>
        <w:ind w:left="567" w:hanging="567"/>
        <w:rPr>
          <w:color w:val="000000"/>
          <w:szCs w:val="22"/>
        </w:rPr>
      </w:pPr>
    </w:p>
    <w:p w14:paraId="394B93C9" w14:textId="3AB4A0B2" w:rsidR="00167735" w:rsidRPr="006405DD" w:rsidRDefault="00AB37C0" w:rsidP="003002FC">
      <w:pPr>
        <w:pStyle w:val="EndnoteText"/>
        <w:widowControl w:val="0"/>
        <w:tabs>
          <w:tab w:val="clear" w:pos="567"/>
        </w:tabs>
        <w:rPr>
          <w:color w:val="000000"/>
          <w:szCs w:val="22"/>
        </w:rPr>
      </w:pPr>
      <w:r>
        <w:rPr>
          <w:color w:val="000000"/>
          <w:szCs w:val="22"/>
        </w:rPr>
        <w:t>EXP</w:t>
      </w:r>
    </w:p>
    <w:p w14:paraId="2371518D" w14:textId="77777777" w:rsidR="00167735" w:rsidRPr="006405DD" w:rsidRDefault="00167735" w:rsidP="003002FC">
      <w:pPr>
        <w:widowControl w:val="0"/>
        <w:suppressAutoHyphens/>
        <w:rPr>
          <w:color w:val="000000"/>
          <w:szCs w:val="22"/>
        </w:rPr>
      </w:pPr>
    </w:p>
    <w:p w14:paraId="4D52454B" w14:textId="77777777" w:rsidR="00167735" w:rsidRPr="006405DD" w:rsidRDefault="00167735" w:rsidP="003002FC">
      <w:pPr>
        <w:widowControl w:val="0"/>
        <w:suppressAutoHyphens/>
        <w:rPr>
          <w:color w:val="000000"/>
          <w:szCs w:val="22"/>
        </w:rPr>
      </w:pPr>
    </w:p>
    <w:p w14:paraId="68393B7D" w14:textId="77777777" w:rsidR="00167735" w:rsidRPr="006405DD" w:rsidRDefault="00167735" w:rsidP="003002FC">
      <w:pPr>
        <w:keepNext/>
        <w:keepLines/>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9.</w:t>
      </w:r>
      <w:r w:rsidRPr="006405DD">
        <w:rPr>
          <w:b/>
          <w:color w:val="000000"/>
          <w:szCs w:val="22"/>
        </w:rPr>
        <w:tab/>
        <w:t>OPPBEVARINGSBETINGELSER</w:t>
      </w:r>
    </w:p>
    <w:p w14:paraId="76AC242A" w14:textId="77777777" w:rsidR="00167735" w:rsidRPr="006405DD" w:rsidRDefault="00167735" w:rsidP="003002FC">
      <w:pPr>
        <w:keepNext/>
        <w:keepLines/>
        <w:widowControl w:val="0"/>
        <w:suppressAutoHyphens/>
        <w:rPr>
          <w:color w:val="000000"/>
          <w:szCs w:val="22"/>
        </w:rPr>
      </w:pPr>
    </w:p>
    <w:p w14:paraId="44F465D4" w14:textId="77777777" w:rsidR="00167735" w:rsidRPr="006405DD" w:rsidRDefault="00167735" w:rsidP="003002FC">
      <w:pPr>
        <w:pStyle w:val="Text"/>
        <w:keepNext/>
        <w:keepLines/>
        <w:widowControl w:val="0"/>
        <w:spacing w:before="0"/>
        <w:rPr>
          <w:color w:val="000000"/>
          <w:sz w:val="22"/>
          <w:szCs w:val="22"/>
          <w:lang w:val="nb-NO"/>
        </w:rPr>
      </w:pPr>
      <w:r w:rsidRPr="006405DD">
        <w:rPr>
          <w:color w:val="000000"/>
          <w:sz w:val="22"/>
          <w:szCs w:val="22"/>
          <w:lang w:val="nb-NO"/>
        </w:rPr>
        <w:t>Oppbevares ved høyst 30</w:t>
      </w:r>
      <w:r w:rsidRPr="006405DD">
        <w:rPr>
          <w:color w:val="000000"/>
          <w:sz w:val="22"/>
          <w:szCs w:val="22"/>
        </w:rPr>
        <w:sym w:font="Symbol" w:char="F0B0"/>
      </w:r>
      <w:r w:rsidRPr="006405DD">
        <w:rPr>
          <w:color w:val="000000"/>
          <w:sz w:val="22"/>
          <w:szCs w:val="22"/>
          <w:lang w:val="nb-NO"/>
        </w:rPr>
        <w:t>C. Oppbevares i originalpakningen for å beskytte mot fuktighet.</w:t>
      </w:r>
    </w:p>
    <w:p w14:paraId="6EF3588B" w14:textId="77777777" w:rsidR="00167735" w:rsidRPr="006405DD" w:rsidRDefault="00167735" w:rsidP="003002FC">
      <w:pPr>
        <w:widowControl w:val="0"/>
        <w:suppressAutoHyphens/>
        <w:rPr>
          <w:color w:val="000000"/>
          <w:szCs w:val="22"/>
        </w:rPr>
      </w:pPr>
    </w:p>
    <w:p w14:paraId="0898C73B" w14:textId="77777777" w:rsidR="00167735" w:rsidRPr="006405DD" w:rsidRDefault="00167735" w:rsidP="003002FC">
      <w:pPr>
        <w:widowControl w:val="0"/>
        <w:suppressAutoHyphens/>
        <w:rPr>
          <w:color w:val="000000"/>
          <w:szCs w:val="22"/>
        </w:rPr>
      </w:pPr>
    </w:p>
    <w:p w14:paraId="681FEA4A" w14:textId="77777777" w:rsidR="00167735" w:rsidRPr="006405DD" w:rsidRDefault="00167735" w:rsidP="00307E65">
      <w:pPr>
        <w:keepNext/>
        <w:keepLines/>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10.</w:t>
      </w:r>
      <w:r w:rsidRPr="006405DD">
        <w:rPr>
          <w:b/>
          <w:color w:val="000000"/>
          <w:szCs w:val="22"/>
        </w:rPr>
        <w:tab/>
        <w:t>EVENTUELLE SPESIELLE FORHOLDSREGLER VED DESTRUKSJON AV UBRUKTE LEGEMIDLER ELLER AVFALL</w:t>
      </w:r>
    </w:p>
    <w:p w14:paraId="2B6BFA24" w14:textId="77777777" w:rsidR="00167735" w:rsidRPr="006405DD" w:rsidRDefault="00167735" w:rsidP="003002FC">
      <w:pPr>
        <w:widowControl w:val="0"/>
        <w:suppressAutoHyphens/>
        <w:rPr>
          <w:color w:val="000000"/>
          <w:szCs w:val="22"/>
        </w:rPr>
      </w:pPr>
    </w:p>
    <w:p w14:paraId="68680813" w14:textId="77777777" w:rsidR="00167735" w:rsidRPr="006405DD" w:rsidRDefault="00167735" w:rsidP="003002FC">
      <w:pPr>
        <w:widowControl w:val="0"/>
        <w:suppressAutoHyphens/>
        <w:rPr>
          <w:color w:val="000000"/>
          <w:szCs w:val="22"/>
        </w:rPr>
      </w:pPr>
    </w:p>
    <w:p w14:paraId="7A0AA84D" w14:textId="77777777" w:rsidR="00167735" w:rsidRPr="006405DD" w:rsidRDefault="00167735" w:rsidP="00307E65">
      <w:pPr>
        <w:keepNext/>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11.</w:t>
      </w:r>
      <w:r w:rsidRPr="006405DD">
        <w:rPr>
          <w:b/>
          <w:color w:val="000000"/>
          <w:szCs w:val="22"/>
        </w:rPr>
        <w:tab/>
        <w:t>NAVN OG ADRESSE PÅ INNEHAVEREN AV MARKEDSFØRINGSTILLATELSEN</w:t>
      </w:r>
    </w:p>
    <w:p w14:paraId="05E7854B" w14:textId="77777777" w:rsidR="00167735" w:rsidRPr="006405DD" w:rsidRDefault="00167735" w:rsidP="00307E65">
      <w:pPr>
        <w:keepNext/>
        <w:widowControl w:val="0"/>
        <w:suppressAutoHyphens/>
        <w:rPr>
          <w:color w:val="000000"/>
          <w:szCs w:val="22"/>
        </w:rPr>
      </w:pPr>
    </w:p>
    <w:p w14:paraId="1DF13057" w14:textId="77777777" w:rsidR="00167735" w:rsidRPr="006405DD" w:rsidRDefault="00167735" w:rsidP="00307E65">
      <w:pPr>
        <w:pStyle w:val="EndnoteText"/>
        <w:keepNext/>
        <w:widowControl w:val="0"/>
        <w:tabs>
          <w:tab w:val="clear" w:pos="567"/>
        </w:tabs>
        <w:rPr>
          <w:color w:val="000000"/>
          <w:szCs w:val="22"/>
          <w:lang w:val="en-US"/>
        </w:rPr>
      </w:pPr>
      <w:r w:rsidRPr="006405DD">
        <w:rPr>
          <w:color w:val="000000"/>
          <w:szCs w:val="22"/>
          <w:lang w:val="en-US"/>
        </w:rPr>
        <w:t>Novartis Europharm Limited</w:t>
      </w:r>
    </w:p>
    <w:p w14:paraId="48D845E2" w14:textId="77777777" w:rsidR="00DC5D7D" w:rsidRPr="006405DD" w:rsidRDefault="00DC5D7D" w:rsidP="003002FC">
      <w:pPr>
        <w:keepNext/>
        <w:widowControl w:val="0"/>
        <w:spacing w:line="240" w:lineRule="auto"/>
        <w:rPr>
          <w:color w:val="000000"/>
          <w:lang w:val="en-US"/>
        </w:rPr>
      </w:pPr>
      <w:r w:rsidRPr="006405DD">
        <w:rPr>
          <w:color w:val="000000"/>
          <w:lang w:val="en-US"/>
        </w:rPr>
        <w:t>Vista Building</w:t>
      </w:r>
    </w:p>
    <w:p w14:paraId="2BFDC57F" w14:textId="77777777" w:rsidR="00DC5D7D" w:rsidRPr="006405DD" w:rsidRDefault="00DC5D7D" w:rsidP="003002FC">
      <w:pPr>
        <w:keepNext/>
        <w:widowControl w:val="0"/>
        <w:spacing w:line="240" w:lineRule="auto"/>
        <w:rPr>
          <w:color w:val="000000"/>
          <w:lang w:val="en-US"/>
        </w:rPr>
      </w:pPr>
      <w:r w:rsidRPr="006405DD">
        <w:rPr>
          <w:color w:val="000000"/>
          <w:lang w:val="en-US"/>
        </w:rPr>
        <w:t>Elm Park, Merrion Road</w:t>
      </w:r>
    </w:p>
    <w:p w14:paraId="418E5D2C" w14:textId="77777777" w:rsidR="00DC5D7D" w:rsidRPr="006405DD" w:rsidRDefault="00DC5D7D" w:rsidP="003002FC">
      <w:pPr>
        <w:keepNext/>
        <w:widowControl w:val="0"/>
        <w:spacing w:line="240" w:lineRule="auto"/>
        <w:rPr>
          <w:color w:val="000000"/>
        </w:rPr>
      </w:pPr>
      <w:r w:rsidRPr="006405DD">
        <w:rPr>
          <w:color w:val="000000"/>
        </w:rPr>
        <w:t>Dublin 4</w:t>
      </w:r>
    </w:p>
    <w:p w14:paraId="0D993821" w14:textId="77777777" w:rsidR="00167735" w:rsidRPr="006405DD" w:rsidRDefault="00DC5D7D" w:rsidP="003002FC">
      <w:pPr>
        <w:widowControl w:val="0"/>
        <w:tabs>
          <w:tab w:val="clear" w:pos="567"/>
        </w:tabs>
        <w:spacing w:line="240" w:lineRule="auto"/>
        <w:rPr>
          <w:color w:val="000000"/>
          <w:szCs w:val="22"/>
        </w:rPr>
      </w:pPr>
      <w:r w:rsidRPr="006405DD">
        <w:rPr>
          <w:color w:val="000000"/>
        </w:rPr>
        <w:t>Irland</w:t>
      </w:r>
    </w:p>
    <w:p w14:paraId="4A0B06FB" w14:textId="77777777" w:rsidR="00167735" w:rsidRPr="006405DD" w:rsidRDefault="00167735" w:rsidP="003002FC">
      <w:pPr>
        <w:widowControl w:val="0"/>
        <w:suppressAutoHyphens/>
        <w:rPr>
          <w:color w:val="000000"/>
          <w:szCs w:val="22"/>
        </w:rPr>
      </w:pPr>
    </w:p>
    <w:p w14:paraId="24179F7B" w14:textId="77777777" w:rsidR="00167735" w:rsidRPr="006405DD" w:rsidRDefault="00167735" w:rsidP="003002FC">
      <w:pPr>
        <w:widowControl w:val="0"/>
        <w:suppressAutoHyphens/>
        <w:rPr>
          <w:color w:val="000000"/>
          <w:szCs w:val="22"/>
        </w:rPr>
      </w:pPr>
    </w:p>
    <w:p w14:paraId="394DF26C"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12.</w:t>
      </w:r>
      <w:r w:rsidRPr="006405DD">
        <w:rPr>
          <w:b/>
          <w:color w:val="000000"/>
          <w:szCs w:val="22"/>
        </w:rPr>
        <w:tab/>
        <w:t>MARKEDSFØRINGSTILLATELSESNUMMER (NUMRE)</w:t>
      </w:r>
    </w:p>
    <w:p w14:paraId="7E59F0AC" w14:textId="77777777" w:rsidR="00167735" w:rsidRPr="006405DD" w:rsidRDefault="00167735" w:rsidP="003002FC">
      <w:pPr>
        <w:widowControl w:val="0"/>
        <w:suppressAutoHyphens/>
        <w:rPr>
          <w:color w:val="000000"/>
          <w:szCs w:val="22"/>
        </w:rPr>
      </w:pPr>
    </w:p>
    <w:p w14:paraId="5B72F5B6" w14:textId="77777777" w:rsidR="00167735" w:rsidRPr="006405DD" w:rsidRDefault="00167735" w:rsidP="003002FC">
      <w:pPr>
        <w:pStyle w:val="EndnoteText"/>
        <w:widowControl w:val="0"/>
        <w:tabs>
          <w:tab w:val="clear" w:pos="567"/>
        </w:tabs>
        <w:ind w:left="2268" w:hanging="2268"/>
        <w:rPr>
          <w:color w:val="000000"/>
          <w:szCs w:val="22"/>
          <w:shd w:val="clear" w:color="auto" w:fill="D9D9D9"/>
        </w:rPr>
      </w:pPr>
      <w:r w:rsidRPr="006405DD">
        <w:rPr>
          <w:color w:val="000000"/>
          <w:szCs w:val="22"/>
        </w:rPr>
        <w:t>EU/1/01/198/002</w:t>
      </w:r>
      <w:r w:rsidRPr="006405DD">
        <w:rPr>
          <w:color w:val="000000"/>
          <w:szCs w:val="22"/>
        </w:rPr>
        <w:tab/>
      </w:r>
      <w:r w:rsidRPr="006405DD">
        <w:rPr>
          <w:color w:val="000000"/>
          <w:szCs w:val="22"/>
          <w:shd w:val="clear" w:color="auto" w:fill="D9D9D9"/>
        </w:rPr>
        <w:t>24 kapsler</w:t>
      </w:r>
    </w:p>
    <w:p w14:paraId="64493170"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shd w:val="clear" w:color="auto" w:fill="D9D9D9"/>
        </w:rPr>
        <w:t>EU/1/01/198/003</w:t>
      </w:r>
      <w:r w:rsidRPr="006405DD">
        <w:rPr>
          <w:color w:val="000000"/>
          <w:szCs w:val="22"/>
          <w:shd w:val="clear" w:color="auto" w:fill="D9D9D9"/>
        </w:rPr>
        <w:tab/>
        <w:t>48 kapsler</w:t>
      </w:r>
    </w:p>
    <w:p w14:paraId="66FA8C39" w14:textId="77777777" w:rsidR="00167735" w:rsidRPr="006405DD" w:rsidRDefault="00167735" w:rsidP="003002FC">
      <w:pPr>
        <w:widowControl w:val="0"/>
        <w:tabs>
          <w:tab w:val="clear" w:pos="567"/>
        </w:tabs>
        <w:suppressAutoHyphens/>
        <w:spacing w:line="240" w:lineRule="auto"/>
        <w:ind w:left="2268" w:hanging="2268"/>
        <w:rPr>
          <w:color w:val="000000"/>
          <w:szCs w:val="22"/>
          <w:shd w:val="clear" w:color="auto" w:fill="D9D9D9"/>
        </w:rPr>
      </w:pPr>
      <w:r w:rsidRPr="006405DD">
        <w:rPr>
          <w:color w:val="000000"/>
          <w:szCs w:val="22"/>
          <w:shd w:val="clear" w:color="auto" w:fill="D9D9D9"/>
        </w:rPr>
        <w:t>EU/1/01/198/004</w:t>
      </w:r>
      <w:r w:rsidRPr="006405DD">
        <w:rPr>
          <w:color w:val="000000"/>
          <w:szCs w:val="22"/>
          <w:shd w:val="clear" w:color="auto" w:fill="D9D9D9"/>
        </w:rPr>
        <w:tab/>
        <w:t>96 kapsler</w:t>
      </w:r>
    </w:p>
    <w:p w14:paraId="34E24E2F"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shd w:val="clear" w:color="auto" w:fill="D9D9D9"/>
        </w:rPr>
        <w:t>EU/1/01/198/005</w:t>
      </w:r>
      <w:r w:rsidRPr="006405DD">
        <w:rPr>
          <w:color w:val="000000"/>
          <w:szCs w:val="22"/>
          <w:shd w:val="clear" w:color="auto" w:fill="D9D9D9"/>
        </w:rPr>
        <w:tab/>
        <w:t>120 kapsler</w:t>
      </w:r>
    </w:p>
    <w:p w14:paraId="68DE34FE" w14:textId="77777777" w:rsidR="00167735" w:rsidRPr="006405DD" w:rsidRDefault="00167735" w:rsidP="003002FC">
      <w:pPr>
        <w:widowControl w:val="0"/>
        <w:suppressAutoHyphens/>
        <w:ind w:left="2268" w:hanging="2268"/>
        <w:rPr>
          <w:color w:val="000000"/>
          <w:szCs w:val="22"/>
          <w:shd w:val="clear" w:color="auto" w:fill="D9D9D9"/>
        </w:rPr>
      </w:pPr>
      <w:r w:rsidRPr="006405DD">
        <w:rPr>
          <w:color w:val="000000"/>
          <w:szCs w:val="22"/>
          <w:shd w:val="clear" w:color="auto" w:fill="D9D9D9"/>
        </w:rPr>
        <w:t>EU/1/01/198/006</w:t>
      </w:r>
      <w:r w:rsidRPr="006405DD">
        <w:rPr>
          <w:color w:val="000000"/>
          <w:szCs w:val="22"/>
          <w:shd w:val="clear" w:color="auto" w:fill="D9D9D9"/>
        </w:rPr>
        <w:tab/>
        <w:t>180 kapsler</w:t>
      </w:r>
    </w:p>
    <w:p w14:paraId="2FA3DEE6" w14:textId="77777777" w:rsidR="00167735" w:rsidRPr="006405DD" w:rsidRDefault="00167735" w:rsidP="003002FC">
      <w:pPr>
        <w:widowControl w:val="0"/>
        <w:tabs>
          <w:tab w:val="clear" w:pos="567"/>
        </w:tabs>
        <w:spacing w:line="240" w:lineRule="auto"/>
        <w:rPr>
          <w:color w:val="000000"/>
          <w:szCs w:val="22"/>
        </w:rPr>
      </w:pPr>
    </w:p>
    <w:p w14:paraId="3CAAE33D" w14:textId="77777777" w:rsidR="00167735" w:rsidRPr="006405DD" w:rsidRDefault="00167735" w:rsidP="003002FC">
      <w:pPr>
        <w:widowControl w:val="0"/>
        <w:rPr>
          <w:color w:val="000000"/>
          <w:szCs w:val="22"/>
        </w:rPr>
      </w:pPr>
    </w:p>
    <w:p w14:paraId="02DC7228"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13.</w:t>
      </w:r>
      <w:r w:rsidRPr="006405DD">
        <w:rPr>
          <w:b/>
          <w:color w:val="000000"/>
          <w:szCs w:val="22"/>
        </w:rPr>
        <w:tab/>
        <w:t>PRODUKSJONSNUMMER</w:t>
      </w:r>
    </w:p>
    <w:p w14:paraId="5E141796" w14:textId="77777777" w:rsidR="00167735" w:rsidRPr="006405DD" w:rsidRDefault="00167735" w:rsidP="003002FC">
      <w:pPr>
        <w:widowControl w:val="0"/>
        <w:rPr>
          <w:color w:val="000000"/>
          <w:szCs w:val="22"/>
        </w:rPr>
      </w:pPr>
    </w:p>
    <w:p w14:paraId="43D9B208"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Lot</w:t>
      </w:r>
    </w:p>
    <w:p w14:paraId="118FB3E7" w14:textId="77777777" w:rsidR="00167735" w:rsidRPr="006405DD" w:rsidRDefault="00167735" w:rsidP="003002FC">
      <w:pPr>
        <w:widowControl w:val="0"/>
        <w:rPr>
          <w:color w:val="000000"/>
          <w:szCs w:val="22"/>
        </w:rPr>
      </w:pPr>
    </w:p>
    <w:p w14:paraId="50F553F9" w14:textId="77777777" w:rsidR="00167735" w:rsidRPr="006405DD" w:rsidRDefault="00167735" w:rsidP="003002FC">
      <w:pPr>
        <w:widowControl w:val="0"/>
        <w:rPr>
          <w:color w:val="000000"/>
          <w:szCs w:val="22"/>
        </w:rPr>
      </w:pPr>
    </w:p>
    <w:p w14:paraId="6EA353FE"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14.</w:t>
      </w:r>
      <w:r w:rsidRPr="006405DD">
        <w:rPr>
          <w:b/>
          <w:color w:val="000000"/>
          <w:szCs w:val="22"/>
        </w:rPr>
        <w:tab/>
        <w:t>GENERELL KLASSIFIKASJON FOR UTLEVERING</w:t>
      </w:r>
    </w:p>
    <w:p w14:paraId="0ADA1DA1" w14:textId="77777777" w:rsidR="00167735" w:rsidRPr="006405DD" w:rsidRDefault="00167735" w:rsidP="003002FC">
      <w:pPr>
        <w:widowControl w:val="0"/>
        <w:rPr>
          <w:color w:val="000000"/>
          <w:szCs w:val="22"/>
        </w:rPr>
      </w:pPr>
    </w:p>
    <w:p w14:paraId="6CAF61C2" w14:textId="77777777" w:rsidR="00167735" w:rsidRPr="006405DD" w:rsidRDefault="00167735" w:rsidP="003002FC">
      <w:pPr>
        <w:widowControl w:val="0"/>
        <w:suppressAutoHyphens/>
        <w:ind w:left="720" w:hanging="720"/>
        <w:rPr>
          <w:color w:val="000000"/>
          <w:szCs w:val="22"/>
        </w:rPr>
      </w:pPr>
    </w:p>
    <w:p w14:paraId="1F463921"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15.</w:t>
      </w:r>
      <w:r w:rsidRPr="006405DD">
        <w:rPr>
          <w:b/>
          <w:color w:val="000000"/>
          <w:szCs w:val="22"/>
        </w:rPr>
        <w:tab/>
        <w:t>BRUKSANVISNING</w:t>
      </w:r>
    </w:p>
    <w:p w14:paraId="640A5EF5" w14:textId="77777777" w:rsidR="00167735" w:rsidRPr="006405DD" w:rsidRDefault="00167735" w:rsidP="003002FC">
      <w:pPr>
        <w:widowControl w:val="0"/>
        <w:rPr>
          <w:color w:val="000000"/>
          <w:szCs w:val="22"/>
        </w:rPr>
      </w:pPr>
    </w:p>
    <w:p w14:paraId="7CE9D124" w14:textId="77777777" w:rsidR="00167735" w:rsidRPr="006405DD" w:rsidRDefault="00167735" w:rsidP="003002FC">
      <w:pPr>
        <w:widowControl w:val="0"/>
        <w:rPr>
          <w:color w:val="000000"/>
          <w:szCs w:val="22"/>
        </w:rPr>
      </w:pPr>
    </w:p>
    <w:p w14:paraId="310940C0"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right="-1"/>
        <w:rPr>
          <w:b/>
          <w:color w:val="000000"/>
          <w:u w:val="single"/>
        </w:rPr>
      </w:pPr>
      <w:r w:rsidRPr="006405DD">
        <w:rPr>
          <w:b/>
          <w:color w:val="000000"/>
        </w:rPr>
        <w:t>16.</w:t>
      </w:r>
      <w:r w:rsidRPr="006405DD">
        <w:rPr>
          <w:b/>
          <w:color w:val="000000"/>
        </w:rPr>
        <w:tab/>
        <w:t>INFORMASJON PÅ BLINDESKRIFT</w:t>
      </w:r>
    </w:p>
    <w:p w14:paraId="4B05C42A" w14:textId="77777777" w:rsidR="00167735" w:rsidRPr="006405DD" w:rsidRDefault="00167735" w:rsidP="003002FC">
      <w:pPr>
        <w:widowControl w:val="0"/>
        <w:rPr>
          <w:color w:val="000000"/>
        </w:rPr>
      </w:pPr>
    </w:p>
    <w:p w14:paraId="374364DD" w14:textId="77777777" w:rsidR="00167735" w:rsidRPr="006405DD" w:rsidRDefault="00167735" w:rsidP="003002FC">
      <w:pPr>
        <w:widowControl w:val="0"/>
        <w:rPr>
          <w:color w:val="000000"/>
          <w:szCs w:val="22"/>
        </w:rPr>
      </w:pPr>
      <w:r w:rsidRPr="006405DD">
        <w:rPr>
          <w:color w:val="000000"/>
          <w:szCs w:val="22"/>
        </w:rPr>
        <w:t>Glivec 100 mg</w:t>
      </w:r>
    </w:p>
    <w:p w14:paraId="2F813173" w14:textId="77777777" w:rsidR="008D68AB" w:rsidRPr="006405DD" w:rsidRDefault="008D68AB" w:rsidP="003002FC">
      <w:pPr>
        <w:widowControl w:val="0"/>
        <w:spacing w:line="240" w:lineRule="auto"/>
        <w:rPr>
          <w:color w:val="000000"/>
          <w:szCs w:val="22"/>
        </w:rPr>
      </w:pPr>
    </w:p>
    <w:p w14:paraId="0A52E757" w14:textId="77777777" w:rsidR="008D68AB" w:rsidRPr="006405DD" w:rsidRDefault="008D68AB" w:rsidP="003002FC">
      <w:pPr>
        <w:widowControl w:val="0"/>
        <w:spacing w:line="240" w:lineRule="auto"/>
        <w:rPr>
          <w:szCs w:val="22"/>
        </w:rPr>
      </w:pPr>
    </w:p>
    <w:p w14:paraId="2981B0ED" w14:textId="77777777" w:rsidR="008D68AB" w:rsidRPr="006405DD" w:rsidRDefault="008D68AB" w:rsidP="003002FC">
      <w:pPr>
        <w:widowControl w:val="0"/>
        <w:pBdr>
          <w:top w:val="single" w:sz="4" w:space="1" w:color="auto"/>
          <w:left w:val="single" w:sz="4" w:space="4" w:color="auto"/>
          <w:bottom w:val="single" w:sz="4" w:space="1" w:color="auto"/>
          <w:right w:val="single" w:sz="4" w:space="4" w:color="auto"/>
        </w:pBdr>
        <w:spacing w:line="240" w:lineRule="auto"/>
        <w:rPr>
          <w:b/>
          <w:szCs w:val="22"/>
          <w:u w:val="single"/>
        </w:rPr>
      </w:pPr>
      <w:r w:rsidRPr="006405DD">
        <w:rPr>
          <w:b/>
          <w:szCs w:val="22"/>
        </w:rPr>
        <w:t>17.</w:t>
      </w:r>
      <w:r w:rsidRPr="006405DD">
        <w:rPr>
          <w:b/>
          <w:szCs w:val="22"/>
        </w:rPr>
        <w:tab/>
        <w:t>SIKKERHETSANORDNING (UNIK IDENTITET) – TODIMENSJONAL STREKKODE</w:t>
      </w:r>
    </w:p>
    <w:p w14:paraId="6F6D300A" w14:textId="77777777" w:rsidR="008D68AB" w:rsidRPr="006405DD" w:rsidRDefault="008D68AB" w:rsidP="003002FC">
      <w:pPr>
        <w:widowControl w:val="0"/>
        <w:spacing w:line="240" w:lineRule="auto"/>
        <w:rPr>
          <w:szCs w:val="22"/>
          <w:lang w:val="bg-BG"/>
        </w:rPr>
      </w:pPr>
    </w:p>
    <w:p w14:paraId="4AD8D576" w14:textId="77777777" w:rsidR="008D68AB" w:rsidRPr="006405DD" w:rsidRDefault="008D68AB" w:rsidP="003002FC">
      <w:pPr>
        <w:widowControl w:val="0"/>
        <w:spacing w:line="240" w:lineRule="auto"/>
        <w:rPr>
          <w:szCs w:val="22"/>
          <w:lang w:val="bg-BG"/>
        </w:rPr>
      </w:pPr>
      <w:r w:rsidRPr="006405DD">
        <w:rPr>
          <w:szCs w:val="22"/>
          <w:shd w:val="pct15" w:color="auto" w:fill="auto"/>
          <w:lang w:val="bg-BG"/>
        </w:rPr>
        <w:t>Todimensjonal strekkode, inkludert unik identitet</w:t>
      </w:r>
    </w:p>
    <w:p w14:paraId="7B81E402" w14:textId="77777777" w:rsidR="008D68AB" w:rsidRPr="006405DD" w:rsidRDefault="008D68AB" w:rsidP="003002FC">
      <w:pPr>
        <w:widowControl w:val="0"/>
        <w:spacing w:line="240" w:lineRule="auto"/>
        <w:rPr>
          <w:szCs w:val="22"/>
        </w:rPr>
      </w:pPr>
    </w:p>
    <w:p w14:paraId="41152041" w14:textId="77777777" w:rsidR="008D68AB" w:rsidRPr="006405DD" w:rsidRDefault="008D68AB" w:rsidP="003002FC">
      <w:pPr>
        <w:widowControl w:val="0"/>
        <w:spacing w:line="240" w:lineRule="auto"/>
        <w:rPr>
          <w:szCs w:val="22"/>
        </w:rPr>
      </w:pPr>
    </w:p>
    <w:p w14:paraId="62833D72" w14:textId="77777777" w:rsidR="008D68AB" w:rsidRPr="006405DD" w:rsidRDefault="008D68AB" w:rsidP="003002FC">
      <w:pPr>
        <w:keepNext/>
        <w:keepLines/>
        <w:widowControl w:val="0"/>
        <w:pBdr>
          <w:top w:val="single" w:sz="4" w:space="1" w:color="auto"/>
          <w:left w:val="single" w:sz="4" w:space="4" w:color="auto"/>
          <w:bottom w:val="single" w:sz="4" w:space="1" w:color="auto"/>
          <w:right w:val="single" w:sz="4" w:space="4" w:color="auto"/>
        </w:pBdr>
        <w:spacing w:line="240" w:lineRule="auto"/>
        <w:ind w:left="567" w:hanging="567"/>
        <w:rPr>
          <w:b/>
          <w:szCs w:val="22"/>
          <w:u w:val="single"/>
        </w:rPr>
      </w:pPr>
      <w:r w:rsidRPr="006405DD">
        <w:rPr>
          <w:b/>
          <w:szCs w:val="22"/>
        </w:rPr>
        <w:t>18.</w:t>
      </w:r>
      <w:r w:rsidRPr="006405DD">
        <w:rPr>
          <w:b/>
          <w:szCs w:val="22"/>
        </w:rPr>
        <w:tab/>
        <w:t>SIKKERHETSANORDNING (UNIK IDENTITET) – I ET FORMAT LESBART FOR MENNESKER</w:t>
      </w:r>
    </w:p>
    <w:p w14:paraId="5FD92477" w14:textId="77777777" w:rsidR="008D68AB" w:rsidRPr="006405DD" w:rsidRDefault="008D68AB" w:rsidP="003002FC">
      <w:pPr>
        <w:keepNext/>
        <w:keepLines/>
        <w:widowControl w:val="0"/>
        <w:spacing w:line="240" w:lineRule="auto"/>
        <w:rPr>
          <w:szCs w:val="22"/>
          <w:lang w:val="bg-BG"/>
        </w:rPr>
      </w:pPr>
    </w:p>
    <w:p w14:paraId="2858D235" w14:textId="77777777" w:rsidR="008D68AB" w:rsidRPr="006405DD" w:rsidRDefault="008D68AB" w:rsidP="003002FC">
      <w:pPr>
        <w:keepNext/>
        <w:keepLines/>
        <w:widowControl w:val="0"/>
        <w:spacing w:line="240" w:lineRule="auto"/>
        <w:rPr>
          <w:szCs w:val="22"/>
        </w:rPr>
      </w:pPr>
      <w:r w:rsidRPr="006405DD">
        <w:rPr>
          <w:szCs w:val="22"/>
        </w:rPr>
        <w:t>PC:</w:t>
      </w:r>
    </w:p>
    <w:p w14:paraId="72850116" w14:textId="77777777" w:rsidR="008D68AB" w:rsidRPr="006405DD" w:rsidRDefault="008D68AB" w:rsidP="003002FC">
      <w:pPr>
        <w:keepNext/>
        <w:keepLines/>
        <w:widowControl w:val="0"/>
        <w:spacing w:line="240" w:lineRule="auto"/>
        <w:rPr>
          <w:szCs w:val="22"/>
        </w:rPr>
      </w:pPr>
      <w:r w:rsidRPr="006405DD">
        <w:rPr>
          <w:szCs w:val="22"/>
        </w:rPr>
        <w:t>SN:</w:t>
      </w:r>
    </w:p>
    <w:p w14:paraId="325C63FD" w14:textId="268B48F8" w:rsidR="00167735" w:rsidRPr="006405DD" w:rsidRDefault="008D68AB" w:rsidP="00077E6B">
      <w:pPr>
        <w:widowControl w:val="0"/>
        <w:spacing w:line="240" w:lineRule="auto"/>
        <w:rPr>
          <w:color w:val="000000"/>
          <w:szCs w:val="22"/>
        </w:rPr>
      </w:pPr>
      <w:r w:rsidRPr="006405DD">
        <w:rPr>
          <w:szCs w:val="22"/>
        </w:rPr>
        <w:t>NN:</w:t>
      </w:r>
    </w:p>
    <w:p w14:paraId="1D749EE1" w14:textId="77777777" w:rsidR="00307E65" w:rsidRPr="006405DD" w:rsidRDefault="00307E65" w:rsidP="00307E65">
      <w:pPr>
        <w:widowControl w:val="0"/>
        <w:rPr>
          <w:color w:val="000000"/>
          <w:szCs w:val="22"/>
        </w:rPr>
      </w:pPr>
    </w:p>
    <w:p w14:paraId="1DFFD989"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b/>
          <w:color w:val="000000"/>
          <w:szCs w:val="22"/>
        </w:rPr>
      </w:pPr>
      <w:r w:rsidRPr="006405DD">
        <w:rPr>
          <w:b/>
          <w:color w:val="000000"/>
          <w:szCs w:val="22"/>
        </w:rPr>
        <w:t>MINSTEKRAV TIL OPPLYSNINGER SOM SKAL ANGIS PÅ GJENNOMTRYKKSPAKNINGER (BLISTER)</w:t>
      </w:r>
    </w:p>
    <w:p w14:paraId="7B490E4B"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color w:val="000000"/>
          <w:szCs w:val="22"/>
        </w:rPr>
      </w:pPr>
    </w:p>
    <w:p w14:paraId="3CB655EC"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b/>
          <w:color w:val="000000"/>
          <w:szCs w:val="22"/>
        </w:rPr>
      </w:pPr>
      <w:r w:rsidRPr="006405DD">
        <w:rPr>
          <w:b/>
          <w:color w:val="000000"/>
          <w:szCs w:val="22"/>
        </w:rPr>
        <w:t>BLISTERPAKNINGER</w:t>
      </w:r>
    </w:p>
    <w:p w14:paraId="3A0B102F" w14:textId="77777777" w:rsidR="00167735" w:rsidRPr="006405DD" w:rsidRDefault="00167735" w:rsidP="003002FC">
      <w:pPr>
        <w:widowControl w:val="0"/>
        <w:rPr>
          <w:color w:val="000000"/>
          <w:szCs w:val="22"/>
        </w:rPr>
      </w:pPr>
    </w:p>
    <w:p w14:paraId="55789F8F" w14:textId="77777777" w:rsidR="00167735" w:rsidRPr="006405DD" w:rsidRDefault="00167735" w:rsidP="003002FC">
      <w:pPr>
        <w:widowControl w:val="0"/>
        <w:ind w:left="567" w:hanging="567"/>
        <w:rPr>
          <w:color w:val="000000"/>
          <w:szCs w:val="22"/>
        </w:rPr>
      </w:pPr>
    </w:p>
    <w:p w14:paraId="0F8E0B8A"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w:t>
      </w:r>
      <w:r w:rsidRPr="006405DD">
        <w:rPr>
          <w:b/>
          <w:color w:val="000000"/>
          <w:szCs w:val="22"/>
        </w:rPr>
        <w:tab/>
        <w:t>LEGEMIDLETS NAVN</w:t>
      </w:r>
    </w:p>
    <w:p w14:paraId="575D77C3" w14:textId="77777777" w:rsidR="00167735" w:rsidRPr="006405DD" w:rsidRDefault="00167735" w:rsidP="003002FC">
      <w:pPr>
        <w:widowControl w:val="0"/>
        <w:suppressAutoHyphens/>
        <w:rPr>
          <w:color w:val="000000"/>
          <w:szCs w:val="22"/>
        </w:rPr>
      </w:pPr>
    </w:p>
    <w:p w14:paraId="37C84A62" w14:textId="77777777" w:rsidR="00167735" w:rsidRPr="006405DD" w:rsidRDefault="00167735" w:rsidP="003002FC">
      <w:pPr>
        <w:widowControl w:val="0"/>
        <w:tabs>
          <w:tab w:val="clear" w:pos="567"/>
        </w:tabs>
        <w:spacing w:line="240" w:lineRule="auto"/>
        <w:ind w:left="567" w:hanging="567"/>
        <w:rPr>
          <w:color w:val="000000"/>
          <w:szCs w:val="22"/>
        </w:rPr>
      </w:pPr>
      <w:r w:rsidRPr="006405DD">
        <w:rPr>
          <w:color w:val="000000"/>
          <w:szCs w:val="22"/>
        </w:rPr>
        <w:t>Glivec 100 mg kapsler</w:t>
      </w:r>
    </w:p>
    <w:p w14:paraId="19DA6393" w14:textId="77777777" w:rsidR="00167735" w:rsidRPr="006405DD" w:rsidRDefault="00BF0896" w:rsidP="003002FC">
      <w:pPr>
        <w:widowControl w:val="0"/>
        <w:tabs>
          <w:tab w:val="clear" w:pos="567"/>
        </w:tabs>
        <w:spacing w:line="240" w:lineRule="auto"/>
        <w:rPr>
          <w:color w:val="000000"/>
          <w:szCs w:val="22"/>
        </w:rPr>
      </w:pPr>
      <w:r w:rsidRPr="006405DD">
        <w:rPr>
          <w:color w:val="000000"/>
          <w:szCs w:val="22"/>
        </w:rPr>
        <w:t>i</w:t>
      </w:r>
      <w:r w:rsidR="00167735" w:rsidRPr="006405DD">
        <w:rPr>
          <w:color w:val="000000"/>
          <w:szCs w:val="22"/>
        </w:rPr>
        <w:t>matinib</w:t>
      </w:r>
    </w:p>
    <w:p w14:paraId="6A2ACD4D" w14:textId="77777777" w:rsidR="00167735" w:rsidRPr="006405DD" w:rsidRDefault="00167735" w:rsidP="003002FC">
      <w:pPr>
        <w:widowControl w:val="0"/>
        <w:suppressAutoHyphens/>
        <w:rPr>
          <w:color w:val="000000"/>
          <w:szCs w:val="22"/>
        </w:rPr>
      </w:pPr>
    </w:p>
    <w:p w14:paraId="0712E715" w14:textId="77777777" w:rsidR="00167735" w:rsidRPr="006405DD" w:rsidRDefault="00167735" w:rsidP="003002FC">
      <w:pPr>
        <w:widowControl w:val="0"/>
        <w:suppressAutoHyphens/>
        <w:rPr>
          <w:color w:val="000000"/>
          <w:szCs w:val="22"/>
        </w:rPr>
      </w:pPr>
    </w:p>
    <w:p w14:paraId="7B37B783"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2.</w:t>
      </w:r>
      <w:r w:rsidRPr="006405DD">
        <w:rPr>
          <w:b/>
          <w:color w:val="000000"/>
          <w:szCs w:val="22"/>
        </w:rPr>
        <w:tab/>
        <w:t>NAVN PÅ INNEHAVEREN AV MARKEDSFØRINGSTILLATELSEN</w:t>
      </w:r>
    </w:p>
    <w:p w14:paraId="23882736" w14:textId="77777777" w:rsidR="00167735" w:rsidRPr="006405DD" w:rsidRDefault="00167735" w:rsidP="003002FC">
      <w:pPr>
        <w:widowControl w:val="0"/>
        <w:suppressAutoHyphens/>
        <w:rPr>
          <w:color w:val="000000"/>
          <w:szCs w:val="22"/>
        </w:rPr>
      </w:pPr>
    </w:p>
    <w:p w14:paraId="3954F798"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Novartis Europharm Limited</w:t>
      </w:r>
    </w:p>
    <w:p w14:paraId="0BAB45CF" w14:textId="77777777" w:rsidR="00167735" w:rsidRPr="006405DD" w:rsidRDefault="00167735" w:rsidP="003002FC">
      <w:pPr>
        <w:widowControl w:val="0"/>
        <w:suppressAutoHyphens/>
        <w:rPr>
          <w:color w:val="000000"/>
          <w:szCs w:val="22"/>
        </w:rPr>
      </w:pPr>
    </w:p>
    <w:p w14:paraId="44A1C388" w14:textId="77777777" w:rsidR="00167735" w:rsidRPr="006405DD" w:rsidRDefault="00167735" w:rsidP="003002FC">
      <w:pPr>
        <w:widowControl w:val="0"/>
        <w:suppressAutoHyphens/>
        <w:rPr>
          <w:color w:val="000000"/>
          <w:szCs w:val="22"/>
        </w:rPr>
      </w:pPr>
    </w:p>
    <w:p w14:paraId="0CD70E21"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3.</w:t>
      </w:r>
      <w:r w:rsidRPr="006405DD">
        <w:rPr>
          <w:b/>
          <w:color w:val="000000"/>
          <w:szCs w:val="22"/>
        </w:rPr>
        <w:tab/>
        <w:t>UTLØPSDATO</w:t>
      </w:r>
    </w:p>
    <w:p w14:paraId="3145B3AC" w14:textId="77777777" w:rsidR="00167735" w:rsidRPr="006405DD" w:rsidRDefault="00167735" w:rsidP="003002FC">
      <w:pPr>
        <w:widowControl w:val="0"/>
        <w:suppressAutoHyphens/>
        <w:jc w:val="both"/>
        <w:rPr>
          <w:color w:val="000000"/>
          <w:szCs w:val="22"/>
        </w:rPr>
      </w:pPr>
    </w:p>
    <w:p w14:paraId="5A0AA35A"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EXP</w:t>
      </w:r>
    </w:p>
    <w:p w14:paraId="652993AD" w14:textId="77777777" w:rsidR="00167735" w:rsidRPr="006405DD" w:rsidRDefault="00167735" w:rsidP="003002FC">
      <w:pPr>
        <w:widowControl w:val="0"/>
        <w:suppressAutoHyphens/>
        <w:jc w:val="both"/>
        <w:rPr>
          <w:color w:val="000000"/>
          <w:szCs w:val="22"/>
        </w:rPr>
      </w:pPr>
    </w:p>
    <w:p w14:paraId="071347D7" w14:textId="77777777" w:rsidR="00167735" w:rsidRPr="006405DD" w:rsidRDefault="00167735" w:rsidP="003002FC">
      <w:pPr>
        <w:widowControl w:val="0"/>
        <w:suppressAutoHyphens/>
        <w:jc w:val="both"/>
        <w:rPr>
          <w:color w:val="000000"/>
          <w:szCs w:val="22"/>
        </w:rPr>
      </w:pPr>
    </w:p>
    <w:p w14:paraId="09B7BD7A"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4.</w:t>
      </w:r>
      <w:r w:rsidRPr="006405DD">
        <w:rPr>
          <w:b/>
          <w:color w:val="000000"/>
          <w:szCs w:val="22"/>
        </w:rPr>
        <w:tab/>
        <w:t>PRODUKSJONSNUMMER</w:t>
      </w:r>
    </w:p>
    <w:p w14:paraId="68ECB7E7" w14:textId="77777777" w:rsidR="00167735" w:rsidRPr="006405DD" w:rsidRDefault="00167735" w:rsidP="003002FC">
      <w:pPr>
        <w:widowControl w:val="0"/>
        <w:suppressAutoHyphens/>
        <w:jc w:val="both"/>
        <w:rPr>
          <w:color w:val="000000"/>
          <w:szCs w:val="22"/>
        </w:rPr>
      </w:pPr>
    </w:p>
    <w:p w14:paraId="5C57F6CD"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Lot</w:t>
      </w:r>
    </w:p>
    <w:p w14:paraId="35A4072A" w14:textId="77777777" w:rsidR="00167735" w:rsidRPr="006405DD" w:rsidRDefault="00167735" w:rsidP="003002FC">
      <w:pPr>
        <w:widowControl w:val="0"/>
        <w:tabs>
          <w:tab w:val="clear" w:pos="567"/>
        </w:tabs>
        <w:spacing w:line="240" w:lineRule="auto"/>
        <w:rPr>
          <w:color w:val="000000"/>
          <w:szCs w:val="22"/>
        </w:rPr>
      </w:pPr>
    </w:p>
    <w:p w14:paraId="70B3B74A" w14:textId="77777777" w:rsidR="00167735" w:rsidRPr="006405DD" w:rsidRDefault="00167735" w:rsidP="003002FC">
      <w:pPr>
        <w:widowControl w:val="0"/>
        <w:tabs>
          <w:tab w:val="clear" w:pos="567"/>
        </w:tabs>
        <w:spacing w:line="240" w:lineRule="auto"/>
        <w:rPr>
          <w:color w:val="000000"/>
          <w:szCs w:val="22"/>
        </w:rPr>
      </w:pPr>
    </w:p>
    <w:p w14:paraId="398B7457"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rPr>
      </w:pPr>
      <w:r w:rsidRPr="006405DD">
        <w:rPr>
          <w:b/>
          <w:noProof/>
          <w:color w:val="000000"/>
        </w:rPr>
        <w:t>5.</w:t>
      </w:r>
      <w:r w:rsidRPr="006405DD">
        <w:rPr>
          <w:b/>
          <w:noProof/>
          <w:color w:val="000000"/>
        </w:rPr>
        <w:tab/>
        <w:t>ANNET</w:t>
      </w:r>
    </w:p>
    <w:p w14:paraId="35FAFB28" w14:textId="77777777" w:rsidR="00167735" w:rsidRPr="006405DD" w:rsidRDefault="00167735" w:rsidP="003002FC">
      <w:pPr>
        <w:widowControl w:val="0"/>
        <w:tabs>
          <w:tab w:val="clear" w:pos="567"/>
        </w:tabs>
        <w:spacing w:line="240" w:lineRule="auto"/>
        <w:rPr>
          <w:color w:val="000000"/>
          <w:szCs w:val="22"/>
        </w:rPr>
      </w:pPr>
      <w:r w:rsidRPr="006405DD">
        <w:rPr>
          <w:b/>
          <w:color w:val="000000"/>
          <w:szCs w:val="22"/>
          <w:u w:val="single"/>
        </w:rPr>
        <w:br w:type="page"/>
      </w:r>
    </w:p>
    <w:p w14:paraId="7882074B" w14:textId="77777777" w:rsidR="00307E65" w:rsidRPr="006405DD" w:rsidRDefault="00307E65" w:rsidP="00307E65">
      <w:pPr>
        <w:widowControl w:val="0"/>
        <w:tabs>
          <w:tab w:val="clear" w:pos="567"/>
        </w:tabs>
        <w:spacing w:line="240" w:lineRule="auto"/>
        <w:rPr>
          <w:color w:val="000000"/>
          <w:szCs w:val="22"/>
        </w:rPr>
      </w:pPr>
    </w:p>
    <w:p w14:paraId="2F5EB950"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6405DD">
        <w:rPr>
          <w:b/>
          <w:color w:val="000000"/>
          <w:szCs w:val="22"/>
        </w:rPr>
        <w:t>OPPLYSNINGER SOM SKAL ANGIS PÅ DEN YTRE EMBALLASJE</w:t>
      </w:r>
    </w:p>
    <w:p w14:paraId="5FF80FA5"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p>
    <w:p w14:paraId="4A7D2820"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i/>
          <w:caps/>
          <w:color w:val="000000"/>
          <w:szCs w:val="22"/>
        </w:rPr>
      </w:pPr>
      <w:r w:rsidRPr="006405DD">
        <w:rPr>
          <w:b/>
          <w:caps/>
          <w:color w:val="000000"/>
          <w:szCs w:val="22"/>
        </w:rPr>
        <w:t>eske</w:t>
      </w:r>
    </w:p>
    <w:p w14:paraId="3E791EC7" w14:textId="77777777" w:rsidR="00167735" w:rsidRPr="006405DD" w:rsidRDefault="00167735" w:rsidP="003002FC">
      <w:pPr>
        <w:widowControl w:val="0"/>
        <w:tabs>
          <w:tab w:val="clear" w:pos="567"/>
        </w:tabs>
        <w:spacing w:line="240" w:lineRule="auto"/>
        <w:rPr>
          <w:color w:val="000000"/>
          <w:szCs w:val="22"/>
        </w:rPr>
      </w:pPr>
    </w:p>
    <w:p w14:paraId="479E9940" w14:textId="77777777" w:rsidR="00167735" w:rsidRPr="006405DD" w:rsidRDefault="00167735" w:rsidP="003002FC">
      <w:pPr>
        <w:widowControl w:val="0"/>
        <w:tabs>
          <w:tab w:val="clear" w:pos="567"/>
        </w:tabs>
        <w:spacing w:line="240" w:lineRule="auto"/>
        <w:rPr>
          <w:color w:val="000000"/>
          <w:szCs w:val="22"/>
        </w:rPr>
      </w:pPr>
    </w:p>
    <w:p w14:paraId="2A6A07BD"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r w:rsidRPr="006405DD">
        <w:rPr>
          <w:b/>
          <w:color w:val="000000"/>
          <w:szCs w:val="22"/>
        </w:rPr>
        <w:t>1.</w:t>
      </w:r>
      <w:r w:rsidRPr="006405DD">
        <w:rPr>
          <w:b/>
          <w:color w:val="000000"/>
          <w:szCs w:val="22"/>
        </w:rPr>
        <w:tab/>
        <w:t>LEGEMIDLETS NAVN</w:t>
      </w:r>
    </w:p>
    <w:p w14:paraId="40B7AF2F" w14:textId="77777777" w:rsidR="00167735" w:rsidRPr="006405DD" w:rsidRDefault="00167735" w:rsidP="003002FC">
      <w:pPr>
        <w:widowControl w:val="0"/>
        <w:tabs>
          <w:tab w:val="clear" w:pos="567"/>
        </w:tabs>
        <w:spacing w:line="240" w:lineRule="auto"/>
        <w:rPr>
          <w:color w:val="000000"/>
          <w:szCs w:val="22"/>
        </w:rPr>
      </w:pPr>
    </w:p>
    <w:p w14:paraId="61C86986"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Glivec 100 mg filmdrasjerte tabletter</w:t>
      </w:r>
    </w:p>
    <w:p w14:paraId="60853682" w14:textId="77777777" w:rsidR="00167735" w:rsidRPr="006405DD" w:rsidRDefault="00BF0896" w:rsidP="003002FC">
      <w:pPr>
        <w:widowControl w:val="0"/>
        <w:tabs>
          <w:tab w:val="clear" w:pos="567"/>
        </w:tabs>
        <w:spacing w:line="240" w:lineRule="auto"/>
        <w:rPr>
          <w:color w:val="000000"/>
          <w:szCs w:val="22"/>
        </w:rPr>
      </w:pPr>
      <w:r w:rsidRPr="006405DD">
        <w:rPr>
          <w:color w:val="000000"/>
          <w:szCs w:val="22"/>
        </w:rPr>
        <w:t>i</w:t>
      </w:r>
      <w:r w:rsidR="00167735" w:rsidRPr="006405DD">
        <w:rPr>
          <w:color w:val="000000"/>
          <w:szCs w:val="22"/>
        </w:rPr>
        <w:t>matinib</w:t>
      </w:r>
    </w:p>
    <w:p w14:paraId="71890A97" w14:textId="77777777" w:rsidR="00167735" w:rsidRPr="006405DD" w:rsidRDefault="00167735" w:rsidP="003002FC">
      <w:pPr>
        <w:pStyle w:val="EndnoteText"/>
        <w:widowControl w:val="0"/>
        <w:tabs>
          <w:tab w:val="clear" w:pos="567"/>
        </w:tabs>
        <w:rPr>
          <w:color w:val="000000"/>
          <w:szCs w:val="22"/>
        </w:rPr>
      </w:pPr>
    </w:p>
    <w:p w14:paraId="31683C3E" w14:textId="77777777" w:rsidR="00167735" w:rsidRPr="006405DD" w:rsidRDefault="00167735" w:rsidP="003002FC">
      <w:pPr>
        <w:pStyle w:val="EndnoteText"/>
        <w:widowControl w:val="0"/>
        <w:tabs>
          <w:tab w:val="clear" w:pos="567"/>
        </w:tabs>
        <w:rPr>
          <w:color w:val="000000"/>
          <w:szCs w:val="22"/>
        </w:rPr>
      </w:pPr>
    </w:p>
    <w:p w14:paraId="06DBD3E5" w14:textId="77777777" w:rsidR="00167735" w:rsidRPr="006405DD" w:rsidRDefault="00167735" w:rsidP="003002FC">
      <w:pPr>
        <w:pStyle w:val="BodyTextIndent"/>
        <w:widowControl w:val="0"/>
        <w:pBdr>
          <w:top w:val="single" w:sz="4" w:space="1" w:color="auto"/>
          <w:left w:val="single" w:sz="4" w:space="4" w:color="auto"/>
          <w:bottom w:val="single" w:sz="4" w:space="1" w:color="auto"/>
          <w:right w:val="single" w:sz="4" w:space="4" w:color="auto"/>
        </w:pBdr>
        <w:rPr>
          <w:color w:val="000000"/>
          <w:szCs w:val="22"/>
        </w:rPr>
      </w:pPr>
      <w:r w:rsidRPr="006405DD">
        <w:rPr>
          <w:color w:val="000000"/>
          <w:szCs w:val="22"/>
        </w:rPr>
        <w:t>2.</w:t>
      </w:r>
      <w:r w:rsidRPr="006405DD">
        <w:rPr>
          <w:color w:val="000000"/>
          <w:szCs w:val="22"/>
        </w:rPr>
        <w:tab/>
        <w:t>DEKLARASJON AV VIRKESTOFF(ER)</w:t>
      </w:r>
    </w:p>
    <w:p w14:paraId="3A5CA29A" w14:textId="77777777" w:rsidR="00167735" w:rsidRPr="006405DD" w:rsidRDefault="00167735" w:rsidP="003002FC">
      <w:pPr>
        <w:pStyle w:val="EndnoteText"/>
        <w:widowControl w:val="0"/>
        <w:tabs>
          <w:tab w:val="clear" w:pos="567"/>
        </w:tabs>
        <w:rPr>
          <w:color w:val="000000"/>
          <w:szCs w:val="22"/>
        </w:rPr>
      </w:pPr>
    </w:p>
    <w:p w14:paraId="0ED6C072" w14:textId="77777777" w:rsidR="00167735" w:rsidRPr="006405DD" w:rsidRDefault="00167735" w:rsidP="003002FC">
      <w:pPr>
        <w:pStyle w:val="Text"/>
        <w:widowControl w:val="0"/>
        <w:spacing w:before="0"/>
        <w:rPr>
          <w:color w:val="000000"/>
          <w:sz w:val="22"/>
          <w:szCs w:val="22"/>
          <w:lang w:val="nb-NO"/>
        </w:rPr>
      </w:pPr>
      <w:r w:rsidRPr="006405DD">
        <w:rPr>
          <w:color w:val="000000"/>
          <w:sz w:val="22"/>
          <w:szCs w:val="22"/>
          <w:lang w:val="nb-NO"/>
        </w:rPr>
        <w:t>Hver filmdrasjerte tablett inneholder 100 mg imatinib (som mesilat).</w:t>
      </w:r>
    </w:p>
    <w:p w14:paraId="5FA1885D" w14:textId="77777777" w:rsidR="00167735" w:rsidRPr="006405DD" w:rsidRDefault="00167735" w:rsidP="003002FC">
      <w:pPr>
        <w:pStyle w:val="EndnoteText"/>
        <w:widowControl w:val="0"/>
        <w:tabs>
          <w:tab w:val="clear" w:pos="567"/>
        </w:tabs>
        <w:rPr>
          <w:color w:val="000000"/>
          <w:szCs w:val="22"/>
        </w:rPr>
      </w:pPr>
    </w:p>
    <w:p w14:paraId="52F94568" w14:textId="77777777" w:rsidR="00167735" w:rsidRPr="006405DD" w:rsidRDefault="00167735" w:rsidP="003002FC">
      <w:pPr>
        <w:pStyle w:val="EndnoteText"/>
        <w:widowControl w:val="0"/>
        <w:tabs>
          <w:tab w:val="clear" w:pos="567"/>
        </w:tabs>
        <w:rPr>
          <w:color w:val="000000"/>
          <w:szCs w:val="22"/>
        </w:rPr>
      </w:pPr>
    </w:p>
    <w:p w14:paraId="3FE876A8"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6405DD">
        <w:rPr>
          <w:b/>
          <w:color w:val="000000"/>
          <w:szCs w:val="22"/>
        </w:rPr>
        <w:t>3.</w:t>
      </w:r>
      <w:r w:rsidRPr="006405DD">
        <w:rPr>
          <w:b/>
          <w:color w:val="000000"/>
          <w:szCs w:val="22"/>
        </w:rPr>
        <w:tab/>
        <w:t>LISTE OVER HJELPESTOFFER</w:t>
      </w:r>
    </w:p>
    <w:p w14:paraId="541CD6A2" w14:textId="77777777" w:rsidR="00167735" w:rsidRPr="006405DD" w:rsidRDefault="00167735" w:rsidP="003002FC">
      <w:pPr>
        <w:widowControl w:val="0"/>
        <w:tabs>
          <w:tab w:val="clear" w:pos="567"/>
        </w:tabs>
        <w:spacing w:line="240" w:lineRule="auto"/>
        <w:rPr>
          <w:color w:val="000000"/>
          <w:szCs w:val="22"/>
        </w:rPr>
      </w:pPr>
    </w:p>
    <w:p w14:paraId="7162E941" w14:textId="77777777" w:rsidR="00167735" w:rsidRPr="006405DD" w:rsidRDefault="00167735" w:rsidP="003002FC">
      <w:pPr>
        <w:widowControl w:val="0"/>
        <w:tabs>
          <w:tab w:val="clear" w:pos="567"/>
        </w:tabs>
        <w:spacing w:line="240" w:lineRule="auto"/>
        <w:rPr>
          <w:color w:val="000000"/>
          <w:szCs w:val="22"/>
        </w:rPr>
      </w:pPr>
    </w:p>
    <w:p w14:paraId="7A9B4BBC"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6405DD">
        <w:rPr>
          <w:b/>
          <w:color w:val="000000"/>
          <w:szCs w:val="22"/>
        </w:rPr>
        <w:t>4.</w:t>
      </w:r>
      <w:r w:rsidRPr="006405DD">
        <w:rPr>
          <w:b/>
          <w:color w:val="000000"/>
          <w:szCs w:val="22"/>
        </w:rPr>
        <w:tab/>
        <w:t>LEGEMIDDELFORM OG INNHOLD (PAKNINGSSTØRRELSE)</w:t>
      </w:r>
    </w:p>
    <w:p w14:paraId="32B56582" w14:textId="77777777" w:rsidR="00167735" w:rsidRPr="006405DD" w:rsidRDefault="00167735" w:rsidP="003002FC">
      <w:pPr>
        <w:widowControl w:val="0"/>
        <w:tabs>
          <w:tab w:val="clear" w:pos="567"/>
        </w:tabs>
        <w:spacing w:line="240" w:lineRule="auto"/>
        <w:rPr>
          <w:color w:val="000000"/>
          <w:szCs w:val="22"/>
        </w:rPr>
      </w:pPr>
    </w:p>
    <w:p w14:paraId="7403E997"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20 filmdrasjerte tabletter</w:t>
      </w:r>
    </w:p>
    <w:p w14:paraId="55253CFE" w14:textId="77777777" w:rsidR="00167735" w:rsidRPr="006405DD" w:rsidRDefault="00167735" w:rsidP="003002FC">
      <w:pPr>
        <w:widowControl w:val="0"/>
        <w:tabs>
          <w:tab w:val="clear" w:pos="567"/>
        </w:tabs>
        <w:spacing w:line="240" w:lineRule="auto"/>
        <w:rPr>
          <w:color w:val="000000"/>
          <w:szCs w:val="22"/>
          <w:shd w:val="clear" w:color="auto" w:fill="D9D9D9"/>
        </w:rPr>
      </w:pPr>
      <w:r w:rsidRPr="006405DD">
        <w:rPr>
          <w:color w:val="000000"/>
          <w:szCs w:val="22"/>
          <w:shd w:val="clear" w:color="auto" w:fill="D9D9D9"/>
        </w:rPr>
        <w:t>60 filmdrasjerte tabletter</w:t>
      </w:r>
    </w:p>
    <w:p w14:paraId="10A1AEEC" w14:textId="77777777" w:rsidR="00167735" w:rsidRPr="006405DD" w:rsidRDefault="00167735" w:rsidP="003002FC">
      <w:pPr>
        <w:widowControl w:val="0"/>
        <w:tabs>
          <w:tab w:val="clear" w:pos="567"/>
        </w:tabs>
        <w:spacing w:line="240" w:lineRule="auto"/>
        <w:rPr>
          <w:color w:val="000000"/>
          <w:szCs w:val="22"/>
          <w:shd w:val="clear" w:color="auto" w:fill="D9D9D9"/>
        </w:rPr>
      </w:pPr>
      <w:r w:rsidRPr="006405DD">
        <w:rPr>
          <w:color w:val="000000"/>
          <w:szCs w:val="22"/>
          <w:shd w:val="clear" w:color="auto" w:fill="D9D9D9"/>
        </w:rPr>
        <w:t>120 filmdrasjerte tabletter</w:t>
      </w:r>
    </w:p>
    <w:p w14:paraId="25C054A0" w14:textId="77777777" w:rsidR="00167735" w:rsidRPr="006405DD" w:rsidRDefault="00167735" w:rsidP="003002FC">
      <w:pPr>
        <w:widowControl w:val="0"/>
        <w:tabs>
          <w:tab w:val="clear" w:pos="567"/>
        </w:tabs>
        <w:spacing w:line="240" w:lineRule="auto"/>
        <w:rPr>
          <w:color w:val="000000"/>
          <w:szCs w:val="22"/>
          <w:shd w:val="clear" w:color="auto" w:fill="D9D9D9"/>
        </w:rPr>
      </w:pPr>
      <w:r w:rsidRPr="006405DD">
        <w:rPr>
          <w:color w:val="000000"/>
          <w:szCs w:val="22"/>
          <w:shd w:val="clear" w:color="auto" w:fill="D9D9D9"/>
        </w:rPr>
        <w:t>180 filmdrasjerte tabletter</w:t>
      </w:r>
    </w:p>
    <w:p w14:paraId="5E7B3D23" w14:textId="77777777" w:rsidR="00167735" w:rsidRPr="006405DD" w:rsidRDefault="00167735" w:rsidP="003002FC">
      <w:pPr>
        <w:widowControl w:val="0"/>
        <w:tabs>
          <w:tab w:val="clear" w:pos="567"/>
        </w:tabs>
        <w:spacing w:line="240" w:lineRule="auto"/>
        <w:rPr>
          <w:color w:val="000000"/>
          <w:szCs w:val="22"/>
        </w:rPr>
      </w:pPr>
    </w:p>
    <w:p w14:paraId="38E55EB4" w14:textId="77777777" w:rsidR="00167735" w:rsidRPr="006405DD" w:rsidRDefault="00167735" w:rsidP="003002FC">
      <w:pPr>
        <w:widowControl w:val="0"/>
        <w:tabs>
          <w:tab w:val="clear" w:pos="567"/>
        </w:tabs>
        <w:spacing w:line="240" w:lineRule="auto"/>
        <w:rPr>
          <w:color w:val="000000"/>
          <w:szCs w:val="22"/>
        </w:rPr>
      </w:pPr>
    </w:p>
    <w:p w14:paraId="526EE3F3"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6405DD">
        <w:rPr>
          <w:b/>
          <w:color w:val="000000"/>
          <w:szCs w:val="22"/>
        </w:rPr>
        <w:t>5.</w:t>
      </w:r>
      <w:r w:rsidRPr="006405DD">
        <w:rPr>
          <w:b/>
          <w:color w:val="000000"/>
          <w:szCs w:val="22"/>
        </w:rPr>
        <w:tab/>
        <w:t>ADMINISTRASJONSMÅTE OG ADMINISTRASJONSVEI(ER)</w:t>
      </w:r>
    </w:p>
    <w:p w14:paraId="032BC2D7" w14:textId="77777777" w:rsidR="00167735" w:rsidRPr="006405DD" w:rsidRDefault="00167735" w:rsidP="003002FC">
      <w:pPr>
        <w:widowControl w:val="0"/>
        <w:tabs>
          <w:tab w:val="clear" w:pos="567"/>
        </w:tabs>
        <w:spacing w:line="240" w:lineRule="auto"/>
        <w:rPr>
          <w:color w:val="000000"/>
          <w:szCs w:val="22"/>
        </w:rPr>
      </w:pPr>
    </w:p>
    <w:p w14:paraId="40DE5240"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Oral bruk. Les pakningsvedlegget før bruk.</w:t>
      </w:r>
    </w:p>
    <w:p w14:paraId="2C06382C" w14:textId="77777777" w:rsidR="00167735" w:rsidRPr="006405DD" w:rsidRDefault="00167735" w:rsidP="003002FC">
      <w:pPr>
        <w:widowControl w:val="0"/>
        <w:tabs>
          <w:tab w:val="clear" w:pos="567"/>
        </w:tabs>
        <w:spacing w:line="240" w:lineRule="auto"/>
        <w:rPr>
          <w:color w:val="000000"/>
          <w:szCs w:val="22"/>
        </w:rPr>
      </w:pPr>
    </w:p>
    <w:p w14:paraId="05A5AF14" w14:textId="77777777" w:rsidR="00167735" w:rsidRPr="006405DD" w:rsidRDefault="00167735" w:rsidP="003002FC">
      <w:pPr>
        <w:widowControl w:val="0"/>
        <w:tabs>
          <w:tab w:val="clear" w:pos="567"/>
        </w:tabs>
        <w:spacing w:line="240" w:lineRule="auto"/>
        <w:rPr>
          <w:color w:val="000000"/>
          <w:szCs w:val="22"/>
        </w:rPr>
      </w:pPr>
    </w:p>
    <w:p w14:paraId="403A437E"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r w:rsidRPr="006405DD">
        <w:rPr>
          <w:b/>
          <w:color w:val="000000"/>
          <w:szCs w:val="22"/>
        </w:rPr>
        <w:t>6.</w:t>
      </w:r>
      <w:r w:rsidRPr="006405DD">
        <w:rPr>
          <w:b/>
          <w:color w:val="000000"/>
          <w:szCs w:val="22"/>
        </w:rPr>
        <w:tab/>
        <w:t>ADVARSEL OM AT LEGEMIDLET SKAL OPPBEVARES UTILGJENGELIG FOR BARN</w:t>
      </w:r>
    </w:p>
    <w:p w14:paraId="163C1F94" w14:textId="77777777" w:rsidR="00167735" w:rsidRPr="006405DD" w:rsidRDefault="00167735" w:rsidP="003002FC">
      <w:pPr>
        <w:widowControl w:val="0"/>
        <w:tabs>
          <w:tab w:val="clear" w:pos="567"/>
        </w:tabs>
        <w:spacing w:line="240" w:lineRule="auto"/>
        <w:rPr>
          <w:color w:val="000000"/>
          <w:szCs w:val="22"/>
        </w:rPr>
      </w:pPr>
    </w:p>
    <w:p w14:paraId="1B942C56"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Oppbevares utilgjengelig for barn.</w:t>
      </w:r>
    </w:p>
    <w:p w14:paraId="1E75A23B" w14:textId="77777777" w:rsidR="00167735" w:rsidRPr="006405DD" w:rsidRDefault="00167735" w:rsidP="003002FC">
      <w:pPr>
        <w:pStyle w:val="EndnoteText"/>
        <w:widowControl w:val="0"/>
        <w:tabs>
          <w:tab w:val="clear" w:pos="567"/>
        </w:tabs>
        <w:rPr>
          <w:color w:val="000000"/>
          <w:szCs w:val="22"/>
        </w:rPr>
      </w:pPr>
    </w:p>
    <w:p w14:paraId="21DD73BF" w14:textId="77777777" w:rsidR="00167735" w:rsidRPr="006405DD" w:rsidRDefault="00167735" w:rsidP="003002FC">
      <w:pPr>
        <w:pStyle w:val="EndnoteText"/>
        <w:widowControl w:val="0"/>
        <w:tabs>
          <w:tab w:val="clear" w:pos="567"/>
        </w:tabs>
        <w:rPr>
          <w:color w:val="000000"/>
          <w:szCs w:val="22"/>
        </w:rPr>
      </w:pPr>
    </w:p>
    <w:p w14:paraId="47AE36B6" w14:textId="77777777" w:rsidR="00167735" w:rsidRPr="006405DD" w:rsidRDefault="00167735" w:rsidP="003002FC">
      <w:pPr>
        <w:pStyle w:val="EndnoteText"/>
        <w:widowControl w:val="0"/>
        <w:pBdr>
          <w:top w:val="single" w:sz="4" w:space="1" w:color="auto"/>
          <w:left w:val="single" w:sz="4" w:space="4" w:color="auto"/>
          <w:bottom w:val="single" w:sz="4" w:space="1" w:color="auto"/>
          <w:right w:val="single" w:sz="4" w:space="4" w:color="auto"/>
        </w:pBdr>
        <w:tabs>
          <w:tab w:val="clear" w:pos="567"/>
        </w:tabs>
        <w:rPr>
          <w:b/>
          <w:color w:val="000000"/>
          <w:szCs w:val="22"/>
        </w:rPr>
      </w:pPr>
      <w:r w:rsidRPr="006405DD">
        <w:rPr>
          <w:b/>
          <w:color w:val="000000"/>
          <w:szCs w:val="22"/>
        </w:rPr>
        <w:t>7.</w:t>
      </w:r>
      <w:r w:rsidRPr="006405DD">
        <w:rPr>
          <w:b/>
          <w:color w:val="000000"/>
          <w:szCs w:val="22"/>
        </w:rPr>
        <w:tab/>
        <w:t>EVENTUELLE ANDRE SPESIELLE ADVARSLER</w:t>
      </w:r>
    </w:p>
    <w:p w14:paraId="0175B32C" w14:textId="77777777" w:rsidR="00167735" w:rsidRPr="006405DD" w:rsidRDefault="00167735" w:rsidP="003002FC">
      <w:pPr>
        <w:pStyle w:val="EndnoteText"/>
        <w:widowControl w:val="0"/>
        <w:tabs>
          <w:tab w:val="clear" w:pos="567"/>
        </w:tabs>
        <w:rPr>
          <w:color w:val="000000"/>
          <w:szCs w:val="22"/>
        </w:rPr>
      </w:pPr>
    </w:p>
    <w:p w14:paraId="1B67444D"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Brukes kun slik legen har bestemt.</w:t>
      </w:r>
    </w:p>
    <w:p w14:paraId="63B402FB" w14:textId="77777777" w:rsidR="00167735" w:rsidRPr="006405DD" w:rsidRDefault="00167735" w:rsidP="003002FC">
      <w:pPr>
        <w:widowControl w:val="0"/>
        <w:tabs>
          <w:tab w:val="clear" w:pos="567"/>
        </w:tabs>
        <w:spacing w:line="240" w:lineRule="auto"/>
        <w:rPr>
          <w:color w:val="000000"/>
          <w:szCs w:val="22"/>
        </w:rPr>
      </w:pPr>
    </w:p>
    <w:p w14:paraId="0BE347B1" w14:textId="77777777" w:rsidR="00167735" w:rsidRPr="006405DD" w:rsidRDefault="00167735" w:rsidP="003002FC">
      <w:pPr>
        <w:widowControl w:val="0"/>
        <w:tabs>
          <w:tab w:val="clear" w:pos="567"/>
        </w:tabs>
        <w:spacing w:line="240" w:lineRule="auto"/>
        <w:rPr>
          <w:color w:val="000000"/>
          <w:szCs w:val="22"/>
        </w:rPr>
      </w:pPr>
    </w:p>
    <w:p w14:paraId="29420DB2"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6405DD">
        <w:rPr>
          <w:b/>
          <w:color w:val="000000"/>
          <w:szCs w:val="22"/>
        </w:rPr>
        <w:t>8.</w:t>
      </w:r>
      <w:r w:rsidRPr="006405DD">
        <w:rPr>
          <w:b/>
          <w:color w:val="000000"/>
          <w:szCs w:val="22"/>
        </w:rPr>
        <w:tab/>
        <w:t>UTLØPSDATO</w:t>
      </w:r>
    </w:p>
    <w:p w14:paraId="66142893" w14:textId="77777777" w:rsidR="00167735" w:rsidRPr="006405DD" w:rsidRDefault="00167735" w:rsidP="003002FC">
      <w:pPr>
        <w:widowControl w:val="0"/>
        <w:tabs>
          <w:tab w:val="clear" w:pos="567"/>
        </w:tabs>
        <w:spacing w:line="240" w:lineRule="auto"/>
        <w:rPr>
          <w:color w:val="000000"/>
          <w:szCs w:val="22"/>
        </w:rPr>
      </w:pPr>
    </w:p>
    <w:p w14:paraId="2E65711C" w14:textId="487B2A6F" w:rsidR="00167735" w:rsidRPr="006405DD" w:rsidRDefault="000A5780" w:rsidP="003002FC">
      <w:pPr>
        <w:pStyle w:val="EndnoteText"/>
        <w:widowControl w:val="0"/>
        <w:tabs>
          <w:tab w:val="clear" w:pos="567"/>
        </w:tabs>
        <w:rPr>
          <w:color w:val="000000"/>
          <w:szCs w:val="22"/>
        </w:rPr>
      </w:pPr>
      <w:r>
        <w:rPr>
          <w:color w:val="000000"/>
          <w:szCs w:val="22"/>
        </w:rPr>
        <w:t>EXP</w:t>
      </w:r>
    </w:p>
    <w:p w14:paraId="04B1139F" w14:textId="77777777" w:rsidR="00167735" w:rsidRPr="006405DD" w:rsidRDefault="00167735" w:rsidP="003002FC">
      <w:pPr>
        <w:widowControl w:val="0"/>
        <w:suppressAutoHyphens/>
        <w:rPr>
          <w:color w:val="000000"/>
          <w:szCs w:val="22"/>
        </w:rPr>
      </w:pPr>
    </w:p>
    <w:p w14:paraId="184A6313" w14:textId="77777777" w:rsidR="00167735" w:rsidRPr="006405DD" w:rsidRDefault="00167735" w:rsidP="003002FC">
      <w:pPr>
        <w:widowControl w:val="0"/>
        <w:suppressAutoHyphens/>
        <w:rPr>
          <w:color w:val="000000"/>
          <w:szCs w:val="22"/>
        </w:rPr>
      </w:pPr>
    </w:p>
    <w:p w14:paraId="78C79F19" w14:textId="77777777" w:rsidR="00167735" w:rsidRPr="006405DD" w:rsidRDefault="00167735" w:rsidP="003002FC">
      <w:pPr>
        <w:keepNext/>
        <w:keepLines/>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9.</w:t>
      </w:r>
      <w:r w:rsidRPr="006405DD">
        <w:rPr>
          <w:b/>
          <w:color w:val="000000"/>
          <w:szCs w:val="22"/>
        </w:rPr>
        <w:tab/>
        <w:t>OPPBEVARINGSBETINGELSER</w:t>
      </w:r>
    </w:p>
    <w:p w14:paraId="1D2F8210" w14:textId="77777777" w:rsidR="00167735" w:rsidRPr="006405DD" w:rsidRDefault="00167735" w:rsidP="003002FC">
      <w:pPr>
        <w:keepNext/>
        <w:keepLines/>
        <w:widowControl w:val="0"/>
        <w:suppressAutoHyphens/>
        <w:rPr>
          <w:color w:val="000000"/>
          <w:szCs w:val="22"/>
        </w:rPr>
      </w:pPr>
    </w:p>
    <w:p w14:paraId="429D5C94" w14:textId="77777777" w:rsidR="00167735" w:rsidRPr="006405DD" w:rsidRDefault="00167735" w:rsidP="003002FC">
      <w:pPr>
        <w:pStyle w:val="Text"/>
        <w:keepNext/>
        <w:keepLines/>
        <w:widowControl w:val="0"/>
        <w:spacing w:before="0"/>
        <w:rPr>
          <w:color w:val="000000"/>
          <w:sz w:val="22"/>
          <w:szCs w:val="22"/>
          <w:lang w:val="nb-NO"/>
        </w:rPr>
      </w:pPr>
      <w:r w:rsidRPr="006405DD">
        <w:rPr>
          <w:color w:val="000000"/>
          <w:sz w:val="22"/>
          <w:szCs w:val="22"/>
          <w:lang w:val="nb-NO"/>
        </w:rPr>
        <w:t>Oppbevares ved høyst 30</w:t>
      </w:r>
      <w:r w:rsidRPr="006405DD">
        <w:rPr>
          <w:color w:val="000000"/>
          <w:sz w:val="22"/>
          <w:szCs w:val="22"/>
        </w:rPr>
        <w:sym w:font="Symbol" w:char="F0B0"/>
      </w:r>
      <w:r w:rsidRPr="006405DD">
        <w:rPr>
          <w:color w:val="000000"/>
          <w:sz w:val="22"/>
          <w:szCs w:val="22"/>
          <w:lang w:val="nb-NO"/>
        </w:rPr>
        <w:t>C. Oppbevares i originalpakningen for å beskytte mot fuktighet.</w:t>
      </w:r>
    </w:p>
    <w:p w14:paraId="29F57F85" w14:textId="77777777" w:rsidR="00167735" w:rsidRPr="006405DD" w:rsidRDefault="00167735" w:rsidP="003002FC">
      <w:pPr>
        <w:widowControl w:val="0"/>
        <w:suppressAutoHyphens/>
        <w:rPr>
          <w:color w:val="000000"/>
          <w:szCs w:val="22"/>
        </w:rPr>
      </w:pPr>
    </w:p>
    <w:p w14:paraId="4A29DE6B" w14:textId="77777777" w:rsidR="00167735" w:rsidRPr="006405DD" w:rsidRDefault="00167735" w:rsidP="003002FC">
      <w:pPr>
        <w:widowControl w:val="0"/>
        <w:suppressAutoHyphens/>
        <w:rPr>
          <w:color w:val="000000"/>
          <w:szCs w:val="22"/>
        </w:rPr>
      </w:pPr>
    </w:p>
    <w:p w14:paraId="43468530" w14:textId="77777777" w:rsidR="00167735" w:rsidRPr="006405DD" w:rsidRDefault="00167735" w:rsidP="003002FC">
      <w:pPr>
        <w:keepNext/>
        <w:keepLines/>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10.</w:t>
      </w:r>
      <w:r w:rsidRPr="006405DD">
        <w:rPr>
          <w:b/>
          <w:color w:val="000000"/>
          <w:szCs w:val="22"/>
        </w:rPr>
        <w:tab/>
        <w:t>EVENTUELLE SPESIELLE FORHOLDSREGLER VED DESTRUKSJON AV UBRUKTE LEGEMIDLER ELLER AVFALL</w:t>
      </w:r>
    </w:p>
    <w:p w14:paraId="037065DF" w14:textId="77777777" w:rsidR="00167735" w:rsidRPr="006405DD" w:rsidRDefault="00167735" w:rsidP="003002FC">
      <w:pPr>
        <w:keepNext/>
        <w:keepLines/>
        <w:widowControl w:val="0"/>
        <w:suppressAutoHyphens/>
        <w:rPr>
          <w:color w:val="000000"/>
          <w:szCs w:val="22"/>
        </w:rPr>
      </w:pPr>
    </w:p>
    <w:p w14:paraId="0A00D0EA" w14:textId="77777777" w:rsidR="00167735" w:rsidRPr="006405DD" w:rsidRDefault="00167735" w:rsidP="003002FC">
      <w:pPr>
        <w:widowControl w:val="0"/>
        <w:suppressAutoHyphens/>
        <w:rPr>
          <w:color w:val="000000"/>
          <w:szCs w:val="22"/>
        </w:rPr>
      </w:pPr>
    </w:p>
    <w:p w14:paraId="5C5B5DA0" w14:textId="77777777" w:rsidR="00167735" w:rsidRPr="006405DD" w:rsidRDefault="00167735" w:rsidP="00307E65">
      <w:pPr>
        <w:keepNext/>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11.</w:t>
      </w:r>
      <w:r w:rsidRPr="006405DD">
        <w:rPr>
          <w:b/>
          <w:color w:val="000000"/>
          <w:szCs w:val="22"/>
        </w:rPr>
        <w:tab/>
        <w:t>NAVN OG ADRESSE PÅ INNEHAVEREN AV MARKEDSFØRINGSTILLATELSEN</w:t>
      </w:r>
    </w:p>
    <w:p w14:paraId="38239AF1" w14:textId="77777777" w:rsidR="00167735" w:rsidRPr="006405DD" w:rsidRDefault="00167735" w:rsidP="00307E65">
      <w:pPr>
        <w:keepNext/>
        <w:widowControl w:val="0"/>
        <w:suppressAutoHyphens/>
        <w:rPr>
          <w:color w:val="000000"/>
          <w:szCs w:val="22"/>
        </w:rPr>
      </w:pPr>
    </w:p>
    <w:p w14:paraId="48FBE4E5" w14:textId="77777777" w:rsidR="00167735" w:rsidRPr="006405DD" w:rsidRDefault="00167735" w:rsidP="00307E65">
      <w:pPr>
        <w:pStyle w:val="EndnoteText"/>
        <w:keepNext/>
        <w:widowControl w:val="0"/>
        <w:tabs>
          <w:tab w:val="clear" w:pos="567"/>
        </w:tabs>
        <w:rPr>
          <w:color w:val="000000"/>
          <w:szCs w:val="22"/>
          <w:lang w:val="en-US"/>
        </w:rPr>
      </w:pPr>
      <w:r w:rsidRPr="006405DD">
        <w:rPr>
          <w:color w:val="000000"/>
          <w:szCs w:val="22"/>
          <w:lang w:val="en-US"/>
        </w:rPr>
        <w:t>Novartis Europharm Limited</w:t>
      </w:r>
    </w:p>
    <w:p w14:paraId="0288FAC3" w14:textId="77777777" w:rsidR="00DC5D7D" w:rsidRPr="006405DD" w:rsidRDefault="00DC5D7D" w:rsidP="003002FC">
      <w:pPr>
        <w:keepNext/>
        <w:widowControl w:val="0"/>
        <w:spacing w:line="240" w:lineRule="auto"/>
        <w:rPr>
          <w:color w:val="000000"/>
          <w:lang w:val="en-US"/>
        </w:rPr>
      </w:pPr>
      <w:r w:rsidRPr="006405DD">
        <w:rPr>
          <w:color w:val="000000"/>
          <w:lang w:val="en-US"/>
        </w:rPr>
        <w:t>Vista Building</w:t>
      </w:r>
    </w:p>
    <w:p w14:paraId="5C08CEF3" w14:textId="77777777" w:rsidR="00DC5D7D" w:rsidRPr="006405DD" w:rsidRDefault="00DC5D7D" w:rsidP="003002FC">
      <w:pPr>
        <w:keepNext/>
        <w:widowControl w:val="0"/>
        <w:spacing w:line="240" w:lineRule="auto"/>
        <w:rPr>
          <w:color w:val="000000"/>
          <w:lang w:val="en-US"/>
        </w:rPr>
      </w:pPr>
      <w:r w:rsidRPr="006405DD">
        <w:rPr>
          <w:color w:val="000000"/>
          <w:lang w:val="en-US"/>
        </w:rPr>
        <w:t>Elm Park, Merrion Road</w:t>
      </w:r>
    </w:p>
    <w:p w14:paraId="58F81E63" w14:textId="77777777" w:rsidR="00DC5D7D" w:rsidRPr="006405DD" w:rsidRDefault="00DC5D7D" w:rsidP="003002FC">
      <w:pPr>
        <w:keepNext/>
        <w:widowControl w:val="0"/>
        <w:spacing w:line="240" w:lineRule="auto"/>
        <w:rPr>
          <w:color w:val="000000"/>
        </w:rPr>
      </w:pPr>
      <w:r w:rsidRPr="006405DD">
        <w:rPr>
          <w:color w:val="000000"/>
        </w:rPr>
        <w:t>Dublin 4</w:t>
      </w:r>
    </w:p>
    <w:p w14:paraId="41B2B234" w14:textId="77777777" w:rsidR="00167735" w:rsidRPr="006405DD" w:rsidRDefault="00DC5D7D" w:rsidP="003002FC">
      <w:pPr>
        <w:widowControl w:val="0"/>
        <w:tabs>
          <w:tab w:val="clear" w:pos="567"/>
        </w:tabs>
        <w:spacing w:line="240" w:lineRule="auto"/>
        <w:rPr>
          <w:color w:val="000000"/>
          <w:szCs w:val="22"/>
        </w:rPr>
      </w:pPr>
      <w:r w:rsidRPr="006405DD">
        <w:rPr>
          <w:color w:val="000000"/>
        </w:rPr>
        <w:t>Irland</w:t>
      </w:r>
    </w:p>
    <w:p w14:paraId="7F6B407D" w14:textId="77777777" w:rsidR="00167735" w:rsidRPr="006405DD" w:rsidRDefault="00167735" w:rsidP="003002FC">
      <w:pPr>
        <w:widowControl w:val="0"/>
        <w:suppressAutoHyphens/>
        <w:rPr>
          <w:color w:val="000000"/>
          <w:szCs w:val="22"/>
        </w:rPr>
      </w:pPr>
    </w:p>
    <w:p w14:paraId="5096062D" w14:textId="77777777" w:rsidR="00167735" w:rsidRPr="006405DD" w:rsidRDefault="00167735" w:rsidP="003002FC">
      <w:pPr>
        <w:widowControl w:val="0"/>
        <w:suppressAutoHyphens/>
        <w:rPr>
          <w:color w:val="000000"/>
          <w:szCs w:val="22"/>
        </w:rPr>
      </w:pPr>
    </w:p>
    <w:p w14:paraId="2677D579"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12.</w:t>
      </w:r>
      <w:r w:rsidRPr="006405DD">
        <w:rPr>
          <w:b/>
          <w:color w:val="000000"/>
          <w:szCs w:val="22"/>
        </w:rPr>
        <w:tab/>
        <w:t>MARKEDSFØRINGSTILLATELSESNUMMER (NUMRE)</w:t>
      </w:r>
    </w:p>
    <w:p w14:paraId="5E4556BA" w14:textId="77777777" w:rsidR="00167735" w:rsidRPr="006405DD" w:rsidRDefault="00167735" w:rsidP="003002FC">
      <w:pPr>
        <w:widowControl w:val="0"/>
        <w:suppressAutoHyphens/>
        <w:rPr>
          <w:color w:val="000000"/>
          <w:szCs w:val="22"/>
        </w:rPr>
      </w:pPr>
    </w:p>
    <w:p w14:paraId="251CFA42"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rPr>
        <w:t>EU/1/01/198/007</w:t>
      </w:r>
      <w:r w:rsidRPr="006405DD">
        <w:rPr>
          <w:color w:val="000000"/>
          <w:szCs w:val="22"/>
        </w:rPr>
        <w:tab/>
      </w:r>
      <w:r w:rsidRPr="006405DD">
        <w:rPr>
          <w:color w:val="000000"/>
          <w:szCs w:val="22"/>
          <w:shd w:val="clear" w:color="auto" w:fill="D9D9D9"/>
        </w:rPr>
        <w:t>20 tabletter</w:t>
      </w:r>
      <w:r w:rsidR="00D9324D" w:rsidRPr="006405DD">
        <w:rPr>
          <w:color w:val="000000"/>
          <w:szCs w:val="22"/>
          <w:shd w:val="pct15" w:color="auto" w:fill="auto"/>
        </w:rPr>
        <w:t xml:space="preserve"> (PVC/alu blistere)</w:t>
      </w:r>
    </w:p>
    <w:p w14:paraId="63B983E6"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shd w:val="clear" w:color="auto" w:fill="D9D9D9"/>
        </w:rPr>
        <w:t>EU/1/01/198/008</w:t>
      </w:r>
      <w:r w:rsidRPr="006405DD">
        <w:rPr>
          <w:color w:val="000000"/>
          <w:szCs w:val="22"/>
          <w:shd w:val="clear" w:color="auto" w:fill="D9D9D9"/>
        </w:rPr>
        <w:tab/>
        <w:t>60 tabletter</w:t>
      </w:r>
      <w:r w:rsidR="00D9324D" w:rsidRPr="006405DD">
        <w:rPr>
          <w:color w:val="000000"/>
          <w:szCs w:val="22"/>
          <w:shd w:val="pct15" w:color="auto" w:fill="auto"/>
        </w:rPr>
        <w:t xml:space="preserve"> (PVC/alu blistere)</w:t>
      </w:r>
    </w:p>
    <w:p w14:paraId="5F060B29"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shd w:val="clear" w:color="auto" w:fill="D9D9D9"/>
        </w:rPr>
        <w:t>EU/1/01/198/011</w:t>
      </w:r>
      <w:r w:rsidRPr="006405DD">
        <w:rPr>
          <w:color w:val="000000"/>
          <w:szCs w:val="22"/>
          <w:shd w:val="clear" w:color="auto" w:fill="D9D9D9"/>
        </w:rPr>
        <w:tab/>
        <w:t>120 tabletter</w:t>
      </w:r>
      <w:r w:rsidR="00D9324D" w:rsidRPr="006405DD">
        <w:rPr>
          <w:color w:val="000000"/>
          <w:szCs w:val="22"/>
          <w:shd w:val="pct15" w:color="auto" w:fill="auto"/>
        </w:rPr>
        <w:t xml:space="preserve"> (PVC/alu blistere)</w:t>
      </w:r>
    </w:p>
    <w:p w14:paraId="05E7005C"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shd w:val="clear" w:color="auto" w:fill="D9D9D9"/>
        </w:rPr>
        <w:t>EU/1/01/198/012</w:t>
      </w:r>
      <w:r w:rsidRPr="006405DD">
        <w:rPr>
          <w:color w:val="000000"/>
          <w:szCs w:val="22"/>
          <w:shd w:val="clear" w:color="auto" w:fill="D9D9D9"/>
        </w:rPr>
        <w:tab/>
        <w:t>180 tabletter</w:t>
      </w:r>
      <w:r w:rsidR="00D9324D" w:rsidRPr="006405DD">
        <w:rPr>
          <w:color w:val="000000"/>
          <w:szCs w:val="22"/>
          <w:shd w:val="pct15" w:color="auto" w:fill="auto"/>
        </w:rPr>
        <w:t xml:space="preserve"> (PVC/alu blistere)</w:t>
      </w:r>
    </w:p>
    <w:p w14:paraId="0A058272" w14:textId="77777777" w:rsidR="00D9324D" w:rsidRPr="006405DD" w:rsidRDefault="00D9324D" w:rsidP="003002FC">
      <w:pPr>
        <w:widowControl w:val="0"/>
        <w:tabs>
          <w:tab w:val="clear" w:pos="567"/>
        </w:tabs>
        <w:spacing w:line="240" w:lineRule="auto"/>
        <w:ind w:left="2268" w:hanging="2268"/>
        <w:rPr>
          <w:color w:val="000000"/>
          <w:szCs w:val="22"/>
          <w:shd w:val="pct15" w:color="auto" w:fill="auto"/>
        </w:rPr>
      </w:pPr>
      <w:r w:rsidRPr="006405DD">
        <w:rPr>
          <w:color w:val="000000"/>
          <w:szCs w:val="22"/>
          <w:shd w:val="pct15" w:color="auto" w:fill="auto"/>
        </w:rPr>
        <w:t>EU/1/01/198/01</w:t>
      </w:r>
      <w:r w:rsidR="0004798E" w:rsidRPr="006405DD">
        <w:rPr>
          <w:color w:val="000000"/>
          <w:szCs w:val="22"/>
          <w:shd w:val="pct15" w:color="auto" w:fill="auto"/>
        </w:rPr>
        <w:t>4</w:t>
      </w:r>
      <w:r w:rsidRPr="006405DD">
        <w:rPr>
          <w:color w:val="000000"/>
          <w:szCs w:val="22"/>
          <w:shd w:val="pct15" w:color="auto" w:fill="auto"/>
        </w:rPr>
        <w:tab/>
      </w:r>
      <w:r w:rsidR="0004798E" w:rsidRPr="006405DD">
        <w:rPr>
          <w:color w:val="000000"/>
          <w:szCs w:val="22"/>
          <w:shd w:val="pct15" w:color="auto" w:fill="auto"/>
        </w:rPr>
        <w:t>6</w:t>
      </w:r>
      <w:r w:rsidRPr="006405DD">
        <w:rPr>
          <w:color w:val="000000"/>
          <w:szCs w:val="22"/>
          <w:shd w:val="pct15" w:color="auto" w:fill="auto"/>
        </w:rPr>
        <w:t>0 tabletter (PVDC/alu blistere)</w:t>
      </w:r>
    </w:p>
    <w:p w14:paraId="106A0BA9" w14:textId="77777777" w:rsidR="00D9324D" w:rsidRPr="006405DD" w:rsidRDefault="00D9324D" w:rsidP="003002FC">
      <w:pPr>
        <w:widowControl w:val="0"/>
        <w:tabs>
          <w:tab w:val="clear" w:pos="567"/>
        </w:tabs>
        <w:spacing w:line="240" w:lineRule="auto"/>
        <w:ind w:left="2268" w:hanging="2268"/>
        <w:rPr>
          <w:color w:val="000000"/>
          <w:szCs w:val="22"/>
          <w:shd w:val="clear" w:color="auto" w:fill="D9D9D9"/>
        </w:rPr>
      </w:pPr>
      <w:r w:rsidRPr="006405DD">
        <w:rPr>
          <w:color w:val="000000"/>
          <w:szCs w:val="22"/>
          <w:shd w:val="pct15" w:color="auto" w:fill="auto"/>
        </w:rPr>
        <w:t>EU/1/01/198/01</w:t>
      </w:r>
      <w:r w:rsidR="0004798E" w:rsidRPr="006405DD">
        <w:rPr>
          <w:color w:val="000000"/>
          <w:szCs w:val="22"/>
          <w:shd w:val="pct15" w:color="auto" w:fill="auto"/>
        </w:rPr>
        <w:t>5</w:t>
      </w:r>
      <w:r w:rsidRPr="006405DD">
        <w:rPr>
          <w:color w:val="000000"/>
          <w:szCs w:val="22"/>
          <w:shd w:val="pct15" w:color="auto" w:fill="auto"/>
        </w:rPr>
        <w:tab/>
        <w:t>1</w:t>
      </w:r>
      <w:r w:rsidR="0004798E" w:rsidRPr="006405DD">
        <w:rPr>
          <w:color w:val="000000"/>
          <w:szCs w:val="22"/>
          <w:shd w:val="pct15" w:color="auto" w:fill="auto"/>
        </w:rPr>
        <w:t>2</w:t>
      </w:r>
      <w:r w:rsidRPr="006405DD">
        <w:rPr>
          <w:color w:val="000000"/>
          <w:szCs w:val="22"/>
          <w:shd w:val="pct15" w:color="auto" w:fill="auto"/>
        </w:rPr>
        <w:t>0 tabletter (PVDC/alu blistere)</w:t>
      </w:r>
    </w:p>
    <w:p w14:paraId="4F4E075E" w14:textId="77777777" w:rsidR="00CB1367" w:rsidRPr="006405DD" w:rsidRDefault="00CB1367" w:rsidP="003002FC">
      <w:pPr>
        <w:widowControl w:val="0"/>
        <w:suppressAutoHyphens/>
        <w:spacing w:line="240" w:lineRule="auto"/>
        <w:ind w:left="2268" w:hanging="2268"/>
        <w:rPr>
          <w:color w:val="000000"/>
          <w:szCs w:val="22"/>
          <w:shd w:val="clear" w:color="auto" w:fill="D9D9D9"/>
        </w:rPr>
      </w:pPr>
      <w:r w:rsidRPr="006405DD">
        <w:rPr>
          <w:color w:val="000000"/>
          <w:szCs w:val="22"/>
          <w:shd w:val="clear" w:color="auto" w:fill="D9D9D9"/>
        </w:rPr>
        <w:t>EU/1/01/198/01</w:t>
      </w:r>
      <w:r w:rsidR="0004798E" w:rsidRPr="006405DD">
        <w:rPr>
          <w:color w:val="000000"/>
          <w:szCs w:val="22"/>
          <w:shd w:val="clear" w:color="auto" w:fill="D9D9D9"/>
        </w:rPr>
        <w:t>6</w:t>
      </w:r>
      <w:r w:rsidRPr="006405DD">
        <w:rPr>
          <w:color w:val="000000"/>
          <w:szCs w:val="22"/>
          <w:shd w:val="clear" w:color="auto" w:fill="D9D9D9"/>
        </w:rPr>
        <w:tab/>
      </w:r>
      <w:r w:rsidR="0004798E" w:rsidRPr="006405DD">
        <w:rPr>
          <w:color w:val="000000"/>
          <w:szCs w:val="22"/>
          <w:shd w:val="clear" w:color="auto" w:fill="D9D9D9"/>
        </w:rPr>
        <w:t>18</w:t>
      </w:r>
      <w:r w:rsidRPr="006405DD">
        <w:rPr>
          <w:color w:val="000000"/>
          <w:szCs w:val="22"/>
          <w:shd w:val="clear" w:color="auto" w:fill="D9D9D9"/>
        </w:rPr>
        <w:t>0 tabletter</w:t>
      </w:r>
      <w:r w:rsidRPr="006405DD">
        <w:rPr>
          <w:color w:val="000000"/>
          <w:szCs w:val="22"/>
          <w:shd w:val="pct15" w:color="auto" w:fill="auto"/>
        </w:rPr>
        <w:t xml:space="preserve"> (PVDC/alu blistere)</w:t>
      </w:r>
    </w:p>
    <w:p w14:paraId="7F7D8B18" w14:textId="77777777" w:rsidR="00167735" w:rsidRPr="006405DD" w:rsidRDefault="00167735" w:rsidP="003002FC">
      <w:pPr>
        <w:widowControl w:val="0"/>
        <w:tabs>
          <w:tab w:val="clear" w:pos="567"/>
        </w:tabs>
        <w:spacing w:line="240" w:lineRule="auto"/>
        <w:rPr>
          <w:color w:val="000000"/>
          <w:szCs w:val="22"/>
        </w:rPr>
      </w:pPr>
    </w:p>
    <w:p w14:paraId="0E4E11C8" w14:textId="77777777" w:rsidR="00167735" w:rsidRPr="006405DD" w:rsidRDefault="00167735" w:rsidP="003002FC">
      <w:pPr>
        <w:widowControl w:val="0"/>
        <w:rPr>
          <w:color w:val="000000"/>
          <w:szCs w:val="22"/>
        </w:rPr>
      </w:pPr>
    </w:p>
    <w:p w14:paraId="640CD516"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13.</w:t>
      </w:r>
      <w:r w:rsidRPr="006405DD">
        <w:rPr>
          <w:b/>
          <w:color w:val="000000"/>
          <w:szCs w:val="22"/>
        </w:rPr>
        <w:tab/>
        <w:t>PRODUKSJONSNUMMER</w:t>
      </w:r>
    </w:p>
    <w:p w14:paraId="5B578601" w14:textId="77777777" w:rsidR="00167735" w:rsidRPr="006405DD" w:rsidRDefault="00167735" w:rsidP="003002FC">
      <w:pPr>
        <w:widowControl w:val="0"/>
        <w:rPr>
          <w:color w:val="000000"/>
          <w:szCs w:val="22"/>
        </w:rPr>
      </w:pPr>
    </w:p>
    <w:p w14:paraId="47BCCC79"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Lot</w:t>
      </w:r>
    </w:p>
    <w:p w14:paraId="30FD1E51" w14:textId="77777777" w:rsidR="00167735" w:rsidRPr="006405DD" w:rsidRDefault="00167735" w:rsidP="003002FC">
      <w:pPr>
        <w:widowControl w:val="0"/>
        <w:rPr>
          <w:color w:val="000000"/>
          <w:szCs w:val="22"/>
        </w:rPr>
      </w:pPr>
    </w:p>
    <w:p w14:paraId="7980D387" w14:textId="77777777" w:rsidR="00167735" w:rsidRPr="006405DD" w:rsidRDefault="00167735" w:rsidP="003002FC">
      <w:pPr>
        <w:widowControl w:val="0"/>
        <w:rPr>
          <w:color w:val="000000"/>
          <w:szCs w:val="22"/>
        </w:rPr>
      </w:pPr>
    </w:p>
    <w:p w14:paraId="5E3FD488"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14.</w:t>
      </w:r>
      <w:r w:rsidRPr="006405DD">
        <w:rPr>
          <w:b/>
          <w:color w:val="000000"/>
          <w:szCs w:val="22"/>
        </w:rPr>
        <w:tab/>
        <w:t>GENERELL KLASSIFIKASJON FOR UTLEVERING</w:t>
      </w:r>
    </w:p>
    <w:p w14:paraId="33B10159" w14:textId="77777777" w:rsidR="00167735" w:rsidRPr="006405DD" w:rsidRDefault="00167735" w:rsidP="003002FC">
      <w:pPr>
        <w:widowControl w:val="0"/>
        <w:suppressAutoHyphens/>
        <w:ind w:left="720" w:hanging="720"/>
        <w:rPr>
          <w:color w:val="000000"/>
          <w:szCs w:val="22"/>
        </w:rPr>
      </w:pPr>
    </w:p>
    <w:p w14:paraId="288D89BA" w14:textId="77777777" w:rsidR="00167735" w:rsidRPr="006405DD" w:rsidRDefault="00167735" w:rsidP="003002FC">
      <w:pPr>
        <w:widowControl w:val="0"/>
        <w:suppressAutoHyphens/>
        <w:ind w:left="720" w:hanging="720"/>
        <w:rPr>
          <w:color w:val="000000"/>
          <w:szCs w:val="22"/>
        </w:rPr>
      </w:pPr>
    </w:p>
    <w:p w14:paraId="58E9689B"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15.</w:t>
      </w:r>
      <w:r w:rsidRPr="006405DD">
        <w:rPr>
          <w:b/>
          <w:color w:val="000000"/>
          <w:szCs w:val="22"/>
        </w:rPr>
        <w:tab/>
        <w:t>BRUKSANVISNING</w:t>
      </w:r>
    </w:p>
    <w:p w14:paraId="0D5ED974" w14:textId="77777777" w:rsidR="00167735" w:rsidRPr="006405DD" w:rsidRDefault="00167735" w:rsidP="003002FC">
      <w:pPr>
        <w:widowControl w:val="0"/>
        <w:rPr>
          <w:color w:val="000000"/>
          <w:szCs w:val="22"/>
        </w:rPr>
      </w:pPr>
    </w:p>
    <w:p w14:paraId="0AC8F423" w14:textId="77777777" w:rsidR="00167735" w:rsidRPr="006405DD" w:rsidRDefault="00167735" w:rsidP="003002FC">
      <w:pPr>
        <w:widowControl w:val="0"/>
        <w:rPr>
          <w:color w:val="000000"/>
          <w:szCs w:val="22"/>
        </w:rPr>
      </w:pPr>
    </w:p>
    <w:p w14:paraId="5A4A90A5" w14:textId="77777777" w:rsidR="00167735" w:rsidRPr="006405DD" w:rsidRDefault="00167735" w:rsidP="003002FC">
      <w:pPr>
        <w:widowControl w:val="0"/>
        <w:pBdr>
          <w:top w:val="single" w:sz="4" w:space="1" w:color="auto"/>
          <w:left w:val="single" w:sz="4" w:space="4" w:color="auto"/>
          <w:bottom w:val="single" w:sz="4" w:space="0" w:color="auto"/>
          <w:right w:val="single" w:sz="4" w:space="4" w:color="auto"/>
        </w:pBdr>
        <w:ind w:right="-1"/>
        <w:rPr>
          <w:b/>
          <w:color w:val="000000"/>
          <w:u w:val="single"/>
        </w:rPr>
      </w:pPr>
      <w:r w:rsidRPr="006405DD">
        <w:rPr>
          <w:b/>
          <w:color w:val="000000"/>
        </w:rPr>
        <w:t>16.</w:t>
      </w:r>
      <w:r w:rsidRPr="006405DD">
        <w:rPr>
          <w:b/>
          <w:color w:val="000000"/>
        </w:rPr>
        <w:tab/>
        <w:t>INFORMASJON PÅ BLINDESKRIFT</w:t>
      </w:r>
    </w:p>
    <w:p w14:paraId="799BF10A" w14:textId="77777777" w:rsidR="00167735" w:rsidRPr="006405DD" w:rsidRDefault="00167735" w:rsidP="003002FC">
      <w:pPr>
        <w:widowControl w:val="0"/>
        <w:rPr>
          <w:color w:val="000000"/>
        </w:rPr>
      </w:pPr>
    </w:p>
    <w:p w14:paraId="6E7B0A6F" w14:textId="77777777" w:rsidR="00167735" w:rsidRPr="006405DD" w:rsidRDefault="00167735" w:rsidP="003002FC">
      <w:pPr>
        <w:widowControl w:val="0"/>
        <w:rPr>
          <w:color w:val="000000"/>
          <w:szCs w:val="22"/>
        </w:rPr>
      </w:pPr>
      <w:r w:rsidRPr="006405DD">
        <w:rPr>
          <w:color w:val="000000"/>
          <w:szCs w:val="22"/>
        </w:rPr>
        <w:t>Glivec 100 mg</w:t>
      </w:r>
    </w:p>
    <w:p w14:paraId="014C43A2" w14:textId="77777777" w:rsidR="008D68AB" w:rsidRPr="006405DD" w:rsidRDefault="008D68AB" w:rsidP="003002FC">
      <w:pPr>
        <w:widowControl w:val="0"/>
        <w:spacing w:line="240" w:lineRule="auto"/>
        <w:rPr>
          <w:color w:val="000000"/>
          <w:szCs w:val="22"/>
        </w:rPr>
      </w:pPr>
    </w:p>
    <w:p w14:paraId="65CB4257" w14:textId="77777777" w:rsidR="008D68AB" w:rsidRPr="00077E6B" w:rsidRDefault="008D68AB" w:rsidP="003002FC">
      <w:pPr>
        <w:widowControl w:val="0"/>
        <w:spacing w:line="240" w:lineRule="auto"/>
        <w:rPr>
          <w:szCs w:val="22"/>
        </w:rPr>
      </w:pPr>
    </w:p>
    <w:p w14:paraId="41BCEF0E" w14:textId="77777777" w:rsidR="008D68AB" w:rsidRPr="006405DD" w:rsidRDefault="008D68AB" w:rsidP="003002FC">
      <w:pPr>
        <w:widowControl w:val="0"/>
        <w:pBdr>
          <w:top w:val="single" w:sz="4" w:space="1" w:color="auto"/>
          <w:left w:val="single" w:sz="4" w:space="4" w:color="auto"/>
          <w:bottom w:val="single" w:sz="4" w:space="1" w:color="auto"/>
          <w:right w:val="single" w:sz="4" w:space="4" w:color="auto"/>
        </w:pBdr>
        <w:spacing w:line="240" w:lineRule="auto"/>
        <w:rPr>
          <w:b/>
          <w:szCs w:val="22"/>
          <w:u w:val="single"/>
        </w:rPr>
      </w:pPr>
      <w:r w:rsidRPr="006405DD">
        <w:rPr>
          <w:b/>
          <w:szCs w:val="22"/>
        </w:rPr>
        <w:t>17.</w:t>
      </w:r>
      <w:r w:rsidRPr="006405DD">
        <w:rPr>
          <w:b/>
          <w:szCs w:val="22"/>
        </w:rPr>
        <w:tab/>
        <w:t>SIKKERHETSANORDNING (UNIK IDENTITET) – TODIMENSJONAL STREKKODE</w:t>
      </w:r>
    </w:p>
    <w:p w14:paraId="082BBD29" w14:textId="77777777" w:rsidR="008D68AB" w:rsidRPr="006405DD" w:rsidRDefault="008D68AB" w:rsidP="003002FC">
      <w:pPr>
        <w:widowControl w:val="0"/>
        <w:spacing w:line="240" w:lineRule="auto"/>
        <w:rPr>
          <w:szCs w:val="22"/>
          <w:lang w:val="bg-BG"/>
        </w:rPr>
      </w:pPr>
    </w:p>
    <w:p w14:paraId="110495E7" w14:textId="77777777" w:rsidR="008D68AB" w:rsidRPr="006405DD" w:rsidRDefault="008D68AB" w:rsidP="003002FC">
      <w:pPr>
        <w:widowControl w:val="0"/>
        <w:spacing w:line="240" w:lineRule="auto"/>
        <w:rPr>
          <w:szCs w:val="22"/>
          <w:lang w:val="bg-BG"/>
        </w:rPr>
      </w:pPr>
      <w:r w:rsidRPr="006405DD">
        <w:rPr>
          <w:szCs w:val="22"/>
          <w:shd w:val="pct15" w:color="auto" w:fill="auto"/>
          <w:lang w:val="bg-BG"/>
        </w:rPr>
        <w:t>Todimensjonal strekkode, inkludert unik identitet</w:t>
      </w:r>
    </w:p>
    <w:p w14:paraId="77F787BF" w14:textId="77777777" w:rsidR="008D68AB" w:rsidRPr="006405DD" w:rsidRDefault="008D68AB" w:rsidP="003002FC">
      <w:pPr>
        <w:widowControl w:val="0"/>
        <w:spacing w:line="240" w:lineRule="auto"/>
        <w:rPr>
          <w:szCs w:val="22"/>
        </w:rPr>
      </w:pPr>
    </w:p>
    <w:p w14:paraId="6E1F9981" w14:textId="77777777" w:rsidR="008D68AB" w:rsidRPr="006405DD" w:rsidRDefault="008D68AB" w:rsidP="003002FC">
      <w:pPr>
        <w:widowControl w:val="0"/>
        <w:spacing w:line="240" w:lineRule="auto"/>
        <w:rPr>
          <w:szCs w:val="22"/>
        </w:rPr>
      </w:pPr>
    </w:p>
    <w:p w14:paraId="4D50D217" w14:textId="77777777" w:rsidR="008D68AB" w:rsidRPr="006405DD" w:rsidRDefault="008D68AB" w:rsidP="003002FC">
      <w:pPr>
        <w:keepNext/>
        <w:widowControl w:val="0"/>
        <w:pBdr>
          <w:top w:val="single" w:sz="4" w:space="1" w:color="auto"/>
          <w:left w:val="single" w:sz="4" w:space="4" w:color="auto"/>
          <w:bottom w:val="single" w:sz="4" w:space="1" w:color="auto"/>
          <w:right w:val="single" w:sz="4" w:space="4" w:color="auto"/>
        </w:pBdr>
        <w:spacing w:line="240" w:lineRule="auto"/>
        <w:ind w:left="567" w:hanging="567"/>
        <w:rPr>
          <w:b/>
          <w:szCs w:val="22"/>
          <w:u w:val="single"/>
        </w:rPr>
      </w:pPr>
      <w:r w:rsidRPr="006405DD">
        <w:rPr>
          <w:b/>
          <w:szCs w:val="22"/>
        </w:rPr>
        <w:t>18.</w:t>
      </w:r>
      <w:r w:rsidRPr="006405DD">
        <w:rPr>
          <w:b/>
          <w:szCs w:val="22"/>
        </w:rPr>
        <w:tab/>
        <w:t>SIKKERHETSANORDNING (UNIK IDENTITET) – I ET FORMAT LESBART FOR MENNESKER</w:t>
      </w:r>
    </w:p>
    <w:p w14:paraId="3098894F" w14:textId="77777777" w:rsidR="008D68AB" w:rsidRPr="006405DD" w:rsidRDefault="008D68AB" w:rsidP="003002FC">
      <w:pPr>
        <w:keepNext/>
        <w:widowControl w:val="0"/>
        <w:spacing w:line="240" w:lineRule="auto"/>
        <w:rPr>
          <w:szCs w:val="22"/>
          <w:lang w:val="bg-BG"/>
        </w:rPr>
      </w:pPr>
    </w:p>
    <w:p w14:paraId="66D86414" w14:textId="77777777" w:rsidR="008D68AB" w:rsidRPr="006405DD" w:rsidRDefault="008D68AB" w:rsidP="003002FC">
      <w:pPr>
        <w:keepNext/>
        <w:widowControl w:val="0"/>
        <w:spacing w:line="240" w:lineRule="auto"/>
        <w:rPr>
          <w:szCs w:val="22"/>
        </w:rPr>
      </w:pPr>
      <w:r w:rsidRPr="006405DD">
        <w:rPr>
          <w:szCs w:val="22"/>
        </w:rPr>
        <w:t>PC:</w:t>
      </w:r>
    </w:p>
    <w:p w14:paraId="16843EF1" w14:textId="77777777" w:rsidR="008D68AB" w:rsidRPr="006405DD" w:rsidRDefault="008D68AB" w:rsidP="003002FC">
      <w:pPr>
        <w:keepNext/>
        <w:widowControl w:val="0"/>
        <w:spacing w:line="240" w:lineRule="auto"/>
        <w:rPr>
          <w:szCs w:val="22"/>
        </w:rPr>
      </w:pPr>
      <w:r w:rsidRPr="006405DD">
        <w:rPr>
          <w:szCs w:val="22"/>
        </w:rPr>
        <w:t>SN:</w:t>
      </w:r>
    </w:p>
    <w:p w14:paraId="6A6F57B3" w14:textId="77777777" w:rsidR="008D68AB" w:rsidRPr="006405DD" w:rsidRDefault="008D68AB" w:rsidP="003002FC">
      <w:pPr>
        <w:widowControl w:val="0"/>
        <w:spacing w:line="240" w:lineRule="auto"/>
        <w:rPr>
          <w:szCs w:val="22"/>
          <w:lang w:val="bg-BG"/>
        </w:rPr>
      </w:pPr>
      <w:r w:rsidRPr="006405DD">
        <w:rPr>
          <w:szCs w:val="22"/>
        </w:rPr>
        <w:t>NN:</w:t>
      </w:r>
    </w:p>
    <w:p w14:paraId="4C84580D" w14:textId="77777777" w:rsidR="00167735" w:rsidRPr="006405DD" w:rsidRDefault="00167735" w:rsidP="003002FC">
      <w:pPr>
        <w:widowControl w:val="0"/>
        <w:spacing w:line="240" w:lineRule="auto"/>
        <w:rPr>
          <w:color w:val="000000"/>
          <w:szCs w:val="22"/>
        </w:rPr>
      </w:pPr>
      <w:r w:rsidRPr="006405DD">
        <w:rPr>
          <w:color w:val="000000"/>
          <w:szCs w:val="22"/>
        </w:rPr>
        <w:br w:type="page"/>
      </w:r>
    </w:p>
    <w:p w14:paraId="0C32C564" w14:textId="77777777" w:rsidR="00307E65" w:rsidRPr="006405DD" w:rsidRDefault="00307E65" w:rsidP="00307E65">
      <w:pPr>
        <w:widowControl w:val="0"/>
        <w:ind w:left="567" w:hanging="567"/>
        <w:rPr>
          <w:color w:val="000000"/>
          <w:szCs w:val="22"/>
        </w:rPr>
      </w:pPr>
    </w:p>
    <w:p w14:paraId="12CB3891"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b/>
          <w:color w:val="000000"/>
          <w:szCs w:val="22"/>
        </w:rPr>
      </w:pPr>
      <w:r w:rsidRPr="006405DD">
        <w:rPr>
          <w:b/>
          <w:color w:val="000000"/>
          <w:szCs w:val="22"/>
        </w:rPr>
        <w:t>MINSTEKRAV TIL OPPLYSNINGER SOM SKAL ANGIS PÅ GJENNOMTRYKKSPAKNINGER (BLISTER)</w:t>
      </w:r>
    </w:p>
    <w:p w14:paraId="1945BEBC"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color w:val="000000"/>
          <w:szCs w:val="22"/>
        </w:rPr>
      </w:pPr>
    </w:p>
    <w:p w14:paraId="23B304A5"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b/>
          <w:color w:val="000000"/>
          <w:szCs w:val="22"/>
        </w:rPr>
      </w:pPr>
      <w:r w:rsidRPr="006405DD">
        <w:rPr>
          <w:b/>
          <w:color w:val="000000"/>
          <w:szCs w:val="22"/>
        </w:rPr>
        <w:t>BLISTERPAKNINGER</w:t>
      </w:r>
    </w:p>
    <w:p w14:paraId="25C5F952" w14:textId="77777777" w:rsidR="00167735" w:rsidRPr="006405DD" w:rsidRDefault="00167735" w:rsidP="003002FC">
      <w:pPr>
        <w:widowControl w:val="0"/>
        <w:rPr>
          <w:color w:val="000000"/>
          <w:szCs w:val="22"/>
        </w:rPr>
      </w:pPr>
    </w:p>
    <w:p w14:paraId="36FA8E4A" w14:textId="77777777" w:rsidR="00167735" w:rsidRPr="006405DD" w:rsidRDefault="00167735" w:rsidP="003002FC">
      <w:pPr>
        <w:widowControl w:val="0"/>
        <w:ind w:left="567" w:hanging="567"/>
        <w:rPr>
          <w:color w:val="000000"/>
          <w:szCs w:val="22"/>
        </w:rPr>
      </w:pPr>
    </w:p>
    <w:p w14:paraId="45317C02"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w:t>
      </w:r>
      <w:r w:rsidRPr="006405DD">
        <w:rPr>
          <w:b/>
          <w:color w:val="000000"/>
          <w:szCs w:val="22"/>
        </w:rPr>
        <w:tab/>
        <w:t>LEGEMIDLETS NAVN</w:t>
      </w:r>
    </w:p>
    <w:p w14:paraId="166F2B60" w14:textId="77777777" w:rsidR="00167735" w:rsidRPr="006405DD" w:rsidRDefault="00167735" w:rsidP="003002FC">
      <w:pPr>
        <w:widowControl w:val="0"/>
        <w:suppressAutoHyphens/>
        <w:rPr>
          <w:color w:val="000000"/>
          <w:szCs w:val="22"/>
        </w:rPr>
      </w:pPr>
    </w:p>
    <w:p w14:paraId="41DFC2C3" w14:textId="77777777" w:rsidR="00167735" w:rsidRPr="006405DD" w:rsidRDefault="00167735" w:rsidP="003002FC">
      <w:pPr>
        <w:widowControl w:val="0"/>
        <w:tabs>
          <w:tab w:val="clear" w:pos="567"/>
        </w:tabs>
        <w:spacing w:line="240" w:lineRule="auto"/>
        <w:ind w:left="567" w:hanging="567"/>
        <w:rPr>
          <w:color w:val="000000"/>
          <w:szCs w:val="22"/>
        </w:rPr>
      </w:pPr>
      <w:r w:rsidRPr="006405DD">
        <w:rPr>
          <w:color w:val="000000"/>
          <w:szCs w:val="22"/>
        </w:rPr>
        <w:t>Glivec 100 mg tabletter</w:t>
      </w:r>
    </w:p>
    <w:p w14:paraId="403F9838" w14:textId="77777777" w:rsidR="00167735" w:rsidRPr="006405DD" w:rsidRDefault="00BF0896" w:rsidP="003002FC">
      <w:pPr>
        <w:widowControl w:val="0"/>
        <w:tabs>
          <w:tab w:val="clear" w:pos="567"/>
        </w:tabs>
        <w:spacing w:line="240" w:lineRule="auto"/>
        <w:rPr>
          <w:color w:val="000000"/>
          <w:szCs w:val="22"/>
        </w:rPr>
      </w:pPr>
      <w:r w:rsidRPr="006405DD">
        <w:rPr>
          <w:color w:val="000000"/>
          <w:szCs w:val="22"/>
        </w:rPr>
        <w:t>i</w:t>
      </w:r>
      <w:r w:rsidR="00167735" w:rsidRPr="006405DD">
        <w:rPr>
          <w:color w:val="000000"/>
          <w:szCs w:val="22"/>
        </w:rPr>
        <w:t>matinib</w:t>
      </w:r>
    </w:p>
    <w:p w14:paraId="62BF6CF7" w14:textId="77777777" w:rsidR="00167735" w:rsidRPr="006405DD" w:rsidRDefault="00167735" w:rsidP="003002FC">
      <w:pPr>
        <w:widowControl w:val="0"/>
        <w:suppressAutoHyphens/>
        <w:rPr>
          <w:color w:val="000000"/>
          <w:szCs w:val="22"/>
        </w:rPr>
      </w:pPr>
    </w:p>
    <w:p w14:paraId="64C42AA7" w14:textId="77777777" w:rsidR="00167735" w:rsidRPr="006405DD" w:rsidRDefault="00167735" w:rsidP="003002FC">
      <w:pPr>
        <w:widowControl w:val="0"/>
        <w:suppressAutoHyphens/>
        <w:rPr>
          <w:color w:val="000000"/>
          <w:szCs w:val="22"/>
        </w:rPr>
      </w:pPr>
    </w:p>
    <w:p w14:paraId="54A52A39"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2.</w:t>
      </w:r>
      <w:r w:rsidRPr="006405DD">
        <w:rPr>
          <w:b/>
          <w:color w:val="000000"/>
          <w:szCs w:val="22"/>
        </w:rPr>
        <w:tab/>
        <w:t>NAVN PÅ INNEHAVEREN AV MARKEDSFØRINGSTILLATELSEN</w:t>
      </w:r>
    </w:p>
    <w:p w14:paraId="5F51B994" w14:textId="77777777" w:rsidR="00167735" w:rsidRPr="006405DD" w:rsidRDefault="00167735" w:rsidP="003002FC">
      <w:pPr>
        <w:widowControl w:val="0"/>
        <w:suppressAutoHyphens/>
        <w:rPr>
          <w:color w:val="000000"/>
          <w:szCs w:val="22"/>
        </w:rPr>
      </w:pPr>
    </w:p>
    <w:p w14:paraId="5D4939AE"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Novartis Europharm Limited</w:t>
      </w:r>
    </w:p>
    <w:p w14:paraId="5D36BD06" w14:textId="77777777" w:rsidR="00167735" w:rsidRPr="006405DD" w:rsidRDefault="00167735" w:rsidP="003002FC">
      <w:pPr>
        <w:widowControl w:val="0"/>
        <w:suppressAutoHyphens/>
        <w:rPr>
          <w:color w:val="000000"/>
          <w:szCs w:val="22"/>
        </w:rPr>
      </w:pPr>
    </w:p>
    <w:p w14:paraId="17FE6FD7" w14:textId="77777777" w:rsidR="00167735" w:rsidRPr="006405DD" w:rsidRDefault="00167735" w:rsidP="003002FC">
      <w:pPr>
        <w:widowControl w:val="0"/>
        <w:suppressAutoHyphens/>
        <w:rPr>
          <w:color w:val="000000"/>
          <w:szCs w:val="22"/>
        </w:rPr>
      </w:pPr>
    </w:p>
    <w:p w14:paraId="17154AB9"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3.</w:t>
      </w:r>
      <w:r w:rsidRPr="006405DD">
        <w:rPr>
          <w:b/>
          <w:color w:val="000000"/>
          <w:szCs w:val="22"/>
        </w:rPr>
        <w:tab/>
        <w:t>UTLØPSDATO</w:t>
      </w:r>
    </w:p>
    <w:p w14:paraId="26E056DA" w14:textId="77777777" w:rsidR="00167735" w:rsidRPr="006405DD" w:rsidRDefault="00167735" w:rsidP="003002FC">
      <w:pPr>
        <w:widowControl w:val="0"/>
        <w:suppressAutoHyphens/>
        <w:jc w:val="both"/>
        <w:rPr>
          <w:color w:val="000000"/>
          <w:szCs w:val="22"/>
        </w:rPr>
      </w:pPr>
    </w:p>
    <w:p w14:paraId="0770B327"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EXP</w:t>
      </w:r>
    </w:p>
    <w:p w14:paraId="09959D5D" w14:textId="77777777" w:rsidR="00167735" w:rsidRPr="006405DD" w:rsidRDefault="00167735" w:rsidP="003002FC">
      <w:pPr>
        <w:widowControl w:val="0"/>
        <w:suppressAutoHyphens/>
        <w:jc w:val="both"/>
        <w:rPr>
          <w:color w:val="000000"/>
          <w:szCs w:val="22"/>
        </w:rPr>
      </w:pPr>
    </w:p>
    <w:p w14:paraId="4BC2A31F" w14:textId="77777777" w:rsidR="00167735" w:rsidRPr="006405DD" w:rsidRDefault="00167735" w:rsidP="003002FC">
      <w:pPr>
        <w:widowControl w:val="0"/>
        <w:suppressAutoHyphens/>
        <w:jc w:val="both"/>
        <w:rPr>
          <w:color w:val="000000"/>
          <w:szCs w:val="22"/>
        </w:rPr>
      </w:pPr>
    </w:p>
    <w:p w14:paraId="04F8A7CB"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4.</w:t>
      </w:r>
      <w:r w:rsidRPr="006405DD">
        <w:rPr>
          <w:b/>
          <w:color w:val="000000"/>
          <w:szCs w:val="22"/>
        </w:rPr>
        <w:tab/>
        <w:t>PRODUKSJONSNUMMER</w:t>
      </w:r>
    </w:p>
    <w:p w14:paraId="5249CDD1" w14:textId="77777777" w:rsidR="00167735" w:rsidRPr="006405DD" w:rsidRDefault="00167735" w:rsidP="003002FC">
      <w:pPr>
        <w:widowControl w:val="0"/>
        <w:suppressAutoHyphens/>
        <w:jc w:val="both"/>
        <w:rPr>
          <w:color w:val="000000"/>
          <w:szCs w:val="22"/>
        </w:rPr>
      </w:pPr>
    </w:p>
    <w:p w14:paraId="7469B82B" w14:textId="77777777" w:rsidR="00167735" w:rsidRPr="006405DD" w:rsidRDefault="00167735" w:rsidP="003002FC">
      <w:pPr>
        <w:widowControl w:val="0"/>
        <w:tabs>
          <w:tab w:val="clear" w:pos="567"/>
        </w:tabs>
        <w:spacing w:line="240" w:lineRule="auto"/>
        <w:rPr>
          <w:color w:val="000000"/>
          <w:szCs w:val="22"/>
          <w:u w:val="single"/>
        </w:rPr>
      </w:pPr>
      <w:r w:rsidRPr="006405DD">
        <w:rPr>
          <w:color w:val="000000"/>
          <w:szCs w:val="22"/>
        </w:rPr>
        <w:t>Lot</w:t>
      </w:r>
    </w:p>
    <w:p w14:paraId="16CB4362" w14:textId="77777777" w:rsidR="00167735" w:rsidRPr="006405DD" w:rsidRDefault="00167735" w:rsidP="003002FC">
      <w:pPr>
        <w:widowControl w:val="0"/>
        <w:tabs>
          <w:tab w:val="clear" w:pos="567"/>
        </w:tabs>
        <w:spacing w:line="240" w:lineRule="auto"/>
        <w:rPr>
          <w:color w:val="000000"/>
          <w:szCs w:val="22"/>
        </w:rPr>
      </w:pPr>
    </w:p>
    <w:p w14:paraId="0EE4C086" w14:textId="77777777" w:rsidR="00167735" w:rsidRPr="006405DD" w:rsidRDefault="00167735" w:rsidP="003002FC">
      <w:pPr>
        <w:widowControl w:val="0"/>
        <w:tabs>
          <w:tab w:val="clear" w:pos="567"/>
        </w:tabs>
        <w:spacing w:line="240" w:lineRule="auto"/>
        <w:rPr>
          <w:color w:val="000000"/>
          <w:szCs w:val="22"/>
        </w:rPr>
      </w:pPr>
    </w:p>
    <w:p w14:paraId="78BA97D0"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rPr>
      </w:pPr>
      <w:r w:rsidRPr="006405DD">
        <w:rPr>
          <w:b/>
          <w:noProof/>
          <w:color w:val="000000"/>
        </w:rPr>
        <w:t>5.</w:t>
      </w:r>
      <w:r w:rsidRPr="006405DD">
        <w:rPr>
          <w:b/>
          <w:noProof/>
          <w:color w:val="000000"/>
        </w:rPr>
        <w:tab/>
        <w:t>ANNET</w:t>
      </w:r>
    </w:p>
    <w:p w14:paraId="295EFD2D" w14:textId="77777777" w:rsidR="00167735" w:rsidRPr="006405DD" w:rsidRDefault="00167735" w:rsidP="003002FC">
      <w:pPr>
        <w:widowControl w:val="0"/>
        <w:tabs>
          <w:tab w:val="clear" w:pos="567"/>
        </w:tabs>
        <w:spacing w:line="240" w:lineRule="auto"/>
        <w:rPr>
          <w:color w:val="000000"/>
          <w:szCs w:val="22"/>
        </w:rPr>
      </w:pPr>
    </w:p>
    <w:p w14:paraId="3C236F81" w14:textId="77777777" w:rsidR="00167735" w:rsidRPr="006405DD" w:rsidRDefault="00167735" w:rsidP="003002FC">
      <w:pPr>
        <w:widowControl w:val="0"/>
        <w:tabs>
          <w:tab w:val="clear" w:pos="567"/>
        </w:tabs>
        <w:spacing w:line="240" w:lineRule="auto"/>
        <w:rPr>
          <w:color w:val="000000"/>
          <w:szCs w:val="22"/>
        </w:rPr>
      </w:pPr>
    </w:p>
    <w:p w14:paraId="36797EA2" w14:textId="77777777" w:rsidR="00167735" w:rsidRPr="006405DD" w:rsidRDefault="00167735" w:rsidP="003002FC">
      <w:pPr>
        <w:widowControl w:val="0"/>
        <w:shd w:val="clear" w:color="auto" w:fill="FFFFFF"/>
        <w:rPr>
          <w:color w:val="000000"/>
          <w:szCs w:val="22"/>
        </w:rPr>
      </w:pPr>
      <w:r w:rsidRPr="006405DD">
        <w:rPr>
          <w:b/>
          <w:color w:val="000000"/>
          <w:szCs w:val="22"/>
        </w:rPr>
        <w:br w:type="page"/>
      </w:r>
    </w:p>
    <w:p w14:paraId="6DFBCD5D" w14:textId="77777777" w:rsidR="00307E65" w:rsidRPr="006405DD" w:rsidRDefault="00307E65" w:rsidP="00307E65">
      <w:pPr>
        <w:widowControl w:val="0"/>
        <w:suppressAutoHyphens/>
        <w:rPr>
          <w:color w:val="000000"/>
          <w:szCs w:val="22"/>
        </w:rPr>
      </w:pPr>
    </w:p>
    <w:p w14:paraId="700251AF"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shd w:val="clear" w:color="auto" w:fill="FFFFFF"/>
        <w:rPr>
          <w:b/>
          <w:color w:val="000000"/>
          <w:szCs w:val="22"/>
        </w:rPr>
      </w:pPr>
      <w:r w:rsidRPr="006405DD">
        <w:rPr>
          <w:b/>
          <w:color w:val="000000"/>
          <w:szCs w:val="22"/>
        </w:rPr>
        <w:t>OPPLYSNINGER SOM SKAL ANGIS PÅ DEN YTRE EMBALLASJE</w:t>
      </w:r>
    </w:p>
    <w:p w14:paraId="24048BCE"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shd w:val="clear" w:color="auto" w:fill="FFFFFF"/>
        <w:rPr>
          <w:color w:val="000000"/>
          <w:szCs w:val="22"/>
        </w:rPr>
      </w:pPr>
    </w:p>
    <w:p w14:paraId="5D742098"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b/>
          <w:caps/>
          <w:color w:val="000000"/>
          <w:szCs w:val="22"/>
        </w:rPr>
      </w:pPr>
      <w:r w:rsidRPr="006405DD">
        <w:rPr>
          <w:b/>
          <w:caps/>
          <w:color w:val="000000"/>
          <w:szCs w:val="22"/>
        </w:rPr>
        <w:t>eske</w:t>
      </w:r>
    </w:p>
    <w:p w14:paraId="4B13615A" w14:textId="77777777" w:rsidR="00167735" w:rsidRPr="006405DD" w:rsidRDefault="00167735" w:rsidP="003002FC">
      <w:pPr>
        <w:widowControl w:val="0"/>
        <w:suppressAutoHyphens/>
        <w:rPr>
          <w:color w:val="000000"/>
          <w:szCs w:val="22"/>
        </w:rPr>
      </w:pPr>
    </w:p>
    <w:p w14:paraId="418A9662" w14:textId="77777777" w:rsidR="00167735" w:rsidRPr="006405DD" w:rsidRDefault="00167735" w:rsidP="003002FC">
      <w:pPr>
        <w:widowControl w:val="0"/>
        <w:suppressAutoHyphens/>
        <w:rPr>
          <w:color w:val="000000"/>
          <w:szCs w:val="22"/>
        </w:rPr>
      </w:pPr>
    </w:p>
    <w:p w14:paraId="7CB7FB86"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w:t>
      </w:r>
      <w:r w:rsidRPr="006405DD">
        <w:rPr>
          <w:b/>
          <w:color w:val="000000"/>
          <w:szCs w:val="22"/>
        </w:rPr>
        <w:tab/>
        <w:t>LEGEMIDLETS NAVN</w:t>
      </w:r>
    </w:p>
    <w:p w14:paraId="39394049" w14:textId="77777777" w:rsidR="00167735" w:rsidRPr="006405DD" w:rsidRDefault="00167735" w:rsidP="003002FC">
      <w:pPr>
        <w:widowControl w:val="0"/>
        <w:suppressAutoHyphens/>
        <w:rPr>
          <w:color w:val="000000"/>
          <w:szCs w:val="22"/>
        </w:rPr>
      </w:pPr>
    </w:p>
    <w:p w14:paraId="64640D0E"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Glivec 400 mg filmdrasjerte tabletter</w:t>
      </w:r>
    </w:p>
    <w:p w14:paraId="6D55B86F" w14:textId="77777777" w:rsidR="00167735" w:rsidRPr="006405DD" w:rsidRDefault="00BF0896" w:rsidP="003002FC">
      <w:pPr>
        <w:widowControl w:val="0"/>
        <w:tabs>
          <w:tab w:val="clear" w:pos="567"/>
        </w:tabs>
        <w:spacing w:line="240" w:lineRule="auto"/>
        <w:rPr>
          <w:color w:val="000000"/>
          <w:szCs w:val="22"/>
        </w:rPr>
      </w:pPr>
      <w:r w:rsidRPr="006405DD">
        <w:rPr>
          <w:color w:val="000000"/>
          <w:szCs w:val="22"/>
        </w:rPr>
        <w:t>i</w:t>
      </w:r>
      <w:r w:rsidR="00167735" w:rsidRPr="006405DD">
        <w:rPr>
          <w:color w:val="000000"/>
          <w:szCs w:val="22"/>
        </w:rPr>
        <w:t>matinib</w:t>
      </w:r>
    </w:p>
    <w:p w14:paraId="0C917F2D" w14:textId="77777777" w:rsidR="00167735" w:rsidRPr="006405DD" w:rsidRDefault="00167735" w:rsidP="003002FC">
      <w:pPr>
        <w:widowControl w:val="0"/>
        <w:suppressAutoHyphens/>
        <w:rPr>
          <w:color w:val="000000"/>
          <w:szCs w:val="22"/>
        </w:rPr>
      </w:pPr>
    </w:p>
    <w:p w14:paraId="44C896C6" w14:textId="77777777" w:rsidR="00167735" w:rsidRPr="006405DD" w:rsidRDefault="00167735" w:rsidP="003002FC">
      <w:pPr>
        <w:widowControl w:val="0"/>
        <w:suppressAutoHyphens/>
        <w:rPr>
          <w:color w:val="000000"/>
          <w:szCs w:val="22"/>
        </w:rPr>
      </w:pPr>
    </w:p>
    <w:p w14:paraId="5E4CF0F6"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2.</w:t>
      </w:r>
      <w:r w:rsidRPr="006405DD">
        <w:rPr>
          <w:b/>
          <w:color w:val="000000"/>
          <w:szCs w:val="22"/>
        </w:rPr>
        <w:tab/>
        <w:t>DEKLARASJON AV VIRKESTOFF(ER)</w:t>
      </w:r>
    </w:p>
    <w:p w14:paraId="48C4EEB3" w14:textId="77777777" w:rsidR="00167735" w:rsidRPr="006405DD" w:rsidRDefault="00167735" w:rsidP="003002FC">
      <w:pPr>
        <w:widowControl w:val="0"/>
        <w:suppressAutoHyphens/>
        <w:rPr>
          <w:color w:val="000000"/>
          <w:szCs w:val="22"/>
        </w:rPr>
      </w:pPr>
    </w:p>
    <w:p w14:paraId="460620FE" w14:textId="77777777" w:rsidR="00167735" w:rsidRPr="006405DD" w:rsidRDefault="00167735" w:rsidP="003002FC">
      <w:pPr>
        <w:pStyle w:val="Text"/>
        <w:widowControl w:val="0"/>
        <w:spacing w:before="0"/>
        <w:rPr>
          <w:color w:val="000000"/>
          <w:sz w:val="22"/>
          <w:szCs w:val="22"/>
          <w:lang w:val="nb-NO"/>
        </w:rPr>
      </w:pPr>
      <w:r w:rsidRPr="006405DD">
        <w:rPr>
          <w:color w:val="000000"/>
          <w:sz w:val="22"/>
          <w:szCs w:val="22"/>
          <w:lang w:val="nb-NO"/>
        </w:rPr>
        <w:t>Hver filmdrasjerte tablett inneholder 400 mg imatinib (som mesilat).</w:t>
      </w:r>
    </w:p>
    <w:p w14:paraId="742C938D" w14:textId="77777777" w:rsidR="00167735" w:rsidRPr="006405DD" w:rsidRDefault="00167735" w:rsidP="003002FC">
      <w:pPr>
        <w:widowControl w:val="0"/>
        <w:suppressAutoHyphens/>
        <w:rPr>
          <w:color w:val="000000"/>
          <w:szCs w:val="22"/>
        </w:rPr>
      </w:pPr>
    </w:p>
    <w:p w14:paraId="6D257BE9" w14:textId="77777777" w:rsidR="00167735" w:rsidRPr="006405DD" w:rsidRDefault="00167735" w:rsidP="003002FC">
      <w:pPr>
        <w:widowControl w:val="0"/>
        <w:suppressAutoHyphens/>
        <w:rPr>
          <w:color w:val="000000"/>
          <w:szCs w:val="22"/>
        </w:rPr>
      </w:pPr>
    </w:p>
    <w:p w14:paraId="520F84DE"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3.</w:t>
      </w:r>
      <w:r w:rsidRPr="006405DD">
        <w:rPr>
          <w:b/>
          <w:color w:val="000000"/>
          <w:szCs w:val="22"/>
        </w:rPr>
        <w:tab/>
        <w:t>LISTE OVER HJELPESTOFFER</w:t>
      </w:r>
    </w:p>
    <w:p w14:paraId="38690FCA" w14:textId="77777777" w:rsidR="00167735" w:rsidRPr="006405DD" w:rsidRDefault="00167735" w:rsidP="003002FC">
      <w:pPr>
        <w:widowControl w:val="0"/>
        <w:suppressAutoHyphens/>
        <w:rPr>
          <w:color w:val="000000"/>
          <w:szCs w:val="22"/>
        </w:rPr>
      </w:pPr>
    </w:p>
    <w:p w14:paraId="318F9BBD" w14:textId="77777777" w:rsidR="00167735" w:rsidRPr="006405DD" w:rsidRDefault="00167735" w:rsidP="003002FC">
      <w:pPr>
        <w:widowControl w:val="0"/>
        <w:suppressAutoHyphens/>
        <w:rPr>
          <w:color w:val="000000"/>
          <w:szCs w:val="22"/>
        </w:rPr>
      </w:pPr>
    </w:p>
    <w:p w14:paraId="6D5675F4"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4.</w:t>
      </w:r>
      <w:r w:rsidRPr="006405DD">
        <w:rPr>
          <w:b/>
          <w:color w:val="000000"/>
          <w:szCs w:val="22"/>
        </w:rPr>
        <w:tab/>
        <w:t>LEGEMIDDELFORM OG INNHOLD (PAKNINGSSTØRRELSE)</w:t>
      </w:r>
    </w:p>
    <w:p w14:paraId="28F7F8BE" w14:textId="77777777" w:rsidR="00167735" w:rsidRPr="006405DD" w:rsidRDefault="00167735" w:rsidP="003002FC">
      <w:pPr>
        <w:widowControl w:val="0"/>
        <w:suppressAutoHyphens/>
        <w:rPr>
          <w:color w:val="000000"/>
          <w:szCs w:val="22"/>
        </w:rPr>
      </w:pPr>
    </w:p>
    <w:p w14:paraId="4C0E6877"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10 filmdrasjerte tabletter</w:t>
      </w:r>
    </w:p>
    <w:p w14:paraId="5FCA7618" w14:textId="77777777" w:rsidR="00167735" w:rsidRPr="006405DD" w:rsidRDefault="00167735" w:rsidP="003002FC">
      <w:pPr>
        <w:widowControl w:val="0"/>
        <w:suppressAutoHyphens/>
        <w:rPr>
          <w:color w:val="000000"/>
          <w:szCs w:val="22"/>
          <w:shd w:val="clear" w:color="auto" w:fill="D9D9D9"/>
        </w:rPr>
      </w:pPr>
      <w:r w:rsidRPr="006405DD">
        <w:rPr>
          <w:color w:val="000000"/>
          <w:szCs w:val="22"/>
          <w:shd w:val="clear" w:color="auto" w:fill="D9D9D9"/>
        </w:rPr>
        <w:t>30 filmdrasjerte tabletter</w:t>
      </w:r>
    </w:p>
    <w:p w14:paraId="752160E4" w14:textId="77777777" w:rsidR="00167735" w:rsidRPr="006405DD" w:rsidRDefault="00167735" w:rsidP="003002FC">
      <w:pPr>
        <w:widowControl w:val="0"/>
        <w:suppressAutoHyphens/>
        <w:rPr>
          <w:color w:val="000000"/>
          <w:szCs w:val="22"/>
          <w:shd w:val="clear" w:color="auto" w:fill="D9D9D9"/>
        </w:rPr>
      </w:pPr>
      <w:r w:rsidRPr="006405DD">
        <w:rPr>
          <w:color w:val="000000"/>
          <w:szCs w:val="22"/>
          <w:shd w:val="clear" w:color="auto" w:fill="D9D9D9"/>
        </w:rPr>
        <w:t>90 filmdrasjerte tabletter</w:t>
      </w:r>
    </w:p>
    <w:p w14:paraId="1C8EF36E" w14:textId="77777777" w:rsidR="00167735" w:rsidRPr="006405DD" w:rsidRDefault="00167735" w:rsidP="003002FC">
      <w:pPr>
        <w:widowControl w:val="0"/>
        <w:suppressAutoHyphens/>
        <w:rPr>
          <w:color w:val="000000"/>
          <w:szCs w:val="22"/>
        </w:rPr>
      </w:pPr>
    </w:p>
    <w:p w14:paraId="331D8C51" w14:textId="77777777" w:rsidR="00167735" w:rsidRPr="006405DD" w:rsidRDefault="00167735" w:rsidP="003002FC">
      <w:pPr>
        <w:widowControl w:val="0"/>
        <w:suppressAutoHyphens/>
        <w:rPr>
          <w:color w:val="000000"/>
          <w:szCs w:val="22"/>
        </w:rPr>
      </w:pPr>
    </w:p>
    <w:p w14:paraId="0F9CD299"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5.</w:t>
      </w:r>
      <w:r w:rsidRPr="006405DD">
        <w:rPr>
          <w:b/>
          <w:color w:val="000000"/>
          <w:szCs w:val="22"/>
        </w:rPr>
        <w:tab/>
        <w:t>ADMINISTRASJONSMÅTE OG ADMINISTRASJONVEI(ER)</w:t>
      </w:r>
    </w:p>
    <w:p w14:paraId="0E4802E3" w14:textId="77777777" w:rsidR="00167735" w:rsidRPr="006405DD" w:rsidRDefault="00167735" w:rsidP="003002FC">
      <w:pPr>
        <w:widowControl w:val="0"/>
        <w:suppressAutoHyphens/>
        <w:rPr>
          <w:color w:val="000000"/>
          <w:szCs w:val="22"/>
        </w:rPr>
      </w:pPr>
    </w:p>
    <w:p w14:paraId="7BA386FE"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Oral bruk. Les pakningsvedlegget før bruk.</w:t>
      </w:r>
    </w:p>
    <w:p w14:paraId="4B7EB7E2" w14:textId="77777777" w:rsidR="00167735" w:rsidRPr="006405DD" w:rsidRDefault="00167735" w:rsidP="003002FC">
      <w:pPr>
        <w:widowControl w:val="0"/>
        <w:suppressAutoHyphens/>
        <w:rPr>
          <w:color w:val="000000"/>
          <w:szCs w:val="22"/>
        </w:rPr>
      </w:pPr>
    </w:p>
    <w:p w14:paraId="57612B72" w14:textId="77777777" w:rsidR="00167735" w:rsidRPr="006405DD" w:rsidRDefault="00167735" w:rsidP="003002FC">
      <w:pPr>
        <w:widowControl w:val="0"/>
        <w:suppressAutoHyphens/>
        <w:rPr>
          <w:color w:val="000000"/>
          <w:szCs w:val="22"/>
        </w:rPr>
      </w:pPr>
    </w:p>
    <w:p w14:paraId="45CCA628"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6.</w:t>
      </w:r>
      <w:r w:rsidRPr="006405DD">
        <w:rPr>
          <w:b/>
          <w:color w:val="000000"/>
          <w:szCs w:val="22"/>
        </w:rPr>
        <w:tab/>
        <w:t>ADVARSEL OM AT LEGEMIDLET SKAL OPPBEVARES UTILGJENGELIG FOR BARN</w:t>
      </w:r>
    </w:p>
    <w:p w14:paraId="570F1C07" w14:textId="77777777" w:rsidR="00167735" w:rsidRPr="006405DD" w:rsidRDefault="00167735" w:rsidP="003002FC">
      <w:pPr>
        <w:widowControl w:val="0"/>
        <w:suppressAutoHyphens/>
        <w:rPr>
          <w:color w:val="000000"/>
          <w:szCs w:val="22"/>
        </w:rPr>
      </w:pPr>
    </w:p>
    <w:p w14:paraId="79B32E07"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Oppbevares utilgjengelig for barn.</w:t>
      </w:r>
    </w:p>
    <w:p w14:paraId="69F9BB8D" w14:textId="77777777" w:rsidR="00167735" w:rsidRPr="006405DD" w:rsidRDefault="00167735" w:rsidP="003002FC">
      <w:pPr>
        <w:widowControl w:val="0"/>
        <w:suppressAutoHyphens/>
        <w:rPr>
          <w:color w:val="000000"/>
          <w:szCs w:val="22"/>
        </w:rPr>
      </w:pPr>
    </w:p>
    <w:p w14:paraId="2C9CF78D" w14:textId="77777777" w:rsidR="00167735" w:rsidRPr="006405DD" w:rsidRDefault="00167735" w:rsidP="003002FC">
      <w:pPr>
        <w:widowControl w:val="0"/>
        <w:suppressAutoHyphens/>
        <w:rPr>
          <w:color w:val="000000"/>
          <w:szCs w:val="22"/>
        </w:rPr>
      </w:pPr>
    </w:p>
    <w:p w14:paraId="1CD1A235"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7.</w:t>
      </w:r>
      <w:r w:rsidRPr="006405DD">
        <w:rPr>
          <w:b/>
          <w:color w:val="000000"/>
          <w:szCs w:val="22"/>
        </w:rPr>
        <w:tab/>
        <w:t>EVENTUELLE ANDRE SPESIELLE ADVARSLER</w:t>
      </w:r>
    </w:p>
    <w:p w14:paraId="314897C2" w14:textId="77777777" w:rsidR="00167735" w:rsidRPr="006405DD" w:rsidRDefault="00167735" w:rsidP="003002FC">
      <w:pPr>
        <w:widowControl w:val="0"/>
        <w:suppressAutoHyphens/>
        <w:rPr>
          <w:color w:val="000000"/>
          <w:szCs w:val="22"/>
        </w:rPr>
      </w:pPr>
    </w:p>
    <w:p w14:paraId="48F2B269"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Brukes kun slik legen har bestemt.</w:t>
      </w:r>
    </w:p>
    <w:p w14:paraId="21B3442F" w14:textId="77777777" w:rsidR="00167735" w:rsidRPr="006405DD" w:rsidRDefault="00167735" w:rsidP="003002FC">
      <w:pPr>
        <w:widowControl w:val="0"/>
        <w:suppressAutoHyphens/>
        <w:rPr>
          <w:color w:val="000000"/>
          <w:szCs w:val="22"/>
        </w:rPr>
      </w:pPr>
    </w:p>
    <w:p w14:paraId="754B70F9" w14:textId="77777777" w:rsidR="00167735" w:rsidRPr="006405DD" w:rsidRDefault="00167735" w:rsidP="003002FC">
      <w:pPr>
        <w:widowControl w:val="0"/>
        <w:suppressAutoHyphens/>
        <w:rPr>
          <w:color w:val="000000"/>
          <w:szCs w:val="22"/>
        </w:rPr>
      </w:pPr>
    </w:p>
    <w:p w14:paraId="6A39FF9C"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8.</w:t>
      </w:r>
      <w:r w:rsidRPr="006405DD">
        <w:rPr>
          <w:b/>
          <w:color w:val="000000"/>
          <w:szCs w:val="22"/>
        </w:rPr>
        <w:tab/>
        <w:t>UTLØPSDATO</w:t>
      </w:r>
    </w:p>
    <w:p w14:paraId="4E0FE6F4" w14:textId="77777777" w:rsidR="00167735" w:rsidRPr="006405DD" w:rsidRDefault="00167735" w:rsidP="003002FC">
      <w:pPr>
        <w:widowControl w:val="0"/>
        <w:suppressAutoHyphens/>
        <w:ind w:left="567" w:hanging="567"/>
        <w:rPr>
          <w:color w:val="000000"/>
          <w:szCs w:val="22"/>
        </w:rPr>
      </w:pPr>
    </w:p>
    <w:p w14:paraId="531BEBF7" w14:textId="3817C415" w:rsidR="00167735" w:rsidRPr="006405DD" w:rsidRDefault="0048002A" w:rsidP="003002FC">
      <w:pPr>
        <w:pStyle w:val="EndnoteText"/>
        <w:widowControl w:val="0"/>
        <w:tabs>
          <w:tab w:val="clear" w:pos="567"/>
        </w:tabs>
        <w:rPr>
          <w:color w:val="000000"/>
        </w:rPr>
      </w:pPr>
      <w:r>
        <w:rPr>
          <w:color w:val="000000"/>
          <w:szCs w:val="22"/>
        </w:rPr>
        <w:t>EXP</w:t>
      </w:r>
    </w:p>
    <w:p w14:paraId="71384DF3" w14:textId="77777777" w:rsidR="00167735" w:rsidRPr="006405DD" w:rsidRDefault="00167735" w:rsidP="003002FC">
      <w:pPr>
        <w:widowControl w:val="0"/>
        <w:suppressAutoHyphens/>
        <w:rPr>
          <w:color w:val="000000"/>
          <w:szCs w:val="22"/>
        </w:rPr>
      </w:pPr>
    </w:p>
    <w:p w14:paraId="181360B6" w14:textId="77777777" w:rsidR="00167735" w:rsidRPr="006405DD" w:rsidRDefault="00167735" w:rsidP="003002FC">
      <w:pPr>
        <w:widowControl w:val="0"/>
        <w:suppressAutoHyphens/>
        <w:rPr>
          <w:color w:val="000000"/>
          <w:szCs w:val="22"/>
        </w:rPr>
      </w:pPr>
    </w:p>
    <w:p w14:paraId="3A71DC4A" w14:textId="77777777" w:rsidR="00167735" w:rsidRPr="006405DD" w:rsidRDefault="00167735" w:rsidP="003002FC">
      <w:pPr>
        <w:keepNext/>
        <w:keepLines/>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9.</w:t>
      </w:r>
      <w:r w:rsidRPr="006405DD">
        <w:rPr>
          <w:b/>
          <w:color w:val="000000"/>
          <w:szCs w:val="22"/>
        </w:rPr>
        <w:tab/>
        <w:t>OPPBEVARINGSBETINGELSER</w:t>
      </w:r>
    </w:p>
    <w:p w14:paraId="3D1CE93C" w14:textId="77777777" w:rsidR="00167735" w:rsidRPr="006405DD" w:rsidRDefault="00167735" w:rsidP="003002FC">
      <w:pPr>
        <w:keepNext/>
        <w:keepLines/>
        <w:widowControl w:val="0"/>
        <w:suppressAutoHyphens/>
        <w:rPr>
          <w:color w:val="000000"/>
          <w:szCs w:val="22"/>
        </w:rPr>
      </w:pPr>
    </w:p>
    <w:p w14:paraId="192C8149" w14:textId="77777777" w:rsidR="00167735" w:rsidRPr="006405DD" w:rsidRDefault="00167735" w:rsidP="003002FC">
      <w:pPr>
        <w:pStyle w:val="Text"/>
        <w:keepNext/>
        <w:keepLines/>
        <w:widowControl w:val="0"/>
        <w:spacing w:before="0"/>
        <w:rPr>
          <w:color w:val="000000"/>
          <w:sz w:val="22"/>
          <w:szCs w:val="22"/>
          <w:lang w:val="nb-NO"/>
        </w:rPr>
      </w:pPr>
      <w:r w:rsidRPr="006405DD">
        <w:rPr>
          <w:color w:val="000000"/>
          <w:sz w:val="22"/>
          <w:szCs w:val="22"/>
          <w:lang w:val="nb-NO"/>
        </w:rPr>
        <w:t>Oppbevares ved høyst 30</w:t>
      </w:r>
      <w:r w:rsidRPr="006405DD">
        <w:rPr>
          <w:color w:val="000000"/>
          <w:sz w:val="22"/>
          <w:szCs w:val="22"/>
        </w:rPr>
        <w:sym w:font="Symbol" w:char="F0B0"/>
      </w:r>
      <w:r w:rsidRPr="006405DD">
        <w:rPr>
          <w:color w:val="000000"/>
          <w:sz w:val="22"/>
          <w:szCs w:val="22"/>
          <w:lang w:val="nb-NO"/>
        </w:rPr>
        <w:t>C. Oppbevares i originalpakningen for å beskytte mot fuktighet.</w:t>
      </w:r>
    </w:p>
    <w:p w14:paraId="5B6882DE" w14:textId="77777777" w:rsidR="00167735" w:rsidRPr="006405DD" w:rsidRDefault="00167735" w:rsidP="003002FC">
      <w:pPr>
        <w:widowControl w:val="0"/>
        <w:suppressAutoHyphens/>
        <w:rPr>
          <w:color w:val="000000"/>
          <w:szCs w:val="22"/>
        </w:rPr>
      </w:pPr>
    </w:p>
    <w:p w14:paraId="53716513" w14:textId="77777777" w:rsidR="00167735" w:rsidRPr="006405DD" w:rsidRDefault="00167735" w:rsidP="003002FC">
      <w:pPr>
        <w:widowControl w:val="0"/>
        <w:suppressAutoHyphens/>
        <w:rPr>
          <w:color w:val="000000"/>
          <w:szCs w:val="22"/>
        </w:rPr>
      </w:pPr>
    </w:p>
    <w:p w14:paraId="403F6F5B" w14:textId="77777777" w:rsidR="00167735" w:rsidRPr="006405DD" w:rsidRDefault="00167735" w:rsidP="003002FC">
      <w:pPr>
        <w:keepNext/>
        <w:keepLines/>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10.</w:t>
      </w:r>
      <w:r w:rsidRPr="006405DD">
        <w:rPr>
          <w:b/>
          <w:color w:val="000000"/>
          <w:szCs w:val="22"/>
        </w:rPr>
        <w:tab/>
        <w:t>EVENTUELLE SPESIELLE FORHOLDSREGLER VED DESTRUKSJON AV UBRUKTE LEGEMIDLER ELLER AVFALL</w:t>
      </w:r>
    </w:p>
    <w:p w14:paraId="5C9FCDA6" w14:textId="77777777" w:rsidR="00167735" w:rsidRPr="006405DD" w:rsidRDefault="00167735" w:rsidP="003002FC">
      <w:pPr>
        <w:keepNext/>
        <w:keepLines/>
        <w:widowControl w:val="0"/>
        <w:suppressAutoHyphens/>
        <w:rPr>
          <w:color w:val="000000"/>
          <w:szCs w:val="22"/>
        </w:rPr>
      </w:pPr>
    </w:p>
    <w:p w14:paraId="79A1401A" w14:textId="77777777" w:rsidR="00167735" w:rsidRPr="006405DD" w:rsidRDefault="00167735" w:rsidP="003002FC">
      <w:pPr>
        <w:widowControl w:val="0"/>
        <w:suppressAutoHyphens/>
        <w:rPr>
          <w:color w:val="000000"/>
          <w:szCs w:val="22"/>
        </w:rPr>
      </w:pPr>
    </w:p>
    <w:p w14:paraId="3A252DBE" w14:textId="77777777" w:rsidR="00167735" w:rsidRPr="006405DD" w:rsidRDefault="00167735" w:rsidP="00307E65">
      <w:pPr>
        <w:keepNext/>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11.</w:t>
      </w:r>
      <w:r w:rsidRPr="006405DD">
        <w:rPr>
          <w:b/>
          <w:color w:val="000000"/>
          <w:szCs w:val="22"/>
        </w:rPr>
        <w:tab/>
        <w:t>NAVN OG ADRESSE PÅ INNEHAVEREN AV MARKEDSFØRINGSTILLATELSEN</w:t>
      </w:r>
    </w:p>
    <w:p w14:paraId="3F589516" w14:textId="77777777" w:rsidR="00167735" w:rsidRPr="006405DD" w:rsidRDefault="00167735" w:rsidP="00307E65">
      <w:pPr>
        <w:keepNext/>
        <w:widowControl w:val="0"/>
        <w:suppressAutoHyphens/>
        <w:rPr>
          <w:color w:val="000000"/>
          <w:szCs w:val="22"/>
        </w:rPr>
      </w:pPr>
    </w:p>
    <w:p w14:paraId="445C3646" w14:textId="77777777" w:rsidR="00167735" w:rsidRPr="006405DD" w:rsidRDefault="00167735" w:rsidP="00307E65">
      <w:pPr>
        <w:pStyle w:val="EndnoteText"/>
        <w:keepNext/>
        <w:widowControl w:val="0"/>
        <w:tabs>
          <w:tab w:val="clear" w:pos="567"/>
        </w:tabs>
        <w:rPr>
          <w:color w:val="000000"/>
          <w:szCs w:val="22"/>
          <w:lang w:val="en-US"/>
        </w:rPr>
      </w:pPr>
      <w:r w:rsidRPr="006405DD">
        <w:rPr>
          <w:color w:val="000000"/>
          <w:szCs w:val="22"/>
          <w:lang w:val="en-US"/>
        </w:rPr>
        <w:t>Novartis Europharm Limited</w:t>
      </w:r>
    </w:p>
    <w:p w14:paraId="209AE7A2" w14:textId="77777777" w:rsidR="00DC5D7D" w:rsidRPr="006405DD" w:rsidRDefault="00DC5D7D" w:rsidP="003002FC">
      <w:pPr>
        <w:keepNext/>
        <w:widowControl w:val="0"/>
        <w:spacing w:line="240" w:lineRule="auto"/>
        <w:rPr>
          <w:color w:val="000000"/>
          <w:lang w:val="en-US"/>
        </w:rPr>
      </w:pPr>
      <w:r w:rsidRPr="006405DD">
        <w:rPr>
          <w:color w:val="000000"/>
          <w:lang w:val="en-US"/>
        </w:rPr>
        <w:t>Vista Building</w:t>
      </w:r>
    </w:p>
    <w:p w14:paraId="71B50146" w14:textId="77777777" w:rsidR="00DC5D7D" w:rsidRPr="006405DD" w:rsidRDefault="00DC5D7D" w:rsidP="003002FC">
      <w:pPr>
        <w:keepNext/>
        <w:widowControl w:val="0"/>
        <w:spacing w:line="240" w:lineRule="auto"/>
        <w:rPr>
          <w:color w:val="000000"/>
          <w:lang w:val="en-US"/>
        </w:rPr>
      </w:pPr>
      <w:r w:rsidRPr="006405DD">
        <w:rPr>
          <w:color w:val="000000"/>
          <w:lang w:val="en-US"/>
        </w:rPr>
        <w:t>Elm Park, Merrion Road</w:t>
      </w:r>
    </w:p>
    <w:p w14:paraId="47FEC8F3" w14:textId="77777777" w:rsidR="00DC5D7D" w:rsidRPr="006405DD" w:rsidRDefault="00DC5D7D" w:rsidP="003002FC">
      <w:pPr>
        <w:keepNext/>
        <w:widowControl w:val="0"/>
        <w:spacing w:line="240" w:lineRule="auto"/>
        <w:rPr>
          <w:color w:val="000000"/>
        </w:rPr>
      </w:pPr>
      <w:r w:rsidRPr="006405DD">
        <w:rPr>
          <w:color w:val="000000"/>
        </w:rPr>
        <w:t>Dublin 4</w:t>
      </w:r>
    </w:p>
    <w:p w14:paraId="146FE91F" w14:textId="77777777" w:rsidR="00167735" w:rsidRPr="006405DD" w:rsidRDefault="00DC5D7D" w:rsidP="003002FC">
      <w:pPr>
        <w:widowControl w:val="0"/>
        <w:tabs>
          <w:tab w:val="clear" w:pos="567"/>
        </w:tabs>
        <w:spacing w:line="240" w:lineRule="auto"/>
        <w:rPr>
          <w:color w:val="000000"/>
          <w:szCs w:val="22"/>
        </w:rPr>
      </w:pPr>
      <w:r w:rsidRPr="006405DD">
        <w:rPr>
          <w:color w:val="000000"/>
        </w:rPr>
        <w:t>Irland</w:t>
      </w:r>
    </w:p>
    <w:p w14:paraId="244F11BF" w14:textId="77777777" w:rsidR="00167735" w:rsidRPr="006405DD" w:rsidRDefault="00167735" w:rsidP="003002FC">
      <w:pPr>
        <w:widowControl w:val="0"/>
        <w:suppressAutoHyphens/>
        <w:rPr>
          <w:color w:val="000000"/>
          <w:szCs w:val="22"/>
        </w:rPr>
      </w:pPr>
    </w:p>
    <w:p w14:paraId="08688ACE" w14:textId="77777777" w:rsidR="00167735" w:rsidRPr="006405DD" w:rsidRDefault="00167735" w:rsidP="003002FC">
      <w:pPr>
        <w:widowControl w:val="0"/>
        <w:suppressAutoHyphens/>
        <w:rPr>
          <w:color w:val="000000"/>
          <w:szCs w:val="22"/>
        </w:rPr>
      </w:pPr>
    </w:p>
    <w:p w14:paraId="2DA1C014"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12.</w:t>
      </w:r>
      <w:r w:rsidRPr="006405DD">
        <w:rPr>
          <w:b/>
          <w:color w:val="000000"/>
          <w:szCs w:val="22"/>
        </w:rPr>
        <w:tab/>
        <w:t>MARKEDSFØRINGSTILLATELSESNUMMER (NUMRE)</w:t>
      </w:r>
    </w:p>
    <w:p w14:paraId="31527E6E" w14:textId="77777777" w:rsidR="00167735" w:rsidRPr="006405DD" w:rsidRDefault="00167735" w:rsidP="003002FC">
      <w:pPr>
        <w:widowControl w:val="0"/>
        <w:suppressAutoHyphens/>
        <w:rPr>
          <w:color w:val="000000"/>
          <w:szCs w:val="22"/>
        </w:rPr>
      </w:pPr>
    </w:p>
    <w:p w14:paraId="44C92085"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rPr>
        <w:t>EU/1/01/198/009</w:t>
      </w:r>
      <w:r w:rsidRPr="006405DD">
        <w:rPr>
          <w:color w:val="000000"/>
          <w:szCs w:val="22"/>
        </w:rPr>
        <w:tab/>
      </w:r>
      <w:r w:rsidRPr="006405DD">
        <w:rPr>
          <w:color w:val="000000"/>
          <w:szCs w:val="22"/>
          <w:shd w:val="clear" w:color="auto" w:fill="D9D9D9"/>
        </w:rPr>
        <w:t>10 tabletter</w:t>
      </w:r>
    </w:p>
    <w:p w14:paraId="72F170FF"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shd w:val="clear" w:color="auto" w:fill="D9D9D9"/>
        </w:rPr>
        <w:t>EU/1/01/198/010</w:t>
      </w:r>
      <w:r w:rsidRPr="006405DD">
        <w:rPr>
          <w:color w:val="000000"/>
          <w:szCs w:val="22"/>
          <w:shd w:val="clear" w:color="auto" w:fill="D9D9D9"/>
        </w:rPr>
        <w:tab/>
        <w:t>30 tabletter</w:t>
      </w:r>
    </w:p>
    <w:p w14:paraId="3388C8F2" w14:textId="77777777" w:rsidR="00167735" w:rsidRPr="006405DD" w:rsidRDefault="00167735" w:rsidP="003002FC">
      <w:pPr>
        <w:widowControl w:val="0"/>
        <w:suppressAutoHyphens/>
        <w:spacing w:line="240" w:lineRule="auto"/>
        <w:ind w:left="2268" w:hanging="2268"/>
        <w:rPr>
          <w:color w:val="000000"/>
          <w:szCs w:val="22"/>
          <w:shd w:val="clear" w:color="auto" w:fill="D9D9D9"/>
        </w:rPr>
      </w:pPr>
      <w:r w:rsidRPr="006405DD">
        <w:rPr>
          <w:color w:val="000000"/>
          <w:szCs w:val="22"/>
          <w:shd w:val="clear" w:color="auto" w:fill="D9D9D9"/>
        </w:rPr>
        <w:t>EU/1/01/198/013</w:t>
      </w:r>
      <w:r w:rsidRPr="006405DD">
        <w:rPr>
          <w:color w:val="000000"/>
          <w:szCs w:val="22"/>
          <w:shd w:val="clear" w:color="auto" w:fill="D9D9D9"/>
        </w:rPr>
        <w:tab/>
        <w:t>90 tabletter</w:t>
      </w:r>
    </w:p>
    <w:p w14:paraId="2191AB61" w14:textId="77777777" w:rsidR="00167735" w:rsidRPr="006405DD" w:rsidRDefault="00167735" w:rsidP="003002FC">
      <w:pPr>
        <w:widowControl w:val="0"/>
        <w:tabs>
          <w:tab w:val="clear" w:pos="567"/>
        </w:tabs>
        <w:spacing w:line="240" w:lineRule="auto"/>
        <w:rPr>
          <w:color w:val="000000"/>
          <w:szCs w:val="22"/>
        </w:rPr>
      </w:pPr>
    </w:p>
    <w:p w14:paraId="6C687C4E" w14:textId="77777777" w:rsidR="00167735" w:rsidRPr="006405DD" w:rsidRDefault="00167735" w:rsidP="003002FC">
      <w:pPr>
        <w:widowControl w:val="0"/>
        <w:rPr>
          <w:color w:val="000000"/>
          <w:szCs w:val="22"/>
        </w:rPr>
      </w:pPr>
    </w:p>
    <w:p w14:paraId="7F75B4E4"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13.</w:t>
      </w:r>
      <w:r w:rsidRPr="006405DD">
        <w:rPr>
          <w:b/>
          <w:color w:val="000000"/>
          <w:szCs w:val="22"/>
        </w:rPr>
        <w:tab/>
        <w:t>PRODUKSJONSNUMMER</w:t>
      </w:r>
    </w:p>
    <w:p w14:paraId="61A99912" w14:textId="77777777" w:rsidR="00167735" w:rsidRPr="006405DD" w:rsidRDefault="00167735" w:rsidP="003002FC">
      <w:pPr>
        <w:widowControl w:val="0"/>
        <w:rPr>
          <w:color w:val="000000"/>
          <w:szCs w:val="22"/>
        </w:rPr>
      </w:pPr>
    </w:p>
    <w:p w14:paraId="42622653"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Lot</w:t>
      </w:r>
    </w:p>
    <w:p w14:paraId="4A650F60" w14:textId="77777777" w:rsidR="00167735" w:rsidRPr="006405DD" w:rsidRDefault="00167735" w:rsidP="003002FC">
      <w:pPr>
        <w:widowControl w:val="0"/>
        <w:rPr>
          <w:color w:val="000000"/>
          <w:szCs w:val="22"/>
        </w:rPr>
      </w:pPr>
    </w:p>
    <w:p w14:paraId="220BABD2" w14:textId="77777777" w:rsidR="00167735" w:rsidRPr="006405DD" w:rsidRDefault="00167735" w:rsidP="003002FC">
      <w:pPr>
        <w:widowControl w:val="0"/>
        <w:rPr>
          <w:color w:val="000000"/>
          <w:szCs w:val="22"/>
        </w:rPr>
      </w:pPr>
    </w:p>
    <w:p w14:paraId="34CB57E1"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14.</w:t>
      </w:r>
      <w:r w:rsidRPr="006405DD">
        <w:rPr>
          <w:b/>
          <w:color w:val="000000"/>
          <w:szCs w:val="22"/>
        </w:rPr>
        <w:tab/>
        <w:t>GENERELL KLASSIFIKASJON FOR UTLEVERING</w:t>
      </w:r>
    </w:p>
    <w:p w14:paraId="77F71C3D" w14:textId="77777777" w:rsidR="00167735" w:rsidRPr="006405DD" w:rsidRDefault="00167735" w:rsidP="003002FC">
      <w:pPr>
        <w:widowControl w:val="0"/>
        <w:rPr>
          <w:color w:val="000000"/>
          <w:szCs w:val="22"/>
        </w:rPr>
      </w:pPr>
    </w:p>
    <w:p w14:paraId="4145A4EA" w14:textId="77777777" w:rsidR="00167735" w:rsidRPr="006405DD" w:rsidRDefault="00167735" w:rsidP="003002FC">
      <w:pPr>
        <w:widowControl w:val="0"/>
        <w:suppressAutoHyphens/>
        <w:ind w:left="720" w:hanging="720"/>
        <w:rPr>
          <w:color w:val="000000"/>
          <w:szCs w:val="22"/>
        </w:rPr>
      </w:pPr>
    </w:p>
    <w:p w14:paraId="27D46E4A"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15.</w:t>
      </w:r>
      <w:r w:rsidRPr="006405DD">
        <w:rPr>
          <w:b/>
          <w:color w:val="000000"/>
          <w:szCs w:val="22"/>
        </w:rPr>
        <w:tab/>
        <w:t>BRUKSANVISNING</w:t>
      </w:r>
    </w:p>
    <w:p w14:paraId="1B97D916" w14:textId="77777777" w:rsidR="00167735" w:rsidRPr="006405DD" w:rsidRDefault="00167735" w:rsidP="003002FC">
      <w:pPr>
        <w:widowControl w:val="0"/>
        <w:rPr>
          <w:color w:val="000000"/>
          <w:szCs w:val="22"/>
        </w:rPr>
      </w:pPr>
    </w:p>
    <w:p w14:paraId="2B6FF06B" w14:textId="77777777" w:rsidR="00167735" w:rsidRPr="006405DD" w:rsidRDefault="00167735" w:rsidP="003002FC">
      <w:pPr>
        <w:widowControl w:val="0"/>
        <w:rPr>
          <w:color w:val="000000"/>
          <w:szCs w:val="22"/>
        </w:rPr>
      </w:pPr>
    </w:p>
    <w:p w14:paraId="00670108"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right="-1"/>
        <w:rPr>
          <w:b/>
          <w:color w:val="000000"/>
          <w:u w:val="single"/>
        </w:rPr>
      </w:pPr>
      <w:r w:rsidRPr="006405DD">
        <w:rPr>
          <w:b/>
          <w:color w:val="000000"/>
        </w:rPr>
        <w:t>16.</w:t>
      </w:r>
      <w:r w:rsidRPr="006405DD">
        <w:rPr>
          <w:b/>
          <w:color w:val="000000"/>
        </w:rPr>
        <w:tab/>
        <w:t>INFORMASJON PÅ BLINDESKRIFT</w:t>
      </w:r>
    </w:p>
    <w:p w14:paraId="0A9F4050" w14:textId="77777777" w:rsidR="00167735" w:rsidRPr="006405DD" w:rsidRDefault="00167735" w:rsidP="003002FC">
      <w:pPr>
        <w:widowControl w:val="0"/>
        <w:rPr>
          <w:color w:val="000000"/>
        </w:rPr>
      </w:pPr>
    </w:p>
    <w:p w14:paraId="1A72FD94" w14:textId="77777777" w:rsidR="00167735" w:rsidRPr="006405DD" w:rsidRDefault="00167735" w:rsidP="003002FC">
      <w:pPr>
        <w:widowControl w:val="0"/>
        <w:rPr>
          <w:color w:val="000000"/>
          <w:szCs w:val="22"/>
        </w:rPr>
      </w:pPr>
      <w:r w:rsidRPr="006405DD">
        <w:rPr>
          <w:color w:val="000000"/>
          <w:szCs w:val="22"/>
        </w:rPr>
        <w:t>Glivec 400 mg</w:t>
      </w:r>
    </w:p>
    <w:p w14:paraId="4876E7AE" w14:textId="77777777" w:rsidR="008D68AB" w:rsidRPr="006405DD" w:rsidRDefault="008D68AB" w:rsidP="003002FC">
      <w:pPr>
        <w:widowControl w:val="0"/>
        <w:spacing w:line="240" w:lineRule="auto"/>
        <w:rPr>
          <w:b/>
          <w:color w:val="000000"/>
          <w:szCs w:val="22"/>
          <w:u w:val="single"/>
        </w:rPr>
      </w:pPr>
    </w:p>
    <w:p w14:paraId="14A2CF66" w14:textId="77777777" w:rsidR="008D68AB" w:rsidRPr="006405DD" w:rsidRDefault="008D68AB" w:rsidP="003002FC">
      <w:pPr>
        <w:widowControl w:val="0"/>
        <w:spacing w:line="240" w:lineRule="auto"/>
        <w:rPr>
          <w:szCs w:val="22"/>
        </w:rPr>
      </w:pPr>
    </w:p>
    <w:p w14:paraId="44FB3B4B" w14:textId="77777777" w:rsidR="008D68AB" w:rsidRPr="006405DD" w:rsidRDefault="008D68AB" w:rsidP="003002FC">
      <w:pPr>
        <w:widowControl w:val="0"/>
        <w:pBdr>
          <w:top w:val="single" w:sz="4" w:space="1" w:color="auto"/>
          <w:left w:val="single" w:sz="4" w:space="4" w:color="auto"/>
          <w:bottom w:val="single" w:sz="4" w:space="1" w:color="auto"/>
          <w:right w:val="single" w:sz="4" w:space="4" w:color="auto"/>
        </w:pBdr>
        <w:spacing w:line="240" w:lineRule="auto"/>
        <w:rPr>
          <w:b/>
          <w:szCs w:val="22"/>
          <w:u w:val="single"/>
        </w:rPr>
      </w:pPr>
      <w:r w:rsidRPr="006405DD">
        <w:rPr>
          <w:b/>
          <w:szCs w:val="22"/>
        </w:rPr>
        <w:t>17.</w:t>
      </w:r>
      <w:r w:rsidRPr="006405DD">
        <w:rPr>
          <w:b/>
          <w:szCs w:val="22"/>
        </w:rPr>
        <w:tab/>
        <w:t>SIKKERHETSANORDNING (UNIK IDENTITET) – TODIMENSJONAL STREKKODE</w:t>
      </w:r>
    </w:p>
    <w:p w14:paraId="751E91C5" w14:textId="77777777" w:rsidR="008D68AB" w:rsidRPr="006405DD" w:rsidRDefault="008D68AB" w:rsidP="003002FC">
      <w:pPr>
        <w:widowControl w:val="0"/>
        <w:spacing w:line="240" w:lineRule="auto"/>
        <w:rPr>
          <w:szCs w:val="22"/>
          <w:lang w:val="bg-BG"/>
        </w:rPr>
      </w:pPr>
    </w:p>
    <w:p w14:paraId="30CB377E" w14:textId="77777777" w:rsidR="008D68AB" w:rsidRPr="006405DD" w:rsidRDefault="008D68AB" w:rsidP="003002FC">
      <w:pPr>
        <w:widowControl w:val="0"/>
        <w:spacing w:line="240" w:lineRule="auto"/>
        <w:rPr>
          <w:szCs w:val="22"/>
          <w:lang w:val="bg-BG"/>
        </w:rPr>
      </w:pPr>
      <w:r w:rsidRPr="006405DD">
        <w:rPr>
          <w:szCs w:val="22"/>
          <w:shd w:val="pct15" w:color="auto" w:fill="auto"/>
          <w:lang w:val="bg-BG"/>
        </w:rPr>
        <w:t>Todimensjonal strekkode, inkludert unik identitet</w:t>
      </w:r>
    </w:p>
    <w:p w14:paraId="7F1C993D" w14:textId="77777777" w:rsidR="008D68AB" w:rsidRPr="006405DD" w:rsidRDefault="008D68AB" w:rsidP="003002FC">
      <w:pPr>
        <w:widowControl w:val="0"/>
        <w:spacing w:line="240" w:lineRule="auto"/>
        <w:rPr>
          <w:szCs w:val="22"/>
        </w:rPr>
      </w:pPr>
    </w:p>
    <w:p w14:paraId="072FA968" w14:textId="77777777" w:rsidR="008D68AB" w:rsidRPr="006405DD" w:rsidRDefault="008D68AB" w:rsidP="003002FC">
      <w:pPr>
        <w:widowControl w:val="0"/>
        <w:spacing w:line="240" w:lineRule="auto"/>
        <w:rPr>
          <w:szCs w:val="22"/>
        </w:rPr>
      </w:pPr>
    </w:p>
    <w:p w14:paraId="4A82B227" w14:textId="77777777" w:rsidR="008D68AB" w:rsidRPr="006405DD" w:rsidRDefault="008D68AB" w:rsidP="00307E65">
      <w:pPr>
        <w:keepNext/>
        <w:widowControl w:val="0"/>
        <w:pBdr>
          <w:top w:val="single" w:sz="4" w:space="1" w:color="auto"/>
          <w:left w:val="single" w:sz="4" w:space="4" w:color="auto"/>
          <w:bottom w:val="single" w:sz="4" w:space="1" w:color="auto"/>
          <w:right w:val="single" w:sz="4" w:space="4" w:color="auto"/>
        </w:pBdr>
        <w:spacing w:line="240" w:lineRule="auto"/>
        <w:ind w:left="567" w:hanging="567"/>
        <w:rPr>
          <w:b/>
          <w:szCs w:val="22"/>
          <w:u w:val="single"/>
        </w:rPr>
      </w:pPr>
      <w:r w:rsidRPr="006405DD">
        <w:rPr>
          <w:b/>
          <w:szCs w:val="22"/>
        </w:rPr>
        <w:t>18.</w:t>
      </w:r>
      <w:r w:rsidRPr="006405DD">
        <w:rPr>
          <w:b/>
          <w:szCs w:val="22"/>
        </w:rPr>
        <w:tab/>
        <w:t>SIKKERHETSANORDNING (UNIK IDENTITET) – I ET FORMAT LESBART FOR MENNESKER</w:t>
      </w:r>
    </w:p>
    <w:p w14:paraId="12F964ED" w14:textId="77777777" w:rsidR="008D68AB" w:rsidRPr="006405DD" w:rsidRDefault="008D68AB" w:rsidP="00307E65">
      <w:pPr>
        <w:keepNext/>
        <w:widowControl w:val="0"/>
        <w:spacing w:line="240" w:lineRule="auto"/>
        <w:rPr>
          <w:szCs w:val="22"/>
          <w:lang w:val="bg-BG"/>
        </w:rPr>
      </w:pPr>
    </w:p>
    <w:p w14:paraId="04A19B03" w14:textId="77777777" w:rsidR="008D68AB" w:rsidRPr="006405DD" w:rsidRDefault="008D68AB" w:rsidP="00307E65">
      <w:pPr>
        <w:keepNext/>
        <w:widowControl w:val="0"/>
        <w:spacing w:line="240" w:lineRule="auto"/>
        <w:rPr>
          <w:szCs w:val="22"/>
        </w:rPr>
      </w:pPr>
      <w:r w:rsidRPr="006405DD">
        <w:rPr>
          <w:szCs w:val="22"/>
        </w:rPr>
        <w:t>PC:</w:t>
      </w:r>
    </w:p>
    <w:p w14:paraId="46C47D6F" w14:textId="77777777" w:rsidR="008D68AB" w:rsidRPr="006405DD" w:rsidRDefault="008D68AB" w:rsidP="00307E65">
      <w:pPr>
        <w:keepNext/>
        <w:widowControl w:val="0"/>
        <w:spacing w:line="240" w:lineRule="auto"/>
        <w:rPr>
          <w:szCs w:val="22"/>
        </w:rPr>
      </w:pPr>
      <w:r w:rsidRPr="006405DD">
        <w:rPr>
          <w:szCs w:val="22"/>
        </w:rPr>
        <w:t>SN:</w:t>
      </w:r>
    </w:p>
    <w:p w14:paraId="7B0CDFC4" w14:textId="77777777" w:rsidR="008D68AB" w:rsidRPr="006405DD" w:rsidRDefault="008D68AB" w:rsidP="003002FC">
      <w:pPr>
        <w:widowControl w:val="0"/>
        <w:spacing w:line="240" w:lineRule="auto"/>
        <w:rPr>
          <w:szCs w:val="22"/>
          <w:lang w:val="bg-BG"/>
        </w:rPr>
      </w:pPr>
      <w:r w:rsidRPr="006405DD">
        <w:rPr>
          <w:szCs w:val="22"/>
        </w:rPr>
        <w:t>NN:</w:t>
      </w:r>
    </w:p>
    <w:p w14:paraId="37F1573E" w14:textId="77777777" w:rsidR="00167735" w:rsidRPr="006405DD" w:rsidRDefault="00167735" w:rsidP="003002FC">
      <w:pPr>
        <w:widowControl w:val="0"/>
        <w:spacing w:line="240" w:lineRule="auto"/>
        <w:rPr>
          <w:color w:val="000000"/>
          <w:szCs w:val="22"/>
        </w:rPr>
      </w:pPr>
      <w:r w:rsidRPr="006405DD">
        <w:rPr>
          <w:b/>
          <w:color w:val="000000"/>
          <w:szCs w:val="22"/>
          <w:u w:val="single"/>
        </w:rPr>
        <w:br w:type="page"/>
      </w:r>
    </w:p>
    <w:p w14:paraId="40ACB4DF" w14:textId="77777777" w:rsidR="00307E65" w:rsidRPr="006405DD" w:rsidRDefault="00307E65" w:rsidP="00307E65">
      <w:pPr>
        <w:widowControl w:val="0"/>
        <w:rPr>
          <w:color w:val="000000"/>
          <w:szCs w:val="22"/>
        </w:rPr>
      </w:pPr>
    </w:p>
    <w:p w14:paraId="3CA3B690"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b/>
          <w:color w:val="000000"/>
          <w:szCs w:val="22"/>
        </w:rPr>
      </w:pPr>
      <w:r w:rsidRPr="006405DD">
        <w:rPr>
          <w:b/>
          <w:color w:val="000000"/>
          <w:szCs w:val="22"/>
        </w:rPr>
        <w:t>MINSTEKRAV TIL OPPLYSNINGER SOM SKAL ANGIS PÅ GJENNOMTRYKKSPAKNINGER (BLISTER)</w:t>
      </w:r>
    </w:p>
    <w:p w14:paraId="6F9F8D33"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color w:val="000000"/>
          <w:szCs w:val="22"/>
        </w:rPr>
      </w:pPr>
    </w:p>
    <w:p w14:paraId="56F8C407"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rPr>
          <w:b/>
          <w:color w:val="000000"/>
          <w:szCs w:val="22"/>
        </w:rPr>
      </w:pPr>
      <w:r w:rsidRPr="006405DD">
        <w:rPr>
          <w:b/>
          <w:color w:val="000000"/>
          <w:szCs w:val="22"/>
        </w:rPr>
        <w:t>BLISTERPAKNINGER</w:t>
      </w:r>
    </w:p>
    <w:p w14:paraId="20852CF7" w14:textId="77777777" w:rsidR="00167735" w:rsidRPr="006405DD" w:rsidRDefault="00167735" w:rsidP="003002FC">
      <w:pPr>
        <w:widowControl w:val="0"/>
        <w:rPr>
          <w:color w:val="000000"/>
          <w:szCs w:val="22"/>
        </w:rPr>
      </w:pPr>
    </w:p>
    <w:p w14:paraId="301AD334" w14:textId="77777777" w:rsidR="00167735" w:rsidRPr="006405DD" w:rsidRDefault="00167735" w:rsidP="003002FC">
      <w:pPr>
        <w:widowControl w:val="0"/>
        <w:ind w:left="567" w:hanging="567"/>
        <w:rPr>
          <w:color w:val="000000"/>
          <w:szCs w:val="22"/>
        </w:rPr>
      </w:pPr>
    </w:p>
    <w:p w14:paraId="102532B5"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1.</w:t>
      </w:r>
      <w:r w:rsidRPr="006405DD">
        <w:rPr>
          <w:b/>
          <w:color w:val="000000"/>
          <w:szCs w:val="22"/>
        </w:rPr>
        <w:tab/>
        <w:t>LEGEMIDLETS NAVN</w:t>
      </w:r>
    </w:p>
    <w:p w14:paraId="7E1701CC" w14:textId="77777777" w:rsidR="00167735" w:rsidRPr="006405DD" w:rsidRDefault="00167735" w:rsidP="003002FC">
      <w:pPr>
        <w:widowControl w:val="0"/>
        <w:suppressAutoHyphens/>
        <w:rPr>
          <w:color w:val="000000"/>
          <w:szCs w:val="22"/>
        </w:rPr>
      </w:pPr>
    </w:p>
    <w:p w14:paraId="53ACEA37" w14:textId="77777777" w:rsidR="00167735" w:rsidRPr="006405DD" w:rsidRDefault="00167735" w:rsidP="003002FC">
      <w:pPr>
        <w:widowControl w:val="0"/>
        <w:tabs>
          <w:tab w:val="clear" w:pos="567"/>
        </w:tabs>
        <w:spacing w:line="240" w:lineRule="auto"/>
        <w:ind w:left="567" w:hanging="567"/>
        <w:rPr>
          <w:color w:val="000000"/>
          <w:szCs w:val="22"/>
        </w:rPr>
      </w:pPr>
      <w:r w:rsidRPr="006405DD">
        <w:rPr>
          <w:color w:val="000000"/>
          <w:szCs w:val="22"/>
        </w:rPr>
        <w:t>Glivec 400 mg tabletter</w:t>
      </w:r>
    </w:p>
    <w:p w14:paraId="2BA22A9B" w14:textId="77777777" w:rsidR="00167735" w:rsidRPr="006405DD" w:rsidRDefault="00BF0896" w:rsidP="003002FC">
      <w:pPr>
        <w:widowControl w:val="0"/>
        <w:tabs>
          <w:tab w:val="clear" w:pos="567"/>
        </w:tabs>
        <w:spacing w:line="240" w:lineRule="auto"/>
        <w:rPr>
          <w:color w:val="000000"/>
          <w:szCs w:val="22"/>
        </w:rPr>
      </w:pPr>
      <w:r w:rsidRPr="006405DD">
        <w:rPr>
          <w:color w:val="000000"/>
          <w:szCs w:val="22"/>
        </w:rPr>
        <w:t>i</w:t>
      </w:r>
      <w:r w:rsidR="00167735" w:rsidRPr="006405DD">
        <w:rPr>
          <w:color w:val="000000"/>
          <w:szCs w:val="22"/>
        </w:rPr>
        <w:t>matinib</w:t>
      </w:r>
    </w:p>
    <w:p w14:paraId="074941FF" w14:textId="77777777" w:rsidR="00167735" w:rsidRPr="006405DD" w:rsidRDefault="00167735" w:rsidP="003002FC">
      <w:pPr>
        <w:widowControl w:val="0"/>
        <w:suppressAutoHyphens/>
        <w:rPr>
          <w:color w:val="000000"/>
          <w:szCs w:val="22"/>
        </w:rPr>
      </w:pPr>
    </w:p>
    <w:p w14:paraId="20758444" w14:textId="77777777" w:rsidR="00167735" w:rsidRPr="006405DD" w:rsidRDefault="00167735" w:rsidP="003002FC">
      <w:pPr>
        <w:widowControl w:val="0"/>
        <w:suppressAutoHyphens/>
        <w:rPr>
          <w:color w:val="000000"/>
          <w:szCs w:val="22"/>
        </w:rPr>
      </w:pPr>
    </w:p>
    <w:p w14:paraId="575FFA1F"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2.</w:t>
      </w:r>
      <w:r w:rsidRPr="006405DD">
        <w:rPr>
          <w:b/>
          <w:color w:val="000000"/>
          <w:szCs w:val="22"/>
        </w:rPr>
        <w:tab/>
        <w:t>NAVN PÅ INNEHAVEREN AV MARKEDSFØRINGSTILLATELSEN</w:t>
      </w:r>
    </w:p>
    <w:p w14:paraId="180B53CD" w14:textId="77777777" w:rsidR="00167735" w:rsidRPr="006405DD" w:rsidRDefault="00167735" w:rsidP="003002FC">
      <w:pPr>
        <w:widowControl w:val="0"/>
        <w:suppressAutoHyphens/>
        <w:rPr>
          <w:color w:val="000000"/>
          <w:szCs w:val="22"/>
        </w:rPr>
      </w:pPr>
    </w:p>
    <w:p w14:paraId="059A9F77"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Novartis Europharm Limited</w:t>
      </w:r>
    </w:p>
    <w:p w14:paraId="17E4505B" w14:textId="77777777" w:rsidR="00167735" w:rsidRPr="006405DD" w:rsidRDefault="00167735" w:rsidP="003002FC">
      <w:pPr>
        <w:widowControl w:val="0"/>
        <w:suppressAutoHyphens/>
        <w:rPr>
          <w:color w:val="000000"/>
          <w:szCs w:val="22"/>
        </w:rPr>
      </w:pPr>
    </w:p>
    <w:p w14:paraId="2CEB6869" w14:textId="77777777" w:rsidR="00167735" w:rsidRPr="006405DD" w:rsidRDefault="00167735" w:rsidP="003002FC">
      <w:pPr>
        <w:widowControl w:val="0"/>
        <w:suppressAutoHyphens/>
        <w:rPr>
          <w:color w:val="000000"/>
          <w:szCs w:val="22"/>
        </w:rPr>
      </w:pPr>
    </w:p>
    <w:p w14:paraId="5E114435"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3.</w:t>
      </w:r>
      <w:r w:rsidRPr="006405DD">
        <w:rPr>
          <w:b/>
          <w:color w:val="000000"/>
          <w:szCs w:val="22"/>
        </w:rPr>
        <w:tab/>
        <w:t>UTLØPSDATO</w:t>
      </w:r>
    </w:p>
    <w:p w14:paraId="57728AB5" w14:textId="77777777" w:rsidR="00167735" w:rsidRPr="006405DD" w:rsidRDefault="00167735" w:rsidP="003002FC">
      <w:pPr>
        <w:widowControl w:val="0"/>
        <w:suppressAutoHyphens/>
        <w:jc w:val="both"/>
        <w:rPr>
          <w:color w:val="000000"/>
          <w:szCs w:val="22"/>
        </w:rPr>
      </w:pPr>
    </w:p>
    <w:p w14:paraId="60401958" w14:textId="77777777" w:rsidR="00167735" w:rsidRPr="006405DD" w:rsidRDefault="00167735" w:rsidP="003002FC">
      <w:pPr>
        <w:pStyle w:val="EndnoteText"/>
        <w:widowControl w:val="0"/>
        <w:tabs>
          <w:tab w:val="clear" w:pos="567"/>
        </w:tabs>
        <w:rPr>
          <w:color w:val="000000"/>
          <w:szCs w:val="22"/>
        </w:rPr>
      </w:pPr>
      <w:r w:rsidRPr="006405DD">
        <w:rPr>
          <w:color w:val="000000"/>
          <w:szCs w:val="22"/>
        </w:rPr>
        <w:t>EXP</w:t>
      </w:r>
    </w:p>
    <w:p w14:paraId="16192BC6" w14:textId="77777777" w:rsidR="00167735" w:rsidRPr="006405DD" w:rsidRDefault="00167735" w:rsidP="003002FC">
      <w:pPr>
        <w:widowControl w:val="0"/>
        <w:suppressAutoHyphens/>
        <w:jc w:val="both"/>
        <w:rPr>
          <w:color w:val="000000"/>
          <w:szCs w:val="22"/>
        </w:rPr>
      </w:pPr>
    </w:p>
    <w:p w14:paraId="5EB1067F" w14:textId="77777777" w:rsidR="00167735" w:rsidRPr="006405DD" w:rsidRDefault="00167735" w:rsidP="003002FC">
      <w:pPr>
        <w:widowControl w:val="0"/>
        <w:suppressAutoHyphens/>
        <w:jc w:val="both"/>
        <w:rPr>
          <w:color w:val="000000"/>
          <w:szCs w:val="22"/>
        </w:rPr>
      </w:pPr>
    </w:p>
    <w:p w14:paraId="48531F7C"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ind w:left="567" w:hanging="567"/>
        <w:rPr>
          <w:b/>
          <w:color w:val="000000"/>
          <w:szCs w:val="22"/>
        </w:rPr>
      </w:pPr>
      <w:r w:rsidRPr="006405DD">
        <w:rPr>
          <w:b/>
          <w:color w:val="000000"/>
          <w:szCs w:val="22"/>
        </w:rPr>
        <w:t>4.</w:t>
      </w:r>
      <w:r w:rsidRPr="006405DD">
        <w:rPr>
          <w:b/>
          <w:color w:val="000000"/>
          <w:szCs w:val="22"/>
        </w:rPr>
        <w:tab/>
        <w:t>PRODUKSJONSNUMMER</w:t>
      </w:r>
    </w:p>
    <w:p w14:paraId="37EBC0B9" w14:textId="77777777" w:rsidR="00167735" w:rsidRPr="006405DD" w:rsidRDefault="00167735" w:rsidP="003002FC">
      <w:pPr>
        <w:widowControl w:val="0"/>
        <w:suppressAutoHyphens/>
        <w:jc w:val="both"/>
        <w:rPr>
          <w:color w:val="000000"/>
          <w:szCs w:val="22"/>
        </w:rPr>
      </w:pPr>
    </w:p>
    <w:p w14:paraId="6A4D4987"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Lot</w:t>
      </w:r>
    </w:p>
    <w:p w14:paraId="320AB575" w14:textId="77777777" w:rsidR="00167735" w:rsidRPr="006405DD" w:rsidRDefault="00167735" w:rsidP="003002FC">
      <w:pPr>
        <w:widowControl w:val="0"/>
        <w:tabs>
          <w:tab w:val="clear" w:pos="567"/>
        </w:tabs>
        <w:spacing w:line="240" w:lineRule="auto"/>
        <w:rPr>
          <w:color w:val="000000"/>
          <w:szCs w:val="22"/>
        </w:rPr>
      </w:pPr>
    </w:p>
    <w:p w14:paraId="5FE0152E" w14:textId="77777777" w:rsidR="00167735" w:rsidRPr="006405DD" w:rsidRDefault="00167735" w:rsidP="003002FC">
      <w:pPr>
        <w:widowControl w:val="0"/>
        <w:tabs>
          <w:tab w:val="clear" w:pos="567"/>
        </w:tabs>
        <w:spacing w:line="240" w:lineRule="auto"/>
        <w:rPr>
          <w:color w:val="000000"/>
          <w:szCs w:val="22"/>
        </w:rPr>
      </w:pPr>
    </w:p>
    <w:p w14:paraId="32997116" w14:textId="77777777" w:rsidR="00167735" w:rsidRPr="006405DD" w:rsidRDefault="00167735" w:rsidP="003002FC">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color w:val="000000"/>
        </w:rPr>
      </w:pPr>
      <w:r w:rsidRPr="006405DD">
        <w:rPr>
          <w:b/>
          <w:noProof/>
          <w:color w:val="000000"/>
        </w:rPr>
        <w:t>5.</w:t>
      </w:r>
      <w:r w:rsidRPr="006405DD">
        <w:rPr>
          <w:b/>
          <w:noProof/>
          <w:color w:val="000000"/>
        </w:rPr>
        <w:tab/>
        <w:t>ANNET</w:t>
      </w:r>
    </w:p>
    <w:p w14:paraId="439417A2" w14:textId="77777777" w:rsidR="00167735" w:rsidRPr="006405DD" w:rsidRDefault="00167735" w:rsidP="003002FC">
      <w:pPr>
        <w:widowControl w:val="0"/>
        <w:tabs>
          <w:tab w:val="clear" w:pos="567"/>
        </w:tabs>
        <w:spacing w:line="240" w:lineRule="auto"/>
        <w:rPr>
          <w:color w:val="000000"/>
          <w:szCs w:val="22"/>
          <w:u w:val="single"/>
        </w:rPr>
      </w:pPr>
      <w:r w:rsidRPr="006405DD">
        <w:rPr>
          <w:color w:val="000000"/>
          <w:szCs w:val="22"/>
        </w:rPr>
        <w:br w:type="page"/>
      </w:r>
    </w:p>
    <w:p w14:paraId="235B7600" w14:textId="77777777" w:rsidR="00167735" w:rsidRPr="006405DD" w:rsidRDefault="00167735" w:rsidP="003002FC">
      <w:pPr>
        <w:pStyle w:val="EndnoteText"/>
        <w:widowControl w:val="0"/>
        <w:tabs>
          <w:tab w:val="clear" w:pos="567"/>
        </w:tabs>
        <w:rPr>
          <w:color w:val="000000"/>
          <w:szCs w:val="22"/>
        </w:rPr>
      </w:pPr>
    </w:p>
    <w:p w14:paraId="06CA90CE" w14:textId="77777777" w:rsidR="00167735" w:rsidRPr="006405DD" w:rsidRDefault="00167735" w:rsidP="003002FC">
      <w:pPr>
        <w:widowControl w:val="0"/>
        <w:tabs>
          <w:tab w:val="clear" w:pos="567"/>
        </w:tabs>
        <w:spacing w:line="240" w:lineRule="auto"/>
        <w:rPr>
          <w:color w:val="000000"/>
          <w:szCs w:val="22"/>
        </w:rPr>
      </w:pPr>
    </w:p>
    <w:p w14:paraId="2421E828" w14:textId="77777777" w:rsidR="00167735" w:rsidRPr="006405DD" w:rsidRDefault="00167735" w:rsidP="003002FC">
      <w:pPr>
        <w:widowControl w:val="0"/>
        <w:tabs>
          <w:tab w:val="clear" w:pos="567"/>
        </w:tabs>
        <w:spacing w:line="240" w:lineRule="auto"/>
        <w:rPr>
          <w:color w:val="000000"/>
          <w:szCs w:val="22"/>
        </w:rPr>
      </w:pPr>
    </w:p>
    <w:p w14:paraId="43D41EA6" w14:textId="77777777" w:rsidR="00167735" w:rsidRPr="006405DD" w:rsidRDefault="00167735" w:rsidP="003002FC">
      <w:pPr>
        <w:widowControl w:val="0"/>
        <w:tabs>
          <w:tab w:val="clear" w:pos="567"/>
        </w:tabs>
        <w:spacing w:line="240" w:lineRule="auto"/>
        <w:rPr>
          <w:color w:val="000000"/>
          <w:szCs w:val="22"/>
        </w:rPr>
      </w:pPr>
    </w:p>
    <w:p w14:paraId="3BA89129" w14:textId="77777777" w:rsidR="00167735" w:rsidRPr="006405DD" w:rsidRDefault="00167735" w:rsidP="003002FC">
      <w:pPr>
        <w:widowControl w:val="0"/>
        <w:tabs>
          <w:tab w:val="clear" w:pos="567"/>
        </w:tabs>
        <w:spacing w:line="240" w:lineRule="auto"/>
        <w:rPr>
          <w:color w:val="000000"/>
          <w:szCs w:val="22"/>
        </w:rPr>
      </w:pPr>
    </w:p>
    <w:p w14:paraId="4CD596FA" w14:textId="77777777" w:rsidR="00167735" w:rsidRPr="006405DD" w:rsidRDefault="00167735" w:rsidP="003002FC">
      <w:pPr>
        <w:widowControl w:val="0"/>
        <w:tabs>
          <w:tab w:val="clear" w:pos="567"/>
        </w:tabs>
        <w:spacing w:line="240" w:lineRule="auto"/>
        <w:rPr>
          <w:color w:val="000000"/>
          <w:szCs w:val="22"/>
        </w:rPr>
      </w:pPr>
    </w:p>
    <w:p w14:paraId="390DE0CB" w14:textId="77777777" w:rsidR="00167735" w:rsidRPr="006405DD" w:rsidRDefault="00167735" w:rsidP="003002FC">
      <w:pPr>
        <w:widowControl w:val="0"/>
        <w:tabs>
          <w:tab w:val="clear" w:pos="567"/>
        </w:tabs>
        <w:spacing w:line="240" w:lineRule="auto"/>
        <w:rPr>
          <w:color w:val="000000"/>
          <w:szCs w:val="22"/>
        </w:rPr>
      </w:pPr>
    </w:p>
    <w:p w14:paraId="64759BC5" w14:textId="77777777" w:rsidR="00167735" w:rsidRPr="006405DD" w:rsidRDefault="00167735" w:rsidP="003002FC">
      <w:pPr>
        <w:widowControl w:val="0"/>
        <w:tabs>
          <w:tab w:val="clear" w:pos="567"/>
        </w:tabs>
        <w:spacing w:line="240" w:lineRule="auto"/>
        <w:rPr>
          <w:color w:val="000000"/>
          <w:szCs w:val="22"/>
        </w:rPr>
      </w:pPr>
    </w:p>
    <w:p w14:paraId="0EE5AE1C" w14:textId="77777777" w:rsidR="00167735" w:rsidRPr="006405DD" w:rsidRDefault="00167735" w:rsidP="003002FC">
      <w:pPr>
        <w:widowControl w:val="0"/>
        <w:tabs>
          <w:tab w:val="clear" w:pos="567"/>
        </w:tabs>
        <w:spacing w:line="240" w:lineRule="auto"/>
        <w:rPr>
          <w:color w:val="000000"/>
          <w:szCs w:val="22"/>
        </w:rPr>
      </w:pPr>
    </w:p>
    <w:p w14:paraId="1C551DF9" w14:textId="77777777" w:rsidR="00167735" w:rsidRPr="006405DD" w:rsidRDefault="00167735" w:rsidP="003002FC">
      <w:pPr>
        <w:widowControl w:val="0"/>
        <w:tabs>
          <w:tab w:val="clear" w:pos="567"/>
        </w:tabs>
        <w:spacing w:line="240" w:lineRule="auto"/>
        <w:rPr>
          <w:color w:val="000000"/>
          <w:szCs w:val="22"/>
        </w:rPr>
      </w:pPr>
    </w:p>
    <w:p w14:paraId="086B9CF9" w14:textId="77777777" w:rsidR="00167735" w:rsidRPr="006405DD" w:rsidRDefault="00167735" w:rsidP="003002FC">
      <w:pPr>
        <w:widowControl w:val="0"/>
        <w:tabs>
          <w:tab w:val="clear" w:pos="567"/>
        </w:tabs>
        <w:spacing w:line="240" w:lineRule="auto"/>
        <w:rPr>
          <w:color w:val="000000"/>
          <w:szCs w:val="22"/>
        </w:rPr>
      </w:pPr>
    </w:p>
    <w:p w14:paraId="2371A2D3" w14:textId="77777777" w:rsidR="00167735" w:rsidRPr="006405DD" w:rsidRDefault="00167735" w:rsidP="003002FC">
      <w:pPr>
        <w:widowControl w:val="0"/>
        <w:tabs>
          <w:tab w:val="clear" w:pos="567"/>
        </w:tabs>
        <w:spacing w:line="240" w:lineRule="auto"/>
        <w:rPr>
          <w:color w:val="000000"/>
          <w:szCs w:val="22"/>
        </w:rPr>
      </w:pPr>
    </w:p>
    <w:p w14:paraId="59802C20" w14:textId="77777777" w:rsidR="00167735" w:rsidRPr="006405DD" w:rsidRDefault="00167735" w:rsidP="003002FC">
      <w:pPr>
        <w:widowControl w:val="0"/>
        <w:tabs>
          <w:tab w:val="clear" w:pos="567"/>
        </w:tabs>
        <w:spacing w:line="240" w:lineRule="auto"/>
        <w:rPr>
          <w:color w:val="000000"/>
          <w:szCs w:val="22"/>
        </w:rPr>
      </w:pPr>
    </w:p>
    <w:p w14:paraId="2529BFA9" w14:textId="77777777" w:rsidR="00167735" w:rsidRPr="006405DD" w:rsidRDefault="00167735" w:rsidP="003002FC">
      <w:pPr>
        <w:widowControl w:val="0"/>
        <w:tabs>
          <w:tab w:val="clear" w:pos="567"/>
        </w:tabs>
        <w:spacing w:line="240" w:lineRule="auto"/>
        <w:rPr>
          <w:color w:val="000000"/>
          <w:szCs w:val="22"/>
        </w:rPr>
      </w:pPr>
    </w:p>
    <w:p w14:paraId="4DAA8FC9" w14:textId="77777777" w:rsidR="00167735" w:rsidRPr="006405DD" w:rsidRDefault="00167735" w:rsidP="003002FC">
      <w:pPr>
        <w:widowControl w:val="0"/>
        <w:tabs>
          <w:tab w:val="clear" w:pos="567"/>
        </w:tabs>
        <w:spacing w:line="240" w:lineRule="auto"/>
        <w:rPr>
          <w:color w:val="000000"/>
          <w:szCs w:val="22"/>
        </w:rPr>
      </w:pPr>
    </w:p>
    <w:p w14:paraId="235AE03F" w14:textId="77777777" w:rsidR="00167735" w:rsidRPr="006405DD" w:rsidRDefault="00167735" w:rsidP="003002FC">
      <w:pPr>
        <w:widowControl w:val="0"/>
        <w:tabs>
          <w:tab w:val="clear" w:pos="567"/>
        </w:tabs>
        <w:spacing w:line="240" w:lineRule="auto"/>
        <w:rPr>
          <w:color w:val="000000"/>
          <w:szCs w:val="22"/>
        </w:rPr>
      </w:pPr>
    </w:p>
    <w:p w14:paraId="70599CA3" w14:textId="77777777" w:rsidR="00167735" w:rsidRPr="006405DD" w:rsidRDefault="00167735" w:rsidP="003002FC">
      <w:pPr>
        <w:widowControl w:val="0"/>
        <w:tabs>
          <w:tab w:val="clear" w:pos="567"/>
        </w:tabs>
        <w:spacing w:line="240" w:lineRule="auto"/>
        <w:rPr>
          <w:color w:val="000000"/>
          <w:szCs w:val="22"/>
        </w:rPr>
      </w:pPr>
    </w:p>
    <w:p w14:paraId="38DB0B8E" w14:textId="77777777" w:rsidR="00167735" w:rsidRPr="006405DD" w:rsidRDefault="00167735" w:rsidP="003002FC">
      <w:pPr>
        <w:widowControl w:val="0"/>
        <w:tabs>
          <w:tab w:val="clear" w:pos="567"/>
        </w:tabs>
        <w:spacing w:line="240" w:lineRule="auto"/>
        <w:rPr>
          <w:color w:val="000000"/>
          <w:szCs w:val="22"/>
        </w:rPr>
      </w:pPr>
    </w:p>
    <w:p w14:paraId="4657279E" w14:textId="77777777" w:rsidR="00167735" w:rsidRPr="006405DD" w:rsidRDefault="00167735" w:rsidP="003002FC">
      <w:pPr>
        <w:widowControl w:val="0"/>
        <w:tabs>
          <w:tab w:val="clear" w:pos="567"/>
        </w:tabs>
        <w:spacing w:line="240" w:lineRule="auto"/>
        <w:rPr>
          <w:color w:val="000000"/>
          <w:szCs w:val="22"/>
        </w:rPr>
      </w:pPr>
    </w:p>
    <w:p w14:paraId="1897BADB" w14:textId="77777777" w:rsidR="00167735" w:rsidRPr="006405DD" w:rsidRDefault="00167735" w:rsidP="003002FC">
      <w:pPr>
        <w:widowControl w:val="0"/>
        <w:tabs>
          <w:tab w:val="clear" w:pos="567"/>
        </w:tabs>
        <w:spacing w:line="240" w:lineRule="auto"/>
        <w:rPr>
          <w:color w:val="000000"/>
          <w:szCs w:val="22"/>
        </w:rPr>
      </w:pPr>
    </w:p>
    <w:p w14:paraId="0FE830F6" w14:textId="77777777" w:rsidR="00167735" w:rsidRPr="006405DD" w:rsidRDefault="00167735" w:rsidP="003002FC">
      <w:pPr>
        <w:widowControl w:val="0"/>
        <w:tabs>
          <w:tab w:val="clear" w:pos="567"/>
        </w:tabs>
        <w:spacing w:line="240" w:lineRule="auto"/>
        <w:rPr>
          <w:color w:val="000000"/>
          <w:szCs w:val="22"/>
        </w:rPr>
      </w:pPr>
    </w:p>
    <w:p w14:paraId="59AB1932" w14:textId="77777777" w:rsidR="00307E65" w:rsidRPr="006405DD" w:rsidRDefault="00307E65" w:rsidP="003002FC">
      <w:pPr>
        <w:widowControl w:val="0"/>
        <w:tabs>
          <w:tab w:val="clear" w:pos="567"/>
        </w:tabs>
        <w:spacing w:line="240" w:lineRule="auto"/>
        <w:rPr>
          <w:color w:val="000000"/>
          <w:szCs w:val="22"/>
        </w:rPr>
      </w:pPr>
    </w:p>
    <w:p w14:paraId="13F2661D" w14:textId="77777777" w:rsidR="00167735" w:rsidRPr="006405DD" w:rsidRDefault="00167735" w:rsidP="003002FC">
      <w:pPr>
        <w:widowControl w:val="0"/>
        <w:tabs>
          <w:tab w:val="clear" w:pos="567"/>
        </w:tabs>
        <w:spacing w:line="240" w:lineRule="auto"/>
        <w:rPr>
          <w:color w:val="000000"/>
          <w:szCs w:val="22"/>
        </w:rPr>
      </w:pPr>
    </w:p>
    <w:p w14:paraId="55441CEF" w14:textId="77777777" w:rsidR="00167735" w:rsidRPr="006405DD" w:rsidRDefault="00167735" w:rsidP="003002FC">
      <w:pPr>
        <w:widowControl w:val="0"/>
        <w:tabs>
          <w:tab w:val="clear" w:pos="567"/>
        </w:tabs>
        <w:spacing w:line="240" w:lineRule="auto"/>
        <w:jc w:val="center"/>
        <w:rPr>
          <w:color w:val="000000"/>
          <w:szCs w:val="22"/>
        </w:rPr>
      </w:pPr>
      <w:r w:rsidRPr="006405DD">
        <w:rPr>
          <w:b/>
          <w:color w:val="000000"/>
          <w:szCs w:val="22"/>
        </w:rPr>
        <w:t>B. PAKNINGSVEDLEGG</w:t>
      </w:r>
    </w:p>
    <w:p w14:paraId="1C07D834" w14:textId="77777777" w:rsidR="00167735" w:rsidRPr="006405DD" w:rsidRDefault="00167735" w:rsidP="003002FC">
      <w:pPr>
        <w:widowControl w:val="0"/>
        <w:tabs>
          <w:tab w:val="clear" w:pos="567"/>
        </w:tabs>
        <w:spacing w:line="240" w:lineRule="auto"/>
        <w:jc w:val="center"/>
        <w:rPr>
          <w:color w:val="000000"/>
          <w:szCs w:val="22"/>
        </w:rPr>
      </w:pPr>
      <w:r w:rsidRPr="006405DD">
        <w:rPr>
          <w:color w:val="000000"/>
          <w:szCs w:val="22"/>
        </w:rPr>
        <w:br w:type="page"/>
      </w:r>
      <w:r w:rsidR="00CE7AF0" w:rsidRPr="006405DD">
        <w:rPr>
          <w:b/>
          <w:szCs w:val="22"/>
        </w:rPr>
        <w:t>Pakningsvedlegg: Informasjon til brukeren</w:t>
      </w:r>
    </w:p>
    <w:p w14:paraId="73FDF7CA" w14:textId="77777777" w:rsidR="00167735" w:rsidRPr="006405DD" w:rsidRDefault="00167735" w:rsidP="003002FC">
      <w:pPr>
        <w:pStyle w:val="EndnoteText"/>
        <w:widowControl w:val="0"/>
        <w:tabs>
          <w:tab w:val="clear" w:pos="567"/>
        </w:tabs>
        <w:jc w:val="center"/>
        <w:rPr>
          <w:color w:val="000000"/>
          <w:szCs w:val="22"/>
        </w:rPr>
      </w:pPr>
    </w:p>
    <w:p w14:paraId="7117E35C" w14:textId="77777777" w:rsidR="00167735" w:rsidRPr="006405DD" w:rsidRDefault="00167735" w:rsidP="003002FC">
      <w:pPr>
        <w:pStyle w:val="EndnoteText"/>
        <w:widowControl w:val="0"/>
        <w:tabs>
          <w:tab w:val="clear" w:pos="567"/>
        </w:tabs>
        <w:jc w:val="center"/>
        <w:rPr>
          <w:b/>
          <w:color w:val="000000"/>
          <w:szCs w:val="22"/>
        </w:rPr>
      </w:pPr>
      <w:r w:rsidRPr="006405DD">
        <w:rPr>
          <w:b/>
          <w:color w:val="000000"/>
          <w:szCs w:val="22"/>
        </w:rPr>
        <w:t>Glivec 100 mg harde kapsler</w:t>
      </w:r>
    </w:p>
    <w:p w14:paraId="3C7A3EAD" w14:textId="77777777" w:rsidR="00167735" w:rsidRPr="006405DD" w:rsidRDefault="00B85AD1" w:rsidP="003002FC">
      <w:pPr>
        <w:widowControl w:val="0"/>
        <w:tabs>
          <w:tab w:val="clear" w:pos="567"/>
        </w:tabs>
        <w:spacing w:line="240" w:lineRule="auto"/>
        <w:jc w:val="center"/>
        <w:rPr>
          <w:color w:val="000000"/>
          <w:szCs w:val="22"/>
        </w:rPr>
      </w:pPr>
      <w:r w:rsidRPr="006405DD">
        <w:rPr>
          <w:color w:val="000000"/>
          <w:szCs w:val="22"/>
        </w:rPr>
        <w:t>i</w:t>
      </w:r>
      <w:r w:rsidR="00167735" w:rsidRPr="006405DD">
        <w:rPr>
          <w:color w:val="000000"/>
          <w:szCs w:val="22"/>
        </w:rPr>
        <w:t>matinib</w:t>
      </w:r>
    </w:p>
    <w:p w14:paraId="38C34F3C" w14:textId="77777777" w:rsidR="00167735" w:rsidRPr="006405DD" w:rsidRDefault="00167735" w:rsidP="003002FC">
      <w:pPr>
        <w:widowControl w:val="0"/>
        <w:tabs>
          <w:tab w:val="clear" w:pos="567"/>
        </w:tabs>
        <w:spacing w:line="240" w:lineRule="auto"/>
        <w:rPr>
          <w:color w:val="000000"/>
          <w:szCs w:val="22"/>
        </w:rPr>
      </w:pPr>
    </w:p>
    <w:p w14:paraId="37C38937" w14:textId="77777777" w:rsidR="00577B97" w:rsidRPr="006405DD" w:rsidRDefault="00172583" w:rsidP="003002FC">
      <w:pPr>
        <w:widowControl w:val="0"/>
        <w:tabs>
          <w:tab w:val="left" w:pos="720"/>
        </w:tabs>
        <w:autoSpaceDE w:val="0"/>
        <w:autoSpaceDN w:val="0"/>
        <w:adjustRightInd w:val="0"/>
        <w:spacing w:line="240" w:lineRule="auto"/>
        <w:rPr>
          <w:noProof/>
          <w:szCs w:val="22"/>
        </w:rPr>
      </w:pPr>
      <w:r w:rsidRPr="006405DD">
        <w:rPr>
          <w:noProof/>
          <w:lang w:val="en-US"/>
        </w:rPr>
        <w:drawing>
          <wp:inline distT="0" distB="0" distL="0" distR="0" wp14:anchorId="0BFF1D6C" wp14:editId="55188004">
            <wp:extent cx="201295" cy="17399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577B97" w:rsidRPr="006405DD">
        <w:t xml:space="preserve">Dette legemidlet er underlagt særlig overvåking for å oppdage ny sikkerhetsinformasjon så raskt som mulig. </w:t>
      </w:r>
      <w:r w:rsidR="00F84A7D" w:rsidRPr="006405DD">
        <w:t>Du kan bidra ved å melde enhver mistenkt bivirkning. Se avsnitt 4 for informasjon om hvordan du melder bivirkninger.</w:t>
      </w:r>
    </w:p>
    <w:p w14:paraId="6373C358" w14:textId="77777777" w:rsidR="00167735" w:rsidRPr="006405DD" w:rsidRDefault="00167735" w:rsidP="003002FC">
      <w:pPr>
        <w:widowControl w:val="0"/>
        <w:tabs>
          <w:tab w:val="clear" w:pos="567"/>
        </w:tabs>
        <w:spacing w:line="240" w:lineRule="auto"/>
        <w:rPr>
          <w:color w:val="000000"/>
          <w:szCs w:val="22"/>
        </w:rPr>
      </w:pPr>
    </w:p>
    <w:p w14:paraId="6B19E1EE" w14:textId="77777777" w:rsidR="00103995" w:rsidRPr="006405DD" w:rsidRDefault="00103995" w:rsidP="003002FC">
      <w:pPr>
        <w:widowControl w:val="0"/>
        <w:spacing w:line="240" w:lineRule="auto"/>
        <w:ind w:right="-2"/>
        <w:rPr>
          <w:szCs w:val="22"/>
        </w:rPr>
      </w:pPr>
      <w:r w:rsidRPr="006405DD">
        <w:rPr>
          <w:b/>
          <w:szCs w:val="22"/>
        </w:rPr>
        <w:t>Les nøye gjennom dette pakningsvedlegget før du begynner å bruke dette legemidlet. Det inneholder informasjon som er viktig for deg.</w:t>
      </w:r>
    </w:p>
    <w:p w14:paraId="5AFD54EE" w14:textId="77777777" w:rsidR="00103995" w:rsidRPr="006405DD" w:rsidRDefault="00103995" w:rsidP="003002FC">
      <w:pPr>
        <w:widowControl w:val="0"/>
        <w:numPr>
          <w:ilvl w:val="0"/>
          <w:numId w:val="3"/>
        </w:numPr>
        <w:tabs>
          <w:tab w:val="clear" w:pos="567"/>
          <w:tab w:val="clear" w:pos="644"/>
        </w:tabs>
        <w:spacing w:line="240" w:lineRule="auto"/>
        <w:ind w:right="-2" w:hanging="567"/>
        <w:rPr>
          <w:color w:val="000000"/>
          <w:szCs w:val="22"/>
        </w:rPr>
      </w:pPr>
      <w:r w:rsidRPr="006405DD">
        <w:rPr>
          <w:color w:val="000000"/>
          <w:szCs w:val="22"/>
        </w:rPr>
        <w:t>Ta vare på dette pakningsvedlegget. Du kan få behov for å lese det igjen.</w:t>
      </w:r>
    </w:p>
    <w:p w14:paraId="43B016D6" w14:textId="77777777" w:rsidR="00103995" w:rsidRPr="006405DD" w:rsidRDefault="00103995" w:rsidP="003002FC">
      <w:pPr>
        <w:widowControl w:val="0"/>
        <w:numPr>
          <w:ilvl w:val="0"/>
          <w:numId w:val="3"/>
        </w:numPr>
        <w:tabs>
          <w:tab w:val="clear" w:pos="567"/>
          <w:tab w:val="clear" w:pos="644"/>
        </w:tabs>
        <w:spacing w:line="240" w:lineRule="auto"/>
        <w:ind w:hanging="567"/>
        <w:rPr>
          <w:color w:val="000000"/>
          <w:szCs w:val="22"/>
        </w:rPr>
      </w:pPr>
      <w:r w:rsidRPr="006405DD">
        <w:rPr>
          <w:color w:val="000000"/>
          <w:szCs w:val="22"/>
        </w:rPr>
        <w:t>Hvis du har ytterligere spørsmål, kontakt lege, apotek eller sykepleier.</w:t>
      </w:r>
    </w:p>
    <w:p w14:paraId="5568EA8E" w14:textId="77777777" w:rsidR="00103995" w:rsidRPr="006405DD" w:rsidRDefault="00103995" w:rsidP="003002FC">
      <w:pPr>
        <w:widowControl w:val="0"/>
        <w:numPr>
          <w:ilvl w:val="0"/>
          <w:numId w:val="3"/>
        </w:numPr>
        <w:tabs>
          <w:tab w:val="clear" w:pos="567"/>
          <w:tab w:val="clear" w:pos="644"/>
        </w:tabs>
        <w:spacing w:line="240" w:lineRule="auto"/>
        <w:ind w:hanging="567"/>
        <w:rPr>
          <w:color w:val="000000"/>
          <w:szCs w:val="22"/>
        </w:rPr>
      </w:pPr>
      <w:r w:rsidRPr="006405DD">
        <w:rPr>
          <w:color w:val="000000"/>
          <w:szCs w:val="22"/>
        </w:rPr>
        <w:t xml:space="preserve">Dette legemidlet er skrevet ut kun til deg. Ikke gi det videre til andre. Det kan skade dem, selv om de har symptomer </w:t>
      </w:r>
      <w:r w:rsidRPr="006405DD">
        <w:rPr>
          <w:szCs w:val="22"/>
        </w:rPr>
        <w:t xml:space="preserve">på sykdom </w:t>
      </w:r>
      <w:r w:rsidRPr="006405DD">
        <w:rPr>
          <w:color w:val="000000"/>
          <w:szCs w:val="22"/>
        </w:rPr>
        <w:t>som ligner dine.</w:t>
      </w:r>
    </w:p>
    <w:p w14:paraId="34FB291F" w14:textId="77777777" w:rsidR="00103995" w:rsidRPr="006405DD" w:rsidRDefault="00103995" w:rsidP="003002FC">
      <w:pPr>
        <w:widowControl w:val="0"/>
        <w:numPr>
          <w:ilvl w:val="0"/>
          <w:numId w:val="3"/>
        </w:numPr>
        <w:tabs>
          <w:tab w:val="clear" w:pos="567"/>
          <w:tab w:val="clear" w:pos="644"/>
        </w:tabs>
        <w:spacing w:line="240" w:lineRule="auto"/>
        <w:ind w:hanging="567"/>
        <w:rPr>
          <w:color w:val="000000"/>
          <w:szCs w:val="22"/>
        </w:rPr>
      </w:pPr>
      <w:r w:rsidRPr="006405DD">
        <w:rPr>
          <w:color w:val="000000"/>
          <w:szCs w:val="22"/>
        </w:rPr>
        <w:t>Kontakt lege, apotek eller sykepleier dersom du opplever bivirkninger, inkludert mulige bivirkninger som ikke er nevnt i dette pakningsvedlegget.</w:t>
      </w:r>
      <w:r w:rsidR="009D440B" w:rsidRPr="006405DD">
        <w:rPr>
          <w:color w:val="000000"/>
          <w:szCs w:val="22"/>
        </w:rPr>
        <w:t xml:space="preserve"> Se avsnitt 4.</w:t>
      </w:r>
    </w:p>
    <w:p w14:paraId="22655471" w14:textId="77777777" w:rsidR="00103995" w:rsidRPr="006405DD" w:rsidRDefault="00103995" w:rsidP="003002FC">
      <w:pPr>
        <w:pStyle w:val="EndnoteText"/>
        <w:widowControl w:val="0"/>
        <w:tabs>
          <w:tab w:val="clear" w:pos="567"/>
        </w:tabs>
        <w:rPr>
          <w:color w:val="000000"/>
          <w:szCs w:val="22"/>
        </w:rPr>
      </w:pPr>
    </w:p>
    <w:p w14:paraId="24654626" w14:textId="77777777" w:rsidR="00103995" w:rsidRPr="006405DD" w:rsidRDefault="00103995" w:rsidP="003002FC">
      <w:pPr>
        <w:pStyle w:val="EndnoteText"/>
        <w:widowControl w:val="0"/>
        <w:tabs>
          <w:tab w:val="clear" w:pos="567"/>
        </w:tabs>
        <w:rPr>
          <w:color w:val="000000"/>
          <w:szCs w:val="22"/>
        </w:rPr>
      </w:pPr>
    </w:p>
    <w:p w14:paraId="5C40E423" w14:textId="77777777" w:rsidR="00103995" w:rsidRPr="006405DD" w:rsidRDefault="00103995" w:rsidP="00E84FBA">
      <w:pPr>
        <w:keepNext/>
        <w:widowControl w:val="0"/>
        <w:numPr>
          <w:ilvl w:val="12"/>
          <w:numId w:val="0"/>
        </w:numPr>
        <w:tabs>
          <w:tab w:val="clear" w:pos="567"/>
        </w:tabs>
        <w:spacing w:line="240" w:lineRule="auto"/>
        <w:ind w:right="-2"/>
        <w:rPr>
          <w:color w:val="000000"/>
          <w:szCs w:val="22"/>
        </w:rPr>
      </w:pPr>
      <w:r w:rsidRPr="006405DD">
        <w:rPr>
          <w:b/>
          <w:color w:val="000000"/>
          <w:szCs w:val="22"/>
        </w:rPr>
        <w:t>I dette pakningsvedlegget finner du informasjon om</w:t>
      </w:r>
    </w:p>
    <w:p w14:paraId="407D05BB" w14:textId="77777777" w:rsidR="00103995" w:rsidRPr="006405DD" w:rsidRDefault="00103995" w:rsidP="00E84FBA">
      <w:pPr>
        <w:keepNext/>
        <w:widowControl w:val="0"/>
        <w:numPr>
          <w:ilvl w:val="12"/>
          <w:numId w:val="0"/>
        </w:numPr>
        <w:tabs>
          <w:tab w:val="clear" w:pos="567"/>
        </w:tabs>
        <w:spacing w:line="240" w:lineRule="auto"/>
        <w:ind w:right="-29"/>
        <w:rPr>
          <w:color w:val="000000"/>
          <w:szCs w:val="22"/>
        </w:rPr>
      </w:pPr>
      <w:r w:rsidRPr="006405DD">
        <w:rPr>
          <w:color w:val="000000"/>
          <w:szCs w:val="22"/>
        </w:rPr>
        <w:t>1.</w:t>
      </w:r>
      <w:r w:rsidRPr="006405DD">
        <w:rPr>
          <w:color w:val="000000"/>
          <w:szCs w:val="22"/>
        </w:rPr>
        <w:tab/>
        <w:t>Hva Glivec er og hva det brukes mot</w:t>
      </w:r>
    </w:p>
    <w:p w14:paraId="1751A9CF" w14:textId="77777777" w:rsidR="00103995" w:rsidRPr="006405DD" w:rsidRDefault="00103995" w:rsidP="00E84FBA">
      <w:pPr>
        <w:keepNext/>
        <w:widowControl w:val="0"/>
        <w:numPr>
          <w:ilvl w:val="12"/>
          <w:numId w:val="0"/>
        </w:numPr>
        <w:tabs>
          <w:tab w:val="clear" w:pos="567"/>
        </w:tabs>
        <w:spacing w:line="240" w:lineRule="auto"/>
        <w:ind w:right="-29"/>
        <w:rPr>
          <w:color w:val="000000"/>
          <w:szCs w:val="22"/>
        </w:rPr>
      </w:pPr>
      <w:r w:rsidRPr="006405DD">
        <w:rPr>
          <w:color w:val="000000"/>
          <w:szCs w:val="22"/>
        </w:rPr>
        <w:t>2.</w:t>
      </w:r>
      <w:r w:rsidRPr="006405DD">
        <w:rPr>
          <w:color w:val="000000"/>
          <w:szCs w:val="22"/>
        </w:rPr>
        <w:tab/>
        <w:t>Hva du må vite før du bruker Glivec</w:t>
      </w:r>
    </w:p>
    <w:p w14:paraId="32EC19A1" w14:textId="77777777" w:rsidR="00103995" w:rsidRPr="006405DD" w:rsidRDefault="00103995" w:rsidP="00E84FBA">
      <w:pPr>
        <w:keepNext/>
        <w:widowControl w:val="0"/>
        <w:numPr>
          <w:ilvl w:val="12"/>
          <w:numId w:val="0"/>
        </w:numPr>
        <w:tabs>
          <w:tab w:val="clear" w:pos="567"/>
        </w:tabs>
        <w:spacing w:line="240" w:lineRule="auto"/>
        <w:ind w:right="-29"/>
        <w:rPr>
          <w:color w:val="000000"/>
          <w:szCs w:val="22"/>
        </w:rPr>
      </w:pPr>
      <w:r w:rsidRPr="006405DD">
        <w:rPr>
          <w:color w:val="000000"/>
          <w:szCs w:val="22"/>
        </w:rPr>
        <w:t>3.</w:t>
      </w:r>
      <w:r w:rsidRPr="006405DD">
        <w:rPr>
          <w:color w:val="000000"/>
          <w:szCs w:val="22"/>
        </w:rPr>
        <w:tab/>
        <w:t>Hvordan du bruker Glivec</w:t>
      </w:r>
    </w:p>
    <w:p w14:paraId="26A00E81" w14:textId="77777777" w:rsidR="00103995" w:rsidRPr="006405DD" w:rsidRDefault="00103995" w:rsidP="00E84FBA">
      <w:pPr>
        <w:keepNext/>
        <w:widowControl w:val="0"/>
        <w:numPr>
          <w:ilvl w:val="12"/>
          <w:numId w:val="0"/>
        </w:numPr>
        <w:tabs>
          <w:tab w:val="clear" w:pos="567"/>
        </w:tabs>
        <w:spacing w:line="240" w:lineRule="auto"/>
        <w:ind w:right="-29"/>
        <w:rPr>
          <w:color w:val="000000"/>
          <w:szCs w:val="22"/>
        </w:rPr>
      </w:pPr>
      <w:r w:rsidRPr="006405DD">
        <w:rPr>
          <w:color w:val="000000"/>
          <w:szCs w:val="22"/>
        </w:rPr>
        <w:t>4.</w:t>
      </w:r>
      <w:r w:rsidRPr="006405DD">
        <w:rPr>
          <w:color w:val="000000"/>
          <w:szCs w:val="22"/>
        </w:rPr>
        <w:tab/>
        <w:t>Mulige bivirkninger</w:t>
      </w:r>
    </w:p>
    <w:p w14:paraId="65593C9C" w14:textId="77777777" w:rsidR="00103995" w:rsidRPr="006405DD" w:rsidRDefault="00103995" w:rsidP="00E84FBA">
      <w:pPr>
        <w:keepNext/>
        <w:widowControl w:val="0"/>
        <w:tabs>
          <w:tab w:val="clear" w:pos="567"/>
        </w:tabs>
        <w:spacing w:line="240" w:lineRule="auto"/>
        <w:ind w:right="-29"/>
        <w:rPr>
          <w:color w:val="000000"/>
          <w:szCs w:val="22"/>
        </w:rPr>
      </w:pPr>
      <w:r w:rsidRPr="006405DD">
        <w:rPr>
          <w:color w:val="000000"/>
          <w:szCs w:val="22"/>
        </w:rPr>
        <w:t>5.</w:t>
      </w:r>
      <w:r w:rsidRPr="006405DD">
        <w:rPr>
          <w:color w:val="000000"/>
          <w:szCs w:val="22"/>
        </w:rPr>
        <w:tab/>
        <w:t>Hvordan du oppbevarer Glivec</w:t>
      </w:r>
    </w:p>
    <w:p w14:paraId="2B770D08" w14:textId="77777777" w:rsidR="00103995" w:rsidRPr="006405DD" w:rsidRDefault="00103995" w:rsidP="003002FC">
      <w:pPr>
        <w:widowControl w:val="0"/>
        <w:tabs>
          <w:tab w:val="clear" w:pos="567"/>
        </w:tabs>
        <w:spacing w:line="240" w:lineRule="auto"/>
        <w:ind w:right="-29"/>
        <w:rPr>
          <w:color w:val="000000"/>
          <w:szCs w:val="22"/>
        </w:rPr>
      </w:pPr>
      <w:r w:rsidRPr="006405DD">
        <w:rPr>
          <w:color w:val="000000"/>
          <w:szCs w:val="22"/>
        </w:rPr>
        <w:t>6.</w:t>
      </w:r>
      <w:r w:rsidRPr="006405DD">
        <w:rPr>
          <w:color w:val="000000"/>
          <w:szCs w:val="22"/>
        </w:rPr>
        <w:tab/>
        <w:t xml:space="preserve">Innholdet i pakningen </w:t>
      </w:r>
      <w:r w:rsidR="009D440B" w:rsidRPr="006405DD">
        <w:rPr>
          <w:color w:val="000000"/>
          <w:szCs w:val="22"/>
        </w:rPr>
        <w:t xml:space="preserve">og </w:t>
      </w:r>
      <w:r w:rsidRPr="006405DD">
        <w:rPr>
          <w:color w:val="000000"/>
          <w:szCs w:val="22"/>
        </w:rPr>
        <w:t>ytterligere informasjon</w:t>
      </w:r>
    </w:p>
    <w:p w14:paraId="113BB603" w14:textId="77777777" w:rsidR="00103995" w:rsidRPr="006405DD" w:rsidRDefault="00103995" w:rsidP="003002FC">
      <w:pPr>
        <w:pStyle w:val="EndnoteText"/>
        <w:widowControl w:val="0"/>
        <w:numPr>
          <w:ilvl w:val="12"/>
          <w:numId w:val="0"/>
        </w:numPr>
        <w:tabs>
          <w:tab w:val="clear" w:pos="567"/>
        </w:tabs>
        <w:rPr>
          <w:color w:val="000000"/>
          <w:szCs w:val="22"/>
        </w:rPr>
      </w:pPr>
    </w:p>
    <w:p w14:paraId="3AC25D38" w14:textId="77777777" w:rsidR="00103995" w:rsidRPr="006405DD" w:rsidRDefault="00103995" w:rsidP="003002FC">
      <w:pPr>
        <w:pStyle w:val="EndnoteText"/>
        <w:widowControl w:val="0"/>
        <w:numPr>
          <w:ilvl w:val="12"/>
          <w:numId w:val="0"/>
        </w:numPr>
        <w:tabs>
          <w:tab w:val="clear" w:pos="567"/>
        </w:tabs>
        <w:rPr>
          <w:color w:val="000000"/>
          <w:szCs w:val="22"/>
        </w:rPr>
      </w:pPr>
    </w:p>
    <w:p w14:paraId="4D7EF5CD" w14:textId="77777777" w:rsidR="00103995" w:rsidRPr="006405DD" w:rsidRDefault="00103995" w:rsidP="003002FC">
      <w:pPr>
        <w:keepNext/>
        <w:widowControl w:val="0"/>
        <w:numPr>
          <w:ilvl w:val="12"/>
          <w:numId w:val="0"/>
        </w:numPr>
        <w:tabs>
          <w:tab w:val="clear" w:pos="567"/>
        </w:tabs>
        <w:spacing w:line="240" w:lineRule="auto"/>
        <w:ind w:left="567" w:right="-2" w:hanging="567"/>
        <w:rPr>
          <w:color w:val="000000"/>
          <w:szCs w:val="22"/>
        </w:rPr>
      </w:pPr>
      <w:r w:rsidRPr="006405DD">
        <w:rPr>
          <w:b/>
          <w:color w:val="000000"/>
          <w:szCs w:val="22"/>
        </w:rPr>
        <w:t>1.</w:t>
      </w:r>
      <w:r w:rsidRPr="006405DD">
        <w:rPr>
          <w:b/>
          <w:color w:val="000000"/>
          <w:szCs w:val="22"/>
        </w:rPr>
        <w:tab/>
        <w:t>Hva Glivec er og hva det brukes mot</w:t>
      </w:r>
    </w:p>
    <w:p w14:paraId="1AA885C1" w14:textId="77777777" w:rsidR="00103995" w:rsidRPr="006405DD" w:rsidRDefault="00103995" w:rsidP="003002FC">
      <w:pPr>
        <w:pStyle w:val="EndnoteText"/>
        <w:keepNext/>
        <w:widowControl w:val="0"/>
        <w:numPr>
          <w:ilvl w:val="12"/>
          <w:numId w:val="0"/>
        </w:numPr>
        <w:tabs>
          <w:tab w:val="clear" w:pos="567"/>
        </w:tabs>
        <w:rPr>
          <w:color w:val="000000"/>
          <w:szCs w:val="22"/>
        </w:rPr>
      </w:pPr>
    </w:p>
    <w:p w14:paraId="4E1FED24" w14:textId="77777777" w:rsidR="00103995" w:rsidRPr="006405DD" w:rsidRDefault="00103995" w:rsidP="003002FC">
      <w:pPr>
        <w:pStyle w:val="Text"/>
        <w:widowControl w:val="0"/>
        <w:spacing w:before="0"/>
        <w:jc w:val="left"/>
        <w:rPr>
          <w:color w:val="000000"/>
          <w:sz w:val="22"/>
          <w:szCs w:val="22"/>
          <w:lang w:val="nb-NO"/>
        </w:rPr>
      </w:pPr>
      <w:r w:rsidRPr="006405DD">
        <w:rPr>
          <w:color w:val="000000"/>
          <w:sz w:val="22"/>
          <w:szCs w:val="22"/>
          <w:lang w:val="nb-NO"/>
        </w:rPr>
        <w:t>Glivec er et legemiddel som inneholder virkestoffet imatinib. Dette legemidlet virker ved å hemme vekst av unormale celler ved sykdommene listet nedenfor. Dette inkluderer visse krefttyper.</w:t>
      </w:r>
    </w:p>
    <w:p w14:paraId="39D9687A" w14:textId="77777777" w:rsidR="00103995" w:rsidRPr="006405DD" w:rsidRDefault="00103995" w:rsidP="003002FC">
      <w:pPr>
        <w:pStyle w:val="Text"/>
        <w:widowControl w:val="0"/>
        <w:spacing w:before="0"/>
        <w:jc w:val="left"/>
        <w:rPr>
          <w:color w:val="000000"/>
          <w:sz w:val="22"/>
          <w:szCs w:val="22"/>
          <w:lang w:val="nb-NO"/>
        </w:rPr>
      </w:pPr>
    </w:p>
    <w:p w14:paraId="6489E776" w14:textId="77777777" w:rsidR="00103995" w:rsidRPr="006405DD" w:rsidRDefault="00103995" w:rsidP="003002FC">
      <w:pPr>
        <w:pStyle w:val="Text"/>
        <w:keepNext/>
        <w:widowControl w:val="0"/>
        <w:spacing w:before="0"/>
        <w:jc w:val="left"/>
        <w:rPr>
          <w:b/>
          <w:color w:val="000000"/>
          <w:sz w:val="22"/>
          <w:szCs w:val="22"/>
          <w:lang w:val="nb-NO"/>
        </w:rPr>
      </w:pPr>
      <w:r w:rsidRPr="006405DD">
        <w:rPr>
          <w:b/>
          <w:color w:val="000000"/>
          <w:sz w:val="22"/>
          <w:szCs w:val="22"/>
          <w:lang w:val="nb-NO"/>
        </w:rPr>
        <w:t>Glivec brukes for å behandle voksne og barn med:</w:t>
      </w:r>
    </w:p>
    <w:p w14:paraId="19817D3A" w14:textId="77777777" w:rsidR="00103995" w:rsidRPr="006405DD" w:rsidRDefault="00103995" w:rsidP="003002FC">
      <w:pPr>
        <w:pStyle w:val="Text"/>
        <w:keepNext/>
        <w:widowControl w:val="0"/>
        <w:spacing w:before="0"/>
        <w:jc w:val="left"/>
        <w:rPr>
          <w:color w:val="000000"/>
          <w:sz w:val="22"/>
          <w:szCs w:val="22"/>
          <w:u w:val="single"/>
          <w:lang w:val="nb-NO"/>
        </w:rPr>
      </w:pPr>
    </w:p>
    <w:p w14:paraId="17ADC801" w14:textId="77777777" w:rsidR="005645D2"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Kronisk myelogen leukemi (</w:t>
      </w:r>
      <w:smartTag w:uri="urn:schemas-microsoft-com:office:smarttags" w:element="stockticker">
        <w:r w:rsidRPr="006405DD">
          <w:rPr>
            <w:b/>
            <w:color w:val="000000"/>
            <w:sz w:val="22"/>
            <w:szCs w:val="22"/>
            <w:lang w:val="nb-NO"/>
          </w:rPr>
          <w:t>KML</w:t>
        </w:r>
      </w:smartTag>
      <w:r w:rsidRPr="006405DD">
        <w:rPr>
          <w:b/>
          <w:color w:val="000000"/>
          <w:sz w:val="22"/>
          <w:szCs w:val="22"/>
          <w:lang w:val="nb-NO"/>
        </w:rPr>
        <w:t>).</w:t>
      </w:r>
      <w:r w:rsidRPr="006405DD">
        <w:rPr>
          <w:color w:val="000000"/>
          <w:sz w:val="22"/>
          <w:szCs w:val="22"/>
          <w:lang w:val="nb-NO"/>
        </w:rPr>
        <w:t xml:space="preserve"> Leukemi er blodkreft som rammer de hvite blodcellene. Hvite blodceller hjelper vanligvis kroppen med å bekjempe infeksjoner. Kronisk myelogen leukemi er en form for leukemi hvor visse unormale hvite blodceller (som kalles myeloide celler) begynner å vokse uten kontroll.</w:t>
      </w:r>
    </w:p>
    <w:p w14:paraId="00DE8F1B" w14:textId="77777777" w:rsidR="00103995" w:rsidRPr="006405DD" w:rsidRDefault="005645D2"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 xml:space="preserve">Philadelphiakromosom positiv akutt lymfoblastisk leukemi (Ph-positiv </w:t>
      </w:r>
      <w:smartTag w:uri="urn:schemas-microsoft-com:office:smarttags" w:element="stockticker">
        <w:r w:rsidRPr="006405DD">
          <w:rPr>
            <w:b/>
            <w:color w:val="000000"/>
            <w:sz w:val="22"/>
            <w:szCs w:val="22"/>
            <w:lang w:val="nb-NO"/>
          </w:rPr>
          <w:t>ALL</w:t>
        </w:r>
      </w:smartTag>
      <w:r w:rsidRPr="006405DD">
        <w:rPr>
          <w:b/>
          <w:color w:val="000000"/>
          <w:sz w:val="22"/>
          <w:szCs w:val="22"/>
          <w:lang w:val="nb-NO"/>
        </w:rPr>
        <w:t>).</w:t>
      </w:r>
      <w:r w:rsidRPr="006405DD">
        <w:rPr>
          <w:color w:val="000000"/>
          <w:sz w:val="22"/>
          <w:szCs w:val="22"/>
          <w:lang w:val="nb-NO"/>
        </w:rPr>
        <w:t xml:space="preserve"> Leukemi er en kreft som rammer hvite blodceller. Disse hvite blodcellene hjelper vanligvis kroppen med å bekjempe infeksjoner. Akutt lymfoblastisk leukemi er en form for leukemi hvor visse unormale hvite blodceller (kalt lymfoblaster) begynner å vokse uten kontroll. Glivec hindrer veksten av disse cellene.</w:t>
      </w:r>
    </w:p>
    <w:p w14:paraId="7524AFE2" w14:textId="77777777" w:rsidR="00103995" w:rsidRPr="006405DD" w:rsidRDefault="00103995" w:rsidP="003002FC">
      <w:pPr>
        <w:pStyle w:val="Text"/>
        <w:widowControl w:val="0"/>
        <w:spacing w:before="0"/>
        <w:jc w:val="left"/>
        <w:rPr>
          <w:color w:val="000000"/>
          <w:sz w:val="22"/>
          <w:szCs w:val="22"/>
          <w:lang w:val="nb-NO"/>
        </w:rPr>
      </w:pPr>
    </w:p>
    <w:p w14:paraId="1B7C7055" w14:textId="77777777" w:rsidR="00103995" w:rsidRPr="006405DD" w:rsidRDefault="00103995" w:rsidP="003002FC">
      <w:pPr>
        <w:pStyle w:val="Text"/>
        <w:keepNext/>
        <w:widowControl w:val="0"/>
        <w:spacing w:before="0"/>
        <w:jc w:val="left"/>
        <w:rPr>
          <w:b/>
          <w:color w:val="000000"/>
          <w:sz w:val="22"/>
          <w:szCs w:val="22"/>
          <w:lang w:val="nb-NO"/>
        </w:rPr>
      </w:pPr>
      <w:r w:rsidRPr="006405DD">
        <w:rPr>
          <w:b/>
          <w:color w:val="000000"/>
          <w:sz w:val="22"/>
          <w:szCs w:val="22"/>
          <w:lang w:val="nb-NO"/>
        </w:rPr>
        <w:t>Glivec brukes også til behandling av voksne med:</w:t>
      </w:r>
    </w:p>
    <w:p w14:paraId="0FEE3C3B" w14:textId="77777777" w:rsidR="00103995" w:rsidRPr="006405DD" w:rsidRDefault="00103995" w:rsidP="003002FC">
      <w:pPr>
        <w:pStyle w:val="Text"/>
        <w:keepNext/>
        <w:widowControl w:val="0"/>
        <w:spacing w:before="0"/>
        <w:jc w:val="left"/>
        <w:rPr>
          <w:color w:val="000000"/>
          <w:sz w:val="22"/>
          <w:szCs w:val="22"/>
          <w:lang w:val="nb-NO"/>
        </w:rPr>
      </w:pPr>
    </w:p>
    <w:p w14:paraId="4189649F" w14:textId="77777777" w:rsidR="00103995"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Myelodysplastiske/myeloproliferative sykdommer (</w:t>
      </w:r>
      <w:smartTag w:uri="urn:schemas-microsoft-com:office:smarttags" w:element="stockticker">
        <w:r w:rsidRPr="006405DD">
          <w:rPr>
            <w:b/>
            <w:color w:val="000000"/>
            <w:sz w:val="22"/>
            <w:szCs w:val="22"/>
            <w:lang w:val="nb-NO"/>
          </w:rPr>
          <w:t>MDS</w:t>
        </w:r>
      </w:smartTag>
      <w:r w:rsidRPr="006405DD">
        <w:rPr>
          <w:b/>
          <w:color w:val="000000"/>
          <w:sz w:val="22"/>
          <w:szCs w:val="22"/>
          <w:lang w:val="nb-NO"/>
        </w:rPr>
        <w:t>/MPD).</w:t>
      </w:r>
      <w:r w:rsidRPr="006405DD">
        <w:rPr>
          <w:color w:val="000000"/>
          <w:sz w:val="22"/>
          <w:szCs w:val="22"/>
          <w:lang w:val="nb-NO"/>
        </w:rPr>
        <w:t xml:space="preserve"> Dette er en gruppe blodsykdommer hvor visse blodceller begynner å vokse uten kontroll. Glivec hindrer veksten av disse cellene hos en bestemt undergruppe av disse sykdommene.</w:t>
      </w:r>
    </w:p>
    <w:p w14:paraId="4EE602A6" w14:textId="77777777" w:rsidR="00103995"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Hypereosinofilt syndrom (HES) og/eller kronisk eosinofil leukemi (KEL).</w:t>
      </w:r>
      <w:r w:rsidRPr="006405DD">
        <w:rPr>
          <w:color w:val="000000"/>
          <w:sz w:val="22"/>
          <w:szCs w:val="22"/>
          <w:lang w:val="nb-NO"/>
        </w:rPr>
        <w:t xml:space="preserve"> Dette er blodsykdommer der noen blodceller (som kalles eosinofile) begynner å vokse uten kontroll. Glivec hindrer veksten av disse cellene hos en bestemt undergruppe av disse sykdommene.</w:t>
      </w:r>
    </w:p>
    <w:p w14:paraId="690080CE" w14:textId="77777777" w:rsidR="00103995"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Gastrointestinale stromale tumorer (GIST)</w:t>
      </w:r>
      <w:r w:rsidRPr="006405DD">
        <w:rPr>
          <w:color w:val="000000"/>
          <w:sz w:val="22"/>
          <w:szCs w:val="22"/>
          <w:lang w:val="nb-NO"/>
        </w:rPr>
        <w:t>, som er en kreftform i mage og tarmsystemet. Den skyldes ukontrollert cellevekst i støttevevet i disse organene.</w:t>
      </w:r>
    </w:p>
    <w:p w14:paraId="535A4B42" w14:textId="77777777" w:rsidR="00103995"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Dermatofibrosarkom protuberans (DFSP).</w:t>
      </w:r>
      <w:r w:rsidRPr="006405DD">
        <w:rPr>
          <w:color w:val="000000"/>
          <w:sz w:val="22"/>
          <w:szCs w:val="22"/>
          <w:lang w:val="nb-NO"/>
        </w:rPr>
        <w:t xml:space="preserve"> DFSP er en kreftform i underhudsvevet, hvor visse celler begynner å vokse uten kontroll. Glivec hindrer veksten av disse cellene.</w:t>
      </w:r>
    </w:p>
    <w:p w14:paraId="4A05F672" w14:textId="77777777" w:rsidR="00103995" w:rsidRPr="006405DD" w:rsidRDefault="00103995" w:rsidP="003002FC">
      <w:pPr>
        <w:pStyle w:val="Text"/>
        <w:widowControl w:val="0"/>
        <w:spacing w:before="0"/>
        <w:jc w:val="left"/>
        <w:rPr>
          <w:color w:val="000000"/>
          <w:sz w:val="22"/>
          <w:szCs w:val="22"/>
          <w:lang w:val="nb-NO"/>
        </w:rPr>
      </w:pPr>
      <w:r w:rsidRPr="006405DD">
        <w:rPr>
          <w:color w:val="000000"/>
          <w:sz w:val="22"/>
          <w:szCs w:val="22"/>
          <w:lang w:val="nb-NO"/>
        </w:rPr>
        <w:t>I resten av dette pakningsvedlegget vil forkortelsene bli brukt når sykdommene omtales.</w:t>
      </w:r>
    </w:p>
    <w:p w14:paraId="61CC5A97" w14:textId="77777777" w:rsidR="00103995" w:rsidRPr="006405DD" w:rsidRDefault="00103995" w:rsidP="003002FC">
      <w:pPr>
        <w:pStyle w:val="Text"/>
        <w:widowControl w:val="0"/>
        <w:spacing w:before="0"/>
        <w:jc w:val="left"/>
        <w:rPr>
          <w:color w:val="000000"/>
          <w:sz w:val="22"/>
          <w:szCs w:val="22"/>
          <w:lang w:val="nb-NO"/>
        </w:rPr>
      </w:pPr>
    </w:p>
    <w:p w14:paraId="77BC3143" w14:textId="77777777" w:rsidR="00103995" w:rsidRPr="006405DD" w:rsidRDefault="00103995" w:rsidP="003002FC">
      <w:pPr>
        <w:pStyle w:val="Text"/>
        <w:widowControl w:val="0"/>
        <w:spacing w:before="0"/>
        <w:jc w:val="left"/>
        <w:rPr>
          <w:color w:val="000000"/>
          <w:sz w:val="22"/>
          <w:szCs w:val="22"/>
          <w:lang w:val="nb-NO"/>
        </w:rPr>
      </w:pPr>
      <w:r w:rsidRPr="006405DD">
        <w:rPr>
          <w:color w:val="000000"/>
          <w:sz w:val="22"/>
          <w:szCs w:val="22"/>
          <w:lang w:val="nb-NO"/>
        </w:rPr>
        <w:t>Spør legen din hvis du har spørsmål om hvordan Glivec virker eller hvorfor dette legemidlet er skrevet ut til deg.</w:t>
      </w:r>
    </w:p>
    <w:p w14:paraId="09BAD273" w14:textId="77777777" w:rsidR="00103995" w:rsidRPr="006405DD" w:rsidRDefault="00103995" w:rsidP="003002FC">
      <w:pPr>
        <w:pStyle w:val="EndnoteText"/>
        <w:widowControl w:val="0"/>
        <w:numPr>
          <w:ilvl w:val="12"/>
          <w:numId w:val="0"/>
        </w:numPr>
        <w:tabs>
          <w:tab w:val="clear" w:pos="567"/>
        </w:tabs>
        <w:rPr>
          <w:color w:val="000000"/>
          <w:szCs w:val="22"/>
        </w:rPr>
      </w:pPr>
    </w:p>
    <w:p w14:paraId="5F284A09" w14:textId="77777777" w:rsidR="00103995" w:rsidRPr="006405DD" w:rsidRDefault="00103995" w:rsidP="003002FC">
      <w:pPr>
        <w:pStyle w:val="EndnoteText"/>
        <w:widowControl w:val="0"/>
        <w:numPr>
          <w:ilvl w:val="12"/>
          <w:numId w:val="0"/>
        </w:numPr>
        <w:tabs>
          <w:tab w:val="clear" w:pos="567"/>
        </w:tabs>
        <w:rPr>
          <w:color w:val="000000"/>
          <w:szCs w:val="22"/>
        </w:rPr>
      </w:pPr>
    </w:p>
    <w:p w14:paraId="27AD2751"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r w:rsidRPr="006405DD">
        <w:rPr>
          <w:b/>
          <w:color w:val="000000"/>
          <w:szCs w:val="22"/>
        </w:rPr>
        <w:t>2.</w:t>
      </w:r>
      <w:r w:rsidRPr="006405DD">
        <w:rPr>
          <w:b/>
          <w:color w:val="000000"/>
          <w:szCs w:val="22"/>
        </w:rPr>
        <w:tab/>
      </w:r>
      <w:r w:rsidRPr="006405DD">
        <w:rPr>
          <w:b/>
          <w:szCs w:val="22"/>
        </w:rPr>
        <w:t>Hva du må vite før du bruker Glivec</w:t>
      </w:r>
    </w:p>
    <w:p w14:paraId="38CA256B"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p>
    <w:p w14:paraId="3E0A4F4A"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r w:rsidRPr="006405DD">
        <w:rPr>
          <w:color w:val="000000"/>
          <w:szCs w:val="22"/>
        </w:rPr>
        <w:t>Glivec vil kun forskrives til deg av en lege som har erfaring med bruk av legemidler til behandling av blodkreft eller kreftsvulster kalt solide tumorer.</w:t>
      </w:r>
    </w:p>
    <w:p w14:paraId="2C90A66C"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p>
    <w:p w14:paraId="444D3D39"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r w:rsidRPr="006405DD">
        <w:rPr>
          <w:color w:val="000000"/>
          <w:szCs w:val="22"/>
        </w:rPr>
        <w:t>Følg alle instrukser fra legen nøye, selv om disse er forskjellige fra den generelle informasjonen i dette pakningsvedlegget.</w:t>
      </w:r>
    </w:p>
    <w:p w14:paraId="62329231"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p>
    <w:p w14:paraId="491F3D83" w14:textId="77777777" w:rsidR="00103995" w:rsidRPr="006405DD" w:rsidRDefault="00103995" w:rsidP="003002FC">
      <w:pPr>
        <w:keepNext/>
        <w:widowControl w:val="0"/>
        <w:numPr>
          <w:ilvl w:val="12"/>
          <w:numId w:val="0"/>
        </w:numPr>
        <w:tabs>
          <w:tab w:val="clear" w:pos="567"/>
        </w:tabs>
        <w:spacing w:line="240" w:lineRule="auto"/>
        <w:rPr>
          <w:color w:val="000000"/>
          <w:szCs w:val="22"/>
        </w:rPr>
      </w:pPr>
      <w:r w:rsidRPr="006405DD">
        <w:rPr>
          <w:b/>
          <w:color w:val="000000"/>
          <w:szCs w:val="22"/>
        </w:rPr>
        <w:t>Bruk ikke Glivec:</w:t>
      </w:r>
    </w:p>
    <w:p w14:paraId="4E87B104" w14:textId="77777777" w:rsidR="00103995" w:rsidRPr="006405DD" w:rsidRDefault="00103995" w:rsidP="003002FC">
      <w:pPr>
        <w:widowControl w:val="0"/>
        <w:spacing w:line="240" w:lineRule="auto"/>
        <w:ind w:left="567" w:hanging="567"/>
        <w:rPr>
          <w:szCs w:val="22"/>
        </w:rPr>
      </w:pPr>
      <w:r w:rsidRPr="006405DD">
        <w:rPr>
          <w:szCs w:val="22"/>
        </w:rPr>
        <w:t>-</w:t>
      </w:r>
      <w:r w:rsidRPr="006405DD">
        <w:rPr>
          <w:szCs w:val="22"/>
        </w:rPr>
        <w:tab/>
        <w:t>dersom du er allergisk overfor imatinib eller noen av de andre innholdsstoffene i dette legemidlet (listet opp i avsnitt 6).</w:t>
      </w:r>
    </w:p>
    <w:p w14:paraId="469ECBE8"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 xml:space="preserve">Hvis dette gjelder deg, </w:t>
      </w:r>
      <w:r w:rsidRPr="006405DD">
        <w:rPr>
          <w:b/>
          <w:color w:val="000000"/>
          <w:szCs w:val="22"/>
        </w:rPr>
        <w:t>si ifra til legen din før du bruker Glivec.</w:t>
      </w:r>
    </w:p>
    <w:p w14:paraId="55015ADF"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p>
    <w:p w14:paraId="300803D1"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Spør legen din om råd hvis du tror du kan være allergisk, men ikke er sikker.</w:t>
      </w:r>
    </w:p>
    <w:p w14:paraId="3E87247F"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p>
    <w:p w14:paraId="618FDF1F" w14:textId="77777777" w:rsidR="00103995" w:rsidRPr="006405DD" w:rsidRDefault="00103995" w:rsidP="003002FC">
      <w:pPr>
        <w:keepNext/>
        <w:widowControl w:val="0"/>
        <w:suppressAutoHyphens/>
        <w:spacing w:line="240" w:lineRule="auto"/>
        <w:ind w:left="567" w:hanging="567"/>
        <w:rPr>
          <w:b/>
          <w:szCs w:val="22"/>
        </w:rPr>
      </w:pPr>
      <w:r w:rsidRPr="006405DD">
        <w:rPr>
          <w:b/>
          <w:szCs w:val="22"/>
        </w:rPr>
        <w:t>Advarsler og forsiktighetsregler</w:t>
      </w:r>
    </w:p>
    <w:p w14:paraId="676F90EF"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r w:rsidRPr="006405DD">
        <w:rPr>
          <w:szCs w:val="22"/>
        </w:rPr>
        <w:t xml:space="preserve">Rådfør deg med lege </w:t>
      </w:r>
      <w:r w:rsidRPr="006405DD">
        <w:rPr>
          <w:color w:val="000000"/>
          <w:szCs w:val="22"/>
        </w:rPr>
        <w:t>før du bruker Glivec:</w:t>
      </w:r>
    </w:p>
    <w:p w14:paraId="3E181783" w14:textId="77777777" w:rsidR="00103995" w:rsidRPr="006405DD" w:rsidRDefault="00103995" w:rsidP="003002FC">
      <w:pPr>
        <w:widowControl w:val="0"/>
        <w:numPr>
          <w:ilvl w:val="12"/>
          <w:numId w:val="0"/>
        </w:numPr>
        <w:tabs>
          <w:tab w:val="clear" w:pos="567"/>
        </w:tabs>
        <w:spacing w:line="240" w:lineRule="auto"/>
        <w:rPr>
          <w:color w:val="000000"/>
          <w:szCs w:val="22"/>
        </w:rPr>
      </w:pPr>
      <w:r w:rsidRPr="006405DD">
        <w:rPr>
          <w:color w:val="000000"/>
          <w:szCs w:val="22"/>
        </w:rPr>
        <w:t>-</w:t>
      </w:r>
      <w:r w:rsidRPr="006405DD">
        <w:rPr>
          <w:color w:val="000000"/>
          <w:szCs w:val="22"/>
        </w:rPr>
        <w:tab/>
        <w:t>hvis du har eller har hatt lever-, nyre-, eller hjerteproblemer.</w:t>
      </w:r>
    </w:p>
    <w:p w14:paraId="3D4ACBA4" w14:textId="77777777" w:rsidR="00103995" w:rsidRPr="006405DD" w:rsidRDefault="00103995" w:rsidP="003002FC">
      <w:pPr>
        <w:widowControl w:val="0"/>
        <w:numPr>
          <w:ilvl w:val="0"/>
          <w:numId w:val="13"/>
        </w:numPr>
        <w:spacing w:line="240" w:lineRule="auto"/>
        <w:rPr>
          <w:color w:val="000000"/>
          <w:szCs w:val="22"/>
        </w:rPr>
      </w:pPr>
      <w:r w:rsidRPr="006405DD">
        <w:rPr>
          <w:color w:val="000000"/>
          <w:szCs w:val="22"/>
        </w:rPr>
        <w:t>hvis du bruker legemidlet levotyroksin fordi skjoldbruskkjertelen din er fjernet.</w:t>
      </w:r>
    </w:p>
    <w:p w14:paraId="79731E41" w14:textId="77777777" w:rsidR="008736D6" w:rsidRPr="006405DD" w:rsidRDefault="003B2DC3" w:rsidP="003002FC">
      <w:pPr>
        <w:widowControl w:val="0"/>
        <w:numPr>
          <w:ilvl w:val="0"/>
          <w:numId w:val="13"/>
        </w:numPr>
        <w:spacing w:line="240" w:lineRule="auto"/>
        <w:rPr>
          <w:color w:val="000000"/>
          <w:szCs w:val="22"/>
        </w:rPr>
      </w:pPr>
      <w:r w:rsidRPr="006405DD">
        <w:rPr>
          <w:color w:val="000000"/>
          <w:szCs w:val="22"/>
        </w:rPr>
        <w:t>hvis du har, eller noen gang har hatt en hepatitt B-infeksjon (leverbetennelse som skyldes smitte med hepatitt B-viruset). Dette er fordi Glivec kan føre til at hepatitt B blir aktiv igjen, noe som i enkelte tilfeller kan være livstruende. Før behandling startes vil du bli undersøkt nøye av legen din med tanke på tegn på en slik infeksjon.</w:t>
      </w:r>
    </w:p>
    <w:p w14:paraId="505C8EFC" w14:textId="77777777" w:rsidR="003B2DC3" w:rsidRPr="006405DD" w:rsidRDefault="008736D6" w:rsidP="003002FC">
      <w:pPr>
        <w:widowControl w:val="0"/>
        <w:numPr>
          <w:ilvl w:val="0"/>
          <w:numId w:val="13"/>
        </w:numPr>
        <w:spacing w:line="240" w:lineRule="auto"/>
        <w:rPr>
          <w:color w:val="000000"/>
          <w:szCs w:val="22"/>
        </w:rPr>
      </w:pPr>
      <w:r w:rsidRPr="006405DD">
        <w:rPr>
          <w:color w:val="000000"/>
          <w:szCs w:val="22"/>
        </w:rPr>
        <w:t>hvis du får blåmerker, blødninger, feber, utmattelse og forvirring mens du bruker Glivec, ta kontakt med legen din. Dette kan være tegn på en type skade i blodårene som kalles trombotisk mikroangiopati (TMA).</w:t>
      </w:r>
    </w:p>
    <w:p w14:paraId="09E63EA1" w14:textId="77777777" w:rsidR="00103995" w:rsidRPr="006405DD" w:rsidRDefault="00103995" w:rsidP="003002FC">
      <w:pPr>
        <w:pStyle w:val="EndnoteText"/>
        <w:widowControl w:val="0"/>
        <w:numPr>
          <w:ilvl w:val="12"/>
          <w:numId w:val="0"/>
        </w:numPr>
        <w:tabs>
          <w:tab w:val="clear" w:pos="567"/>
        </w:tabs>
        <w:rPr>
          <w:color w:val="000000"/>
          <w:szCs w:val="22"/>
        </w:rPr>
      </w:pPr>
      <w:r w:rsidRPr="006405DD">
        <w:rPr>
          <w:color w:val="000000"/>
          <w:szCs w:val="22"/>
        </w:rPr>
        <w:t xml:space="preserve">Hvis noe av dette gjelder deg, så </w:t>
      </w:r>
      <w:r w:rsidRPr="006405DD">
        <w:rPr>
          <w:b/>
          <w:color w:val="000000"/>
          <w:szCs w:val="22"/>
        </w:rPr>
        <w:t>si ifra til legen din før du bruker Glivec</w:t>
      </w:r>
      <w:r w:rsidRPr="006405DD">
        <w:rPr>
          <w:color w:val="000000"/>
          <w:szCs w:val="22"/>
        </w:rPr>
        <w:t>.</w:t>
      </w:r>
    </w:p>
    <w:p w14:paraId="60FD5B3C" w14:textId="77777777" w:rsidR="00103995" w:rsidRPr="006405DD" w:rsidRDefault="00103995" w:rsidP="003002FC">
      <w:pPr>
        <w:pStyle w:val="EndnoteText"/>
        <w:widowControl w:val="0"/>
        <w:numPr>
          <w:ilvl w:val="12"/>
          <w:numId w:val="0"/>
        </w:numPr>
        <w:tabs>
          <w:tab w:val="clear" w:pos="567"/>
        </w:tabs>
        <w:rPr>
          <w:color w:val="000000"/>
          <w:szCs w:val="22"/>
        </w:rPr>
      </w:pPr>
    </w:p>
    <w:p w14:paraId="72A20833" w14:textId="77777777" w:rsidR="00115483" w:rsidRPr="006405DD" w:rsidRDefault="00115483" w:rsidP="003002FC">
      <w:pPr>
        <w:pStyle w:val="EndnoteText"/>
        <w:widowControl w:val="0"/>
        <w:numPr>
          <w:ilvl w:val="12"/>
          <w:numId w:val="0"/>
        </w:numPr>
        <w:tabs>
          <w:tab w:val="clear" w:pos="567"/>
        </w:tabs>
        <w:rPr>
          <w:color w:val="000000"/>
          <w:szCs w:val="22"/>
        </w:rPr>
      </w:pPr>
      <w:r w:rsidRPr="006405DD">
        <w:rPr>
          <w:color w:val="000000"/>
          <w:szCs w:val="22"/>
        </w:rPr>
        <w:t>Du kan bli mer følsom for sollys når du bruker Glivec. Det er viktig å dekke til hud som blir utsatt for sollys og bruke solkrem med høy solfaktor. Disse forsiktighetsreglene gjelder også barn.</w:t>
      </w:r>
    </w:p>
    <w:p w14:paraId="4D2192F3" w14:textId="77777777" w:rsidR="00115483" w:rsidRPr="006405DD" w:rsidRDefault="00115483" w:rsidP="003002FC">
      <w:pPr>
        <w:pStyle w:val="EndnoteText"/>
        <w:widowControl w:val="0"/>
        <w:numPr>
          <w:ilvl w:val="12"/>
          <w:numId w:val="0"/>
        </w:numPr>
        <w:tabs>
          <w:tab w:val="clear" w:pos="567"/>
        </w:tabs>
        <w:rPr>
          <w:color w:val="000000"/>
          <w:szCs w:val="22"/>
        </w:rPr>
      </w:pPr>
    </w:p>
    <w:p w14:paraId="1C0F4906" w14:textId="77777777" w:rsidR="00103995" w:rsidRPr="006405DD" w:rsidRDefault="00103995" w:rsidP="003002FC">
      <w:pPr>
        <w:pStyle w:val="EndnoteText"/>
        <w:widowControl w:val="0"/>
        <w:numPr>
          <w:ilvl w:val="12"/>
          <w:numId w:val="0"/>
        </w:numPr>
        <w:tabs>
          <w:tab w:val="clear" w:pos="567"/>
        </w:tabs>
        <w:rPr>
          <w:color w:val="000000"/>
          <w:szCs w:val="22"/>
        </w:rPr>
      </w:pPr>
      <w:r w:rsidRPr="006405DD">
        <w:rPr>
          <w:b/>
          <w:color w:val="000000"/>
          <w:szCs w:val="22"/>
        </w:rPr>
        <w:t>Under behandling med Glivec, si ifra til legen din med en gang</w:t>
      </w:r>
      <w:r w:rsidRPr="006405DD">
        <w:rPr>
          <w:color w:val="000000"/>
          <w:szCs w:val="22"/>
        </w:rPr>
        <w:t xml:space="preserve"> hvis du opplever en rask vektøkning. Glivec kan føre til at kroppen din begynner å samle opp vann (alvorlig væskeretensjon).</w:t>
      </w:r>
    </w:p>
    <w:p w14:paraId="11712F5E" w14:textId="77777777" w:rsidR="00103995" w:rsidRPr="006405DD" w:rsidRDefault="00103995" w:rsidP="003002FC">
      <w:pPr>
        <w:pStyle w:val="EndnoteText"/>
        <w:widowControl w:val="0"/>
        <w:numPr>
          <w:ilvl w:val="12"/>
          <w:numId w:val="0"/>
        </w:numPr>
        <w:tabs>
          <w:tab w:val="clear" w:pos="567"/>
        </w:tabs>
        <w:rPr>
          <w:color w:val="000000"/>
          <w:szCs w:val="22"/>
        </w:rPr>
      </w:pPr>
    </w:p>
    <w:p w14:paraId="3E32E7DD" w14:textId="77777777" w:rsidR="00103995" w:rsidRPr="006405DD" w:rsidRDefault="00103995" w:rsidP="003002FC">
      <w:pPr>
        <w:pStyle w:val="EndnoteText"/>
        <w:widowControl w:val="0"/>
        <w:numPr>
          <w:ilvl w:val="12"/>
          <w:numId w:val="0"/>
        </w:numPr>
        <w:tabs>
          <w:tab w:val="clear" w:pos="567"/>
        </w:tabs>
        <w:rPr>
          <w:color w:val="000000"/>
          <w:szCs w:val="22"/>
        </w:rPr>
      </w:pPr>
      <w:r w:rsidRPr="006405DD">
        <w:rPr>
          <w:color w:val="000000"/>
          <w:szCs w:val="22"/>
        </w:rPr>
        <w:t>Mens du bruker Glivec vil legen din vil regelmessig kontrollere om legemidlet virker. Det vil også bli tatt blodprøver av deg og du vil bli veid regelmessig.</w:t>
      </w:r>
    </w:p>
    <w:p w14:paraId="41F5E466" w14:textId="77777777" w:rsidR="00103995" w:rsidRPr="006405DD" w:rsidRDefault="00103995" w:rsidP="003002FC">
      <w:pPr>
        <w:pStyle w:val="EndnoteText"/>
        <w:widowControl w:val="0"/>
        <w:numPr>
          <w:ilvl w:val="12"/>
          <w:numId w:val="0"/>
        </w:numPr>
        <w:tabs>
          <w:tab w:val="clear" w:pos="567"/>
        </w:tabs>
        <w:rPr>
          <w:color w:val="000000"/>
          <w:szCs w:val="22"/>
        </w:rPr>
      </w:pPr>
    </w:p>
    <w:p w14:paraId="1147F21A" w14:textId="77777777" w:rsidR="00103995" w:rsidRPr="006405DD" w:rsidRDefault="00103995" w:rsidP="003002FC">
      <w:pPr>
        <w:keepNext/>
        <w:widowControl w:val="0"/>
        <w:suppressAutoHyphens/>
        <w:spacing w:line="240" w:lineRule="auto"/>
        <w:ind w:left="567" w:hanging="567"/>
        <w:rPr>
          <w:szCs w:val="22"/>
        </w:rPr>
      </w:pPr>
      <w:r w:rsidRPr="006405DD">
        <w:rPr>
          <w:b/>
          <w:szCs w:val="22"/>
        </w:rPr>
        <w:t>Barn og ungdom</w:t>
      </w:r>
    </w:p>
    <w:p w14:paraId="101F8925" w14:textId="77777777" w:rsidR="00103995" w:rsidRPr="006405DD" w:rsidRDefault="00103995" w:rsidP="003002FC">
      <w:pPr>
        <w:pStyle w:val="EndnoteText"/>
        <w:widowControl w:val="0"/>
        <w:numPr>
          <w:ilvl w:val="12"/>
          <w:numId w:val="0"/>
        </w:numPr>
        <w:tabs>
          <w:tab w:val="clear" w:pos="567"/>
        </w:tabs>
        <w:rPr>
          <w:color w:val="000000"/>
        </w:rPr>
      </w:pPr>
      <w:r w:rsidRPr="006405DD">
        <w:rPr>
          <w:color w:val="000000"/>
          <w:szCs w:val="22"/>
        </w:rPr>
        <w:t xml:space="preserve">Glivec er også en behandling for barn med </w:t>
      </w:r>
      <w:smartTag w:uri="urn:schemas-microsoft-com:office:smarttags" w:element="stockticker">
        <w:r w:rsidRPr="006405DD">
          <w:rPr>
            <w:color w:val="000000"/>
            <w:szCs w:val="22"/>
          </w:rPr>
          <w:t>KML</w:t>
        </w:r>
      </w:smartTag>
      <w:r w:rsidRPr="006405DD">
        <w:rPr>
          <w:color w:val="000000"/>
          <w:szCs w:val="22"/>
        </w:rPr>
        <w:t>. Det er ingen erfaring</w:t>
      </w:r>
      <w:r w:rsidRPr="006405DD">
        <w:rPr>
          <w:color w:val="000000"/>
        </w:rPr>
        <w:t xml:space="preserve"> hos barn under 2 år med </w:t>
      </w:r>
      <w:smartTag w:uri="urn:schemas-microsoft-com:office:smarttags" w:element="stockticker">
        <w:r w:rsidRPr="006405DD">
          <w:rPr>
            <w:color w:val="000000"/>
          </w:rPr>
          <w:t>KML</w:t>
        </w:r>
      </w:smartTag>
      <w:r w:rsidRPr="006405DD">
        <w:rPr>
          <w:color w:val="000000"/>
        </w:rPr>
        <w:t xml:space="preserve">. Det er begrenset med erfaring hos barn med Ph-positiv </w:t>
      </w:r>
      <w:smartTag w:uri="urn:schemas-microsoft-com:office:smarttags" w:element="stockticker">
        <w:r w:rsidRPr="006405DD">
          <w:rPr>
            <w:color w:val="000000"/>
          </w:rPr>
          <w:t>ALL</w:t>
        </w:r>
        <w:r w:rsidR="00AC5CAE" w:rsidRPr="006405DD">
          <w:rPr>
            <w:color w:val="000000"/>
          </w:rPr>
          <w:t xml:space="preserve"> og svært begrenset erfaring hos barn med MDS/MPD, DFSP, GIST og HES/KEL</w:t>
        </w:r>
      </w:smartTag>
      <w:r w:rsidRPr="006405DD">
        <w:rPr>
          <w:color w:val="000000"/>
        </w:rPr>
        <w:t>.</w:t>
      </w:r>
    </w:p>
    <w:p w14:paraId="24DCFEAD" w14:textId="77777777" w:rsidR="00103995" w:rsidRPr="006405DD" w:rsidRDefault="00103995" w:rsidP="003002FC">
      <w:pPr>
        <w:pStyle w:val="EndnoteText"/>
        <w:widowControl w:val="0"/>
        <w:numPr>
          <w:ilvl w:val="12"/>
          <w:numId w:val="0"/>
        </w:numPr>
        <w:tabs>
          <w:tab w:val="clear" w:pos="567"/>
        </w:tabs>
        <w:rPr>
          <w:color w:val="000000"/>
        </w:rPr>
      </w:pPr>
    </w:p>
    <w:p w14:paraId="4D22E918" w14:textId="77777777" w:rsidR="00103995" w:rsidRPr="006405DD" w:rsidRDefault="00103995" w:rsidP="003002FC">
      <w:pPr>
        <w:pStyle w:val="EndnoteText"/>
        <w:widowControl w:val="0"/>
        <w:numPr>
          <w:ilvl w:val="12"/>
          <w:numId w:val="0"/>
        </w:numPr>
        <w:tabs>
          <w:tab w:val="clear" w:pos="567"/>
        </w:tabs>
        <w:rPr>
          <w:color w:val="000000"/>
          <w:szCs w:val="22"/>
        </w:rPr>
      </w:pPr>
      <w:r w:rsidRPr="006405DD">
        <w:rPr>
          <w:color w:val="000000"/>
        </w:rPr>
        <w:t>Enkelte barn og ungdom som bruker Glivec kan ha en saktere vekst enn normalt. Legen vil overvåke veksten jevnlig ved legebesøk.</w:t>
      </w:r>
    </w:p>
    <w:p w14:paraId="4F552B0A" w14:textId="77777777" w:rsidR="00103995" w:rsidRPr="006405DD" w:rsidRDefault="00103995" w:rsidP="003002FC">
      <w:pPr>
        <w:pStyle w:val="EndnoteText"/>
        <w:widowControl w:val="0"/>
        <w:numPr>
          <w:ilvl w:val="12"/>
          <w:numId w:val="0"/>
        </w:numPr>
        <w:tabs>
          <w:tab w:val="clear" w:pos="567"/>
        </w:tabs>
        <w:rPr>
          <w:color w:val="000000"/>
          <w:szCs w:val="22"/>
        </w:rPr>
      </w:pPr>
    </w:p>
    <w:p w14:paraId="1160F900" w14:textId="77777777" w:rsidR="00103995" w:rsidRPr="006405DD" w:rsidRDefault="00103995" w:rsidP="003002FC">
      <w:pPr>
        <w:keepNext/>
        <w:widowControl w:val="0"/>
        <w:numPr>
          <w:ilvl w:val="12"/>
          <w:numId w:val="0"/>
        </w:numPr>
        <w:tabs>
          <w:tab w:val="clear" w:pos="567"/>
        </w:tabs>
        <w:spacing w:line="240" w:lineRule="auto"/>
        <w:ind w:right="-29"/>
        <w:rPr>
          <w:b/>
          <w:color w:val="000000"/>
          <w:szCs w:val="22"/>
        </w:rPr>
      </w:pPr>
      <w:r w:rsidRPr="006405DD">
        <w:rPr>
          <w:b/>
          <w:szCs w:val="22"/>
        </w:rPr>
        <w:t xml:space="preserve">Andre legemidler og </w:t>
      </w:r>
      <w:r w:rsidRPr="006405DD">
        <w:rPr>
          <w:b/>
          <w:color w:val="000000"/>
          <w:szCs w:val="22"/>
        </w:rPr>
        <w:t>Glivec</w:t>
      </w:r>
    </w:p>
    <w:p w14:paraId="503D2AB9"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r w:rsidRPr="006405DD">
        <w:rPr>
          <w:color w:val="000000"/>
          <w:szCs w:val="22"/>
        </w:rPr>
        <w:t xml:space="preserve">Rådfør deg med lege eller apotek dersom du bruker, nylig har brukt </w:t>
      </w:r>
      <w:r w:rsidRPr="006405DD">
        <w:rPr>
          <w:szCs w:val="22"/>
        </w:rPr>
        <w:t>eller planlegger å bruke</w:t>
      </w:r>
      <w:r w:rsidRPr="006405DD">
        <w:rPr>
          <w:color w:val="000000"/>
          <w:szCs w:val="22"/>
        </w:rPr>
        <w:t xml:space="preserve"> andre legemidler, dette gjelder også reseptfrie legemidler (som f.eks. paracetamol), inkludert naturmedisiner (som f.eks. Johannesurt). Visse legemidler kan påvirke effekten av Glivec når de tas samtidig. De kan forsterke eller redusere effekten av Glivec, og kan gi flere bivirkninger eller gjøre at Glivec er mindre effektivt. Glivec kan ha samme effekt på enkelte andre legemidler.</w:t>
      </w:r>
    </w:p>
    <w:p w14:paraId="559CDE1D" w14:textId="77777777" w:rsidR="00D0244C" w:rsidRPr="006405DD" w:rsidRDefault="00D0244C" w:rsidP="003002FC">
      <w:pPr>
        <w:widowControl w:val="0"/>
        <w:numPr>
          <w:ilvl w:val="12"/>
          <w:numId w:val="0"/>
        </w:numPr>
        <w:tabs>
          <w:tab w:val="clear" w:pos="567"/>
        </w:tabs>
        <w:spacing w:line="240" w:lineRule="auto"/>
        <w:ind w:right="-2"/>
        <w:rPr>
          <w:color w:val="000000"/>
          <w:szCs w:val="22"/>
        </w:rPr>
      </w:pPr>
    </w:p>
    <w:p w14:paraId="7E01CF61" w14:textId="77777777" w:rsidR="00D0244C" w:rsidRPr="006405DD" w:rsidRDefault="00D0244C" w:rsidP="003002FC">
      <w:pPr>
        <w:widowControl w:val="0"/>
        <w:numPr>
          <w:ilvl w:val="12"/>
          <w:numId w:val="0"/>
        </w:numPr>
        <w:tabs>
          <w:tab w:val="clear" w:pos="567"/>
        </w:tabs>
        <w:spacing w:line="240" w:lineRule="auto"/>
        <w:ind w:right="-2"/>
        <w:rPr>
          <w:color w:val="000000"/>
        </w:rPr>
      </w:pPr>
      <w:r w:rsidRPr="006405DD">
        <w:rPr>
          <w:color w:val="000000"/>
          <w:szCs w:val="22"/>
        </w:rPr>
        <w:t>Snakk med legen din dersom du bruker legemidler som forhindrer dannelse av blodpropp.</w:t>
      </w:r>
    </w:p>
    <w:p w14:paraId="267DBC11" w14:textId="77777777" w:rsidR="00103995" w:rsidRPr="006405DD" w:rsidRDefault="00103995" w:rsidP="003002FC">
      <w:pPr>
        <w:pStyle w:val="EndnoteText"/>
        <w:widowControl w:val="0"/>
        <w:numPr>
          <w:ilvl w:val="12"/>
          <w:numId w:val="0"/>
        </w:numPr>
        <w:tabs>
          <w:tab w:val="clear" w:pos="567"/>
        </w:tabs>
        <w:rPr>
          <w:color w:val="000000"/>
          <w:szCs w:val="22"/>
        </w:rPr>
      </w:pPr>
    </w:p>
    <w:p w14:paraId="40A4AD85" w14:textId="77777777" w:rsidR="00103995" w:rsidRPr="006405DD" w:rsidRDefault="00103995" w:rsidP="003002FC">
      <w:pPr>
        <w:pStyle w:val="EndnoteText"/>
        <w:keepNext/>
        <w:widowControl w:val="0"/>
        <w:numPr>
          <w:ilvl w:val="12"/>
          <w:numId w:val="0"/>
        </w:numPr>
        <w:tabs>
          <w:tab w:val="clear" w:pos="567"/>
        </w:tabs>
        <w:rPr>
          <w:color w:val="000000"/>
          <w:szCs w:val="22"/>
        </w:rPr>
      </w:pPr>
      <w:r w:rsidRPr="006405DD">
        <w:rPr>
          <w:b/>
          <w:color w:val="000000"/>
          <w:szCs w:val="22"/>
        </w:rPr>
        <w:t>Graviditet, amming og fertilitet</w:t>
      </w:r>
    </w:p>
    <w:p w14:paraId="08A19CE3"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r>
      <w:r w:rsidRPr="006405DD">
        <w:rPr>
          <w:szCs w:val="22"/>
        </w:rPr>
        <w:t>Rådfør deg med lege før du tar dette legemidlet dersom du er gravid eller ammer, tror at du kan være gravid eller planlegger å bli gravid</w:t>
      </w:r>
      <w:r w:rsidRPr="006405DD">
        <w:rPr>
          <w:color w:val="000000"/>
          <w:szCs w:val="22"/>
        </w:rPr>
        <w:t>.</w:t>
      </w:r>
    </w:p>
    <w:p w14:paraId="3B0C7493"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t>Glivec er ikke anbefalt under graviditet hvis ikke strengt nødvendig, da det kan skade babyen din. Legen din vil diskutere mulig risiko ved bruk av Glivec under graviditet med deg.</w:t>
      </w:r>
    </w:p>
    <w:p w14:paraId="67E10983" w14:textId="77777777" w:rsidR="00115008" w:rsidRPr="006405DD" w:rsidRDefault="00103995" w:rsidP="00115008">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r>
      <w:r w:rsidR="00115008" w:rsidRPr="006405DD">
        <w:rPr>
          <w:color w:val="000000"/>
          <w:szCs w:val="22"/>
        </w:rPr>
        <w:t>Kvinner som kan bli gravide anbefales å bruke effektiv prevensjon under behandlingen og i 15 dager etter avsluttet behandling.</w:t>
      </w:r>
    </w:p>
    <w:p w14:paraId="3F36C5D3" w14:textId="77777777" w:rsidR="00115008" w:rsidRPr="006405DD" w:rsidRDefault="00115008" w:rsidP="00115008">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t>Du skal ikke amme under behandling og i 15 dager etter avsluttet behandling med Glivec, da det kan være skadelig for barnet ditt.</w:t>
      </w:r>
    </w:p>
    <w:p w14:paraId="33500453" w14:textId="2ACF161D"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t>Pasienter som er bekymret for sin fertilitet mens de bruker Glive</w:t>
      </w:r>
      <w:r w:rsidR="003411ED" w:rsidRPr="006405DD">
        <w:rPr>
          <w:color w:val="000000"/>
          <w:szCs w:val="22"/>
        </w:rPr>
        <w:t>c</w:t>
      </w:r>
      <w:r w:rsidRPr="006405DD">
        <w:rPr>
          <w:color w:val="000000"/>
          <w:szCs w:val="22"/>
        </w:rPr>
        <w:t xml:space="preserve"> anbefales å rådføre seg med legen sin.</w:t>
      </w:r>
    </w:p>
    <w:p w14:paraId="1FC2A15F" w14:textId="77777777" w:rsidR="00103995" w:rsidRPr="006405DD" w:rsidRDefault="00103995" w:rsidP="003002FC">
      <w:pPr>
        <w:widowControl w:val="0"/>
        <w:numPr>
          <w:ilvl w:val="12"/>
          <w:numId w:val="0"/>
        </w:numPr>
        <w:tabs>
          <w:tab w:val="clear" w:pos="567"/>
        </w:tabs>
        <w:spacing w:line="240" w:lineRule="auto"/>
        <w:rPr>
          <w:color w:val="000000"/>
          <w:szCs w:val="22"/>
        </w:rPr>
      </w:pPr>
    </w:p>
    <w:p w14:paraId="08B57C5A" w14:textId="77777777" w:rsidR="00103995" w:rsidRPr="006405DD" w:rsidRDefault="00103995" w:rsidP="00E84FBA">
      <w:pPr>
        <w:keepNext/>
        <w:widowControl w:val="0"/>
        <w:numPr>
          <w:ilvl w:val="12"/>
          <w:numId w:val="0"/>
        </w:numPr>
        <w:tabs>
          <w:tab w:val="clear" w:pos="567"/>
        </w:tabs>
        <w:spacing w:line="240" w:lineRule="auto"/>
        <w:rPr>
          <w:color w:val="000000"/>
          <w:szCs w:val="22"/>
        </w:rPr>
      </w:pPr>
      <w:r w:rsidRPr="006405DD">
        <w:rPr>
          <w:b/>
          <w:color w:val="000000"/>
          <w:szCs w:val="22"/>
        </w:rPr>
        <w:t>Kjøring og bruk av maskiner</w:t>
      </w:r>
    </w:p>
    <w:p w14:paraId="35703D12" w14:textId="77777777" w:rsidR="00103995" w:rsidRPr="006405DD" w:rsidRDefault="00103995" w:rsidP="003002FC">
      <w:pPr>
        <w:widowControl w:val="0"/>
        <w:numPr>
          <w:ilvl w:val="12"/>
          <w:numId w:val="0"/>
        </w:numPr>
        <w:tabs>
          <w:tab w:val="clear" w:pos="567"/>
        </w:tabs>
        <w:spacing w:line="240" w:lineRule="auto"/>
        <w:ind w:right="-29"/>
        <w:rPr>
          <w:color w:val="000000"/>
          <w:szCs w:val="22"/>
        </w:rPr>
      </w:pPr>
      <w:r w:rsidRPr="006405DD">
        <w:rPr>
          <w:color w:val="000000"/>
          <w:szCs w:val="22"/>
        </w:rPr>
        <w:t>Du kan føle deg svimmel eller døsig eller oppleve tåkesyn når du bruker dette legemidlet. Hvis dette skjer skal du ikke kjøre eller bruke verktøy eller maskiner før du føler deg frisk igjen.</w:t>
      </w:r>
    </w:p>
    <w:p w14:paraId="2DE3B41B"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13813E1D" w14:textId="77777777" w:rsidR="00167735" w:rsidRPr="006405DD" w:rsidRDefault="00167735" w:rsidP="003002FC">
      <w:pPr>
        <w:pStyle w:val="EndnoteText"/>
        <w:widowControl w:val="0"/>
        <w:numPr>
          <w:ilvl w:val="12"/>
          <w:numId w:val="0"/>
        </w:numPr>
        <w:tabs>
          <w:tab w:val="clear" w:pos="567"/>
        </w:tabs>
        <w:rPr>
          <w:color w:val="000000"/>
          <w:szCs w:val="22"/>
        </w:rPr>
      </w:pPr>
    </w:p>
    <w:p w14:paraId="60388AE4" w14:textId="77777777" w:rsidR="00167735" w:rsidRPr="006405DD" w:rsidRDefault="00167735" w:rsidP="003002FC">
      <w:pPr>
        <w:keepNext/>
        <w:widowControl w:val="0"/>
        <w:numPr>
          <w:ilvl w:val="12"/>
          <w:numId w:val="0"/>
        </w:numPr>
        <w:tabs>
          <w:tab w:val="clear" w:pos="567"/>
        </w:tabs>
        <w:spacing w:line="240" w:lineRule="auto"/>
        <w:ind w:left="567" w:right="-2" w:hanging="567"/>
        <w:rPr>
          <w:color w:val="000000"/>
          <w:szCs w:val="22"/>
        </w:rPr>
      </w:pPr>
      <w:r w:rsidRPr="006405DD">
        <w:rPr>
          <w:b/>
          <w:color w:val="000000"/>
          <w:szCs w:val="22"/>
        </w:rPr>
        <w:t>3.</w:t>
      </w:r>
      <w:r w:rsidRPr="006405DD">
        <w:rPr>
          <w:b/>
          <w:color w:val="000000"/>
          <w:szCs w:val="22"/>
        </w:rPr>
        <w:tab/>
      </w:r>
      <w:r w:rsidR="00D401AD" w:rsidRPr="006405DD">
        <w:rPr>
          <w:b/>
          <w:szCs w:val="22"/>
        </w:rPr>
        <w:t>Hvordan du bruker Glivec</w:t>
      </w:r>
    </w:p>
    <w:p w14:paraId="74353B0B" w14:textId="77777777" w:rsidR="00167735" w:rsidRPr="006405DD" w:rsidRDefault="00167735" w:rsidP="003002FC">
      <w:pPr>
        <w:pStyle w:val="EndnoteText"/>
        <w:keepNext/>
        <w:widowControl w:val="0"/>
        <w:numPr>
          <w:ilvl w:val="12"/>
          <w:numId w:val="0"/>
        </w:numPr>
        <w:tabs>
          <w:tab w:val="clear" w:pos="567"/>
        </w:tabs>
        <w:rPr>
          <w:color w:val="000000"/>
          <w:szCs w:val="22"/>
        </w:rPr>
      </w:pPr>
    </w:p>
    <w:p w14:paraId="39271C9E"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Legen din har skrevet ut Glivec fordi du lider av en alvorlig sykdom. Glivec kan bidra til å bekjempe denne sykdommen.</w:t>
      </w:r>
    </w:p>
    <w:p w14:paraId="2C81AA8C" w14:textId="77777777" w:rsidR="00167735" w:rsidRPr="006405DD" w:rsidRDefault="00167735" w:rsidP="003002FC">
      <w:pPr>
        <w:pStyle w:val="Text"/>
        <w:widowControl w:val="0"/>
        <w:spacing w:before="0"/>
        <w:jc w:val="left"/>
        <w:rPr>
          <w:color w:val="000000"/>
          <w:sz w:val="22"/>
          <w:szCs w:val="22"/>
          <w:lang w:val="nb-NO"/>
        </w:rPr>
      </w:pPr>
    </w:p>
    <w:p w14:paraId="05788BD6" w14:textId="77777777" w:rsidR="00D401AD" w:rsidRPr="006405DD" w:rsidRDefault="00D401AD" w:rsidP="003002FC">
      <w:pPr>
        <w:widowControl w:val="0"/>
        <w:suppressAutoHyphens/>
        <w:spacing w:line="240" w:lineRule="auto"/>
        <w:rPr>
          <w:szCs w:val="22"/>
        </w:rPr>
      </w:pPr>
      <w:r w:rsidRPr="006405DD">
        <w:rPr>
          <w:szCs w:val="22"/>
        </w:rPr>
        <w:t xml:space="preserve">Bruk alltid dette legemidlet nøyaktig slik legen din eller apoteket har fortalt deg. Det er viktig at du gjør dette så lenge som legen din eller apoteket forteller deg. </w:t>
      </w:r>
      <w:r w:rsidR="00F84A7D" w:rsidRPr="006405DD">
        <w:t xml:space="preserve">Rådfør deg med </w:t>
      </w:r>
      <w:r w:rsidRPr="006405DD">
        <w:rPr>
          <w:szCs w:val="22"/>
        </w:rPr>
        <w:t>lege eller apotek hvis du er usikker.</w:t>
      </w:r>
    </w:p>
    <w:p w14:paraId="7C995573" w14:textId="77777777" w:rsidR="00167735" w:rsidRPr="006405DD" w:rsidRDefault="00167735" w:rsidP="003002FC">
      <w:pPr>
        <w:pStyle w:val="Heading2"/>
        <w:keepNext w:val="0"/>
        <w:widowControl w:val="0"/>
        <w:tabs>
          <w:tab w:val="clear" w:pos="567"/>
        </w:tabs>
        <w:spacing w:before="0" w:after="0" w:line="240" w:lineRule="auto"/>
        <w:rPr>
          <w:rFonts w:ascii="Times New Roman" w:hAnsi="Times New Roman"/>
          <w:b w:val="0"/>
          <w:i w:val="0"/>
          <w:color w:val="000000"/>
          <w:sz w:val="22"/>
          <w:szCs w:val="22"/>
        </w:rPr>
      </w:pPr>
    </w:p>
    <w:p w14:paraId="21700C46" w14:textId="77777777" w:rsidR="00167735" w:rsidRPr="006405DD" w:rsidRDefault="00167735" w:rsidP="003002FC">
      <w:pPr>
        <w:widowControl w:val="0"/>
        <w:spacing w:line="240" w:lineRule="auto"/>
        <w:rPr>
          <w:color w:val="000000"/>
        </w:rPr>
      </w:pPr>
      <w:r w:rsidRPr="006405DD">
        <w:rPr>
          <w:color w:val="000000"/>
        </w:rPr>
        <w:t>Ikke avslutt behandlingen med Glivec med mindre legen din sier du skal. Hvis det ikke er mulig å ta legemidlet slik legen din har sagt, eller du føler at du ikke har behov for det lenger, ta kontakt med legen din med en gang.</w:t>
      </w:r>
    </w:p>
    <w:p w14:paraId="629397B1" w14:textId="77777777" w:rsidR="00167735" w:rsidRPr="006405DD" w:rsidRDefault="00167735" w:rsidP="003002FC">
      <w:pPr>
        <w:widowControl w:val="0"/>
        <w:spacing w:line="240" w:lineRule="auto"/>
        <w:rPr>
          <w:color w:val="000000"/>
        </w:rPr>
      </w:pPr>
    </w:p>
    <w:p w14:paraId="532F5F54" w14:textId="77777777" w:rsidR="00167735" w:rsidRPr="006405DD" w:rsidRDefault="00167735" w:rsidP="003002FC">
      <w:pPr>
        <w:pStyle w:val="Heading2"/>
        <w:widowControl w:val="0"/>
        <w:tabs>
          <w:tab w:val="clear" w:pos="567"/>
        </w:tabs>
        <w:spacing w:before="0" w:after="0" w:line="240" w:lineRule="auto"/>
        <w:rPr>
          <w:rFonts w:ascii="Times New Roman" w:hAnsi="Times New Roman"/>
          <w:i w:val="0"/>
          <w:color w:val="000000"/>
          <w:sz w:val="22"/>
          <w:szCs w:val="22"/>
        </w:rPr>
      </w:pPr>
      <w:r w:rsidRPr="006405DD">
        <w:rPr>
          <w:rFonts w:ascii="Times New Roman" w:hAnsi="Times New Roman"/>
          <w:i w:val="0"/>
          <w:color w:val="000000"/>
          <w:sz w:val="22"/>
          <w:szCs w:val="22"/>
        </w:rPr>
        <w:t xml:space="preserve">Hvor mye </w:t>
      </w:r>
      <w:r w:rsidR="00D401AD" w:rsidRPr="006405DD">
        <w:rPr>
          <w:rFonts w:ascii="Times New Roman" w:hAnsi="Times New Roman"/>
          <w:i w:val="0"/>
          <w:color w:val="000000"/>
          <w:sz w:val="22"/>
          <w:szCs w:val="22"/>
        </w:rPr>
        <w:t xml:space="preserve">Glivec </w:t>
      </w:r>
      <w:r w:rsidRPr="006405DD">
        <w:rPr>
          <w:rFonts w:ascii="Times New Roman" w:hAnsi="Times New Roman"/>
          <w:i w:val="0"/>
          <w:color w:val="000000"/>
          <w:sz w:val="22"/>
          <w:szCs w:val="22"/>
        </w:rPr>
        <w:t>skal du ta</w:t>
      </w:r>
    </w:p>
    <w:p w14:paraId="5B690749" w14:textId="77777777" w:rsidR="00167735" w:rsidRPr="006405DD" w:rsidRDefault="00167735" w:rsidP="003002FC">
      <w:pPr>
        <w:keepNext/>
        <w:widowControl w:val="0"/>
        <w:spacing w:line="240" w:lineRule="auto"/>
        <w:rPr>
          <w:color w:val="000000"/>
          <w:szCs w:val="22"/>
        </w:rPr>
      </w:pPr>
    </w:p>
    <w:p w14:paraId="67495954" w14:textId="77777777" w:rsidR="00167735" w:rsidRPr="006405DD" w:rsidRDefault="00167735" w:rsidP="003002FC">
      <w:pPr>
        <w:keepNext/>
        <w:widowControl w:val="0"/>
        <w:spacing w:line="240" w:lineRule="auto"/>
        <w:rPr>
          <w:b/>
          <w:color w:val="000000"/>
          <w:szCs w:val="22"/>
        </w:rPr>
      </w:pPr>
      <w:r w:rsidRPr="006405DD">
        <w:rPr>
          <w:b/>
          <w:color w:val="000000"/>
          <w:szCs w:val="22"/>
        </w:rPr>
        <w:t>Bruk hos voksne</w:t>
      </w:r>
    </w:p>
    <w:p w14:paraId="03F4D53E"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Legen din vil fortelle deg nøyaktig hvor mange kapsler Glivec du skal ta.</w:t>
      </w:r>
    </w:p>
    <w:p w14:paraId="62A56A50" w14:textId="77777777" w:rsidR="00167735" w:rsidRPr="006405DD" w:rsidRDefault="00167735" w:rsidP="003002FC">
      <w:pPr>
        <w:pStyle w:val="Text"/>
        <w:widowControl w:val="0"/>
        <w:spacing w:before="0"/>
        <w:jc w:val="left"/>
        <w:rPr>
          <w:color w:val="000000"/>
          <w:sz w:val="22"/>
          <w:szCs w:val="22"/>
          <w:lang w:val="nb-NO"/>
        </w:rPr>
      </w:pPr>
    </w:p>
    <w:p w14:paraId="7EEC6124"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 xml:space="preserve">Hvis du behandles for </w:t>
      </w:r>
      <w:smartTag w:uri="urn:schemas-microsoft-com:office:smarttags" w:element="stockticker">
        <w:r w:rsidRPr="006405DD">
          <w:rPr>
            <w:b/>
            <w:color w:val="000000"/>
            <w:sz w:val="22"/>
            <w:szCs w:val="22"/>
            <w:lang w:val="nb-NO"/>
          </w:rPr>
          <w:t>KML</w:t>
        </w:r>
      </w:smartTag>
      <w:r w:rsidRPr="006405DD">
        <w:rPr>
          <w:b/>
          <w:color w:val="000000"/>
          <w:sz w:val="22"/>
          <w:szCs w:val="22"/>
          <w:lang w:val="nb-NO"/>
        </w:rPr>
        <w:t>:</w:t>
      </w:r>
    </w:p>
    <w:p w14:paraId="4D57995D" w14:textId="77777777" w:rsidR="00167735" w:rsidRPr="006405DD" w:rsidRDefault="00167735" w:rsidP="003002FC">
      <w:pPr>
        <w:pStyle w:val="Text"/>
        <w:keepNext/>
        <w:widowControl w:val="0"/>
        <w:spacing w:before="0"/>
        <w:ind w:firstLine="567"/>
        <w:jc w:val="left"/>
        <w:rPr>
          <w:color w:val="000000"/>
          <w:sz w:val="22"/>
          <w:szCs w:val="22"/>
          <w:lang w:val="nb-NO"/>
        </w:rPr>
      </w:pPr>
      <w:r w:rsidRPr="006405DD">
        <w:rPr>
          <w:color w:val="000000"/>
          <w:sz w:val="22"/>
          <w:szCs w:val="22"/>
          <w:lang w:val="nb-NO"/>
        </w:rPr>
        <w:t>Avhengig av din tilstand er vanlig startdose enten 400 mg eller 600 mg:</w:t>
      </w:r>
    </w:p>
    <w:p w14:paraId="34A36538" w14:textId="77777777" w:rsidR="00167735" w:rsidRPr="006405DD" w:rsidRDefault="00167735" w:rsidP="003002FC">
      <w:pPr>
        <w:pStyle w:val="Text"/>
        <w:widowControl w:val="0"/>
        <w:spacing w:before="0"/>
        <w:ind w:firstLine="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400 mg</w:t>
      </w:r>
      <w:r w:rsidRPr="006405DD">
        <w:rPr>
          <w:color w:val="000000"/>
          <w:sz w:val="22"/>
          <w:szCs w:val="22"/>
          <w:lang w:val="nb-NO"/>
        </w:rPr>
        <w:t xml:space="preserve"> som tas som 4 kapsler </w:t>
      </w:r>
      <w:r w:rsidRPr="006405DD">
        <w:rPr>
          <w:b/>
          <w:color w:val="000000"/>
          <w:sz w:val="22"/>
          <w:szCs w:val="22"/>
          <w:lang w:val="nb-NO"/>
        </w:rPr>
        <w:t>én</w:t>
      </w:r>
      <w:r w:rsidRPr="006405DD">
        <w:rPr>
          <w:color w:val="000000"/>
          <w:sz w:val="22"/>
          <w:szCs w:val="22"/>
          <w:lang w:val="nb-NO"/>
        </w:rPr>
        <w:t xml:space="preserve"> gang daglig.</w:t>
      </w:r>
    </w:p>
    <w:p w14:paraId="7B6EE66A" w14:textId="77777777" w:rsidR="00167735" w:rsidRPr="006405DD" w:rsidRDefault="00167735" w:rsidP="003002FC">
      <w:pPr>
        <w:pStyle w:val="Text"/>
        <w:widowControl w:val="0"/>
        <w:spacing w:before="0"/>
        <w:ind w:firstLine="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600 mg</w:t>
      </w:r>
      <w:r w:rsidRPr="006405DD">
        <w:rPr>
          <w:color w:val="000000"/>
          <w:sz w:val="22"/>
          <w:szCs w:val="22"/>
          <w:lang w:val="nb-NO"/>
        </w:rPr>
        <w:t xml:space="preserve"> som tas som 6 kapsler </w:t>
      </w:r>
      <w:r w:rsidRPr="006405DD">
        <w:rPr>
          <w:b/>
          <w:color w:val="000000"/>
          <w:sz w:val="22"/>
          <w:szCs w:val="22"/>
          <w:lang w:val="nb-NO"/>
        </w:rPr>
        <w:t>én</w:t>
      </w:r>
      <w:r w:rsidRPr="006405DD" w:rsidDel="00CC7421">
        <w:rPr>
          <w:color w:val="000000"/>
          <w:sz w:val="22"/>
          <w:szCs w:val="22"/>
          <w:lang w:val="nb-NO"/>
        </w:rPr>
        <w:t xml:space="preserve"> </w:t>
      </w:r>
      <w:r w:rsidRPr="006405DD">
        <w:rPr>
          <w:color w:val="000000"/>
          <w:sz w:val="22"/>
          <w:szCs w:val="22"/>
          <w:lang w:val="nb-NO"/>
        </w:rPr>
        <w:t>gang daglig.</w:t>
      </w:r>
    </w:p>
    <w:p w14:paraId="688A5EE0" w14:textId="77777777" w:rsidR="00167735" w:rsidRPr="006405DD" w:rsidRDefault="00167735" w:rsidP="003002FC">
      <w:pPr>
        <w:pStyle w:val="Text"/>
        <w:widowControl w:val="0"/>
        <w:spacing w:before="0"/>
        <w:jc w:val="left"/>
        <w:rPr>
          <w:color w:val="000000"/>
          <w:sz w:val="22"/>
          <w:szCs w:val="22"/>
          <w:lang w:val="nb-NO"/>
        </w:rPr>
      </w:pPr>
    </w:p>
    <w:p w14:paraId="1F66A6A5"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Hvis du behandles for GIST:</w:t>
      </w:r>
    </w:p>
    <w:p w14:paraId="4013D7AA" w14:textId="77777777" w:rsidR="00167735" w:rsidRPr="006405DD" w:rsidRDefault="00167735" w:rsidP="003002FC">
      <w:pPr>
        <w:pStyle w:val="Text"/>
        <w:widowControl w:val="0"/>
        <w:spacing w:before="0"/>
        <w:ind w:firstLine="567"/>
        <w:jc w:val="left"/>
        <w:rPr>
          <w:color w:val="000000"/>
          <w:sz w:val="22"/>
          <w:szCs w:val="22"/>
          <w:lang w:val="nb-NO"/>
        </w:rPr>
      </w:pPr>
      <w:r w:rsidRPr="006405DD">
        <w:rPr>
          <w:color w:val="000000"/>
          <w:sz w:val="22"/>
          <w:szCs w:val="22"/>
          <w:lang w:val="nb-NO"/>
        </w:rPr>
        <w:t xml:space="preserve">Startdosen er 400 mg, som tas som 4 kapsler </w:t>
      </w:r>
      <w:r w:rsidRPr="006405DD">
        <w:rPr>
          <w:b/>
          <w:color w:val="000000"/>
          <w:sz w:val="22"/>
          <w:szCs w:val="22"/>
          <w:lang w:val="nb-NO"/>
        </w:rPr>
        <w:t>én</w:t>
      </w:r>
      <w:r w:rsidRPr="006405DD" w:rsidDel="00CC7421">
        <w:rPr>
          <w:color w:val="000000"/>
          <w:sz w:val="22"/>
          <w:szCs w:val="22"/>
          <w:lang w:val="nb-NO"/>
        </w:rPr>
        <w:t xml:space="preserve"> </w:t>
      </w:r>
      <w:r w:rsidRPr="006405DD">
        <w:rPr>
          <w:color w:val="000000"/>
          <w:sz w:val="22"/>
          <w:szCs w:val="22"/>
          <w:lang w:val="nb-NO"/>
        </w:rPr>
        <w:t>gang daglig.</w:t>
      </w:r>
    </w:p>
    <w:p w14:paraId="544578C9" w14:textId="77777777" w:rsidR="00167735" w:rsidRPr="006405DD" w:rsidRDefault="00167735" w:rsidP="003002FC">
      <w:pPr>
        <w:pStyle w:val="Text"/>
        <w:widowControl w:val="0"/>
        <w:spacing w:before="0"/>
        <w:jc w:val="left"/>
        <w:rPr>
          <w:color w:val="000000"/>
          <w:sz w:val="22"/>
          <w:szCs w:val="22"/>
          <w:lang w:val="nb-NO"/>
        </w:rPr>
      </w:pPr>
    </w:p>
    <w:p w14:paraId="0837A3AB"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 xml:space="preserve">Ved </w:t>
      </w:r>
      <w:smartTag w:uri="urn:schemas-microsoft-com:office:smarttags" w:element="stockticker">
        <w:r w:rsidRPr="006405DD">
          <w:rPr>
            <w:color w:val="000000"/>
            <w:sz w:val="22"/>
            <w:szCs w:val="22"/>
            <w:lang w:val="nb-NO"/>
          </w:rPr>
          <w:t>KML</w:t>
        </w:r>
      </w:smartTag>
      <w:r w:rsidRPr="006405DD">
        <w:rPr>
          <w:color w:val="000000"/>
          <w:sz w:val="22"/>
          <w:szCs w:val="22"/>
          <w:lang w:val="nb-NO"/>
        </w:rPr>
        <w:t xml:space="preserve"> og GIST kan legen din forskrive en høyere eller lavere dose avhengig av hvordan du reagerer på behandlingen. Hvis din daglige dose er 800 mg (8 kapsler), skal du ta 4 kapsler om morgenen og 4 kapsler om kvelden).</w:t>
      </w:r>
    </w:p>
    <w:p w14:paraId="598E9922" w14:textId="77777777" w:rsidR="00167735" w:rsidRPr="006405DD" w:rsidRDefault="00167735" w:rsidP="003002FC">
      <w:pPr>
        <w:pStyle w:val="Heading2"/>
        <w:keepNext w:val="0"/>
        <w:widowControl w:val="0"/>
        <w:tabs>
          <w:tab w:val="clear" w:pos="567"/>
        </w:tabs>
        <w:spacing w:before="0" w:after="0" w:line="240" w:lineRule="auto"/>
        <w:rPr>
          <w:rFonts w:ascii="Times New Roman" w:hAnsi="Times New Roman"/>
          <w:b w:val="0"/>
          <w:i w:val="0"/>
          <w:color w:val="000000"/>
          <w:sz w:val="22"/>
          <w:szCs w:val="22"/>
        </w:rPr>
      </w:pPr>
    </w:p>
    <w:p w14:paraId="4E95882A"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 xml:space="preserve">Hvis du behandles for Ph-positiv </w:t>
      </w:r>
      <w:smartTag w:uri="urn:schemas-microsoft-com:office:smarttags" w:element="stockticker">
        <w:r w:rsidRPr="006405DD">
          <w:rPr>
            <w:b/>
            <w:color w:val="000000"/>
            <w:sz w:val="22"/>
            <w:szCs w:val="22"/>
            <w:lang w:val="nb-NO"/>
          </w:rPr>
          <w:t>ALL</w:t>
        </w:r>
      </w:smartTag>
      <w:r w:rsidRPr="006405DD">
        <w:rPr>
          <w:b/>
          <w:color w:val="000000"/>
          <w:sz w:val="22"/>
          <w:szCs w:val="22"/>
          <w:lang w:val="nb-NO"/>
        </w:rPr>
        <w:t>:</w:t>
      </w:r>
    </w:p>
    <w:p w14:paraId="599592CA" w14:textId="77777777" w:rsidR="00167735" w:rsidRPr="006405DD" w:rsidRDefault="00167735" w:rsidP="003002FC">
      <w:pPr>
        <w:pStyle w:val="Text"/>
        <w:widowControl w:val="0"/>
        <w:spacing w:before="0"/>
        <w:ind w:firstLine="567"/>
        <w:jc w:val="left"/>
        <w:rPr>
          <w:color w:val="000000"/>
          <w:sz w:val="22"/>
          <w:szCs w:val="22"/>
          <w:lang w:val="nb-NO"/>
        </w:rPr>
      </w:pPr>
      <w:r w:rsidRPr="006405DD">
        <w:rPr>
          <w:color w:val="000000"/>
          <w:sz w:val="22"/>
          <w:szCs w:val="22"/>
          <w:lang w:val="nb-NO"/>
        </w:rPr>
        <w:t xml:space="preserve">Startdosen er 600 mg, som tas som 6 kapsler </w:t>
      </w:r>
      <w:r w:rsidRPr="006405DD">
        <w:rPr>
          <w:b/>
          <w:color w:val="000000"/>
          <w:sz w:val="22"/>
          <w:szCs w:val="22"/>
          <w:lang w:val="nb-NO"/>
        </w:rPr>
        <w:t>én</w:t>
      </w:r>
      <w:r w:rsidRPr="006405DD">
        <w:rPr>
          <w:color w:val="000000"/>
          <w:sz w:val="22"/>
          <w:szCs w:val="22"/>
          <w:lang w:val="nb-NO"/>
        </w:rPr>
        <w:t xml:space="preserve"> gang daglig.</w:t>
      </w:r>
    </w:p>
    <w:p w14:paraId="5A2D3FED" w14:textId="77777777" w:rsidR="00167735" w:rsidRPr="006405DD" w:rsidRDefault="00167735" w:rsidP="003002FC">
      <w:pPr>
        <w:pStyle w:val="Text"/>
        <w:widowControl w:val="0"/>
        <w:spacing w:before="0"/>
        <w:jc w:val="left"/>
        <w:rPr>
          <w:color w:val="000000"/>
          <w:sz w:val="22"/>
          <w:szCs w:val="22"/>
          <w:lang w:val="nb-NO"/>
        </w:rPr>
      </w:pPr>
    </w:p>
    <w:p w14:paraId="14FA3A32"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 xml:space="preserve">Hvis du behandles for </w:t>
      </w:r>
      <w:smartTag w:uri="urn:schemas-microsoft-com:office:smarttags" w:element="stockticker">
        <w:r w:rsidRPr="006405DD">
          <w:rPr>
            <w:b/>
            <w:color w:val="000000"/>
            <w:sz w:val="22"/>
            <w:szCs w:val="22"/>
            <w:lang w:val="nb-NO"/>
          </w:rPr>
          <w:t>MDS</w:t>
        </w:r>
      </w:smartTag>
      <w:r w:rsidRPr="006405DD">
        <w:rPr>
          <w:b/>
          <w:color w:val="000000"/>
          <w:sz w:val="22"/>
          <w:szCs w:val="22"/>
          <w:lang w:val="nb-NO"/>
        </w:rPr>
        <w:t>/MPD:</w:t>
      </w:r>
    </w:p>
    <w:p w14:paraId="5E97547F" w14:textId="77777777" w:rsidR="00167735" w:rsidRPr="006405DD" w:rsidRDefault="00167735" w:rsidP="003002FC">
      <w:pPr>
        <w:pStyle w:val="Text"/>
        <w:widowControl w:val="0"/>
        <w:spacing w:before="0"/>
        <w:ind w:firstLine="567"/>
        <w:jc w:val="left"/>
        <w:rPr>
          <w:color w:val="000000"/>
          <w:sz w:val="22"/>
          <w:szCs w:val="22"/>
          <w:lang w:val="nb-NO"/>
        </w:rPr>
      </w:pPr>
      <w:r w:rsidRPr="006405DD">
        <w:rPr>
          <w:color w:val="000000"/>
          <w:sz w:val="22"/>
          <w:szCs w:val="22"/>
          <w:lang w:val="nb-NO"/>
        </w:rPr>
        <w:t xml:space="preserve">Startdosen er 400 mg, som tas som 4 kapsler </w:t>
      </w:r>
      <w:r w:rsidRPr="006405DD">
        <w:rPr>
          <w:b/>
          <w:color w:val="000000"/>
          <w:sz w:val="22"/>
          <w:szCs w:val="22"/>
          <w:lang w:val="nb-NO"/>
        </w:rPr>
        <w:t>én</w:t>
      </w:r>
      <w:r w:rsidRPr="006405DD">
        <w:rPr>
          <w:color w:val="000000"/>
          <w:sz w:val="22"/>
          <w:szCs w:val="22"/>
          <w:lang w:val="nb-NO"/>
        </w:rPr>
        <w:t xml:space="preserve"> gang daglig.</w:t>
      </w:r>
    </w:p>
    <w:p w14:paraId="6E917F26" w14:textId="77777777" w:rsidR="00167735" w:rsidRPr="006405DD" w:rsidRDefault="00167735" w:rsidP="003002FC">
      <w:pPr>
        <w:pStyle w:val="Text"/>
        <w:widowControl w:val="0"/>
        <w:spacing w:before="0"/>
        <w:jc w:val="left"/>
        <w:rPr>
          <w:color w:val="000000"/>
          <w:sz w:val="22"/>
          <w:szCs w:val="22"/>
          <w:lang w:val="nb-NO"/>
        </w:rPr>
      </w:pPr>
    </w:p>
    <w:p w14:paraId="5EC7CE0A" w14:textId="77777777" w:rsidR="00167735" w:rsidRPr="006405DD" w:rsidRDefault="00167735" w:rsidP="003002FC">
      <w:pPr>
        <w:pStyle w:val="Text"/>
        <w:keepNext/>
        <w:widowControl w:val="0"/>
        <w:spacing w:before="0"/>
        <w:jc w:val="left"/>
        <w:rPr>
          <w:b/>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Hvis du behandles for HES/KEL:</w:t>
      </w:r>
    </w:p>
    <w:p w14:paraId="32382B94" w14:textId="77777777" w:rsidR="00167735" w:rsidRPr="006405DD" w:rsidRDefault="00167735" w:rsidP="003002FC">
      <w:pPr>
        <w:pStyle w:val="Text"/>
        <w:widowControl w:val="0"/>
        <w:spacing w:before="0"/>
        <w:ind w:left="567"/>
        <w:jc w:val="left"/>
        <w:rPr>
          <w:color w:val="000000"/>
          <w:sz w:val="22"/>
          <w:szCs w:val="22"/>
          <w:lang w:val="nb-NO"/>
        </w:rPr>
      </w:pPr>
      <w:r w:rsidRPr="006405DD">
        <w:rPr>
          <w:color w:val="000000"/>
          <w:sz w:val="22"/>
          <w:szCs w:val="22"/>
          <w:lang w:val="nb-NO"/>
        </w:rPr>
        <w:t xml:space="preserve">Startdosen er 100 mg, som tas som 1 kapsel </w:t>
      </w:r>
      <w:r w:rsidRPr="006405DD">
        <w:rPr>
          <w:b/>
          <w:color w:val="000000"/>
          <w:sz w:val="22"/>
          <w:szCs w:val="22"/>
          <w:lang w:val="nb-NO"/>
        </w:rPr>
        <w:t>én</w:t>
      </w:r>
      <w:r w:rsidRPr="006405DD">
        <w:rPr>
          <w:color w:val="000000"/>
          <w:sz w:val="22"/>
          <w:szCs w:val="22"/>
          <w:lang w:val="nb-NO"/>
        </w:rPr>
        <w:t xml:space="preserve"> gang daglig. Legen din kan bestemme å øke dosen til 400 mg, som tas som 4 kapsler </w:t>
      </w:r>
      <w:r w:rsidRPr="006405DD">
        <w:rPr>
          <w:b/>
          <w:color w:val="000000"/>
          <w:sz w:val="22"/>
          <w:szCs w:val="22"/>
          <w:lang w:val="nb-NO"/>
        </w:rPr>
        <w:t>én</w:t>
      </w:r>
      <w:r w:rsidRPr="006405DD">
        <w:rPr>
          <w:color w:val="000000"/>
          <w:sz w:val="22"/>
          <w:szCs w:val="22"/>
          <w:lang w:val="nb-NO"/>
        </w:rPr>
        <w:t xml:space="preserve"> gang daglig avhengig av hvordan du responderer på behandlingen.</w:t>
      </w:r>
    </w:p>
    <w:p w14:paraId="2FEC8D5B" w14:textId="77777777" w:rsidR="00167735" w:rsidRPr="006405DD" w:rsidRDefault="00167735" w:rsidP="003002FC">
      <w:pPr>
        <w:pStyle w:val="Text"/>
        <w:widowControl w:val="0"/>
        <w:spacing w:before="0"/>
        <w:jc w:val="left"/>
        <w:rPr>
          <w:color w:val="000000"/>
          <w:sz w:val="22"/>
          <w:szCs w:val="22"/>
          <w:lang w:val="nb-NO"/>
        </w:rPr>
      </w:pPr>
    </w:p>
    <w:p w14:paraId="20F7A591"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Hvis du behandles for DFSP:</w:t>
      </w:r>
    </w:p>
    <w:p w14:paraId="5797666B" w14:textId="77777777" w:rsidR="00167735" w:rsidRPr="006405DD" w:rsidRDefault="00167735" w:rsidP="003002FC">
      <w:pPr>
        <w:pStyle w:val="Text"/>
        <w:widowControl w:val="0"/>
        <w:spacing w:before="0"/>
        <w:ind w:left="567"/>
        <w:jc w:val="left"/>
        <w:rPr>
          <w:color w:val="000000"/>
          <w:sz w:val="22"/>
          <w:szCs w:val="22"/>
          <w:lang w:val="nb-NO"/>
        </w:rPr>
      </w:pPr>
      <w:r w:rsidRPr="006405DD">
        <w:rPr>
          <w:color w:val="000000"/>
          <w:sz w:val="22"/>
          <w:szCs w:val="22"/>
          <w:lang w:val="nb-NO"/>
        </w:rPr>
        <w:t>Dosen er 800 mg/dag (8 kapsler), som tas som 4 kapsler om morgenen og 4 kapsler om kvelden).</w:t>
      </w:r>
    </w:p>
    <w:p w14:paraId="6641004B" w14:textId="77777777" w:rsidR="00167735" w:rsidRPr="006405DD" w:rsidRDefault="00167735" w:rsidP="003002FC">
      <w:pPr>
        <w:widowControl w:val="0"/>
        <w:spacing w:line="240" w:lineRule="auto"/>
        <w:rPr>
          <w:color w:val="000000"/>
        </w:rPr>
      </w:pPr>
    </w:p>
    <w:p w14:paraId="66B52CE3" w14:textId="77777777" w:rsidR="00167735" w:rsidRPr="006405DD" w:rsidRDefault="00167735" w:rsidP="003002FC">
      <w:pPr>
        <w:keepNext/>
        <w:widowControl w:val="0"/>
        <w:spacing w:line="240" w:lineRule="auto"/>
        <w:rPr>
          <w:b/>
          <w:color w:val="000000"/>
          <w:szCs w:val="22"/>
        </w:rPr>
      </w:pPr>
      <w:r w:rsidRPr="006405DD">
        <w:rPr>
          <w:b/>
          <w:color w:val="000000"/>
          <w:szCs w:val="22"/>
        </w:rPr>
        <w:t xml:space="preserve">Bruk </w:t>
      </w:r>
      <w:r w:rsidR="00D401AD" w:rsidRPr="006405DD">
        <w:rPr>
          <w:b/>
          <w:color w:val="000000"/>
          <w:szCs w:val="22"/>
        </w:rPr>
        <w:t xml:space="preserve">av Glivec </w:t>
      </w:r>
      <w:r w:rsidRPr="006405DD">
        <w:rPr>
          <w:b/>
          <w:color w:val="000000"/>
          <w:szCs w:val="22"/>
        </w:rPr>
        <w:t>hos barn</w:t>
      </w:r>
      <w:r w:rsidR="00D401AD" w:rsidRPr="006405DD">
        <w:rPr>
          <w:b/>
          <w:color w:val="000000"/>
          <w:szCs w:val="22"/>
        </w:rPr>
        <w:t xml:space="preserve"> og ungdom</w:t>
      </w:r>
    </w:p>
    <w:p w14:paraId="4F87F308" w14:textId="77777777" w:rsidR="00167735" w:rsidRPr="006405DD" w:rsidRDefault="00167735" w:rsidP="003002FC">
      <w:pPr>
        <w:widowControl w:val="0"/>
        <w:spacing w:line="240" w:lineRule="auto"/>
        <w:rPr>
          <w:color w:val="000000"/>
          <w:szCs w:val="22"/>
        </w:rPr>
      </w:pPr>
      <w:r w:rsidRPr="006405DD">
        <w:rPr>
          <w:color w:val="000000"/>
          <w:szCs w:val="22"/>
        </w:rPr>
        <w:t>Legen vil fortelle deg hvor mange kapsler Glivec du skal gi til barnet ditt. Dosen av Glivec vil være avhengig av barnets tilstand, kroppsvekt og høyde. Den totale daglige dosen hos barn skal ikke overskride 800 mg</w:t>
      </w:r>
      <w:r w:rsidR="007F1265" w:rsidRPr="006405DD">
        <w:t xml:space="preserve"> </w:t>
      </w:r>
      <w:r w:rsidR="007F1265" w:rsidRPr="006405DD">
        <w:rPr>
          <w:color w:val="000000"/>
          <w:szCs w:val="22"/>
        </w:rPr>
        <w:t>for KML og 600</w:t>
      </w:r>
      <w:r w:rsidR="00186BB1" w:rsidRPr="006405DD">
        <w:rPr>
          <w:color w:val="000000"/>
          <w:szCs w:val="22"/>
        </w:rPr>
        <w:t> </w:t>
      </w:r>
      <w:r w:rsidR="007F1265" w:rsidRPr="006405DD">
        <w:rPr>
          <w:color w:val="000000"/>
          <w:szCs w:val="22"/>
        </w:rPr>
        <w:t>mg for Ph+ALL</w:t>
      </w:r>
      <w:r w:rsidRPr="006405DD">
        <w:rPr>
          <w:color w:val="000000"/>
          <w:szCs w:val="22"/>
        </w:rPr>
        <w:t>. Behandlingen kan enten gis barnet ditt som én daglig dose eller den daglige dosen kan fordeles på to doser (halvparten om morgenen og halvparten om kvelden).</w:t>
      </w:r>
    </w:p>
    <w:p w14:paraId="2D834955" w14:textId="77777777" w:rsidR="00167735" w:rsidRPr="006405DD" w:rsidRDefault="00167735" w:rsidP="003002FC">
      <w:pPr>
        <w:widowControl w:val="0"/>
        <w:spacing w:line="240" w:lineRule="auto"/>
        <w:rPr>
          <w:color w:val="000000"/>
          <w:szCs w:val="22"/>
        </w:rPr>
      </w:pPr>
    </w:p>
    <w:p w14:paraId="20A10A09" w14:textId="77777777" w:rsidR="00167735" w:rsidRPr="006405DD" w:rsidRDefault="00167735" w:rsidP="003002FC">
      <w:pPr>
        <w:pStyle w:val="Text"/>
        <w:keepNext/>
        <w:widowControl w:val="0"/>
        <w:spacing w:before="0"/>
        <w:jc w:val="left"/>
        <w:rPr>
          <w:b/>
          <w:color w:val="000000"/>
          <w:sz w:val="22"/>
          <w:szCs w:val="22"/>
          <w:lang w:val="nb-NO"/>
        </w:rPr>
      </w:pPr>
      <w:r w:rsidRPr="006405DD">
        <w:rPr>
          <w:b/>
          <w:color w:val="000000"/>
          <w:sz w:val="22"/>
          <w:szCs w:val="22"/>
          <w:lang w:val="nb-NO"/>
        </w:rPr>
        <w:t>Når og hvordan Glivec skal brukes</w:t>
      </w:r>
    </w:p>
    <w:p w14:paraId="5D0AD209" w14:textId="77777777" w:rsidR="00167735" w:rsidRPr="006405DD" w:rsidRDefault="00167735" w:rsidP="003002FC">
      <w:pPr>
        <w:pStyle w:val="Text"/>
        <w:widowControl w:val="0"/>
        <w:spacing w:before="0"/>
        <w:ind w:left="567" w:hanging="567"/>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 xml:space="preserve">Glivec skal tas sammen med et måltid. </w:t>
      </w:r>
      <w:r w:rsidRPr="006405DD">
        <w:rPr>
          <w:color w:val="000000"/>
          <w:sz w:val="22"/>
          <w:szCs w:val="22"/>
          <w:lang w:val="nb-NO"/>
        </w:rPr>
        <w:t>Dette vil bidra til å beskytte mot mageproblemer når du tar Glivec</w:t>
      </w:r>
      <w:r w:rsidRPr="006405DD">
        <w:rPr>
          <w:b/>
          <w:color w:val="000000"/>
          <w:sz w:val="22"/>
          <w:szCs w:val="22"/>
          <w:lang w:val="nb-NO"/>
        </w:rPr>
        <w:t>.</w:t>
      </w:r>
    </w:p>
    <w:p w14:paraId="03288A26" w14:textId="77777777" w:rsidR="00167735" w:rsidRPr="006405DD" w:rsidRDefault="00167735" w:rsidP="003002FC">
      <w:pPr>
        <w:pStyle w:val="Text"/>
        <w:widowControl w:val="0"/>
        <w:spacing w:before="0"/>
        <w:ind w:left="567" w:hanging="567"/>
        <w:jc w:val="left"/>
        <w:rPr>
          <w:color w:val="000000"/>
          <w:sz w:val="22"/>
          <w:szCs w:val="22"/>
          <w:lang w:val="nb-NO"/>
        </w:rPr>
      </w:pPr>
      <w:r w:rsidRPr="006405DD">
        <w:rPr>
          <w:b/>
          <w:color w:val="000000"/>
          <w:sz w:val="22"/>
          <w:szCs w:val="22"/>
          <w:lang w:val="nb-NO"/>
        </w:rPr>
        <w:t>-</w:t>
      </w:r>
      <w:r w:rsidRPr="006405DD">
        <w:rPr>
          <w:b/>
          <w:color w:val="000000"/>
          <w:sz w:val="22"/>
          <w:szCs w:val="22"/>
          <w:lang w:val="nb-NO"/>
        </w:rPr>
        <w:tab/>
        <w:t xml:space="preserve">Kapslene svelges hele med et stort glass vann. </w:t>
      </w:r>
      <w:r w:rsidRPr="006405DD">
        <w:rPr>
          <w:color w:val="000000"/>
          <w:sz w:val="22"/>
          <w:szCs w:val="22"/>
          <w:lang w:val="nb-NO"/>
        </w:rPr>
        <w:t>Kapslene må ikke åpnes eller knuses unntatt i tilfeller der du har vanskeligheter med å svelge (f.eks. hos barn).</w:t>
      </w:r>
    </w:p>
    <w:p w14:paraId="45489657" w14:textId="77777777" w:rsidR="00167735" w:rsidRPr="006405DD" w:rsidRDefault="0016773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t>Hvis du ikke klarer å svelge kapslene kan du åpne dem og helle pulveret i et glass vann eller eplejuice.</w:t>
      </w:r>
    </w:p>
    <w:p w14:paraId="0CBC6CD7" w14:textId="77777777" w:rsidR="00167735" w:rsidRPr="006405DD" w:rsidRDefault="0016773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t>Hvis du er gravid eller kan bli gravid og prøver å åpne kapslene, bør du behandle innholdet med forsiktighet slik at du unngår kontakt med hud og øyne eller inhalasjon. Du bør vaske hendene umiddelbart etter å ha åpnet kapslene.</w:t>
      </w:r>
    </w:p>
    <w:p w14:paraId="33A8276F" w14:textId="77777777" w:rsidR="00167735" w:rsidRPr="006405DD" w:rsidRDefault="00167735" w:rsidP="003002FC">
      <w:pPr>
        <w:pStyle w:val="Text"/>
        <w:widowControl w:val="0"/>
        <w:spacing w:before="0"/>
        <w:jc w:val="left"/>
        <w:rPr>
          <w:color w:val="000000"/>
          <w:sz w:val="22"/>
          <w:szCs w:val="22"/>
          <w:lang w:val="nb-NO"/>
        </w:rPr>
      </w:pPr>
    </w:p>
    <w:p w14:paraId="54FD910F" w14:textId="77777777" w:rsidR="00167735" w:rsidRPr="006405DD" w:rsidRDefault="00167735" w:rsidP="003002FC">
      <w:pPr>
        <w:pStyle w:val="Text"/>
        <w:keepNext/>
        <w:widowControl w:val="0"/>
        <w:spacing w:before="0"/>
        <w:jc w:val="left"/>
        <w:rPr>
          <w:b/>
          <w:color w:val="000000"/>
          <w:sz w:val="22"/>
          <w:szCs w:val="22"/>
          <w:lang w:val="nb-NO"/>
        </w:rPr>
      </w:pPr>
      <w:r w:rsidRPr="006405DD">
        <w:rPr>
          <w:b/>
          <w:color w:val="000000"/>
          <w:sz w:val="22"/>
          <w:szCs w:val="22"/>
          <w:lang w:val="nb-NO"/>
        </w:rPr>
        <w:t>Hvor lenge Glivec skal brukes</w:t>
      </w:r>
    </w:p>
    <w:p w14:paraId="1EB2CE15"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Fortsett å ta Glivec hver dag så lenge legen din sier at du skal.</w:t>
      </w:r>
    </w:p>
    <w:p w14:paraId="4C98C91B" w14:textId="77777777" w:rsidR="00167735" w:rsidRPr="006405DD" w:rsidRDefault="00167735" w:rsidP="003002FC">
      <w:pPr>
        <w:pStyle w:val="Text"/>
        <w:widowControl w:val="0"/>
        <w:spacing w:before="0"/>
        <w:jc w:val="left"/>
        <w:rPr>
          <w:color w:val="000000"/>
          <w:sz w:val="22"/>
          <w:szCs w:val="22"/>
          <w:lang w:val="nb-NO"/>
        </w:rPr>
      </w:pPr>
    </w:p>
    <w:p w14:paraId="1C67E39B" w14:textId="77777777" w:rsidR="00167735" w:rsidRPr="006405DD" w:rsidRDefault="00167735" w:rsidP="003002FC">
      <w:pPr>
        <w:keepNext/>
        <w:widowControl w:val="0"/>
        <w:numPr>
          <w:ilvl w:val="12"/>
          <w:numId w:val="0"/>
        </w:numPr>
        <w:tabs>
          <w:tab w:val="clear" w:pos="567"/>
        </w:tabs>
        <w:spacing w:line="240" w:lineRule="auto"/>
        <w:ind w:right="-2"/>
        <w:rPr>
          <w:color w:val="000000"/>
          <w:szCs w:val="22"/>
        </w:rPr>
      </w:pPr>
      <w:r w:rsidRPr="006405DD">
        <w:rPr>
          <w:b/>
          <w:color w:val="000000"/>
          <w:szCs w:val="22"/>
        </w:rPr>
        <w:t>Dersom du tar for mye av Glivec</w:t>
      </w:r>
    </w:p>
    <w:p w14:paraId="58938022"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 xml:space="preserve">Kontakt legen din </w:t>
      </w:r>
      <w:r w:rsidRPr="006405DD">
        <w:rPr>
          <w:b/>
          <w:color w:val="000000"/>
          <w:sz w:val="22"/>
          <w:szCs w:val="22"/>
          <w:lang w:val="nb-NO"/>
        </w:rPr>
        <w:t>umiddelbart</w:t>
      </w:r>
      <w:r w:rsidRPr="006405DD">
        <w:rPr>
          <w:color w:val="000000"/>
          <w:sz w:val="22"/>
          <w:szCs w:val="22"/>
          <w:lang w:val="nb-NO"/>
        </w:rPr>
        <w:t>, hvis du ved en feiltagelse har tatt for mange kapsler. Du kan ha behov for medisinsk oppfølgning. Ta med deg pakningen med legemidlet.</w:t>
      </w:r>
    </w:p>
    <w:p w14:paraId="2DA7757D"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0C530DC9" w14:textId="77777777" w:rsidR="00167735" w:rsidRPr="006405DD" w:rsidRDefault="00167735" w:rsidP="003002FC">
      <w:pPr>
        <w:keepNext/>
        <w:widowControl w:val="0"/>
        <w:numPr>
          <w:ilvl w:val="12"/>
          <w:numId w:val="0"/>
        </w:numPr>
        <w:tabs>
          <w:tab w:val="clear" w:pos="567"/>
        </w:tabs>
        <w:spacing w:line="240" w:lineRule="auto"/>
        <w:ind w:right="-2"/>
        <w:rPr>
          <w:b/>
          <w:color w:val="000000"/>
          <w:szCs w:val="22"/>
        </w:rPr>
      </w:pPr>
      <w:r w:rsidRPr="006405DD">
        <w:rPr>
          <w:b/>
          <w:color w:val="000000"/>
          <w:szCs w:val="22"/>
        </w:rPr>
        <w:t>Dersom du har glemt å ta Glivec</w:t>
      </w:r>
    </w:p>
    <w:p w14:paraId="69449589" w14:textId="77777777" w:rsidR="00167735" w:rsidRPr="006405DD" w:rsidRDefault="00167735" w:rsidP="003002FC">
      <w:pPr>
        <w:widowControl w:val="0"/>
        <w:numPr>
          <w:ilvl w:val="12"/>
          <w:numId w:val="0"/>
        </w:numPr>
        <w:tabs>
          <w:tab w:val="clear" w:pos="567"/>
        </w:tabs>
        <w:spacing w:line="240" w:lineRule="auto"/>
        <w:ind w:left="567" w:right="-2" w:hanging="567"/>
        <w:rPr>
          <w:color w:val="000000"/>
          <w:szCs w:val="22"/>
        </w:rPr>
      </w:pPr>
      <w:r w:rsidRPr="006405DD">
        <w:rPr>
          <w:color w:val="000000"/>
          <w:szCs w:val="22"/>
        </w:rPr>
        <w:t>-</w:t>
      </w:r>
      <w:r w:rsidRPr="006405DD">
        <w:rPr>
          <w:color w:val="000000"/>
          <w:szCs w:val="22"/>
        </w:rPr>
        <w:tab/>
        <w:t>Dersom du glemmer å ta en dose, ta den så snart du husker det. Dersom det nesten er tid for å ta den neste dosen skal du imidlertid hoppe over den glemte dosen.</w:t>
      </w:r>
    </w:p>
    <w:p w14:paraId="0729877C"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r w:rsidRPr="006405DD">
        <w:rPr>
          <w:color w:val="000000"/>
          <w:szCs w:val="22"/>
        </w:rPr>
        <w:t>-</w:t>
      </w:r>
      <w:r w:rsidRPr="006405DD">
        <w:rPr>
          <w:color w:val="000000"/>
          <w:szCs w:val="22"/>
        </w:rPr>
        <w:tab/>
        <w:t>Fortsett deretter med din vanlige doseplan.</w:t>
      </w:r>
    </w:p>
    <w:p w14:paraId="5F3F43F0"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r w:rsidRPr="006405DD">
        <w:rPr>
          <w:color w:val="000000"/>
          <w:szCs w:val="22"/>
        </w:rPr>
        <w:t>-</w:t>
      </w:r>
      <w:r w:rsidRPr="006405DD">
        <w:rPr>
          <w:color w:val="000000"/>
          <w:szCs w:val="22"/>
        </w:rPr>
        <w:tab/>
        <w:t>Du må ikke ta en dobbelt dose som erstatning for en glemt dose.</w:t>
      </w:r>
    </w:p>
    <w:p w14:paraId="191E2841"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34FB05D4"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r w:rsidRPr="006405DD">
        <w:rPr>
          <w:color w:val="000000"/>
          <w:szCs w:val="22"/>
        </w:rPr>
        <w:t>Spør lege</w:t>
      </w:r>
      <w:r w:rsidR="00D401AD" w:rsidRPr="006405DD">
        <w:rPr>
          <w:color w:val="000000"/>
          <w:szCs w:val="22"/>
        </w:rPr>
        <w:t>,</w:t>
      </w:r>
      <w:r w:rsidRPr="006405DD">
        <w:rPr>
          <w:color w:val="000000"/>
          <w:szCs w:val="22"/>
        </w:rPr>
        <w:t xml:space="preserve"> apotek </w:t>
      </w:r>
      <w:r w:rsidR="00D401AD" w:rsidRPr="006405DD">
        <w:rPr>
          <w:color w:val="000000"/>
          <w:szCs w:val="22"/>
        </w:rPr>
        <w:t>eller sykepleier</w:t>
      </w:r>
      <w:r w:rsidR="000E50B3" w:rsidRPr="006405DD">
        <w:rPr>
          <w:color w:val="000000"/>
          <w:szCs w:val="22"/>
        </w:rPr>
        <w:t xml:space="preserve"> </w:t>
      </w:r>
      <w:r w:rsidRPr="006405DD">
        <w:rPr>
          <w:color w:val="000000"/>
          <w:szCs w:val="22"/>
        </w:rPr>
        <w:t>dersom du har noen spørsmål om bruken av dette legemidlet.</w:t>
      </w:r>
    </w:p>
    <w:p w14:paraId="1D1B630B"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3EB36C58"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04505386" w14:textId="77777777" w:rsidR="002B2B0F" w:rsidRPr="006405DD" w:rsidRDefault="002B2B0F" w:rsidP="003002FC">
      <w:pPr>
        <w:keepNext/>
        <w:widowControl w:val="0"/>
        <w:numPr>
          <w:ilvl w:val="12"/>
          <w:numId w:val="0"/>
        </w:numPr>
        <w:tabs>
          <w:tab w:val="clear" w:pos="567"/>
        </w:tabs>
        <w:spacing w:line="240" w:lineRule="auto"/>
        <w:ind w:left="567" w:right="-2" w:hanging="567"/>
        <w:rPr>
          <w:color w:val="000000"/>
          <w:szCs w:val="22"/>
        </w:rPr>
      </w:pPr>
      <w:r w:rsidRPr="006405DD">
        <w:rPr>
          <w:b/>
          <w:color w:val="000000"/>
          <w:szCs w:val="22"/>
        </w:rPr>
        <w:t>4.</w:t>
      </w:r>
      <w:r w:rsidRPr="006405DD">
        <w:rPr>
          <w:b/>
          <w:color w:val="000000"/>
          <w:szCs w:val="22"/>
        </w:rPr>
        <w:tab/>
        <w:t>Mulige bivirkninger</w:t>
      </w:r>
    </w:p>
    <w:p w14:paraId="18A0F035" w14:textId="77777777" w:rsidR="002B2B0F" w:rsidRPr="006405DD" w:rsidRDefault="002B2B0F" w:rsidP="003002FC">
      <w:pPr>
        <w:pStyle w:val="Text"/>
        <w:keepNext/>
        <w:widowControl w:val="0"/>
        <w:spacing w:before="0"/>
        <w:jc w:val="left"/>
        <w:rPr>
          <w:color w:val="000000"/>
          <w:sz w:val="22"/>
          <w:szCs w:val="22"/>
          <w:lang w:val="nb-NO"/>
        </w:rPr>
      </w:pPr>
    </w:p>
    <w:p w14:paraId="712BE164" w14:textId="77777777" w:rsidR="002B2B0F" w:rsidRPr="006405DD" w:rsidRDefault="002B2B0F" w:rsidP="003002FC">
      <w:pPr>
        <w:pStyle w:val="Text"/>
        <w:widowControl w:val="0"/>
        <w:spacing w:before="0"/>
        <w:jc w:val="left"/>
        <w:rPr>
          <w:color w:val="000000"/>
          <w:sz w:val="22"/>
          <w:szCs w:val="22"/>
          <w:lang w:val="nb-NO"/>
        </w:rPr>
      </w:pPr>
      <w:r w:rsidRPr="006405DD">
        <w:rPr>
          <w:color w:val="000000"/>
          <w:sz w:val="22"/>
          <w:szCs w:val="22"/>
          <w:lang w:val="nb-NO"/>
        </w:rPr>
        <w:t>Som alle legemidler kan dette legemidlet forårsake bivirkninger, men ikke alle får det. De er vanligvis milde til moderate.</w:t>
      </w:r>
    </w:p>
    <w:p w14:paraId="3B72A5C0" w14:textId="77777777" w:rsidR="002B2B0F" w:rsidRPr="006405DD" w:rsidRDefault="002B2B0F" w:rsidP="003002FC">
      <w:pPr>
        <w:pStyle w:val="Text"/>
        <w:widowControl w:val="0"/>
        <w:spacing w:before="0"/>
        <w:jc w:val="left"/>
        <w:rPr>
          <w:color w:val="000000"/>
          <w:sz w:val="22"/>
          <w:szCs w:val="22"/>
          <w:lang w:val="nb-NO"/>
        </w:rPr>
      </w:pPr>
    </w:p>
    <w:p w14:paraId="384D8A4C" w14:textId="77777777" w:rsidR="002B2B0F" w:rsidRPr="006405DD" w:rsidRDefault="002B2B0F" w:rsidP="003002FC">
      <w:pPr>
        <w:pStyle w:val="Text"/>
        <w:keepNext/>
        <w:widowControl w:val="0"/>
        <w:spacing w:before="0"/>
        <w:jc w:val="left"/>
        <w:rPr>
          <w:b/>
          <w:color w:val="000000"/>
          <w:sz w:val="22"/>
          <w:szCs w:val="22"/>
          <w:lang w:val="nb-NO"/>
        </w:rPr>
      </w:pPr>
      <w:r w:rsidRPr="006405DD">
        <w:rPr>
          <w:b/>
          <w:color w:val="000000"/>
          <w:sz w:val="22"/>
          <w:szCs w:val="22"/>
          <w:lang w:val="nb-NO"/>
        </w:rPr>
        <w:t>Noen bivirkninger kan være alvorlige. Si umiddelbart ifra til legen din dersom du opplever noen av disse bivirkningene:</w:t>
      </w:r>
    </w:p>
    <w:p w14:paraId="11BF4D65" w14:textId="77777777" w:rsidR="002B2B0F" w:rsidRPr="006405DD" w:rsidRDefault="002B2B0F" w:rsidP="003002FC">
      <w:pPr>
        <w:pStyle w:val="Text"/>
        <w:keepNext/>
        <w:widowControl w:val="0"/>
        <w:spacing w:before="0"/>
        <w:jc w:val="left"/>
        <w:rPr>
          <w:color w:val="000000"/>
          <w:sz w:val="22"/>
          <w:szCs w:val="22"/>
          <w:lang w:val="nb-NO"/>
        </w:rPr>
      </w:pPr>
    </w:p>
    <w:p w14:paraId="7308CF9D"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 xml:space="preserve">Svært vanlige </w:t>
      </w:r>
      <w:r w:rsidRPr="006405DD">
        <w:rPr>
          <w:color w:val="000000"/>
          <w:sz w:val="22"/>
          <w:szCs w:val="22"/>
          <w:lang w:val="nb-NO"/>
        </w:rPr>
        <w:t xml:space="preserve">(kan forekomme hos flere enn 1 av 10 personer) </w:t>
      </w:r>
      <w:r w:rsidRPr="006405DD">
        <w:rPr>
          <w:b/>
          <w:color w:val="000000"/>
          <w:sz w:val="22"/>
          <w:szCs w:val="22"/>
          <w:lang w:val="nb-NO"/>
        </w:rPr>
        <w:t>eller vanlige</w:t>
      </w:r>
      <w:r w:rsidRPr="006405DD">
        <w:rPr>
          <w:color w:val="000000"/>
          <w:sz w:val="22"/>
          <w:szCs w:val="22"/>
          <w:lang w:val="nb-NO"/>
        </w:rPr>
        <w:t xml:space="preserve"> (kan forekomme hos inntil 1 av 10 personer):</w:t>
      </w:r>
    </w:p>
    <w:p w14:paraId="3411B585"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Rask vektøkning. Glivec kan føre til at kroppen din kan begynne å samle opp vann (alvorlig væskeretensjon).</w:t>
      </w:r>
    </w:p>
    <w:p w14:paraId="266D6FFB" w14:textId="77777777" w:rsidR="002B2B0F" w:rsidRPr="006405DD" w:rsidRDefault="002B2B0F" w:rsidP="003002FC">
      <w:pPr>
        <w:pStyle w:val="Text"/>
        <w:widowControl w:val="0"/>
        <w:numPr>
          <w:ilvl w:val="0"/>
          <w:numId w:val="5"/>
        </w:numPr>
        <w:tabs>
          <w:tab w:val="clear" w:pos="360"/>
        </w:tabs>
        <w:spacing w:before="0"/>
        <w:ind w:left="567" w:hanging="567"/>
        <w:jc w:val="left"/>
        <w:rPr>
          <w:color w:val="000000"/>
          <w:sz w:val="22"/>
          <w:szCs w:val="22"/>
          <w:lang w:val="nb-NO"/>
        </w:rPr>
      </w:pPr>
      <w:r w:rsidRPr="006405DD">
        <w:rPr>
          <w:color w:val="000000"/>
          <w:sz w:val="22"/>
          <w:szCs w:val="22"/>
          <w:lang w:val="nb-NO"/>
        </w:rPr>
        <w:t>Tegn på infeksjon som feber, alvorlige frysninger, sår hals eller munnsår. Glivec kan redusere antall hvite blodceller, så du kan lettere få infeksjoner.</w:t>
      </w:r>
    </w:p>
    <w:p w14:paraId="4F6DC0A8"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Uventede blødninger eller blåmerker (uten at du har skadet deg).</w:t>
      </w:r>
    </w:p>
    <w:p w14:paraId="4084CA04" w14:textId="77777777" w:rsidR="002B2B0F" w:rsidRPr="006405DD" w:rsidRDefault="002B2B0F" w:rsidP="003002FC">
      <w:pPr>
        <w:pStyle w:val="Text"/>
        <w:widowControl w:val="0"/>
        <w:spacing w:before="0"/>
        <w:jc w:val="left"/>
        <w:rPr>
          <w:color w:val="000000"/>
          <w:sz w:val="22"/>
          <w:szCs w:val="22"/>
          <w:lang w:val="nb-NO"/>
        </w:rPr>
      </w:pPr>
    </w:p>
    <w:p w14:paraId="4146E541"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 xml:space="preserve">Mindre vanlige </w:t>
      </w:r>
      <w:r w:rsidRPr="006405DD">
        <w:rPr>
          <w:color w:val="000000"/>
          <w:sz w:val="22"/>
          <w:szCs w:val="22"/>
          <w:lang w:val="nb-NO"/>
        </w:rPr>
        <w:t>(kan forekomme hos inntil 1 av 100 personer)</w:t>
      </w:r>
      <w:r w:rsidRPr="006405DD">
        <w:rPr>
          <w:b/>
          <w:color w:val="000000"/>
          <w:sz w:val="22"/>
          <w:szCs w:val="22"/>
          <w:lang w:val="nb-NO"/>
        </w:rPr>
        <w:t xml:space="preserve"> eller sjeldne</w:t>
      </w:r>
      <w:r w:rsidRPr="006405DD">
        <w:rPr>
          <w:color w:val="000000"/>
          <w:sz w:val="22"/>
          <w:szCs w:val="22"/>
          <w:lang w:val="nb-NO"/>
        </w:rPr>
        <w:t xml:space="preserve"> (kan forekomme hos inntil 1 av 1000 personer):</w:t>
      </w:r>
    </w:p>
    <w:p w14:paraId="57D5B45F"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Brystsmerter, uregelmessig hjerterytme (tegn på hjerteproblemer).</w:t>
      </w:r>
    </w:p>
    <w:p w14:paraId="3C757E79"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Hoste, pusteproblemer eller smertefull pusting (tegn på lungeproblemer).</w:t>
      </w:r>
    </w:p>
    <w:p w14:paraId="0281B942"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Følelse av ørhet, svimmelhet eller besvimelse (tegn på lavt blodtrykk).</w:t>
      </w:r>
    </w:p>
    <w:p w14:paraId="45ACCF86"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Kvalme med tap av appetitt, mørkfarget urin, gul hud eller gule øynene (tegn på leverproblemer).</w:t>
      </w:r>
    </w:p>
    <w:p w14:paraId="11A22A84"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Utslett, rødhet i huden med blemmedannelser på leppene, øynene, huden eller i munnen, avskalling av huden, feber, hovne røde eller lilla hudområder, kløe, brennende følelse, utbrudd av kviser (tegn på hudproblemer).</w:t>
      </w:r>
    </w:p>
    <w:p w14:paraId="1545C47A"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Uttalt smerte i buken, blod i oppkast, avføring eller urin, svart avføring (tegn på gastrointestinale problemer).</w:t>
      </w:r>
    </w:p>
    <w:p w14:paraId="308F2A7A"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Kraftig redusert urinvolum, følelse av tørsthet (tegn på nyreproblemer).</w:t>
      </w:r>
    </w:p>
    <w:p w14:paraId="7F5D5FF6"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Kvalme med diaré og brekninger, buksmerter eller feber (tegn på tarmproblemer).</w:t>
      </w:r>
    </w:p>
    <w:p w14:paraId="3C3751CF"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Uttalt hodepine, svakhet eller lammelse i lemmer eller ansikt, talevansker, plutselig tap av bevissthet (tegn på lidelse i nervesystemet som blødning eller hevelser i skallen/hjernen).</w:t>
      </w:r>
    </w:p>
    <w:p w14:paraId="314A4C57"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Blek hud, følelse av tretthet og kortpustethet og mørk urin (tegn på lavt antall røde blodceller).</w:t>
      </w:r>
    </w:p>
    <w:p w14:paraId="0A5F6CCA"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Smerter i øynene eller synsforstyrrelser, blødning i øyene.</w:t>
      </w:r>
    </w:p>
    <w:p w14:paraId="09DD4A4B"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Smerter i hoftene eller vanskeligheter med å gå.</w:t>
      </w:r>
    </w:p>
    <w:p w14:paraId="0977C89C"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Numne eller kalde tær og fingre (tegn på Raynauds syndrom).</w:t>
      </w:r>
    </w:p>
    <w:p w14:paraId="5357C656"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Plutselig hevelse og rødhet i huden (tegn på hudinfeksjon kalt cellulitt).</w:t>
      </w:r>
    </w:p>
    <w:p w14:paraId="6960BDE3"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Hørselsproblemer.</w:t>
      </w:r>
    </w:p>
    <w:p w14:paraId="3F6195D7"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Muskelsvakhet og muskelkramper med unormal hjerterytme (tegn på endringer i mengden kalium i blodet ditt).</w:t>
      </w:r>
    </w:p>
    <w:p w14:paraId="1DBE33EC"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Blåmerker.</w:t>
      </w:r>
    </w:p>
    <w:p w14:paraId="24DA9DE8"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Magesmerter med kvalme.</w:t>
      </w:r>
    </w:p>
    <w:p w14:paraId="71E89775"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Muskelkramper med feber, rødbrun urin, smerte eller svakhet i muskler (tegn på muskelproblemer).</w:t>
      </w:r>
    </w:p>
    <w:p w14:paraId="03075CF7"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Smerter i bekkenet, noen ganger fulgt av kvalme og oppkast, uventet blødning fra vagina, følelse av svimmelhet eller besvimelse på grunn av lavt blodtrykk (tegn på problemer med eggstokker eller livmor).</w:t>
      </w:r>
    </w:p>
    <w:p w14:paraId="4C863424"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 xml:space="preserve">Kvalme, kortpustethet, uregelmessig hjerterytme, blakket urin, tretthet og/eller ubehag i ledd forbundet med unormale resultater fra laboratorietester (f.eks. høyt nivå av kalium, urinsyre og </w:t>
      </w:r>
      <w:r w:rsidR="00290248" w:rsidRPr="006405DD">
        <w:rPr>
          <w:color w:val="000000"/>
          <w:sz w:val="22"/>
          <w:szCs w:val="22"/>
          <w:lang w:val="nb-NO"/>
        </w:rPr>
        <w:t xml:space="preserve">kalsium </w:t>
      </w:r>
      <w:r w:rsidRPr="006405DD">
        <w:rPr>
          <w:color w:val="000000"/>
          <w:sz w:val="22"/>
          <w:szCs w:val="22"/>
          <w:lang w:val="nb-NO"/>
        </w:rPr>
        <w:t xml:space="preserve">og lavt nivå av </w:t>
      </w:r>
      <w:r w:rsidR="00290248" w:rsidRPr="006405DD">
        <w:rPr>
          <w:color w:val="000000"/>
          <w:sz w:val="22"/>
          <w:szCs w:val="22"/>
          <w:lang w:val="nb-NO"/>
        </w:rPr>
        <w:t>fosfat</w:t>
      </w:r>
      <w:r w:rsidRPr="006405DD">
        <w:rPr>
          <w:color w:val="000000"/>
          <w:sz w:val="22"/>
          <w:szCs w:val="22"/>
          <w:lang w:val="nb-NO"/>
        </w:rPr>
        <w:t xml:space="preserve"> i blodet).</w:t>
      </w:r>
    </w:p>
    <w:p w14:paraId="538B1CB3" w14:textId="77777777" w:rsidR="008736D6" w:rsidRPr="006405DD" w:rsidRDefault="008736D6"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Blodpropper i små blodårer (trombotisk mikroangiopati).</w:t>
      </w:r>
    </w:p>
    <w:p w14:paraId="1AD8E4C8" w14:textId="77777777" w:rsidR="007F1265" w:rsidRPr="006405DD" w:rsidRDefault="007F1265" w:rsidP="003002FC">
      <w:pPr>
        <w:widowControl w:val="0"/>
        <w:tabs>
          <w:tab w:val="clear" w:pos="567"/>
        </w:tabs>
        <w:spacing w:line="240" w:lineRule="auto"/>
        <w:rPr>
          <w:color w:val="000000"/>
          <w:szCs w:val="22"/>
        </w:rPr>
      </w:pPr>
    </w:p>
    <w:p w14:paraId="0DCD99C3" w14:textId="77777777" w:rsidR="001620B4" w:rsidRPr="006405DD" w:rsidRDefault="001620B4" w:rsidP="003002FC">
      <w:pPr>
        <w:pStyle w:val="Text"/>
        <w:keepNext/>
        <w:widowControl w:val="0"/>
        <w:spacing w:before="0"/>
        <w:jc w:val="left"/>
        <w:rPr>
          <w:color w:val="000000"/>
          <w:sz w:val="22"/>
          <w:szCs w:val="22"/>
          <w:lang w:val="nb-NO"/>
        </w:rPr>
      </w:pPr>
      <w:r w:rsidRPr="006405DD">
        <w:rPr>
          <w:b/>
          <w:color w:val="000000"/>
          <w:sz w:val="22"/>
          <w:szCs w:val="22"/>
          <w:lang w:val="nb-NO"/>
        </w:rPr>
        <w:t>Ikke kjent</w:t>
      </w:r>
      <w:r w:rsidR="00290248" w:rsidRPr="006405DD">
        <w:rPr>
          <w:b/>
          <w:color w:val="000000"/>
          <w:sz w:val="22"/>
          <w:szCs w:val="22"/>
          <w:lang w:val="nb-NO"/>
        </w:rPr>
        <w:t xml:space="preserve"> </w:t>
      </w:r>
      <w:r w:rsidR="00290248" w:rsidRPr="006405DD">
        <w:rPr>
          <w:color w:val="000000"/>
          <w:sz w:val="22"/>
          <w:szCs w:val="22"/>
          <w:lang w:val="nb-NO"/>
        </w:rPr>
        <w:t>(</w:t>
      </w:r>
      <w:r w:rsidR="00D40C71" w:rsidRPr="006405DD">
        <w:rPr>
          <w:color w:val="000000"/>
          <w:sz w:val="22"/>
          <w:szCs w:val="22"/>
          <w:lang w:val="nb-NO"/>
        </w:rPr>
        <w:t>kan forekomme hos et ukjent antall brukere</w:t>
      </w:r>
      <w:r w:rsidR="00290248" w:rsidRPr="006405DD">
        <w:rPr>
          <w:color w:val="000000"/>
          <w:sz w:val="22"/>
          <w:szCs w:val="22"/>
          <w:lang w:val="nb-NO"/>
        </w:rPr>
        <w:t>):</w:t>
      </w:r>
    </w:p>
    <w:p w14:paraId="23907DCC" w14:textId="77777777" w:rsidR="001620B4" w:rsidRPr="006405DD" w:rsidRDefault="001620B4"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Kombinasjon av omfattende alvorlig utslett, sykdomsfølelse, feber, høye nivåer av enkelte hvite blodceller eller gul hud eller øyne (tegn på gulsott) med kortpustethet, brystsmerter/ubehag, kraftig redusert urinproduksjon og følelse av tørsthet etc. (tegn på en behandlingsrelatert allergisk reaksjon).</w:t>
      </w:r>
    </w:p>
    <w:p w14:paraId="7936B82C" w14:textId="77777777" w:rsidR="008268FC" w:rsidRPr="006405DD" w:rsidRDefault="008268FC"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Kronisk nyresvikt.</w:t>
      </w:r>
    </w:p>
    <w:p w14:paraId="4344719C" w14:textId="77777777" w:rsidR="00C345F6" w:rsidRPr="006405DD" w:rsidRDefault="00C345F6" w:rsidP="003002FC">
      <w:pPr>
        <w:pStyle w:val="Text"/>
        <w:widowControl w:val="0"/>
        <w:numPr>
          <w:ilvl w:val="0"/>
          <w:numId w:val="7"/>
        </w:numPr>
        <w:tabs>
          <w:tab w:val="clear" w:pos="360"/>
          <w:tab w:val="num" w:pos="567"/>
        </w:tabs>
        <w:spacing w:before="0"/>
        <w:ind w:left="567" w:hanging="567"/>
        <w:jc w:val="left"/>
        <w:rPr>
          <w:color w:val="000000"/>
          <w:sz w:val="22"/>
          <w:szCs w:val="22"/>
          <w:lang w:val="nb-NO"/>
        </w:rPr>
      </w:pPr>
      <w:r w:rsidRPr="006405DD">
        <w:rPr>
          <w:color w:val="000000"/>
          <w:sz w:val="22"/>
          <w:szCs w:val="22"/>
          <w:lang w:val="nb-NO"/>
        </w:rPr>
        <w:t>En tidligere gjennomgått hepatitt B-infeksjon (leverinfeksjon) kan aktiveres på nytt (tilbakefall).</w:t>
      </w:r>
    </w:p>
    <w:p w14:paraId="33C750CE" w14:textId="77777777" w:rsidR="007F1265" w:rsidRPr="006405DD" w:rsidRDefault="007F1265" w:rsidP="003002FC">
      <w:pPr>
        <w:widowControl w:val="0"/>
        <w:tabs>
          <w:tab w:val="clear" w:pos="567"/>
        </w:tabs>
        <w:spacing w:line="240" w:lineRule="auto"/>
        <w:rPr>
          <w:color w:val="000000"/>
          <w:szCs w:val="22"/>
        </w:rPr>
      </w:pPr>
    </w:p>
    <w:p w14:paraId="0073AE3B" w14:textId="77777777" w:rsidR="002B2B0F" w:rsidRPr="006405DD" w:rsidRDefault="002B2B0F" w:rsidP="003002FC">
      <w:pPr>
        <w:pStyle w:val="Text"/>
        <w:widowControl w:val="0"/>
        <w:spacing w:before="0"/>
        <w:jc w:val="left"/>
        <w:rPr>
          <w:color w:val="000000"/>
          <w:sz w:val="22"/>
          <w:szCs w:val="22"/>
          <w:lang w:val="nb-NO"/>
        </w:rPr>
      </w:pPr>
      <w:r w:rsidRPr="006405DD">
        <w:rPr>
          <w:color w:val="000000"/>
          <w:sz w:val="22"/>
          <w:szCs w:val="22"/>
          <w:lang w:val="nb-NO"/>
        </w:rPr>
        <w:t xml:space="preserve">Hvis du opplever noen av bivirkningene nevnt over, </w:t>
      </w:r>
      <w:r w:rsidRPr="006405DD">
        <w:rPr>
          <w:b/>
          <w:color w:val="000000"/>
          <w:sz w:val="22"/>
          <w:szCs w:val="22"/>
          <w:lang w:val="nb-NO"/>
        </w:rPr>
        <w:t>si ifra til legen din med en gang.</w:t>
      </w:r>
    </w:p>
    <w:p w14:paraId="70EFB42B" w14:textId="77777777" w:rsidR="002B2B0F" w:rsidRPr="006405DD" w:rsidRDefault="002B2B0F" w:rsidP="003002FC">
      <w:pPr>
        <w:pStyle w:val="Text"/>
        <w:widowControl w:val="0"/>
        <w:spacing w:before="0"/>
        <w:jc w:val="left"/>
        <w:rPr>
          <w:color w:val="000000"/>
          <w:sz w:val="22"/>
          <w:szCs w:val="22"/>
          <w:lang w:val="nb-NO"/>
        </w:rPr>
      </w:pPr>
    </w:p>
    <w:p w14:paraId="36DFD24E" w14:textId="77777777" w:rsidR="002B2B0F" w:rsidRPr="006405DD" w:rsidRDefault="002B2B0F" w:rsidP="003002FC">
      <w:pPr>
        <w:pStyle w:val="Text"/>
        <w:keepNext/>
        <w:widowControl w:val="0"/>
        <w:spacing w:before="0"/>
        <w:jc w:val="left"/>
        <w:rPr>
          <w:b/>
          <w:color w:val="000000"/>
          <w:sz w:val="22"/>
          <w:szCs w:val="22"/>
          <w:lang w:val="nb-NO"/>
        </w:rPr>
      </w:pPr>
      <w:r w:rsidRPr="006405DD">
        <w:rPr>
          <w:b/>
          <w:color w:val="000000"/>
          <w:sz w:val="22"/>
          <w:szCs w:val="22"/>
          <w:lang w:val="nb-NO"/>
        </w:rPr>
        <w:t>Andre bivirkninger kan være:</w:t>
      </w:r>
    </w:p>
    <w:p w14:paraId="4393C2F1" w14:textId="77777777" w:rsidR="002B2B0F" w:rsidRPr="006405DD" w:rsidRDefault="002B2B0F" w:rsidP="003002FC">
      <w:pPr>
        <w:pStyle w:val="Text"/>
        <w:keepNext/>
        <w:widowControl w:val="0"/>
        <w:spacing w:before="0"/>
        <w:jc w:val="left"/>
        <w:rPr>
          <w:i/>
          <w:color w:val="000000"/>
          <w:sz w:val="22"/>
          <w:szCs w:val="22"/>
          <w:lang w:val="nb-NO"/>
        </w:rPr>
      </w:pPr>
    </w:p>
    <w:p w14:paraId="16AA71C4"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Svært vanlige</w:t>
      </w:r>
      <w:r w:rsidRPr="006405DD">
        <w:rPr>
          <w:color w:val="000000"/>
          <w:sz w:val="22"/>
          <w:szCs w:val="22"/>
          <w:lang w:val="nb-NO"/>
        </w:rPr>
        <w:t xml:space="preserve"> (kan forekomme hos flere enn 1 av 10 personer):</w:t>
      </w:r>
    </w:p>
    <w:p w14:paraId="23DB3A5B"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Hodepine eller tretthetsfølelse.</w:t>
      </w:r>
    </w:p>
    <w:p w14:paraId="2C5A79D8"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Kvalme, brekninger, diaré eller fordøyelsesvansker.</w:t>
      </w:r>
    </w:p>
    <w:p w14:paraId="26012392"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Utslett.</w:t>
      </w:r>
    </w:p>
    <w:p w14:paraId="14BE5230"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Muskelkramper eller smerte</w:t>
      </w:r>
      <w:r w:rsidR="00A078BC" w:rsidRPr="006405DD">
        <w:rPr>
          <w:color w:val="000000"/>
          <w:sz w:val="22"/>
          <w:szCs w:val="22"/>
          <w:lang w:val="nb-NO"/>
        </w:rPr>
        <w:t>r</w:t>
      </w:r>
      <w:r w:rsidRPr="006405DD">
        <w:rPr>
          <w:color w:val="000000"/>
          <w:sz w:val="22"/>
          <w:szCs w:val="22"/>
          <w:lang w:val="nb-NO"/>
        </w:rPr>
        <w:t xml:space="preserve"> i ledd, muskler eller skjelett</w:t>
      </w:r>
      <w:r w:rsidR="00F84A7D" w:rsidRPr="006405DD">
        <w:rPr>
          <w:color w:val="000000"/>
          <w:sz w:val="22"/>
          <w:szCs w:val="22"/>
          <w:lang w:val="nb-NO"/>
        </w:rPr>
        <w:t xml:space="preserve"> mens du behandles med Glivec eller etter at behandlingen er avsluttet</w:t>
      </w:r>
      <w:r w:rsidRPr="006405DD">
        <w:rPr>
          <w:color w:val="000000"/>
          <w:sz w:val="22"/>
          <w:szCs w:val="22"/>
          <w:lang w:val="nb-NO"/>
        </w:rPr>
        <w:t>.</w:t>
      </w:r>
    </w:p>
    <w:p w14:paraId="6463AD1D"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Hevelse f.eks. rundt anklene eller øynene.</w:t>
      </w:r>
    </w:p>
    <w:p w14:paraId="5EF51BC8"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Vektøkning.</w:t>
      </w:r>
    </w:p>
    <w:p w14:paraId="7C37B739" w14:textId="77777777" w:rsidR="002B2B0F" w:rsidRPr="006405DD" w:rsidRDefault="002B2B0F" w:rsidP="003002FC">
      <w:pPr>
        <w:pStyle w:val="Text"/>
        <w:widowControl w:val="0"/>
        <w:spacing w:before="0"/>
        <w:jc w:val="left"/>
        <w:rPr>
          <w:color w:val="000000"/>
          <w:sz w:val="22"/>
          <w:szCs w:val="22"/>
          <w:lang w:val="nb-NO"/>
        </w:rPr>
      </w:pPr>
      <w:r w:rsidRPr="006405DD">
        <w:rPr>
          <w:b/>
          <w:color w:val="000000"/>
          <w:sz w:val="22"/>
          <w:szCs w:val="22"/>
          <w:lang w:val="nb-NO"/>
        </w:rPr>
        <w:t>Fortell legen din</w:t>
      </w:r>
      <w:r w:rsidRPr="006405DD">
        <w:rPr>
          <w:color w:val="000000"/>
          <w:sz w:val="22"/>
          <w:szCs w:val="22"/>
          <w:lang w:val="nb-NO"/>
        </w:rPr>
        <w:t xml:space="preserve"> hvis noen av disse bivirkningene blir betydelige.</w:t>
      </w:r>
    </w:p>
    <w:p w14:paraId="007CF14F" w14:textId="77777777" w:rsidR="002B2B0F" w:rsidRPr="006405DD" w:rsidRDefault="002B2B0F" w:rsidP="003002FC">
      <w:pPr>
        <w:pStyle w:val="Text"/>
        <w:widowControl w:val="0"/>
        <w:spacing w:before="0"/>
        <w:jc w:val="left"/>
        <w:rPr>
          <w:color w:val="000000"/>
          <w:sz w:val="22"/>
          <w:szCs w:val="22"/>
          <w:lang w:val="nb-NO"/>
        </w:rPr>
      </w:pPr>
    </w:p>
    <w:p w14:paraId="544210E1"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Vanlige</w:t>
      </w:r>
      <w:r w:rsidRPr="006405DD">
        <w:rPr>
          <w:color w:val="000000"/>
          <w:sz w:val="22"/>
          <w:szCs w:val="22"/>
          <w:lang w:val="nb-NO"/>
        </w:rPr>
        <w:t xml:space="preserve"> (kan forekomme hos inntil 1 av  10 personer):</w:t>
      </w:r>
    </w:p>
    <w:p w14:paraId="058E75E3"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Appetittløshet, vekttap eller smaksforstyrrelser.</w:t>
      </w:r>
    </w:p>
    <w:p w14:paraId="454D44DB"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Følelse av svimmelhet eller svakhet.</w:t>
      </w:r>
    </w:p>
    <w:p w14:paraId="405752A9"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Søvnvansker.</w:t>
      </w:r>
    </w:p>
    <w:p w14:paraId="710AF3B6"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Øyekatarr med kløe, rødhet og hevelse, økt tåreproduksjon eller uklart syn.</w:t>
      </w:r>
    </w:p>
    <w:p w14:paraId="4C34708C"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Neseblødning.</w:t>
      </w:r>
    </w:p>
    <w:p w14:paraId="12CE8633"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Smerte eller oppblåsthet i buken, luft i magen, halsbrann eller forstoppelse.</w:t>
      </w:r>
    </w:p>
    <w:p w14:paraId="17FF161E"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Kløe.</w:t>
      </w:r>
    </w:p>
    <w:p w14:paraId="30002A3B"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Uvanlig hårtap eller uttynning av håret.</w:t>
      </w:r>
    </w:p>
    <w:p w14:paraId="1160EF28"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Nummenhet i hender eller føtter.</w:t>
      </w:r>
    </w:p>
    <w:p w14:paraId="4EC37D37"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Munnsår.</w:t>
      </w:r>
    </w:p>
    <w:p w14:paraId="3CA77CD9"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Smerte og hevelse i ledd.</w:t>
      </w:r>
    </w:p>
    <w:p w14:paraId="006D70D2"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Munntørrhet, tørr hud eller tørre øyne.</w:t>
      </w:r>
    </w:p>
    <w:p w14:paraId="018DCF8E"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Redusert eller økt følsomhet i huden.</w:t>
      </w:r>
    </w:p>
    <w:p w14:paraId="386034F5"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Hetetokter, frysninger eller nattesvette.</w:t>
      </w:r>
    </w:p>
    <w:p w14:paraId="5DDC6D16" w14:textId="77777777" w:rsidR="002B2B0F" w:rsidRPr="006405DD" w:rsidRDefault="002B2B0F" w:rsidP="003002FC">
      <w:pPr>
        <w:pStyle w:val="Text"/>
        <w:widowControl w:val="0"/>
        <w:spacing w:before="0"/>
        <w:jc w:val="left"/>
        <w:rPr>
          <w:color w:val="000000"/>
          <w:sz w:val="22"/>
          <w:szCs w:val="22"/>
          <w:lang w:val="nb-NO"/>
        </w:rPr>
      </w:pPr>
      <w:r w:rsidRPr="006405DD">
        <w:rPr>
          <w:b/>
          <w:color w:val="000000"/>
          <w:sz w:val="22"/>
          <w:szCs w:val="22"/>
          <w:lang w:val="nb-NO"/>
        </w:rPr>
        <w:t xml:space="preserve">Fortell legen din </w:t>
      </w:r>
      <w:r w:rsidRPr="006405DD">
        <w:rPr>
          <w:color w:val="000000"/>
          <w:sz w:val="22"/>
          <w:szCs w:val="22"/>
          <w:lang w:val="nb-NO"/>
        </w:rPr>
        <w:t>hvis noen av disse bivirkningene blir betydelige.</w:t>
      </w:r>
    </w:p>
    <w:p w14:paraId="6C51BA8F" w14:textId="77777777" w:rsidR="002B2B0F" w:rsidRPr="006405DD" w:rsidRDefault="002B2B0F" w:rsidP="003002FC">
      <w:pPr>
        <w:pStyle w:val="Text"/>
        <w:widowControl w:val="0"/>
        <w:spacing w:before="0"/>
        <w:jc w:val="left"/>
        <w:rPr>
          <w:color w:val="000000"/>
          <w:sz w:val="22"/>
          <w:szCs w:val="22"/>
          <w:lang w:val="nb-NO"/>
        </w:rPr>
      </w:pPr>
    </w:p>
    <w:p w14:paraId="166EEA6D"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Ikke kjent</w:t>
      </w:r>
      <w:r w:rsidRPr="006405DD">
        <w:rPr>
          <w:color w:val="000000"/>
          <w:sz w:val="22"/>
          <w:szCs w:val="22"/>
          <w:lang w:val="nb-NO"/>
        </w:rPr>
        <w:t xml:space="preserve"> (</w:t>
      </w:r>
      <w:r w:rsidR="00C6542E" w:rsidRPr="006405DD">
        <w:rPr>
          <w:color w:val="000000"/>
          <w:sz w:val="22"/>
          <w:szCs w:val="22"/>
          <w:lang w:val="nb-NO"/>
        </w:rPr>
        <w:t>kan forekomme hos et ukjent antall brukere</w:t>
      </w:r>
      <w:r w:rsidRPr="006405DD">
        <w:rPr>
          <w:color w:val="000000"/>
          <w:sz w:val="22"/>
          <w:szCs w:val="22"/>
          <w:lang w:val="nb-NO"/>
        </w:rPr>
        <w:t>):</w:t>
      </w:r>
    </w:p>
    <w:p w14:paraId="38240F6C" w14:textId="77777777" w:rsidR="002B2B0F" w:rsidRPr="006405DD" w:rsidRDefault="002B2B0F" w:rsidP="003002FC">
      <w:pPr>
        <w:pStyle w:val="Text"/>
        <w:widowControl w:val="0"/>
        <w:numPr>
          <w:ilvl w:val="0"/>
          <w:numId w:val="18"/>
        </w:numPr>
        <w:tabs>
          <w:tab w:val="clear" w:pos="720"/>
          <w:tab w:val="num" w:pos="-7088"/>
        </w:tabs>
        <w:spacing w:before="0"/>
        <w:ind w:left="567" w:hanging="567"/>
        <w:jc w:val="left"/>
        <w:rPr>
          <w:color w:val="000000"/>
          <w:sz w:val="22"/>
          <w:szCs w:val="22"/>
          <w:lang w:val="nb-NO"/>
        </w:rPr>
      </w:pPr>
      <w:r w:rsidRPr="006405DD">
        <w:rPr>
          <w:color w:val="000000"/>
          <w:sz w:val="22"/>
          <w:szCs w:val="22"/>
          <w:lang w:val="nb-NO"/>
        </w:rPr>
        <w:t>Rødhet og/eller hevelse i håndflatene eller på undersiden av føttene. Kriblende følelse eller brennende smerte kan også forekomme.</w:t>
      </w:r>
    </w:p>
    <w:p w14:paraId="5A706212" w14:textId="77777777" w:rsidR="001454EA" w:rsidRPr="006405DD" w:rsidRDefault="001454EA" w:rsidP="003002FC">
      <w:pPr>
        <w:pStyle w:val="Text"/>
        <w:widowControl w:val="0"/>
        <w:numPr>
          <w:ilvl w:val="0"/>
          <w:numId w:val="18"/>
        </w:numPr>
        <w:tabs>
          <w:tab w:val="clear" w:pos="720"/>
          <w:tab w:val="num" w:pos="-7088"/>
        </w:tabs>
        <w:spacing w:before="0"/>
        <w:ind w:left="567" w:hanging="567"/>
        <w:jc w:val="left"/>
        <w:rPr>
          <w:color w:val="000000"/>
          <w:sz w:val="22"/>
          <w:szCs w:val="22"/>
          <w:lang w:val="nb-NO"/>
        </w:rPr>
      </w:pPr>
      <w:r w:rsidRPr="006405DD">
        <w:rPr>
          <w:color w:val="000000"/>
          <w:sz w:val="22"/>
          <w:szCs w:val="22"/>
          <w:lang w:val="nb-NO"/>
        </w:rPr>
        <w:t>Sår i huden som er smertefulle og/eller med blemmer.</w:t>
      </w:r>
    </w:p>
    <w:p w14:paraId="246F4374" w14:textId="77777777" w:rsidR="002B2B0F" w:rsidRPr="006405DD" w:rsidRDefault="002B2B0F" w:rsidP="003002FC">
      <w:pPr>
        <w:pStyle w:val="Text"/>
        <w:widowControl w:val="0"/>
        <w:numPr>
          <w:ilvl w:val="0"/>
          <w:numId w:val="18"/>
        </w:numPr>
        <w:tabs>
          <w:tab w:val="clear" w:pos="720"/>
          <w:tab w:val="num" w:pos="-7088"/>
        </w:tabs>
        <w:spacing w:before="0"/>
        <w:ind w:left="567" w:hanging="567"/>
        <w:jc w:val="left"/>
        <w:rPr>
          <w:color w:val="000000"/>
          <w:sz w:val="22"/>
          <w:szCs w:val="22"/>
          <w:lang w:val="nb-NO"/>
        </w:rPr>
      </w:pPr>
      <w:r w:rsidRPr="006405DD">
        <w:rPr>
          <w:color w:val="000000"/>
          <w:sz w:val="22"/>
          <w:szCs w:val="22"/>
          <w:lang w:val="nb-NO"/>
        </w:rPr>
        <w:t>Veksthemming hos barn og ungdom.</w:t>
      </w:r>
    </w:p>
    <w:p w14:paraId="5B7B76BB" w14:textId="77777777" w:rsidR="002B2B0F" w:rsidRPr="006405DD" w:rsidRDefault="002B2B0F" w:rsidP="003002FC">
      <w:pPr>
        <w:pStyle w:val="Text"/>
        <w:widowControl w:val="0"/>
        <w:spacing w:before="0"/>
        <w:jc w:val="left"/>
        <w:rPr>
          <w:color w:val="000000"/>
          <w:sz w:val="22"/>
          <w:szCs w:val="22"/>
          <w:lang w:val="nb-NO"/>
        </w:rPr>
      </w:pPr>
      <w:r w:rsidRPr="006405DD">
        <w:rPr>
          <w:b/>
          <w:color w:val="000000"/>
          <w:sz w:val="22"/>
          <w:szCs w:val="22"/>
          <w:lang w:val="nb-NO"/>
        </w:rPr>
        <w:t xml:space="preserve">Fortell legen din </w:t>
      </w:r>
      <w:r w:rsidRPr="006405DD">
        <w:rPr>
          <w:color w:val="000000"/>
          <w:sz w:val="22"/>
          <w:szCs w:val="22"/>
          <w:lang w:val="nb-NO"/>
        </w:rPr>
        <w:t>hvis noen av disse bivirkningene blir betydelige.</w:t>
      </w:r>
    </w:p>
    <w:p w14:paraId="2A86C99D" w14:textId="77777777" w:rsidR="002B2B0F" w:rsidRPr="006405DD" w:rsidRDefault="002B2B0F" w:rsidP="003002FC">
      <w:pPr>
        <w:pStyle w:val="Text"/>
        <w:widowControl w:val="0"/>
        <w:spacing w:before="0"/>
        <w:jc w:val="left"/>
        <w:rPr>
          <w:color w:val="000000"/>
          <w:sz w:val="22"/>
          <w:szCs w:val="22"/>
          <w:lang w:val="nb-NO"/>
        </w:rPr>
      </w:pPr>
    </w:p>
    <w:p w14:paraId="0FF1522C" w14:textId="77777777" w:rsidR="002B2B0F" w:rsidRPr="006405DD" w:rsidRDefault="002B2B0F" w:rsidP="003002FC">
      <w:pPr>
        <w:keepNext/>
        <w:widowControl w:val="0"/>
        <w:spacing w:line="240" w:lineRule="auto"/>
        <w:ind w:right="-2"/>
        <w:rPr>
          <w:b/>
          <w:szCs w:val="22"/>
        </w:rPr>
      </w:pPr>
      <w:r w:rsidRPr="006405DD">
        <w:rPr>
          <w:b/>
          <w:szCs w:val="22"/>
        </w:rPr>
        <w:t>Melding av bivirkninger</w:t>
      </w:r>
    </w:p>
    <w:p w14:paraId="37EA160F" w14:textId="77777777" w:rsidR="002B2B0F" w:rsidRPr="006405DD" w:rsidRDefault="002B2B0F" w:rsidP="003002FC">
      <w:pPr>
        <w:widowControl w:val="0"/>
        <w:spacing w:line="240" w:lineRule="auto"/>
        <w:ind w:right="-2"/>
        <w:rPr>
          <w:szCs w:val="22"/>
        </w:rPr>
      </w:pPr>
      <w:r w:rsidRPr="006405DD">
        <w:rPr>
          <w:szCs w:val="22"/>
        </w:rPr>
        <w:t xml:space="preserve">Kontakt lege, apotek eller sykepleier dersom du opplever bivirkninger, inkludert mulige bivirkninger som ikke er nevnt i dette pakningsvedlegget. Du kan også melde fra om bivirkninger direkte </w:t>
      </w:r>
      <w:r w:rsidRPr="006405DD">
        <w:rPr>
          <w:szCs w:val="22"/>
          <w:shd w:val="clear" w:color="auto" w:fill="D9D9D9"/>
        </w:rPr>
        <w:t xml:space="preserve">via det nasjonale meldesystemet som beskrevet i </w:t>
      </w:r>
      <w:hyperlink r:id="rId17" w:history="1">
        <w:r w:rsidRPr="006405DD">
          <w:rPr>
            <w:rStyle w:val="Hyperlink"/>
            <w:szCs w:val="22"/>
            <w:shd w:val="clear" w:color="auto" w:fill="D9D9D9"/>
          </w:rPr>
          <w:t>Appendix V</w:t>
        </w:r>
      </w:hyperlink>
      <w:r w:rsidRPr="006405DD">
        <w:rPr>
          <w:szCs w:val="22"/>
        </w:rPr>
        <w:t>. Ved å melde fra om bivirkninger bidrar du med informasjon om sikkerheten ved bruk av dette legemidlet.</w:t>
      </w:r>
    </w:p>
    <w:p w14:paraId="2A5D2082" w14:textId="77777777" w:rsidR="002B2B0F" w:rsidRPr="006405DD" w:rsidRDefault="002B2B0F" w:rsidP="003002FC">
      <w:pPr>
        <w:widowControl w:val="0"/>
        <w:numPr>
          <w:ilvl w:val="12"/>
          <w:numId w:val="0"/>
        </w:numPr>
        <w:tabs>
          <w:tab w:val="clear" w:pos="567"/>
        </w:tabs>
        <w:spacing w:line="240" w:lineRule="auto"/>
        <w:ind w:right="-2"/>
        <w:rPr>
          <w:color w:val="000000"/>
          <w:szCs w:val="22"/>
        </w:rPr>
      </w:pPr>
    </w:p>
    <w:p w14:paraId="51B4D3A6" w14:textId="77777777" w:rsidR="002B2B0F" w:rsidRPr="006405DD" w:rsidRDefault="002B2B0F" w:rsidP="003002FC">
      <w:pPr>
        <w:widowControl w:val="0"/>
        <w:numPr>
          <w:ilvl w:val="12"/>
          <w:numId w:val="0"/>
        </w:numPr>
        <w:tabs>
          <w:tab w:val="clear" w:pos="567"/>
        </w:tabs>
        <w:spacing w:line="240" w:lineRule="auto"/>
        <w:ind w:right="-2"/>
        <w:rPr>
          <w:color w:val="000000"/>
          <w:szCs w:val="22"/>
        </w:rPr>
      </w:pPr>
    </w:p>
    <w:p w14:paraId="21285887" w14:textId="77777777" w:rsidR="00103995" w:rsidRPr="006405DD" w:rsidRDefault="00103995" w:rsidP="003002FC">
      <w:pPr>
        <w:keepNext/>
        <w:widowControl w:val="0"/>
        <w:numPr>
          <w:ilvl w:val="12"/>
          <w:numId w:val="0"/>
        </w:numPr>
        <w:tabs>
          <w:tab w:val="clear" w:pos="567"/>
        </w:tabs>
        <w:spacing w:line="240" w:lineRule="auto"/>
        <w:ind w:left="567" w:right="-2" w:hanging="567"/>
        <w:rPr>
          <w:color w:val="000000"/>
          <w:szCs w:val="22"/>
        </w:rPr>
      </w:pPr>
      <w:r w:rsidRPr="006405DD">
        <w:rPr>
          <w:b/>
          <w:color w:val="000000"/>
          <w:szCs w:val="22"/>
        </w:rPr>
        <w:t>5.</w:t>
      </w:r>
      <w:r w:rsidRPr="006405DD">
        <w:rPr>
          <w:b/>
          <w:color w:val="000000"/>
          <w:szCs w:val="22"/>
        </w:rPr>
        <w:tab/>
        <w:t>Hvordan du oppbevarer Glivec</w:t>
      </w:r>
    </w:p>
    <w:p w14:paraId="23D908FD"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p>
    <w:p w14:paraId="583A927F" w14:textId="77777777" w:rsidR="00103995"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Oppbevares utilgjengelig for barn.</w:t>
      </w:r>
    </w:p>
    <w:p w14:paraId="5A130201" w14:textId="77777777" w:rsidR="00103995"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Bruk ikke dette legemidlet etter utløpsdatoen som er angitt på esken</w:t>
      </w:r>
      <w:r w:rsidR="00D12E1E" w:rsidRPr="006405DD">
        <w:rPr>
          <w:color w:val="000000"/>
          <w:sz w:val="22"/>
          <w:szCs w:val="22"/>
          <w:lang w:val="nb-NO"/>
        </w:rPr>
        <w:t xml:space="preserve"> etter EXP</w:t>
      </w:r>
      <w:r w:rsidRPr="006405DD">
        <w:rPr>
          <w:color w:val="000000"/>
          <w:sz w:val="22"/>
          <w:szCs w:val="22"/>
          <w:lang w:val="nb-NO"/>
        </w:rPr>
        <w:t>.</w:t>
      </w:r>
    </w:p>
    <w:p w14:paraId="2640C179" w14:textId="4EFAB6C9" w:rsidR="00103995"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Oppbevares ved høyst 30</w:t>
      </w:r>
      <w:r w:rsidR="003411ED" w:rsidRPr="006405DD">
        <w:rPr>
          <w:color w:val="000000"/>
          <w:sz w:val="22"/>
          <w:szCs w:val="22"/>
          <w:lang w:val="nb-NO"/>
        </w:rPr>
        <w:t> </w:t>
      </w:r>
      <w:r w:rsidRPr="006405DD">
        <w:rPr>
          <w:color w:val="000000"/>
          <w:sz w:val="22"/>
          <w:szCs w:val="22"/>
          <w:lang w:val="nb-NO"/>
        </w:rPr>
        <w:t>°C.</w:t>
      </w:r>
    </w:p>
    <w:p w14:paraId="1D4B0205" w14:textId="77777777" w:rsidR="00103995"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Oppbevares i originalpakningen for å beskytte mot fuktighet.</w:t>
      </w:r>
    </w:p>
    <w:p w14:paraId="61994318" w14:textId="77777777" w:rsidR="005645D2"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Bruk ikke dette legemidlet hvis du oppdager at pakningen er ødelagt eller viser tegn på at den har vært åpnet tidligere.</w:t>
      </w:r>
    </w:p>
    <w:p w14:paraId="4FAFE249" w14:textId="77777777" w:rsidR="00103995" w:rsidRPr="006405DD" w:rsidRDefault="005645D2"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 xml:space="preserve">Legemidler skal ikke kastes i avløpsvann eller sammen med husholdningsavfall. Spør på apoteket hvordan </w:t>
      </w:r>
      <w:r w:rsidR="009D440B" w:rsidRPr="006405DD">
        <w:rPr>
          <w:color w:val="000000"/>
          <w:sz w:val="22"/>
          <w:szCs w:val="22"/>
          <w:lang w:val="nb-NO"/>
        </w:rPr>
        <w:t xml:space="preserve">du skal kaste </w:t>
      </w:r>
      <w:r w:rsidRPr="006405DD">
        <w:rPr>
          <w:color w:val="000000"/>
          <w:sz w:val="22"/>
          <w:szCs w:val="22"/>
          <w:lang w:val="nb-NO"/>
        </w:rPr>
        <w:t>legemidler som du ikke lenger bruker. Disse tiltakene bidrar til å beskytte miljøet.</w:t>
      </w:r>
    </w:p>
    <w:p w14:paraId="2988D9F2" w14:textId="77777777" w:rsidR="00167735" w:rsidRPr="006405DD" w:rsidRDefault="00167735" w:rsidP="003002FC">
      <w:pPr>
        <w:pStyle w:val="Text"/>
        <w:widowControl w:val="0"/>
        <w:spacing w:before="0"/>
        <w:jc w:val="left"/>
        <w:rPr>
          <w:color w:val="000000"/>
          <w:sz w:val="22"/>
          <w:szCs w:val="22"/>
          <w:lang w:val="nb-NO"/>
        </w:rPr>
      </w:pPr>
    </w:p>
    <w:p w14:paraId="021DE113" w14:textId="77777777" w:rsidR="00167735" w:rsidRPr="006405DD" w:rsidRDefault="00167735" w:rsidP="003002FC">
      <w:pPr>
        <w:pStyle w:val="Text"/>
        <w:widowControl w:val="0"/>
        <w:spacing w:before="0"/>
        <w:jc w:val="left"/>
        <w:rPr>
          <w:color w:val="000000"/>
          <w:sz w:val="22"/>
          <w:szCs w:val="22"/>
          <w:lang w:val="nb-NO"/>
        </w:rPr>
      </w:pPr>
    </w:p>
    <w:p w14:paraId="4F50464E" w14:textId="77777777" w:rsidR="00167735" w:rsidRPr="006405DD" w:rsidRDefault="00167735" w:rsidP="003002FC">
      <w:pPr>
        <w:keepNext/>
        <w:widowControl w:val="0"/>
        <w:numPr>
          <w:ilvl w:val="12"/>
          <w:numId w:val="0"/>
        </w:numPr>
        <w:tabs>
          <w:tab w:val="clear" w:pos="567"/>
        </w:tabs>
        <w:spacing w:line="240" w:lineRule="auto"/>
        <w:ind w:right="-2"/>
        <w:rPr>
          <w:caps/>
          <w:color w:val="000000"/>
          <w:szCs w:val="22"/>
        </w:rPr>
      </w:pPr>
      <w:r w:rsidRPr="006405DD">
        <w:rPr>
          <w:b/>
          <w:caps/>
          <w:color w:val="000000"/>
          <w:szCs w:val="22"/>
        </w:rPr>
        <w:t>6.</w:t>
      </w:r>
      <w:r w:rsidRPr="006405DD">
        <w:rPr>
          <w:b/>
          <w:caps/>
          <w:color w:val="000000"/>
          <w:szCs w:val="22"/>
        </w:rPr>
        <w:tab/>
      </w:r>
      <w:r w:rsidR="0077231C" w:rsidRPr="006405DD">
        <w:rPr>
          <w:rFonts w:ascii="Times New Roman Bold" w:hAnsi="Times New Roman Bold"/>
          <w:b/>
          <w:color w:val="000000"/>
          <w:szCs w:val="22"/>
        </w:rPr>
        <w:t xml:space="preserve">Innholdet i pakningen </w:t>
      </w:r>
      <w:r w:rsidR="009D440B" w:rsidRPr="006405DD">
        <w:rPr>
          <w:rFonts w:ascii="Times New Roman Bold" w:hAnsi="Times New Roman Bold"/>
          <w:b/>
          <w:color w:val="000000"/>
          <w:szCs w:val="22"/>
        </w:rPr>
        <w:t xml:space="preserve">og </w:t>
      </w:r>
      <w:r w:rsidR="0077231C" w:rsidRPr="006405DD">
        <w:rPr>
          <w:rFonts w:ascii="Times New Roman Bold" w:hAnsi="Times New Roman Bold"/>
          <w:b/>
          <w:color w:val="000000"/>
          <w:szCs w:val="22"/>
        </w:rPr>
        <w:t>ytterligere informasjon</w:t>
      </w:r>
    </w:p>
    <w:p w14:paraId="55A60537" w14:textId="77777777" w:rsidR="00167735" w:rsidRPr="006405DD" w:rsidRDefault="00167735" w:rsidP="003002FC">
      <w:pPr>
        <w:keepNext/>
        <w:widowControl w:val="0"/>
        <w:numPr>
          <w:ilvl w:val="12"/>
          <w:numId w:val="0"/>
        </w:numPr>
        <w:tabs>
          <w:tab w:val="clear" w:pos="567"/>
        </w:tabs>
        <w:spacing w:line="240" w:lineRule="auto"/>
        <w:ind w:right="-2"/>
        <w:rPr>
          <w:color w:val="000000"/>
          <w:szCs w:val="22"/>
        </w:rPr>
      </w:pPr>
    </w:p>
    <w:p w14:paraId="5D22E885" w14:textId="77777777" w:rsidR="00167735" w:rsidRPr="006405DD" w:rsidRDefault="00167735" w:rsidP="003002FC">
      <w:pPr>
        <w:keepNext/>
        <w:widowControl w:val="0"/>
        <w:numPr>
          <w:ilvl w:val="12"/>
          <w:numId w:val="0"/>
        </w:numPr>
        <w:tabs>
          <w:tab w:val="clear" w:pos="567"/>
        </w:tabs>
        <w:spacing w:line="240" w:lineRule="auto"/>
        <w:ind w:right="-2"/>
        <w:rPr>
          <w:b/>
          <w:color w:val="000000"/>
          <w:szCs w:val="22"/>
        </w:rPr>
      </w:pPr>
      <w:r w:rsidRPr="006405DD">
        <w:rPr>
          <w:b/>
          <w:color w:val="000000"/>
          <w:szCs w:val="22"/>
        </w:rPr>
        <w:t>Sammensetning av Glivec</w:t>
      </w:r>
    </w:p>
    <w:p w14:paraId="1F3F127B" w14:textId="77777777" w:rsidR="00167735" w:rsidRPr="006405DD" w:rsidRDefault="00167735" w:rsidP="003002FC">
      <w:pPr>
        <w:widowControl w:val="0"/>
        <w:numPr>
          <w:ilvl w:val="0"/>
          <w:numId w:val="1"/>
        </w:numPr>
        <w:tabs>
          <w:tab w:val="clear" w:pos="567"/>
        </w:tabs>
        <w:spacing w:line="240" w:lineRule="auto"/>
        <w:ind w:left="567" w:right="-2" w:hanging="567"/>
        <w:rPr>
          <w:color w:val="000000"/>
          <w:szCs w:val="22"/>
        </w:rPr>
      </w:pPr>
      <w:r w:rsidRPr="006405DD">
        <w:rPr>
          <w:color w:val="000000"/>
          <w:szCs w:val="22"/>
        </w:rPr>
        <w:t>Virkestoffet er imatinibmesilat. Hver Glivec kapsel inneholder 100 mg imatinib</w:t>
      </w:r>
      <w:r w:rsidR="0077231C" w:rsidRPr="006405DD">
        <w:rPr>
          <w:color w:val="000000"/>
          <w:szCs w:val="22"/>
        </w:rPr>
        <w:t xml:space="preserve"> (som </w:t>
      </w:r>
      <w:r w:rsidRPr="006405DD">
        <w:rPr>
          <w:color w:val="000000"/>
          <w:szCs w:val="22"/>
        </w:rPr>
        <w:t>mesilat</w:t>
      </w:r>
      <w:r w:rsidR="0077231C" w:rsidRPr="006405DD">
        <w:rPr>
          <w:color w:val="000000"/>
          <w:szCs w:val="22"/>
        </w:rPr>
        <w:t>)</w:t>
      </w:r>
      <w:r w:rsidRPr="006405DD">
        <w:rPr>
          <w:color w:val="000000"/>
          <w:szCs w:val="22"/>
        </w:rPr>
        <w:t>.</w:t>
      </w:r>
    </w:p>
    <w:p w14:paraId="51B4BC31" w14:textId="77777777" w:rsidR="00167735" w:rsidRPr="006405DD" w:rsidRDefault="00167735" w:rsidP="003002FC">
      <w:pPr>
        <w:widowControl w:val="0"/>
        <w:numPr>
          <w:ilvl w:val="0"/>
          <w:numId w:val="1"/>
        </w:numPr>
        <w:tabs>
          <w:tab w:val="clear" w:pos="567"/>
        </w:tabs>
        <w:spacing w:line="240" w:lineRule="auto"/>
        <w:ind w:left="567" w:right="-2" w:hanging="567"/>
        <w:rPr>
          <w:color w:val="000000"/>
          <w:szCs w:val="22"/>
        </w:rPr>
      </w:pPr>
      <w:r w:rsidRPr="006405DD">
        <w:rPr>
          <w:color w:val="000000"/>
          <w:szCs w:val="22"/>
        </w:rPr>
        <w:t>Andre innholdsstoffer er mikrokrystallinsk</w:t>
      </w:r>
      <w:r w:rsidR="003724B7" w:rsidRPr="006405DD">
        <w:rPr>
          <w:color w:val="000000"/>
          <w:szCs w:val="22"/>
        </w:rPr>
        <w:t xml:space="preserve"> cellulose</w:t>
      </w:r>
      <w:r w:rsidRPr="006405DD">
        <w:rPr>
          <w:color w:val="000000"/>
          <w:szCs w:val="22"/>
        </w:rPr>
        <w:t>, krysspovidon, magnesiumstearat og kolloidal vannfri</w:t>
      </w:r>
      <w:r w:rsidR="003724B7" w:rsidRPr="006405DD">
        <w:rPr>
          <w:color w:val="000000"/>
          <w:szCs w:val="22"/>
        </w:rPr>
        <w:t xml:space="preserve"> silika,</w:t>
      </w:r>
      <w:r w:rsidRPr="006405DD">
        <w:rPr>
          <w:color w:val="000000"/>
          <w:szCs w:val="22"/>
        </w:rPr>
        <w:t>. Kapselskallet består av gelatin, rød</w:t>
      </w:r>
      <w:r w:rsidR="003724B7" w:rsidRPr="006405DD">
        <w:rPr>
          <w:color w:val="000000"/>
          <w:szCs w:val="22"/>
        </w:rPr>
        <w:t>t</w:t>
      </w:r>
      <w:r w:rsidRPr="006405DD">
        <w:rPr>
          <w:color w:val="000000"/>
          <w:szCs w:val="22"/>
        </w:rPr>
        <w:t xml:space="preserve"> jernoksid (E172), gul</w:t>
      </w:r>
      <w:r w:rsidR="003724B7" w:rsidRPr="006405DD">
        <w:rPr>
          <w:color w:val="000000"/>
          <w:szCs w:val="22"/>
        </w:rPr>
        <w:t>t</w:t>
      </w:r>
      <w:r w:rsidRPr="006405DD">
        <w:rPr>
          <w:color w:val="000000"/>
          <w:szCs w:val="22"/>
        </w:rPr>
        <w:t xml:space="preserve"> jernoksid (E172) og titandioksid (E171). </w:t>
      </w:r>
      <w:r w:rsidR="00DF3720" w:rsidRPr="006405DD">
        <w:rPr>
          <w:color w:val="000000"/>
          <w:szCs w:val="22"/>
        </w:rPr>
        <w:t>Trykkfargen består av rød</w:t>
      </w:r>
      <w:r w:rsidR="003724B7" w:rsidRPr="006405DD">
        <w:rPr>
          <w:color w:val="000000"/>
          <w:szCs w:val="22"/>
        </w:rPr>
        <w:t>t</w:t>
      </w:r>
      <w:r w:rsidR="00DF3720" w:rsidRPr="006405DD">
        <w:rPr>
          <w:color w:val="000000"/>
          <w:szCs w:val="22"/>
        </w:rPr>
        <w:t xml:space="preserve"> jernoksid (E172) og skjellakk.</w:t>
      </w:r>
    </w:p>
    <w:p w14:paraId="1DA496E5" w14:textId="77777777" w:rsidR="00167735" w:rsidRPr="006405DD" w:rsidRDefault="00167735" w:rsidP="003002FC">
      <w:pPr>
        <w:widowControl w:val="0"/>
        <w:tabs>
          <w:tab w:val="clear" w:pos="567"/>
        </w:tabs>
        <w:spacing w:line="240" w:lineRule="auto"/>
        <w:ind w:right="-2"/>
        <w:rPr>
          <w:color w:val="000000"/>
          <w:szCs w:val="22"/>
        </w:rPr>
      </w:pPr>
    </w:p>
    <w:p w14:paraId="4E3D82AB" w14:textId="77777777" w:rsidR="00167735" w:rsidRPr="006405DD" w:rsidRDefault="00167735" w:rsidP="003002FC">
      <w:pPr>
        <w:keepNext/>
        <w:widowControl w:val="0"/>
        <w:tabs>
          <w:tab w:val="clear" w:pos="567"/>
        </w:tabs>
        <w:spacing w:line="240" w:lineRule="auto"/>
        <w:ind w:right="-2"/>
        <w:rPr>
          <w:b/>
          <w:color w:val="000000"/>
          <w:szCs w:val="22"/>
        </w:rPr>
      </w:pPr>
      <w:r w:rsidRPr="006405DD">
        <w:rPr>
          <w:b/>
          <w:color w:val="000000"/>
          <w:szCs w:val="22"/>
        </w:rPr>
        <w:t>Hvordan Glivec ser ut og innholdet i pakningen</w:t>
      </w:r>
    </w:p>
    <w:p w14:paraId="28CAABCB"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Glivec 100 mg kapsler er oransje til grå-oransje, og merket ”</w:t>
      </w:r>
      <w:smartTag w:uri="urn:schemas-microsoft-com:office:smarttags" w:element="stockticker">
        <w:r w:rsidRPr="006405DD">
          <w:rPr>
            <w:color w:val="000000"/>
            <w:szCs w:val="22"/>
          </w:rPr>
          <w:t>NVR</w:t>
        </w:r>
      </w:smartTag>
      <w:r w:rsidRPr="006405DD">
        <w:rPr>
          <w:color w:val="000000"/>
          <w:szCs w:val="22"/>
        </w:rPr>
        <w:t> SI”. De inneholder et hvitt til gult pulver.</w:t>
      </w:r>
    </w:p>
    <w:p w14:paraId="022D6424" w14:textId="77777777" w:rsidR="00167735" w:rsidRPr="006405DD" w:rsidRDefault="00167735" w:rsidP="003002FC">
      <w:pPr>
        <w:widowControl w:val="0"/>
        <w:tabs>
          <w:tab w:val="clear" w:pos="567"/>
        </w:tabs>
        <w:spacing w:line="240" w:lineRule="auto"/>
        <w:ind w:right="-2"/>
        <w:rPr>
          <w:color w:val="000000"/>
          <w:szCs w:val="22"/>
        </w:rPr>
      </w:pPr>
    </w:p>
    <w:p w14:paraId="226760F1" w14:textId="77777777" w:rsidR="00167735" w:rsidRPr="006405DD" w:rsidRDefault="00167735" w:rsidP="003002FC">
      <w:pPr>
        <w:widowControl w:val="0"/>
        <w:tabs>
          <w:tab w:val="clear" w:pos="567"/>
        </w:tabs>
        <w:spacing w:line="240" w:lineRule="auto"/>
        <w:ind w:right="-2"/>
        <w:rPr>
          <w:color w:val="000000"/>
          <w:szCs w:val="22"/>
        </w:rPr>
      </w:pPr>
      <w:r w:rsidRPr="006405DD">
        <w:rPr>
          <w:color w:val="000000"/>
          <w:szCs w:val="22"/>
        </w:rPr>
        <w:t>De leveres i pakninger inneholdende 24, 48, 96, 120 eller 180 kapsler, men ikke alle pakningsstørrelsene er nødvendigvis tilgjengelige i ditt land.</w:t>
      </w:r>
    </w:p>
    <w:p w14:paraId="72FEC94E" w14:textId="77777777" w:rsidR="00167735" w:rsidRPr="006405DD" w:rsidRDefault="00167735" w:rsidP="003002FC">
      <w:pPr>
        <w:widowControl w:val="0"/>
        <w:tabs>
          <w:tab w:val="clear" w:pos="567"/>
        </w:tabs>
        <w:spacing w:line="240" w:lineRule="auto"/>
        <w:ind w:right="-2"/>
        <w:rPr>
          <w:color w:val="000000"/>
          <w:szCs w:val="22"/>
        </w:rPr>
      </w:pPr>
    </w:p>
    <w:p w14:paraId="337D9851" w14:textId="77777777" w:rsidR="00167735" w:rsidRPr="006405DD" w:rsidRDefault="00167735" w:rsidP="003002FC">
      <w:pPr>
        <w:pStyle w:val="Heading2"/>
        <w:widowControl w:val="0"/>
        <w:tabs>
          <w:tab w:val="clear" w:pos="567"/>
        </w:tabs>
        <w:spacing w:before="0" w:after="0" w:line="240" w:lineRule="auto"/>
        <w:rPr>
          <w:rFonts w:ascii="Times New Roman" w:hAnsi="Times New Roman"/>
          <w:i w:val="0"/>
          <w:color w:val="000000"/>
          <w:sz w:val="22"/>
          <w:szCs w:val="22"/>
        </w:rPr>
      </w:pPr>
      <w:r w:rsidRPr="006405DD">
        <w:rPr>
          <w:rFonts w:ascii="Times New Roman" w:hAnsi="Times New Roman"/>
          <w:i w:val="0"/>
          <w:color w:val="000000"/>
          <w:sz w:val="22"/>
          <w:szCs w:val="22"/>
        </w:rPr>
        <w:t>Innehaver av markedsføringstillatelsen</w:t>
      </w:r>
    </w:p>
    <w:p w14:paraId="74493350" w14:textId="77777777" w:rsidR="00167735" w:rsidRPr="006405DD" w:rsidRDefault="00167735" w:rsidP="003002FC">
      <w:pPr>
        <w:pStyle w:val="EndnoteText"/>
        <w:keepNext/>
        <w:widowControl w:val="0"/>
        <w:tabs>
          <w:tab w:val="clear" w:pos="567"/>
        </w:tabs>
        <w:rPr>
          <w:color w:val="000000"/>
          <w:szCs w:val="22"/>
        </w:rPr>
      </w:pPr>
      <w:r w:rsidRPr="006405DD">
        <w:rPr>
          <w:color w:val="000000"/>
          <w:szCs w:val="22"/>
        </w:rPr>
        <w:t>Novartis Europharm Limited</w:t>
      </w:r>
    </w:p>
    <w:p w14:paraId="374286BD" w14:textId="77777777" w:rsidR="00DC5D7D" w:rsidRPr="00077E6B" w:rsidRDefault="00DC5D7D" w:rsidP="003002FC">
      <w:pPr>
        <w:keepNext/>
        <w:widowControl w:val="0"/>
        <w:spacing w:line="240" w:lineRule="auto"/>
        <w:rPr>
          <w:color w:val="000000"/>
          <w:lang w:val="en-US"/>
        </w:rPr>
      </w:pPr>
      <w:r w:rsidRPr="00077E6B">
        <w:rPr>
          <w:color w:val="000000"/>
          <w:lang w:val="en-US"/>
        </w:rPr>
        <w:t>Vista Building</w:t>
      </w:r>
    </w:p>
    <w:p w14:paraId="0E37D21C" w14:textId="77777777" w:rsidR="00DC5D7D" w:rsidRPr="00077E6B" w:rsidRDefault="00DC5D7D" w:rsidP="003002FC">
      <w:pPr>
        <w:keepNext/>
        <w:widowControl w:val="0"/>
        <w:spacing w:line="240" w:lineRule="auto"/>
        <w:rPr>
          <w:color w:val="000000"/>
          <w:lang w:val="en-US"/>
        </w:rPr>
      </w:pPr>
      <w:r w:rsidRPr="00077E6B">
        <w:rPr>
          <w:color w:val="000000"/>
          <w:lang w:val="en-US"/>
        </w:rPr>
        <w:t>Elm Park, Merrion Road</w:t>
      </w:r>
    </w:p>
    <w:p w14:paraId="0E8440A9" w14:textId="77777777" w:rsidR="00DC5D7D" w:rsidRPr="006405DD" w:rsidRDefault="00DC5D7D" w:rsidP="003002FC">
      <w:pPr>
        <w:keepNext/>
        <w:widowControl w:val="0"/>
        <w:spacing w:line="240" w:lineRule="auto"/>
        <w:rPr>
          <w:color w:val="000000"/>
        </w:rPr>
      </w:pPr>
      <w:r w:rsidRPr="006405DD">
        <w:rPr>
          <w:color w:val="000000"/>
        </w:rPr>
        <w:t>Dublin 4</w:t>
      </w:r>
    </w:p>
    <w:p w14:paraId="02B147A0" w14:textId="77777777" w:rsidR="00167735" w:rsidRPr="006405DD" w:rsidRDefault="00DC5D7D" w:rsidP="003002FC">
      <w:pPr>
        <w:pStyle w:val="Text"/>
        <w:widowControl w:val="0"/>
        <w:spacing w:before="0"/>
        <w:jc w:val="left"/>
        <w:rPr>
          <w:color w:val="000000"/>
          <w:sz w:val="22"/>
          <w:szCs w:val="22"/>
          <w:lang w:val="nb-NO"/>
        </w:rPr>
      </w:pPr>
      <w:r w:rsidRPr="006405DD">
        <w:rPr>
          <w:color w:val="000000"/>
          <w:sz w:val="22"/>
          <w:szCs w:val="22"/>
          <w:lang w:val="nb-NO"/>
        </w:rPr>
        <w:t>Irland</w:t>
      </w:r>
    </w:p>
    <w:p w14:paraId="66156963" w14:textId="77777777" w:rsidR="00167735" w:rsidRPr="006405DD" w:rsidRDefault="00167735" w:rsidP="003002FC">
      <w:pPr>
        <w:pStyle w:val="Text"/>
        <w:widowControl w:val="0"/>
        <w:spacing w:before="0"/>
        <w:jc w:val="left"/>
        <w:rPr>
          <w:color w:val="000000"/>
          <w:sz w:val="22"/>
          <w:szCs w:val="22"/>
          <w:lang w:val="nb-NO"/>
        </w:rPr>
      </w:pPr>
    </w:p>
    <w:p w14:paraId="5E78F7DF" w14:textId="77777777" w:rsidR="00167735" w:rsidRPr="006405DD" w:rsidRDefault="00167735" w:rsidP="003002FC">
      <w:pPr>
        <w:pStyle w:val="Heading2"/>
        <w:widowControl w:val="0"/>
        <w:tabs>
          <w:tab w:val="clear" w:pos="567"/>
        </w:tabs>
        <w:spacing w:before="0" w:after="0" w:line="240" w:lineRule="auto"/>
        <w:rPr>
          <w:rFonts w:ascii="Times New Roman" w:hAnsi="Times New Roman"/>
          <w:i w:val="0"/>
          <w:color w:val="000000"/>
          <w:sz w:val="22"/>
          <w:szCs w:val="22"/>
        </w:rPr>
      </w:pPr>
      <w:r w:rsidRPr="006405DD">
        <w:rPr>
          <w:rFonts w:ascii="Times New Roman" w:hAnsi="Times New Roman"/>
          <w:i w:val="0"/>
          <w:color w:val="000000"/>
          <w:sz w:val="22"/>
          <w:szCs w:val="22"/>
        </w:rPr>
        <w:t>Tilvirker</w:t>
      </w:r>
    </w:p>
    <w:p w14:paraId="61CA0EFC"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Novartis Pharma GmbH</w:t>
      </w:r>
    </w:p>
    <w:p w14:paraId="1FADC5BF"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Roonstrasse 25</w:t>
      </w:r>
    </w:p>
    <w:p w14:paraId="6887EEF3"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D-90429 Nürnberg</w:t>
      </w:r>
    </w:p>
    <w:p w14:paraId="41E6D3D1"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Tyskland</w:t>
      </w:r>
    </w:p>
    <w:p w14:paraId="4F58D636" w14:textId="0F702098" w:rsidR="00167735" w:rsidRDefault="00167735" w:rsidP="003002FC">
      <w:pPr>
        <w:pStyle w:val="EndnoteText"/>
        <w:widowControl w:val="0"/>
        <w:numPr>
          <w:ilvl w:val="12"/>
          <w:numId w:val="0"/>
        </w:numPr>
        <w:tabs>
          <w:tab w:val="clear" w:pos="567"/>
        </w:tabs>
        <w:rPr>
          <w:color w:val="000000"/>
          <w:szCs w:val="22"/>
        </w:rPr>
      </w:pPr>
    </w:p>
    <w:p w14:paraId="23B99373" w14:textId="77777777" w:rsidR="00543D99" w:rsidRPr="00543D99" w:rsidRDefault="00543D99" w:rsidP="00543D99">
      <w:pPr>
        <w:pStyle w:val="EndnoteText"/>
        <w:keepNext/>
        <w:widowControl w:val="0"/>
        <w:numPr>
          <w:ilvl w:val="12"/>
          <w:numId w:val="0"/>
        </w:numPr>
        <w:tabs>
          <w:tab w:val="clear" w:pos="567"/>
        </w:tabs>
        <w:rPr>
          <w:color w:val="000000"/>
          <w:szCs w:val="22"/>
          <w:shd w:val="pct15" w:color="auto" w:fill="auto"/>
        </w:rPr>
      </w:pPr>
      <w:r w:rsidRPr="00543D99">
        <w:rPr>
          <w:color w:val="000000"/>
          <w:szCs w:val="22"/>
          <w:shd w:val="pct15" w:color="auto" w:fill="auto"/>
        </w:rPr>
        <w:t>Sandoz S.R.L.</w:t>
      </w:r>
    </w:p>
    <w:p w14:paraId="215A7547" w14:textId="77777777" w:rsidR="00543D99" w:rsidRPr="00077E6B" w:rsidRDefault="00543D99" w:rsidP="00543D99">
      <w:pPr>
        <w:pStyle w:val="EndnoteText"/>
        <w:keepNext/>
        <w:widowControl w:val="0"/>
        <w:numPr>
          <w:ilvl w:val="12"/>
          <w:numId w:val="0"/>
        </w:numPr>
        <w:tabs>
          <w:tab w:val="clear" w:pos="567"/>
        </w:tabs>
        <w:rPr>
          <w:color w:val="000000"/>
          <w:szCs w:val="22"/>
          <w:shd w:val="pct15" w:color="auto" w:fill="auto"/>
          <w:lang w:val="en-US"/>
        </w:rPr>
      </w:pPr>
      <w:r w:rsidRPr="00077E6B">
        <w:rPr>
          <w:color w:val="000000"/>
          <w:szCs w:val="22"/>
          <w:shd w:val="pct15" w:color="auto" w:fill="auto"/>
          <w:lang w:val="en-US"/>
        </w:rPr>
        <w:t>Str. Livezeni nr. 7A</w:t>
      </w:r>
    </w:p>
    <w:p w14:paraId="2651D7BF" w14:textId="77777777" w:rsidR="00543D99" w:rsidRPr="00077E6B" w:rsidRDefault="00543D99" w:rsidP="00543D99">
      <w:pPr>
        <w:pStyle w:val="EndnoteText"/>
        <w:keepNext/>
        <w:widowControl w:val="0"/>
        <w:numPr>
          <w:ilvl w:val="12"/>
          <w:numId w:val="0"/>
        </w:numPr>
        <w:tabs>
          <w:tab w:val="clear" w:pos="567"/>
        </w:tabs>
        <w:rPr>
          <w:color w:val="000000"/>
          <w:szCs w:val="22"/>
          <w:shd w:val="pct15" w:color="auto" w:fill="auto"/>
          <w:lang w:val="en-US"/>
        </w:rPr>
      </w:pPr>
      <w:r w:rsidRPr="00077E6B">
        <w:rPr>
          <w:color w:val="000000"/>
          <w:szCs w:val="22"/>
          <w:shd w:val="pct15" w:color="auto" w:fill="auto"/>
          <w:lang w:val="en-US"/>
        </w:rPr>
        <w:t>540472, Targu Mures</w:t>
      </w:r>
    </w:p>
    <w:p w14:paraId="5B9F1380" w14:textId="2876B3F1" w:rsidR="00543D99" w:rsidRPr="00543D99" w:rsidRDefault="00543D99" w:rsidP="00543D99">
      <w:pPr>
        <w:pStyle w:val="EndnoteText"/>
        <w:widowControl w:val="0"/>
        <w:numPr>
          <w:ilvl w:val="12"/>
          <w:numId w:val="0"/>
        </w:numPr>
        <w:tabs>
          <w:tab w:val="clear" w:pos="567"/>
        </w:tabs>
        <w:rPr>
          <w:color w:val="000000"/>
          <w:szCs w:val="22"/>
          <w:shd w:val="pct15" w:color="auto" w:fill="auto"/>
        </w:rPr>
      </w:pPr>
      <w:r w:rsidRPr="00543D99">
        <w:rPr>
          <w:color w:val="000000"/>
          <w:szCs w:val="22"/>
          <w:shd w:val="pct15" w:color="auto" w:fill="auto"/>
        </w:rPr>
        <w:t>Romania</w:t>
      </w:r>
    </w:p>
    <w:p w14:paraId="6CE1FB8A" w14:textId="77777777" w:rsidR="00543D99" w:rsidRPr="006405DD" w:rsidRDefault="00543D99" w:rsidP="00543D99">
      <w:pPr>
        <w:pStyle w:val="EndnoteText"/>
        <w:widowControl w:val="0"/>
        <w:numPr>
          <w:ilvl w:val="12"/>
          <w:numId w:val="0"/>
        </w:numPr>
        <w:tabs>
          <w:tab w:val="clear" w:pos="567"/>
        </w:tabs>
        <w:rPr>
          <w:color w:val="000000"/>
          <w:szCs w:val="22"/>
        </w:rPr>
      </w:pPr>
    </w:p>
    <w:p w14:paraId="1E1EB4EE" w14:textId="77777777" w:rsidR="00167735" w:rsidRPr="006405DD" w:rsidRDefault="00167735" w:rsidP="00E84FBA">
      <w:pPr>
        <w:keepNext/>
        <w:keepLines/>
        <w:widowControl w:val="0"/>
        <w:numPr>
          <w:ilvl w:val="12"/>
          <w:numId w:val="0"/>
        </w:numPr>
        <w:tabs>
          <w:tab w:val="clear" w:pos="567"/>
        </w:tabs>
        <w:spacing w:line="240" w:lineRule="auto"/>
        <w:rPr>
          <w:color w:val="000000"/>
          <w:szCs w:val="22"/>
        </w:rPr>
      </w:pPr>
      <w:r w:rsidRPr="006405DD">
        <w:rPr>
          <w:color w:val="000000"/>
          <w:szCs w:val="22"/>
        </w:rPr>
        <w:t>For ytterligere informasjon om dette legemidlet bes henvendelser rettet til den lokale representant for innehaveren av markedsføringstillatelsen:</w:t>
      </w:r>
    </w:p>
    <w:p w14:paraId="1B0FC3BD" w14:textId="77777777" w:rsidR="00AB4A5D" w:rsidRPr="006405DD" w:rsidRDefault="00AB4A5D" w:rsidP="003002FC">
      <w:pPr>
        <w:keepNext/>
        <w:widowControl w:val="0"/>
        <w:spacing w:line="240" w:lineRule="auto"/>
        <w:ind w:right="-449"/>
        <w:rPr>
          <w:color w:val="000000"/>
          <w:szCs w:val="22"/>
        </w:rPr>
      </w:pPr>
    </w:p>
    <w:tbl>
      <w:tblPr>
        <w:tblW w:w="9300" w:type="dxa"/>
        <w:tblLayout w:type="fixed"/>
        <w:tblLook w:val="04A0" w:firstRow="1" w:lastRow="0" w:firstColumn="1" w:lastColumn="0" w:noHBand="0" w:noVBand="1"/>
      </w:tblPr>
      <w:tblGrid>
        <w:gridCol w:w="4650"/>
        <w:gridCol w:w="4650"/>
      </w:tblGrid>
      <w:tr w:rsidR="00AB4A5D" w:rsidRPr="006405DD" w14:paraId="55E1B246" w14:textId="77777777" w:rsidTr="00CB0459">
        <w:trPr>
          <w:cantSplit/>
        </w:trPr>
        <w:tc>
          <w:tcPr>
            <w:tcW w:w="4650" w:type="dxa"/>
          </w:tcPr>
          <w:p w14:paraId="46D4E2C1"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België/Belgique/Belgien</w:t>
            </w:r>
          </w:p>
          <w:p w14:paraId="700BEFAF"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Novartis Pharma N.V.</w:t>
            </w:r>
          </w:p>
          <w:p w14:paraId="14F70A28" w14:textId="77777777" w:rsidR="00AB4A5D" w:rsidRPr="006405DD" w:rsidRDefault="00AB4A5D" w:rsidP="003002FC">
            <w:pPr>
              <w:widowControl w:val="0"/>
              <w:spacing w:line="240" w:lineRule="auto"/>
              <w:rPr>
                <w:color w:val="000000"/>
                <w:szCs w:val="22"/>
                <w:lang w:val="lt-LT"/>
              </w:rPr>
            </w:pPr>
            <w:r w:rsidRPr="006405DD">
              <w:rPr>
                <w:color w:val="000000"/>
                <w:szCs w:val="22"/>
              </w:rPr>
              <w:t>Tél/Tel: +32 2 246 16 11</w:t>
            </w:r>
          </w:p>
          <w:p w14:paraId="644D647D" w14:textId="77777777" w:rsidR="00AB4A5D" w:rsidRPr="006405DD" w:rsidRDefault="00AB4A5D" w:rsidP="003002FC">
            <w:pPr>
              <w:widowControl w:val="0"/>
              <w:spacing w:line="240" w:lineRule="auto"/>
              <w:rPr>
                <w:b/>
                <w:color w:val="000000"/>
                <w:szCs w:val="22"/>
                <w:lang w:val="lt-LT"/>
              </w:rPr>
            </w:pPr>
          </w:p>
        </w:tc>
        <w:tc>
          <w:tcPr>
            <w:tcW w:w="4650" w:type="dxa"/>
          </w:tcPr>
          <w:p w14:paraId="081505F3"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Lietuva</w:t>
            </w:r>
          </w:p>
          <w:p w14:paraId="2991FC64" w14:textId="22EE8B37" w:rsidR="00AB4A5D" w:rsidRPr="006405DD" w:rsidRDefault="00115483" w:rsidP="003002FC">
            <w:pPr>
              <w:widowControl w:val="0"/>
              <w:spacing w:line="240" w:lineRule="auto"/>
              <w:rPr>
                <w:color w:val="000000"/>
                <w:szCs w:val="22"/>
                <w:lang w:val="fr-FR"/>
              </w:rPr>
            </w:pPr>
            <w:r w:rsidRPr="006405DD">
              <w:rPr>
                <w:szCs w:val="22"/>
                <w:lang w:val="es-ES"/>
              </w:rPr>
              <w:t>SIA Novartis Baltics Lietuvos filialas</w:t>
            </w:r>
          </w:p>
          <w:p w14:paraId="608C5C3F" w14:textId="77777777" w:rsidR="00AB4A5D" w:rsidRPr="006405DD" w:rsidRDefault="00AB4A5D" w:rsidP="003002FC">
            <w:pPr>
              <w:widowControl w:val="0"/>
              <w:spacing w:line="240" w:lineRule="auto"/>
              <w:rPr>
                <w:color w:val="000000"/>
                <w:szCs w:val="22"/>
                <w:lang w:val="lt-LT"/>
              </w:rPr>
            </w:pPr>
            <w:r w:rsidRPr="006405DD">
              <w:rPr>
                <w:color w:val="000000"/>
                <w:szCs w:val="22"/>
              </w:rPr>
              <w:t>Tel: +370 5 269 16 50</w:t>
            </w:r>
          </w:p>
          <w:p w14:paraId="03BBC784" w14:textId="77777777" w:rsidR="00AB4A5D" w:rsidRPr="006405DD" w:rsidRDefault="00AB4A5D" w:rsidP="003002FC">
            <w:pPr>
              <w:widowControl w:val="0"/>
              <w:spacing w:line="240" w:lineRule="auto"/>
              <w:rPr>
                <w:color w:val="000000"/>
                <w:szCs w:val="22"/>
                <w:lang w:val="de-CH"/>
              </w:rPr>
            </w:pPr>
          </w:p>
        </w:tc>
      </w:tr>
      <w:tr w:rsidR="00AB4A5D" w:rsidRPr="00832F96" w14:paraId="57BDFCB4" w14:textId="77777777" w:rsidTr="00CB0459">
        <w:trPr>
          <w:cantSplit/>
        </w:trPr>
        <w:tc>
          <w:tcPr>
            <w:tcW w:w="4650" w:type="dxa"/>
          </w:tcPr>
          <w:p w14:paraId="4E80FE6C" w14:textId="77777777" w:rsidR="00AB4A5D" w:rsidRPr="006405DD" w:rsidRDefault="00AB4A5D" w:rsidP="003002FC">
            <w:pPr>
              <w:widowControl w:val="0"/>
              <w:spacing w:line="240" w:lineRule="auto"/>
              <w:rPr>
                <w:b/>
                <w:noProof/>
                <w:color w:val="000000"/>
                <w:szCs w:val="22"/>
                <w:lang w:val="fr-FR"/>
              </w:rPr>
            </w:pPr>
            <w:r w:rsidRPr="006405DD">
              <w:rPr>
                <w:b/>
                <w:noProof/>
                <w:color w:val="000000"/>
                <w:szCs w:val="22"/>
              </w:rPr>
              <w:t>България</w:t>
            </w:r>
          </w:p>
          <w:p w14:paraId="45AD4AA7" w14:textId="77777777" w:rsidR="00AB4A5D" w:rsidRPr="006405DD" w:rsidRDefault="00D12E1E" w:rsidP="003002FC">
            <w:pPr>
              <w:widowControl w:val="0"/>
              <w:spacing w:line="240" w:lineRule="auto"/>
              <w:rPr>
                <w:noProof/>
                <w:color w:val="000000"/>
                <w:szCs w:val="22"/>
                <w:lang w:val="fr-FR"/>
              </w:rPr>
            </w:pPr>
            <w:r w:rsidRPr="006405DD">
              <w:rPr>
                <w:szCs w:val="22"/>
                <w:lang w:val="fr-FR"/>
              </w:rPr>
              <w:t>Novartis Bulgaria EOOD</w:t>
            </w:r>
          </w:p>
          <w:p w14:paraId="2415C535" w14:textId="77777777" w:rsidR="00AB4A5D" w:rsidRPr="006405DD" w:rsidRDefault="00AB4A5D" w:rsidP="003002FC">
            <w:pPr>
              <w:widowControl w:val="0"/>
              <w:spacing w:line="240" w:lineRule="auto"/>
              <w:rPr>
                <w:noProof/>
                <w:color w:val="000000"/>
                <w:szCs w:val="22"/>
                <w:lang w:val="lt-LT"/>
              </w:rPr>
            </w:pPr>
            <w:r w:rsidRPr="006405DD">
              <w:rPr>
                <w:noProof/>
                <w:color w:val="000000"/>
                <w:szCs w:val="22"/>
              </w:rPr>
              <w:t>Тел</w:t>
            </w:r>
            <w:r w:rsidRPr="00077E6B">
              <w:rPr>
                <w:noProof/>
                <w:color w:val="000000"/>
                <w:szCs w:val="22"/>
                <w:lang w:val="es-ES"/>
              </w:rPr>
              <w:t>.: +359 2 489 98 28</w:t>
            </w:r>
          </w:p>
          <w:p w14:paraId="723B423D" w14:textId="77777777" w:rsidR="00AB4A5D" w:rsidRPr="006405DD" w:rsidRDefault="00AB4A5D" w:rsidP="003002FC">
            <w:pPr>
              <w:widowControl w:val="0"/>
              <w:spacing w:line="240" w:lineRule="auto"/>
              <w:rPr>
                <w:b/>
                <w:color w:val="000000"/>
                <w:szCs w:val="22"/>
                <w:lang w:val="pt-BR"/>
              </w:rPr>
            </w:pPr>
          </w:p>
        </w:tc>
        <w:tc>
          <w:tcPr>
            <w:tcW w:w="4650" w:type="dxa"/>
          </w:tcPr>
          <w:p w14:paraId="66692302" w14:textId="77777777" w:rsidR="00AB4A5D" w:rsidRPr="006405DD" w:rsidRDefault="00AB4A5D" w:rsidP="003002FC">
            <w:pPr>
              <w:widowControl w:val="0"/>
              <w:spacing w:line="240" w:lineRule="auto"/>
              <w:rPr>
                <w:b/>
                <w:color w:val="000000"/>
                <w:szCs w:val="22"/>
                <w:lang w:val="de-CH"/>
              </w:rPr>
            </w:pPr>
            <w:r w:rsidRPr="006405DD">
              <w:rPr>
                <w:b/>
                <w:color w:val="000000"/>
                <w:szCs w:val="22"/>
                <w:lang w:val="de-CH"/>
              </w:rPr>
              <w:t>Luxembourg/Luxemburg</w:t>
            </w:r>
          </w:p>
          <w:p w14:paraId="6A70DF83"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Novartis Pharma N.V.</w:t>
            </w:r>
          </w:p>
          <w:p w14:paraId="073B91FD"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Tél/Tel: +32 2 246 16 11</w:t>
            </w:r>
          </w:p>
          <w:p w14:paraId="135C51E2" w14:textId="77777777" w:rsidR="00AB4A5D" w:rsidRPr="006405DD" w:rsidRDefault="00AB4A5D" w:rsidP="003002FC">
            <w:pPr>
              <w:widowControl w:val="0"/>
              <w:spacing w:line="240" w:lineRule="auto"/>
              <w:rPr>
                <w:color w:val="000000"/>
                <w:szCs w:val="22"/>
                <w:lang w:val="de-CH"/>
              </w:rPr>
            </w:pPr>
          </w:p>
        </w:tc>
      </w:tr>
      <w:tr w:rsidR="00AB4A5D" w:rsidRPr="006405DD" w14:paraId="7E4EEEF5" w14:textId="77777777" w:rsidTr="00CB0459">
        <w:trPr>
          <w:cantSplit/>
        </w:trPr>
        <w:tc>
          <w:tcPr>
            <w:tcW w:w="4650" w:type="dxa"/>
          </w:tcPr>
          <w:p w14:paraId="2E9468AC"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Česká republika</w:t>
            </w:r>
          </w:p>
          <w:p w14:paraId="0E805BD0"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s.r.o.</w:t>
            </w:r>
          </w:p>
          <w:p w14:paraId="6D4EFF6B" w14:textId="77777777" w:rsidR="00AB4A5D" w:rsidRPr="006405DD" w:rsidRDefault="00AB4A5D" w:rsidP="003002FC">
            <w:pPr>
              <w:widowControl w:val="0"/>
              <w:spacing w:line="240" w:lineRule="auto"/>
              <w:rPr>
                <w:color w:val="000000"/>
                <w:szCs w:val="22"/>
                <w:lang w:val="lt-LT"/>
              </w:rPr>
            </w:pPr>
            <w:r w:rsidRPr="006405DD">
              <w:rPr>
                <w:color w:val="000000"/>
                <w:szCs w:val="22"/>
              </w:rPr>
              <w:t>Tel: +420 225 775 111</w:t>
            </w:r>
          </w:p>
          <w:p w14:paraId="0AA9A94E" w14:textId="77777777" w:rsidR="00AB4A5D" w:rsidRPr="006405DD" w:rsidRDefault="00AB4A5D" w:rsidP="003002FC">
            <w:pPr>
              <w:widowControl w:val="0"/>
              <w:spacing w:line="240" w:lineRule="auto"/>
              <w:rPr>
                <w:b/>
                <w:color w:val="000000"/>
                <w:szCs w:val="22"/>
                <w:lang w:val="lt-LT"/>
              </w:rPr>
            </w:pPr>
          </w:p>
        </w:tc>
        <w:tc>
          <w:tcPr>
            <w:tcW w:w="4650" w:type="dxa"/>
            <w:hideMark/>
          </w:tcPr>
          <w:p w14:paraId="29D0CB83"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Magyarország</w:t>
            </w:r>
          </w:p>
          <w:p w14:paraId="4A1C2094"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Hungária Kft.</w:t>
            </w:r>
          </w:p>
          <w:p w14:paraId="341AAC40"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Tel.: +36 1 457 65 00</w:t>
            </w:r>
          </w:p>
        </w:tc>
      </w:tr>
      <w:tr w:rsidR="00AB4A5D" w:rsidRPr="006405DD" w14:paraId="07DF78FE" w14:textId="77777777" w:rsidTr="00CB0459">
        <w:trPr>
          <w:cantSplit/>
        </w:trPr>
        <w:tc>
          <w:tcPr>
            <w:tcW w:w="4650" w:type="dxa"/>
          </w:tcPr>
          <w:p w14:paraId="353239CC" w14:textId="77777777" w:rsidR="00AB4A5D" w:rsidRPr="006405DD" w:rsidRDefault="00AB4A5D" w:rsidP="003002FC">
            <w:pPr>
              <w:widowControl w:val="0"/>
              <w:spacing w:line="240" w:lineRule="auto"/>
              <w:rPr>
                <w:b/>
                <w:color w:val="000000"/>
                <w:szCs w:val="22"/>
                <w:lang w:val="en-US"/>
              </w:rPr>
            </w:pPr>
            <w:r w:rsidRPr="006405DD">
              <w:rPr>
                <w:b/>
                <w:color w:val="000000"/>
                <w:szCs w:val="22"/>
                <w:lang w:val="en-US"/>
              </w:rPr>
              <w:t>Danmark</w:t>
            </w:r>
          </w:p>
          <w:p w14:paraId="62E00646"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Novartis Healthcare A/S</w:t>
            </w:r>
          </w:p>
          <w:p w14:paraId="475D89FD"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Tlf: +45 39 16 84 00</w:t>
            </w:r>
          </w:p>
          <w:p w14:paraId="6A839197" w14:textId="77777777" w:rsidR="00AB4A5D" w:rsidRPr="006405DD" w:rsidRDefault="00AB4A5D" w:rsidP="003002FC">
            <w:pPr>
              <w:widowControl w:val="0"/>
              <w:spacing w:line="240" w:lineRule="auto"/>
              <w:rPr>
                <w:b/>
                <w:color w:val="000000"/>
                <w:szCs w:val="22"/>
                <w:lang w:val="en-US"/>
              </w:rPr>
            </w:pPr>
          </w:p>
        </w:tc>
        <w:tc>
          <w:tcPr>
            <w:tcW w:w="4650" w:type="dxa"/>
            <w:hideMark/>
          </w:tcPr>
          <w:p w14:paraId="54753029"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Malta</w:t>
            </w:r>
          </w:p>
          <w:p w14:paraId="2EC57AB9"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Pharma Services Inc.</w:t>
            </w:r>
          </w:p>
          <w:p w14:paraId="6901DF46" w14:textId="77777777" w:rsidR="00AB4A5D" w:rsidRPr="006405DD" w:rsidRDefault="00AB4A5D" w:rsidP="003002FC">
            <w:pPr>
              <w:widowControl w:val="0"/>
              <w:spacing w:line="240" w:lineRule="auto"/>
              <w:rPr>
                <w:color w:val="000000"/>
                <w:szCs w:val="22"/>
                <w:lang w:val="lt-LT"/>
              </w:rPr>
            </w:pPr>
            <w:r w:rsidRPr="006405DD">
              <w:rPr>
                <w:color w:val="000000"/>
                <w:szCs w:val="22"/>
              </w:rPr>
              <w:t>Tel: +356 2122 2872</w:t>
            </w:r>
          </w:p>
        </w:tc>
      </w:tr>
      <w:tr w:rsidR="00AB4A5D" w:rsidRPr="006405DD" w14:paraId="1771D678" w14:textId="77777777" w:rsidTr="00CB0459">
        <w:trPr>
          <w:cantSplit/>
        </w:trPr>
        <w:tc>
          <w:tcPr>
            <w:tcW w:w="4650" w:type="dxa"/>
          </w:tcPr>
          <w:p w14:paraId="233165B7" w14:textId="77777777" w:rsidR="00AB4A5D" w:rsidRPr="006405DD" w:rsidRDefault="00AB4A5D" w:rsidP="003002FC">
            <w:pPr>
              <w:widowControl w:val="0"/>
              <w:spacing w:line="240" w:lineRule="auto"/>
              <w:rPr>
                <w:b/>
                <w:color w:val="000000"/>
                <w:szCs w:val="22"/>
                <w:lang w:val="de-CH"/>
              </w:rPr>
            </w:pPr>
            <w:r w:rsidRPr="006405DD">
              <w:rPr>
                <w:b/>
                <w:color w:val="000000"/>
                <w:szCs w:val="22"/>
                <w:lang w:val="de-CH"/>
              </w:rPr>
              <w:t>Deutschland</w:t>
            </w:r>
          </w:p>
          <w:p w14:paraId="3917F539"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Novartis Pharma GmbH</w:t>
            </w:r>
          </w:p>
          <w:p w14:paraId="67275A14"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Tel: +49 911 273 0</w:t>
            </w:r>
          </w:p>
          <w:p w14:paraId="6BB7B151" w14:textId="77777777" w:rsidR="00AB4A5D" w:rsidRPr="006405DD" w:rsidRDefault="00AB4A5D" w:rsidP="003002FC">
            <w:pPr>
              <w:widowControl w:val="0"/>
              <w:spacing w:line="240" w:lineRule="auto"/>
              <w:rPr>
                <w:b/>
                <w:color w:val="000000"/>
                <w:szCs w:val="22"/>
                <w:lang w:val="de-CH"/>
              </w:rPr>
            </w:pPr>
          </w:p>
        </w:tc>
        <w:tc>
          <w:tcPr>
            <w:tcW w:w="4650" w:type="dxa"/>
            <w:hideMark/>
          </w:tcPr>
          <w:p w14:paraId="011A5A87" w14:textId="77777777" w:rsidR="00AB4A5D" w:rsidRPr="006405DD" w:rsidRDefault="00AB4A5D" w:rsidP="003002FC">
            <w:pPr>
              <w:widowControl w:val="0"/>
              <w:spacing w:line="240" w:lineRule="auto"/>
              <w:rPr>
                <w:b/>
                <w:color w:val="000000"/>
                <w:szCs w:val="22"/>
              </w:rPr>
            </w:pPr>
            <w:r w:rsidRPr="006405DD">
              <w:rPr>
                <w:b/>
                <w:color w:val="000000"/>
                <w:szCs w:val="22"/>
              </w:rPr>
              <w:t>Nederland</w:t>
            </w:r>
          </w:p>
          <w:p w14:paraId="6B0FA84F" w14:textId="77777777" w:rsidR="00AB4A5D" w:rsidRPr="006405DD" w:rsidRDefault="00AB4A5D" w:rsidP="003002FC">
            <w:pPr>
              <w:widowControl w:val="0"/>
              <w:spacing w:line="240" w:lineRule="auto"/>
              <w:rPr>
                <w:color w:val="000000"/>
                <w:szCs w:val="22"/>
              </w:rPr>
            </w:pPr>
            <w:r w:rsidRPr="006405DD">
              <w:rPr>
                <w:color w:val="000000"/>
                <w:szCs w:val="22"/>
              </w:rPr>
              <w:t>Novartis Pharma B.V.</w:t>
            </w:r>
          </w:p>
          <w:p w14:paraId="52B8D28A" w14:textId="345F8271" w:rsidR="00AB4A5D" w:rsidRPr="006405DD" w:rsidRDefault="00AB4A5D" w:rsidP="00E27D17">
            <w:pPr>
              <w:widowControl w:val="0"/>
              <w:spacing w:line="240" w:lineRule="auto"/>
              <w:rPr>
                <w:color w:val="000000"/>
                <w:szCs w:val="22"/>
                <w:lang w:val="lt-LT"/>
              </w:rPr>
            </w:pPr>
            <w:r w:rsidRPr="006405DD">
              <w:rPr>
                <w:color w:val="000000"/>
                <w:szCs w:val="22"/>
              </w:rPr>
              <w:t xml:space="preserve">Tel: +31 </w:t>
            </w:r>
            <w:r w:rsidR="00E27D17" w:rsidRPr="006F623A">
              <w:rPr>
                <w:color w:val="000000"/>
                <w:szCs w:val="22"/>
                <w:lang w:val="de-CH"/>
              </w:rPr>
              <w:t>88 04 52</w:t>
            </w:r>
            <w:r w:rsidRPr="006405DD">
              <w:rPr>
                <w:color w:val="000000"/>
                <w:szCs w:val="22"/>
              </w:rPr>
              <w:t xml:space="preserve"> </w:t>
            </w:r>
            <w:r w:rsidR="009D440B" w:rsidRPr="006405DD">
              <w:rPr>
                <w:color w:val="000000"/>
                <w:szCs w:val="22"/>
              </w:rPr>
              <w:t>555</w:t>
            </w:r>
          </w:p>
        </w:tc>
      </w:tr>
      <w:tr w:rsidR="00AB4A5D" w:rsidRPr="006405DD" w14:paraId="1220C5E5" w14:textId="77777777" w:rsidTr="00CB0459">
        <w:trPr>
          <w:cantSplit/>
        </w:trPr>
        <w:tc>
          <w:tcPr>
            <w:tcW w:w="4650" w:type="dxa"/>
          </w:tcPr>
          <w:p w14:paraId="053D8760"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Eesti</w:t>
            </w:r>
          </w:p>
          <w:p w14:paraId="247F0FD2" w14:textId="77777777" w:rsidR="00AB4A5D" w:rsidRPr="006405DD" w:rsidRDefault="00115483" w:rsidP="003002FC">
            <w:pPr>
              <w:widowControl w:val="0"/>
              <w:spacing w:line="240" w:lineRule="auto"/>
              <w:rPr>
                <w:color w:val="000000"/>
                <w:szCs w:val="22"/>
                <w:lang w:val="fr-FR"/>
              </w:rPr>
            </w:pPr>
            <w:r w:rsidRPr="006405DD">
              <w:rPr>
                <w:szCs w:val="22"/>
                <w:lang w:val="it-IT"/>
              </w:rPr>
              <w:t>SIA Novartis Baltics Eesti filiaal</w:t>
            </w:r>
          </w:p>
          <w:p w14:paraId="398EA9A1" w14:textId="77777777" w:rsidR="00AB4A5D" w:rsidRPr="006405DD" w:rsidRDefault="00AB4A5D" w:rsidP="003002FC">
            <w:pPr>
              <w:widowControl w:val="0"/>
              <w:spacing w:line="240" w:lineRule="auto"/>
              <w:rPr>
                <w:color w:val="000000"/>
                <w:szCs w:val="22"/>
                <w:lang w:val="lt-LT"/>
              </w:rPr>
            </w:pPr>
            <w:r w:rsidRPr="006405DD">
              <w:rPr>
                <w:color w:val="000000"/>
                <w:szCs w:val="22"/>
              </w:rPr>
              <w:t>Tel: +372 66 30 810</w:t>
            </w:r>
          </w:p>
          <w:p w14:paraId="310E6420" w14:textId="77777777" w:rsidR="00AB4A5D" w:rsidRPr="006405DD" w:rsidRDefault="00AB4A5D" w:rsidP="003002FC">
            <w:pPr>
              <w:widowControl w:val="0"/>
              <w:spacing w:line="240" w:lineRule="auto"/>
              <w:rPr>
                <w:b/>
                <w:color w:val="000000"/>
                <w:szCs w:val="22"/>
                <w:lang w:val="lt-LT"/>
              </w:rPr>
            </w:pPr>
          </w:p>
        </w:tc>
        <w:tc>
          <w:tcPr>
            <w:tcW w:w="4650" w:type="dxa"/>
            <w:hideMark/>
          </w:tcPr>
          <w:p w14:paraId="1023E2EA"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Norge</w:t>
            </w:r>
          </w:p>
          <w:p w14:paraId="4BC4E2D4"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Norge AS</w:t>
            </w:r>
          </w:p>
          <w:p w14:paraId="5B3EC537"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Tlf: +47 23 05 20 00</w:t>
            </w:r>
          </w:p>
        </w:tc>
      </w:tr>
      <w:tr w:rsidR="00AB4A5D" w:rsidRPr="00832F96" w14:paraId="6ED749EC" w14:textId="77777777" w:rsidTr="00CB0459">
        <w:trPr>
          <w:cantSplit/>
        </w:trPr>
        <w:tc>
          <w:tcPr>
            <w:tcW w:w="4650" w:type="dxa"/>
          </w:tcPr>
          <w:p w14:paraId="0E549FC9" w14:textId="77777777" w:rsidR="00AB4A5D" w:rsidRPr="006405DD" w:rsidRDefault="00AB4A5D" w:rsidP="003002FC">
            <w:pPr>
              <w:widowControl w:val="0"/>
              <w:spacing w:line="240" w:lineRule="auto"/>
              <w:rPr>
                <w:b/>
                <w:color w:val="000000"/>
                <w:szCs w:val="22"/>
                <w:lang w:val="pt-BR"/>
              </w:rPr>
            </w:pPr>
            <w:r w:rsidRPr="006405DD">
              <w:rPr>
                <w:b/>
                <w:color w:val="000000"/>
                <w:szCs w:val="22"/>
              </w:rPr>
              <w:t>Ελλάδα</w:t>
            </w:r>
          </w:p>
          <w:p w14:paraId="5F82A155"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(Hellas) A.E.B.E.</w:t>
            </w:r>
          </w:p>
          <w:p w14:paraId="31742660" w14:textId="77777777" w:rsidR="00AB4A5D" w:rsidRPr="006405DD" w:rsidRDefault="00AB4A5D" w:rsidP="003002FC">
            <w:pPr>
              <w:widowControl w:val="0"/>
              <w:spacing w:line="240" w:lineRule="auto"/>
              <w:rPr>
                <w:color w:val="000000"/>
                <w:szCs w:val="22"/>
                <w:lang w:val="pt-BR"/>
              </w:rPr>
            </w:pPr>
            <w:r w:rsidRPr="006405DD">
              <w:rPr>
                <w:color w:val="000000"/>
                <w:szCs w:val="22"/>
              </w:rPr>
              <w:t>Τηλ</w:t>
            </w:r>
            <w:r w:rsidRPr="006405DD">
              <w:rPr>
                <w:color w:val="000000"/>
                <w:szCs w:val="22"/>
                <w:lang w:val="pt-BR"/>
              </w:rPr>
              <w:t>: +30 210 281 17 12</w:t>
            </w:r>
          </w:p>
          <w:p w14:paraId="4FF10B50" w14:textId="77777777" w:rsidR="00AB4A5D" w:rsidRPr="006405DD" w:rsidRDefault="00AB4A5D" w:rsidP="003002FC">
            <w:pPr>
              <w:widowControl w:val="0"/>
              <w:spacing w:line="240" w:lineRule="auto"/>
              <w:rPr>
                <w:b/>
                <w:color w:val="000000"/>
                <w:szCs w:val="22"/>
                <w:lang w:val="pt-BR"/>
              </w:rPr>
            </w:pPr>
          </w:p>
        </w:tc>
        <w:tc>
          <w:tcPr>
            <w:tcW w:w="4650" w:type="dxa"/>
            <w:hideMark/>
          </w:tcPr>
          <w:p w14:paraId="6D4BDF1E" w14:textId="77777777" w:rsidR="00AB4A5D" w:rsidRPr="006405DD" w:rsidRDefault="00AB4A5D" w:rsidP="003002FC">
            <w:pPr>
              <w:widowControl w:val="0"/>
              <w:spacing w:line="240" w:lineRule="auto"/>
              <w:rPr>
                <w:b/>
                <w:color w:val="000000"/>
                <w:szCs w:val="22"/>
                <w:lang w:val="de-CH"/>
              </w:rPr>
            </w:pPr>
            <w:r w:rsidRPr="006405DD">
              <w:rPr>
                <w:b/>
                <w:color w:val="000000"/>
                <w:szCs w:val="22"/>
                <w:lang w:val="de-CH"/>
              </w:rPr>
              <w:t>Österreich</w:t>
            </w:r>
          </w:p>
          <w:p w14:paraId="12BB60B0"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Novartis Pharma GmbH</w:t>
            </w:r>
          </w:p>
          <w:p w14:paraId="3978EADF"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Tel: +43 1 86 6570</w:t>
            </w:r>
          </w:p>
        </w:tc>
      </w:tr>
      <w:tr w:rsidR="00AB4A5D" w:rsidRPr="006405DD" w14:paraId="30F5D164" w14:textId="77777777" w:rsidTr="00CB0459">
        <w:trPr>
          <w:cantSplit/>
        </w:trPr>
        <w:tc>
          <w:tcPr>
            <w:tcW w:w="4650" w:type="dxa"/>
          </w:tcPr>
          <w:p w14:paraId="543BC590"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España</w:t>
            </w:r>
          </w:p>
          <w:p w14:paraId="141715A2"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Farmacéutica, S.A.</w:t>
            </w:r>
          </w:p>
          <w:p w14:paraId="54A5A60B" w14:textId="77777777" w:rsidR="00AB4A5D" w:rsidRPr="006405DD" w:rsidRDefault="00AB4A5D" w:rsidP="003002FC">
            <w:pPr>
              <w:widowControl w:val="0"/>
              <w:spacing w:line="240" w:lineRule="auto"/>
              <w:rPr>
                <w:color w:val="000000"/>
                <w:szCs w:val="22"/>
                <w:lang w:val="lt-LT"/>
              </w:rPr>
            </w:pPr>
            <w:r w:rsidRPr="006405DD">
              <w:rPr>
                <w:color w:val="000000"/>
                <w:szCs w:val="22"/>
              </w:rPr>
              <w:t>Tel: +34 93 306 42 00</w:t>
            </w:r>
          </w:p>
          <w:p w14:paraId="71DFC4B1" w14:textId="77777777" w:rsidR="00AB4A5D" w:rsidRPr="006405DD" w:rsidRDefault="00AB4A5D" w:rsidP="003002FC">
            <w:pPr>
              <w:widowControl w:val="0"/>
              <w:spacing w:line="240" w:lineRule="auto"/>
              <w:rPr>
                <w:b/>
                <w:color w:val="000000"/>
                <w:szCs w:val="22"/>
                <w:lang w:val="lt-LT"/>
              </w:rPr>
            </w:pPr>
          </w:p>
        </w:tc>
        <w:tc>
          <w:tcPr>
            <w:tcW w:w="4650" w:type="dxa"/>
            <w:hideMark/>
          </w:tcPr>
          <w:p w14:paraId="3089AC31"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Polska</w:t>
            </w:r>
          </w:p>
          <w:p w14:paraId="2C9FB13D"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Poland Sp. z o.o.</w:t>
            </w:r>
          </w:p>
          <w:p w14:paraId="055F380C"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 xml:space="preserve">Tel.: +48 22 </w:t>
            </w:r>
            <w:r w:rsidRPr="006405DD">
              <w:rPr>
                <w:szCs w:val="22"/>
              </w:rPr>
              <w:t>375 4888</w:t>
            </w:r>
          </w:p>
        </w:tc>
      </w:tr>
      <w:tr w:rsidR="00AB4A5D" w:rsidRPr="006405DD" w14:paraId="78396E01" w14:textId="77777777" w:rsidTr="00CB0459">
        <w:trPr>
          <w:cantSplit/>
        </w:trPr>
        <w:tc>
          <w:tcPr>
            <w:tcW w:w="4650" w:type="dxa"/>
          </w:tcPr>
          <w:p w14:paraId="616EC989"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France</w:t>
            </w:r>
          </w:p>
          <w:p w14:paraId="72366F4C"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Novartis Pharma S.A.S.</w:t>
            </w:r>
          </w:p>
          <w:p w14:paraId="2D58B158"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Tél: +33 1 55 47 66 00</w:t>
            </w:r>
          </w:p>
          <w:p w14:paraId="3E9844D3" w14:textId="77777777" w:rsidR="00AB4A5D" w:rsidRPr="006405DD" w:rsidRDefault="00AB4A5D" w:rsidP="003002FC">
            <w:pPr>
              <w:widowControl w:val="0"/>
              <w:spacing w:line="240" w:lineRule="auto"/>
              <w:rPr>
                <w:b/>
                <w:color w:val="000000"/>
                <w:szCs w:val="22"/>
                <w:lang w:val="fr-FR"/>
              </w:rPr>
            </w:pPr>
          </w:p>
        </w:tc>
        <w:tc>
          <w:tcPr>
            <w:tcW w:w="4650" w:type="dxa"/>
            <w:hideMark/>
          </w:tcPr>
          <w:p w14:paraId="729533E8"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Portugal</w:t>
            </w:r>
          </w:p>
          <w:p w14:paraId="60F542A4"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Farma - Produtos Farmacêuticos, S.A.</w:t>
            </w:r>
          </w:p>
          <w:p w14:paraId="3C0A750E" w14:textId="77777777" w:rsidR="00AB4A5D" w:rsidRPr="006405DD" w:rsidRDefault="00AB4A5D" w:rsidP="003002FC">
            <w:pPr>
              <w:widowControl w:val="0"/>
              <w:spacing w:line="240" w:lineRule="auto"/>
              <w:rPr>
                <w:color w:val="000000"/>
                <w:szCs w:val="22"/>
                <w:lang w:val="lt-LT"/>
              </w:rPr>
            </w:pPr>
            <w:r w:rsidRPr="006405DD">
              <w:rPr>
                <w:color w:val="000000"/>
                <w:szCs w:val="22"/>
              </w:rPr>
              <w:t>Tel: +351 21 000 8600</w:t>
            </w:r>
          </w:p>
        </w:tc>
      </w:tr>
      <w:tr w:rsidR="00AB4A5D" w:rsidRPr="006405DD" w14:paraId="7ACE5A78" w14:textId="77777777" w:rsidTr="00CB0459">
        <w:trPr>
          <w:cantSplit/>
        </w:trPr>
        <w:tc>
          <w:tcPr>
            <w:tcW w:w="4650" w:type="dxa"/>
          </w:tcPr>
          <w:p w14:paraId="4E3E06FC" w14:textId="77777777" w:rsidR="00AB4A5D" w:rsidRPr="006405DD" w:rsidRDefault="00AB4A5D" w:rsidP="003002FC">
            <w:pPr>
              <w:widowControl w:val="0"/>
              <w:spacing w:line="240" w:lineRule="auto"/>
              <w:rPr>
                <w:rFonts w:eastAsia="PMingLiU"/>
                <w:b/>
                <w:szCs w:val="22"/>
                <w:lang w:val="lt-LT"/>
              </w:rPr>
            </w:pPr>
            <w:r w:rsidRPr="006405DD">
              <w:rPr>
                <w:rFonts w:eastAsia="PMingLiU"/>
                <w:b/>
                <w:szCs w:val="22"/>
              </w:rPr>
              <w:t>Hrvatska</w:t>
            </w:r>
          </w:p>
          <w:p w14:paraId="3C9EDDAB" w14:textId="77777777" w:rsidR="00AB4A5D" w:rsidRPr="006405DD" w:rsidRDefault="00AB4A5D" w:rsidP="003002FC">
            <w:pPr>
              <w:widowControl w:val="0"/>
              <w:spacing w:line="240" w:lineRule="auto"/>
              <w:rPr>
                <w:szCs w:val="22"/>
              </w:rPr>
            </w:pPr>
            <w:r w:rsidRPr="006405DD">
              <w:rPr>
                <w:szCs w:val="22"/>
              </w:rPr>
              <w:t>Novartis Hrvatska d.o.o.</w:t>
            </w:r>
          </w:p>
          <w:p w14:paraId="35AAC715" w14:textId="77777777" w:rsidR="00AB4A5D" w:rsidRPr="006405DD" w:rsidRDefault="00AB4A5D" w:rsidP="003002FC">
            <w:pPr>
              <w:widowControl w:val="0"/>
              <w:spacing w:line="240" w:lineRule="auto"/>
              <w:rPr>
                <w:szCs w:val="22"/>
              </w:rPr>
            </w:pPr>
            <w:r w:rsidRPr="006405DD">
              <w:rPr>
                <w:szCs w:val="22"/>
              </w:rPr>
              <w:t>Tel. +385 1 6274 220</w:t>
            </w:r>
          </w:p>
          <w:p w14:paraId="73A441EC" w14:textId="77777777" w:rsidR="00AB4A5D" w:rsidRPr="006405DD" w:rsidRDefault="00AB4A5D" w:rsidP="003002FC">
            <w:pPr>
              <w:widowControl w:val="0"/>
              <w:spacing w:line="240" w:lineRule="auto"/>
              <w:rPr>
                <w:b/>
                <w:color w:val="000000"/>
                <w:szCs w:val="22"/>
                <w:lang w:val="fr-FR"/>
              </w:rPr>
            </w:pPr>
          </w:p>
        </w:tc>
        <w:tc>
          <w:tcPr>
            <w:tcW w:w="4650" w:type="dxa"/>
            <w:hideMark/>
          </w:tcPr>
          <w:p w14:paraId="7F81FE01" w14:textId="77777777" w:rsidR="00AB4A5D" w:rsidRPr="006405DD" w:rsidRDefault="00AB4A5D" w:rsidP="003002FC">
            <w:pPr>
              <w:widowControl w:val="0"/>
              <w:spacing w:line="240" w:lineRule="auto"/>
              <w:rPr>
                <w:b/>
                <w:noProof/>
                <w:color w:val="000000"/>
                <w:szCs w:val="22"/>
                <w:lang w:val="it-IT"/>
              </w:rPr>
            </w:pPr>
            <w:r w:rsidRPr="006405DD">
              <w:rPr>
                <w:b/>
                <w:noProof/>
                <w:color w:val="000000"/>
                <w:szCs w:val="22"/>
                <w:lang w:val="it-IT"/>
              </w:rPr>
              <w:t>România</w:t>
            </w:r>
          </w:p>
          <w:p w14:paraId="38FA758F" w14:textId="77777777" w:rsidR="00AB4A5D" w:rsidRPr="006405DD" w:rsidRDefault="00AB4A5D" w:rsidP="003002FC">
            <w:pPr>
              <w:widowControl w:val="0"/>
              <w:spacing w:line="240" w:lineRule="auto"/>
              <w:rPr>
                <w:noProof/>
                <w:color w:val="000000"/>
                <w:szCs w:val="22"/>
                <w:lang w:val="it-IT"/>
              </w:rPr>
            </w:pPr>
            <w:r w:rsidRPr="006405DD">
              <w:rPr>
                <w:noProof/>
                <w:color w:val="000000"/>
                <w:szCs w:val="22"/>
                <w:lang w:val="it-IT"/>
              </w:rPr>
              <w:t xml:space="preserve">Novartis Pharma Services </w:t>
            </w:r>
            <w:r w:rsidRPr="00077E6B">
              <w:rPr>
                <w:color w:val="2F2F2F"/>
                <w:szCs w:val="22"/>
                <w:lang w:val="es-ES"/>
              </w:rPr>
              <w:t>Romania SRL</w:t>
            </w:r>
          </w:p>
          <w:p w14:paraId="7B7CB8E6" w14:textId="77777777" w:rsidR="00AB4A5D" w:rsidRPr="006405DD" w:rsidRDefault="00AB4A5D" w:rsidP="003002FC">
            <w:pPr>
              <w:widowControl w:val="0"/>
              <w:spacing w:line="240" w:lineRule="auto"/>
              <w:rPr>
                <w:color w:val="000000"/>
                <w:szCs w:val="22"/>
                <w:lang w:val="lt-LT"/>
              </w:rPr>
            </w:pPr>
            <w:r w:rsidRPr="006405DD">
              <w:rPr>
                <w:noProof/>
                <w:color w:val="000000"/>
                <w:szCs w:val="22"/>
                <w:lang w:val="it-IT"/>
              </w:rPr>
              <w:t>Tel: +40 21 31299 01</w:t>
            </w:r>
          </w:p>
        </w:tc>
      </w:tr>
      <w:tr w:rsidR="00AB4A5D" w:rsidRPr="006405DD" w14:paraId="332F1377" w14:textId="77777777" w:rsidTr="00CB0459">
        <w:trPr>
          <w:cantSplit/>
        </w:trPr>
        <w:tc>
          <w:tcPr>
            <w:tcW w:w="4650" w:type="dxa"/>
          </w:tcPr>
          <w:p w14:paraId="5971A4CE" w14:textId="77777777" w:rsidR="00AB4A5D" w:rsidRPr="006405DD" w:rsidRDefault="00AB4A5D" w:rsidP="003002FC">
            <w:pPr>
              <w:widowControl w:val="0"/>
              <w:spacing w:line="240" w:lineRule="auto"/>
              <w:rPr>
                <w:b/>
                <w:color w:val="000000"/>
                <w:szCs w:val="22"/>
                <w:lang w:val="en-US"/>
              </w:rPr>
            </w:pPr>
            <w:r w:rsidRPr="006405DD">
              <w:rPr>
                <w:b/>
                <w:color w:val="000000"/>
                <w:szCs w:val="22"/>
                <w:lang w:val="en-US"/>
              </w:rPr>
              <w:t>Ireland</w:t>
            </w:r>
          </w:p>
          <w:p w14:paraId="77CC4C5F"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Novartis Ireland Limited</w:t>
            </w:r>
          </w:p>
          <w:p w14:paraId="739ADB09"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Tel: +353 1 260 12 55</w:t>
            </w:r>
          </w:p>
          <w:p w14:paraId="16D1D24C" w14:textId="77777777" w:rsidR="00AB4A5D" w:rsidRPr="006405DD" w:rsidRDefault="00AB4A5D" w:rsidP="003002FC">
            <w:pPr>
              <w:widowControl w:val="0"/>
              <w:spacing w:line="240" w:lineRule="auto"/>
              <w:rPr>
                <w:b/>
                <w:color w:val="000000"/>
                <w:szCs w:val="22"/>
                <w:lang w:val="en-US"/>
              </w:rPr>
            </w:pPr>
          </w:p>
        </w:tc>
        <w:tc>
          <w:tcPr>
            <w:tcW w:w="4650" w:type="dxa"/>
            <w:hideMark/>
          </w:tcPr>
          <w:p w14:paraId="0A7D61FD"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Slovenija</w:t>
            </w:r>
          </w:p>
          <w:p w14:paraId="0724D91E"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Novartis Pharma Services Inc.</w:t>
            </w:r>
          </w:p>
          <w:p w14:paraId="2BA9FBD6"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Tel: +386 1 300 75 50</w:t>
            </w:r>
          </w:p>
        </w:tc>
      </w:tr>
      <w:tr w:rsidR="00AB4A5D" w:rsidRPr="006405DD" w14:paraId="19C93679" w14:textId="77777777" w:rsidTr="00CB0459">
        <w:trPr>
          <w:cantSplit/>
        </w:trPr>
        <w:tc>
          <w:tcPr>
            <w:tcW w:w="4650" w:type="dxa"/>
          </w:tcPr>
          <w:p w14:paraId="300A8417" w14:textId="77777777" w:rsidR="00AB4A5D" w:rsidRPr="006405DD" w:rsidRDefault="00AB4A5D" w:rsidP="003002FC">
            <w:pPr>
              <w:widowControl w:val="0"/>
              <w:spacing w:line="240" w:lineRule="auto"/>
              <w:rPr>
                <w:b/>
                <w:color w:val="000000"/>
                <w:szCs w:val="22"/>
                <w:lang w:val="lt-LT"/>
              </w:rPr>
            </w:pPr>
            <w:r w:rsidRPr="006405DD">
              <w:rPr>
                <w:b/>
                <w:color w:val="000000"/>
                <w:szCs w:val="22"/>
              </w:rPr>
              <w:t>Ísland</w:t>
            </w:r>
          </w:p>
          <w:p w14:paraId="1E7A2140" w14:textId="77777777" w:rsidR="00AB4A5D" w:rsidRPr="006405DD" w:rsidRDefault="00AB4A5D" w:rsidP="003002FC">
            <w:pPr>
              <w:widowControl w:val="0"/>
              <w:spacing w:line="240" w:lineRule="auto"/>
              <w:rPr>
                <w:color w:val="000000"/>
                <w:szCs w:val="22"/>
              </w:rPr>
            </w:pPr>
            <w:r w:rsidRPr="006405DD">
              <w:rPr>
                <w:color w:val="000000"/>
                <w:szCs w:val="22"/>
              </w:rPr>
              <w:t>Vistor hf.</w:t>
            </w:r>
          </w:p>
          <w:p w14:paraId="4E5A653F" w14:textId="77777777" w:rsidR="00AB4A5D" w:rsidRPr="006405DD" w:rsidRDefault="00AB4A5D" w:rsidP="003002FC">
            <w:pPr>
              <w:widowControl w:val="0"/>
              <w:spacing w:line="240" w:lineRule="auto"/>
              <w:rPr>
                <w:color w:val="000000"/>
                <w:szCs w:val="22"/>
              </w:rPr>
            </w:pPr>
            <w:r w:rsidRPr="006405DD">
              <w:rPr>
                <w:noProof/>
                <w:color w:val="000000"/>
                <w:szCs w:val="22"/>
                <w:lang w:val="it-IT"/>
              </w:rPr>
              <w:t>S</w:t>
            </w:r>
            <w:r w:rsidRPr="006405DD">
              <w:rPr>
                <w:noProof/>
                <w:color w:val="000000"/>
                <w:szCs w:val="22"/>
                <w:lang w:val="cs-CZ"/>
              </w:rPr>
              <w:t>í</w:t>
            </w:r>
            <w:r w:rsidRPr="006405DD">
              <w:rPr>
                <w:noProof/>
                <w:color w:val="000000"/>
                <w:szCs w:val="22"/>
                <w:lang w:val="it-IT"/>
              </w:rPr>
              <w:t>mi</w:t>
            </w:r>
            <w:r w:rsidRPr="006405DD">
              <w:rPr>
                <w:color w:val="000000"/>
                <w:szCs w:val="22"/>
              </w:rPr>
              <w:t>: +354 535 7000</w:t>
            </w:r>
          </w:p>
          <w:p w14:paraId="7CEB0949" w14:textId="77777777" w:rsidR="00AB4A5D" w:rsidRPr="006405DD" w:rsidRDefault="00AB4A5D" w:rsidP="003002FC">
            <w:pPr>
              <w:widowControl w:val="0"/>
              <w:spacing w:line="240" w:lineRule="auto"/>
              <w:rPr>
                <w:b/>
                <w:color w:val="000000"/>
                <w:szCs w:val="22"/>
                <w:lang w:val="lt-LT"/>
              </w:rPr>
            </w:pPr>
          </w:p>
        </w:tc>
        <w:tc>
          <w:tcPr>
            <w:tcW w:w="4650" w:type="dxa"/>
          </w:tcPr>
          <w:p w14:paraId="5FD028D5"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Slovenská republika</w:t>
            </w:r>
          </w:p>
          <w:p w14:paraId="4FBB6232"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Slovakia s.r.o.</w:t>
            </w:r>
          </w:p>
          <w:p w14:paraId="62B30ACD" w14:textId="77777777" w:rsidR="00AB4A5D" w:rsidRPr="006405DD" w:rsidRDefault="00AB4A5D" w:rsidP="003002FC">
            <w:pPr>
              <w:widowControl w:val="0"/>
              <w:spacing w:line="240" w:lineRule="auto"/>
              <w:rPr>
                <w:color w:val="000000"/>
                <w:szCs w:val="22"/>
                <w:lang w:val="lt-LT"/>
              </w:rPr>
            </w:pPr>
            <w:r w:rsidRPr="006405DD">
              <w:rPr>
                <w:color w:val="000000"/>
                <w:szCs w:val="22"/>
              </w:rPr>
              <w:t>Tel: +421 2 5542 5439</w:t>
            </w:r>
          </w:p>
          <w:p w14:paraId="09B2573B" w14:textId="77777777" w:rsidR="00AB4A5D" w:rsidRPr="006405DD" w:rsidRDefault="00AB4A5D" w:rsidP="003002FC">
            <w:pPr>
              <w:widowControl w:val="0"/>
              <w:spacing w:line="240" w:lineRule="auto"/>
              <w:rPr>
                <w:color w:val="000000"/>
                <w:szCs w:val="22"/>
                <w:lang w:val="lt-LT"/>
              </w:rPr>
            </w:pPr>
          </w:p>
        </w:tc>
      </w:tr>
      <w:tr w:rsidR="00AB4A5D" w:rsidRPr="006405DD" w14:paraId="32D0DE8D" w14:textId="77777777" w:rsidTr="00CB0459">
        <w:trPr>
          <w:cantSplit/>
        </w:trPr>
        <w:tc>
          <w:tcPr>
            <w:tcW w:w="4650" w:type="dxa"/>
            <w:hideMark/>
          </w:tcPr>
          <w:p w14:paraId="573B70BC"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Italia</w:t>
            </w:r>
          </w:p>
          <w:p w14:paraId="1E60BFA7"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Farma S.p.A.</w:t>
            </w:r>
          </w:p>
          <w:p w14:paraId="00A53DF7" w14:textId="77777777" w:rsidR="00AB4A5D" w:rsidRPr="006405DD" w:rsidRDefault="00AB4A5D" w:rsidP="003002FC">
            <w:pPr>
              <w:widowControl w:val="0"/>
              <w:spacing w:line="240" w:lineRule="auto"/>
              <w:rPr>
                <w:b/>
                <w:color w:val="000000"/>
                <w:szCs w:val="22"/>
                <w:lang w:val="lt-LT"/>
              </w:rPr>
            </w:pPr>
            <w:r w:rsidRPr="006405DD">
              <w:rPr>
                <w:color w:val="000000"/>
                <w:szCs w:val="22"/>
              </w:rPr>
              <w:t>Tel: +39 02 96 54 1</w:t>
            </w:r>
          </w:p>
        </w:tc>
        <w:tc>
          <w:tcPr>
            <w:tcW w:w="4650" w:type="dxa"/>
          </w:tcPr>
          <w:p w14:paraId="5E46ED78"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Suomi/Finland</w:t>
            </w:r>
          </w:p>
          <w:p w14:paraId="6210EC09"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Novartis Finland Oy</w:t>
            </w:r>
          </w:p>
          <w:p w14:paraId="3E3BF999"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 xml:space="preserve">Puh/Tel: </w:t>
            </w:r>
            <w:r w:rsidRPr="006405DD">
              <w:rPr>
                <w:color w:val="000000"/>
                <w:szCs w:val="22"/>
                <w:lang w:val="de-CH" w:bidi="he-IL"/>
              </w:rPr>
              <w:t>+358 (0)10 6133 200</w:t>
            </w:r>
          </w:p>
          <w:p w14:paraId="1DE344BE" w14:textId="77777777" w:rsidR="00AB4A5D" w:rsidRPr="006405DD" w:rsidRDefault="00AB4A5D" w:rsidP="003002FC">
            <w:pPr>
              <w:widowControl w:val="0"/>
              <w:spacing w:line="240" w:lineRule="auto"/>
              <w:rPr>
                <w:color w:val="000000"/>
                <w:szCs w:val="22"/>
                <w:lang w:val="fr-FR"/>
              </w:rPr>
            </w:pPr>
          </w:p>
        </w:tc>
      </w:tr>
      <w:tr w:rsidR="00AB4A5D" w:rsidRPr="006405DD" w14:paraId="649AEE8E" w14:textId="77777777" w:rsidTr="00CB0459">
        <w:trPr>
          <w:cantSplit/>
        </w:trPr>
        <w:tc>
          <w:tcPr>
            <w:tcW w:w="4650" w:type="dxa"/>
          </w:tcPr>
          <w:p w14:paraId="11F6A38A" w14:textId="77777777" w:rsidR="00AB4A5D" w:rsidRPr="006405DD" w:rsidRDefault="00AB4A5D" w:rsidP="003002FC">
            <w:pPr>
              <w:widowControl w:val="0"/>
              <w:spacing w:line="240" w:lineRule="auto"/>
              <w:rPr>
                <w:b/>
                <w:color w:val="000000"/>
                <w:szCs w:val="22"/>
                <w:lang w:val="fr-FR"/>
              </w:rPr>
            </w:pPr>
            <w:r w:rsidRPr="006405DD">
              <w:rPr>
                <w:b/>
                <w:color w:val="000000"/>
                <w:szCs w:val="22"/>
              </w:rPr>
              <w:t>Κύπρος</w:t>
            </w:r>
          </w:p>
          <w:p w14:paraId="3DEC9038" w14:textId="77777777" w:rsidR="00AB4A5D" w:rsidRPr="006405DD" w:rsidRDefault="00AB4A5D" w:rsidP="003002FC">
            <w:pPr>
              <w:widowControl w:val="0"/>
              <w:spacing w:line="240" w:lineRule="auto"/>
              <w:rPr>
                <w:color w:val="000000"/>
                <w:szCs w:val="22"/>
                <w:lang w:val="fr-FR"/>
              </w:rPr>
            </w:pPr>
            <w:r w:rsidRPr="006405DD">
              <w:rPr>
                <w:color w:val="000000"/>
                <w:szCs w:val="22"/>
                <w:lang w:val="fr-FR" w:bidi="he-IL"/>
              </w:rPr>
              <w:t>Novartis Pharma Services Inc.</w:t>
            </w:r>
          </w:p>
          <w:p w14:paraId="376578D4" w14:textId="77777777" w:rsidR="00AB4A5D" w:rsidRPr="006405DD" w:rsidRDefault="00AB4A5D" w:rsidP="003002FC">
            <w:pPr>
              <w:widowControl w:val="0"/>
              <w:spacing w:line="240" w:lineRule="auto"/>
              <w:rPr>
                <w:color w:val="000000"/>
                <w:szCs w:val="22"/>
                <w:lang w:val="fr-FR"/>
              </w:rPr>
            </w:pPr>
            <w:r w:rsidRPr="006405DD">
              <w:rPr>
                <w:color w:val="000000"/>
                <w:szCs w:val="22"/>
              </w:rPr>
              <w:t>Τηλ</w:t>
            </w:r>
            <w:r w:rsidRPr="006405DD">
              <w:rPr>
                <w:color w:val="000000"/>
                <w:szCs w:val="22"/>
                <w:lang w:val="fr-FR"/>
              </w:rPr>
              <w:t>: +357 22 690 690</w:t>
            </w:r>
          </w:p>
          <w:p w14:paraId="4AD9379B" w14:textId="77777777" w:rsidR="00AB4A5D" w:rsidRPr="006405DD" w:rsidRDefault="00AB4A5D" w:rsidP="003002FC">
            <w:pPr>
              <w:widowControl w:val="0"/>
              <w:spacing w:line="240" w:lineRule="auto"/>
              <w:rPr>
                <w:b/>
                <w:color w:val="000000"/>
                <w:szCs w:val="22"/>
                <w:lang w:val="fr-FR"/>
              </w:rPr>
            </w:pPr>
          </w:p>
        </w:tc>
        <w:tc>
          <w:tcPr>
            <w:tcW w:w="4650" w:type="dxa"/>
          </w:tcPr>
          <w:p w14:paraId="0A36FFF1" w14:textId="77777777" w:rsidR="00AB4A5D" w:rsidRPr="006405DD" w:rsidRDefault="00AB4A5D" w:rsidP="003002FC">
            <w:pPr>
              <w:widowControl w:val="0"/>
              <w:spacing w:line="240" w:lineRule="auto"/>
              <w:rPr>
                <w:b/>
                <w:color w:val="000000"/>
                <w:szCs w:val="22"/>
              </w:rPr>
            </w:pPr>
            <w:r w:rsidRPr="006405DD">
              <w:rPr>
                <w:b/>
                <w:color w:val="000000"/>
                <w:szCs w:val="22"/>
              </w:rPr>
              <w:t>Sverige</w:t>
            </w:r>
          </w:p>
          <w:p w14:paraId="7B0570BA" w14:textId="77777777" w:rsidR="00AB4A5D" w:rsidRPr="006405DD" w:rsidRDefault="00AB4A5D" w:rsidP="003002FC">
            <w:pPr>
              <w:widowControl w:val="0"/>
              <w:spacing w:line="240" w:lineRule="auto"/>
              <w:rPr>
                <w:color w:val="000000"/>
                <w:szCs w:val="22"/>
              </w:rPr>
            </w:pPr>
            <w:r w:rsidRPr="006405DD">
              <w:rPr>
                <w:color w:val="000000"/>
                <w:szCs w:val="22"/>
              </w:rPr>
              <w:t>Novartis Sverige AB</w:t>
            </w:r>
          </w:p>
          <w:p w14:paraId="1AC287E8" w14:textId="77777777" w:rsidR="00AB4A5D" w:rsidRPr="006405DD" w:rsidRDefault="00AB4A5D" w:rsidP="003002FC">
            <w:pPr>
              <w:widowControl w:val="0"/>
              <w:spacing w:line="240" w:lineRule="auto"/>
              <w:rPr>
                <w:color w:val="000000"/>
                <w:szCs w:val="22"/>
              </w:rPr>
            </w:pPr>
            <w:r w:rsidRPr="006405DD">
              <w:rPr>
                <w:color w:val="000000"/>
                <w:szCs w:val="22"/>
              </w:rPr>
              <w:t>Tel: +46 8 732 32 00</w:t>
            </w:r>
          </w:p>
          <w:p w14:paraId="33E49E55" w14:textId="77777777" w:rsidR="00AB4A5D" w:rsidRPr="006405DD" w:rsidRDefault="00AB4A5D" w:rsidP="003002FC">
            <w:pPr>
              <w:widowControl w:val="0"/>
              <w:spacing w:line="240" w:lineRule="auto"/>
              <w:rPr>
                <w:color w:val="000000"/>
                <w:szCs w:val="22"/>
              </w:rPr>
            </w:pPr>
          </w:p>
        </w:tc>
      </w:tr>
      <w:tr w:rsidR="00AB4A5D" w:rsidRPr="006405DD" w14:paraId="0779E7FC" w14:textId="77777777" w:rsidTr="00CB0459">
        <w:trPr>
          <w:cantSplit/>
        </w:trPr>
        <w:tc>
          <w:tcPr>
            <w:tcW w:w="4650" w:type="dxa"/>
          </w:tcPr>
          <w:p w14:paraId="26BEA8F6"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Latvija</w:t>
            </w:r>
          </w:p>
          <w:p w14:paraId="7B64A401" w14:textId="008AF7CC" w:rsidR="00AB4A5D" w:rsidRPr="006405DD" w:rsidRDefault="00D12E1E" w:rsidP="003002FC">
            <w:pPr>
              <w:widowControl w:val="0"/>
              <w:spacing w:line="240" w:lineRule="auto"/>
              <w:rPr>
                <w:color w:val="000000"/>
                <w:szCs w:val="22"/>
                <w:lang w:val="fr-FR"/>
              </w:rPr>
            </w:pPr>
            <w:r w:rsidRPr="006405DD">
              <w:rPr>
                <w:szCs w:val="22"/>
                <w:lang w:val="it-IT"/>
              </w:rPr>
              <w:t>SIA Novartis Baltics</w:t>
            </w:r>
          </w:p>
          <w:p w14:paraId="5EF4B4DF" w14:textId="77777777" w:rsidR="00AB4A5D" w:rsidRPr="006405DD" w:rsidRDefault="00AB4A5D" w:rsidP="003002FC">
            <w:pPr>
              <w:widowControl w:val="0"/>
              <w:spacing w:line="240" w:lineRule="auto"/>
              <w:rPr>
                <w:color w:val="000000"/>
                <w:szCs w:val="22"/>
                <w:lang w:val="lt-LT"/>
              </w:rPr>
            </w:pPr>
            <w:r w:rsidRPr="00077E6B">
              <w:rPr>
                <w:color w:val="000000"/>
                <w:szCs w:val="22"/>
                <w:lang w:val="es-ES"/>
              </w:rPr>
              <w:t>Tel: +371 67 887 070</w:t>
            </w:r>
          </w:p>
          <w:p w14:paraId="6CCBA840" w14:textId="77777777" w:rsidR="00AB4A5D" w:rsidRPr="006405DD" w:rsidRDefault="00AB4A5D" w:rsidP="003002FC">
            <w:pPr>
              <w:widowControl w:val="0"/>
              <w:spacing w:line="240" w:lineRule="auto"/>
              <w:rPr>
                <w:b/>
                <w:color w:val="000000"/>
                <w:szCs w:val="22"/>
                <w:lang w:val="lt-LT"/>
              </w:rPr>
            </w:pPr>
          </w:p>
        </w:tc>
        <w:tc>
          <w:tcPr>
            <w:tcW w:w="4650" w:type="dxa"/>
          </w:tcPr>
          <w:p w14:paraId="5C0285E6" w14:textId="77777777" w:rsidR="00AB4A5D" w:rsidRPr="006405DD" w:rsidRDefault="00AB4A5D" w:rsidP="003002FC">
            <w:pPr>
              <w:widowControl w:val="0"/>
              <w:spacing w:line="240" w:lineRule="auto"/>
              <w:rPr>
                <w:b/>
                <w:color w:val="000000"/>
                <w:szCs w:val="22"/>
                <w:lang w:val="en-US"/>
              </w:rPr>
            </w:pPr>
            <w:r w:rsidRPr="006405DD">
              <w:rPr>
                <w:b/>
                <w:color w:val="000000"/>
                <w:szCs w:val="22"/>
                <w:lang w:val="en-US"/>
              </w:rPr>
              <w:t>United Kingdom</w:t>
            </w:r>
          </w:p>
          <w:p w14:paraId="67D7C30F"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Novartis Pharmaceuticals UK Ltd.</w:t>
            </w:r>
          </w:p>
          <w:p w14:paraId="5B6315FA" w14:textId="77777777" w:rsidR="00AB4A5D" w:rsidRPr="006405DD" w:rsidRDefault="00AB4A5D" w:rsidP="003002FC">
            <w:pPr>
              <w:widowControl w:val="0"/>
              <w:spacing w:line="240" w:lineRule="auto"/>
              <w:rPr>
                <w:color w:val="000000"/>
                <w:szCs w:val="22"/>
                <w:lang w:val="lt-LT"/>
              </w:rPr>
            </w:pPr>
            <w:r w:rsidRPr="006405DD">
              <w:rPr>
                <w:color w:val="000000"/>
                <w:szCs w:val="22"/>
              </w:rPr>
              <w:t>Tel: +44 1276 698370</w:t>
            </w:r>
          </w:p>
          <w:p w14:paraId="034EF782" w14:textId="77777777" w:rsidR="00AB4A5D" w:rsidRPr="006405DD" w:rsidRDefault="00AB4A5D" w:rsidP="003002FC">
            <w:pPr>
              <w:widowControl w:val="0"/>
              <w:spacing w:line="240" w:lineRule="auto"/>
              <w:rPr>
                <w:color w:val="000000"/>
                <w:szCs w:val="22"/>
                <w:lang w:val="lt-LT"/>
              </w:rPr>
            </w:pPr>
          </w:p>
        </w:tc>
      </w:tr>
    </w:tbl>
    <w:p w14:paraId="6AC55309" w14:textId="77777777" w:rsidR="00AB4A5D" w:rsidRPr="006405DD" w:rsidRDefault="00AB4A5D" w:rsidP="003002FC">
      <w:pPr>
        <w:widowControl w:val="0"/>
        <w:spacing w:line="240" w:lineRule="auto"/>
        <w:ind w:right="-449"/>
        <w:rPr>
          <w:color w:val="000000"/>
          <w:szCs w:val="22"/>
          <w:lang w:val="lt-LT"/>
        </w:rPr>
      </w:pPr>
    </w:p>
    <w:p w14:paraId="2F0F82B6" w14:textId="77777777" w:rsidR="00167735" w:rsidRPr="006405DD" w:rsidRDefault="00167735" w:rsidP="003002FC">
      <w:pPr>
        <w:pStyle w:val="Caption"/>
        <w:widowControl w:val="0"/>
        <w:rPr>
          <w:color w:val="000000"/>
          <w:szCs w:val="22"/>
        </w:rPr>
      </w:pPr>
      <w:r w:rsidRPr="006405DD">
        <w:rPr>
          <w:color w:val="000000"/>
          <w:szCs w:val="22"/>
        </w:rPr>
        <w:t xml:space="preserve">Dette pakningsvedlegget ble sist </w:t>
      </w:r>
      <w:r w:rsidR="0077231C" w:rsidRPr="006405DD">
        <w:rPr>
          <w:color w:val="000000"/>
          <w:szCs w:val="22"/>
        </w:rPr>
        <w:t>oppdatert</w:t>
      </w:r>
    </w:p>
    <w:p w14:paraId="011653D1" w14:textId="77777777" w:rsidR="00167735" w:rsidRPr="006405DD" w:rsidRDefault="00167735" w:rsidP="003002FC">
      <w:pPr>
        <w:widowControl w:val="0"/>
        <w:spacing w:line="240" w:lineRule="auto"/>
        <w:rPr>
          <w:color w:val="000000"/>
        </w:rPr>
      </w:pPr>
    </w:p>
    <w:p w14:paraId="509A2848" w14:textId="77777777" w:rsidR="0077231C" w:rsidRPr="006405DD" w:rsidRDefault="0077231C" w:rsidP="003002FC">
      <w:pPr>
        <w:keepNext/>
        <w:widowControl w:val="0"/>
        <w:spacing w:line="240" w:lineRule="auto"/>
        <w:rPr>
          <w:color w:val="000000"/>
        </w:rPr>
      </w:pPr>
      <w:r w:rsidRPr="006405DD">
        <w:rPr>
          <w:b/>
          <w:szCs w:val="22"/>
        </w:rPr>
        <w:t>Andre informasjonskilder</w:t>
      </w:r>
    </w:p>
    <w:p w14:paraId="45082434" w14:textId="77777777" w:rsidR="00167735" w:rsidRPr="006405DD" w:rsidRDefault="00167735" w:rsidP="00E84FBA">
      <w:pPr>
        <w:keepLines/>
        <w:widowControl w:val="0"/>
        <w:spacing w:line="240" w:lineRule="auto"/>
        <w:rPr>
          <w:color w:val="000000"/>
        </w:rPr>
      </w:pPr>
      <w:r w:rsidRPr="006405DD">
        <w:rPr>
          <w:color w:val="000000"/>
        </w:rPr>
        <w:t xml:space="preserve">Detaljert informasjon om dette </w:t>
      </w:r>
      <w:r w:rsidR="0077231C" w:rsidRPr="006405DD">
        <w:rPr>
          <w:color w:val="000000"/>
        </w:rPr>
        <w:t xml:space="preserve">legemidlet </w:t>
      </w:r>
      <w:r w:rsidRPr="006405DD">
        <w:rPr>
          <w:color w:val="000000"/>
        </w:rPr>
        <w:t>er tilgjengelig på nettstedet til Det europeiske legemiddelkontoret (</w:t>
      </w:r>
      <w:r w:rsidR="0077231C" w:rsidRPr="006405DD">
        <w:rPr>
          <w:color w:val="000000"/>
        </w:rPr>
        <w:t xml:space="preserve">The </w:t>
      </w:r>
      <w:r w:rsidRPr="006405DD">
        <w:rPr>
          <w:color w:val="000000"/>
        </w:rPr>
        <w:t xml:space="preserve">European Medicines Agency) </w:t>
      </w:r>
      <w:hyperlink r:id="rId18" w:history="1">
        <w:r w:rsidRPr="006405DD">
          <w:rPr>
            <w:rStyle w:val="Hyperlink"/>
          </w:rPr>
          <w:t>http://www.ema.europa.eu</w:t>
        </w:r>
      </w:hyperlink>
      <w:r w:rsidR="00A522CA" w:rsidRPr="006405DD">
        <w:rPr>
          <w:color w:val="000000"/>
        </w:rPr>
        <w:t>.</w:t>
      </w:r>
    </w:p>
    <w:p w14:paraId="6461C038" w14:textId="77777777" w:rsidR="00167735" w:rsidRPr="006405DD" w:rsidRDefault="00167735" w:rsidP="003002FC">
      <w:pPr>
        <w:widowControl w:val="0"/>
        <w:tabs>
          <w:tab w:val="clear" w:pos="567"/>
        </w:tabs>
        <w:spacing w:line="240" w:lineRule="auto"/>
        <w:jc w:val="center"/>
        <w:rPr>
          <w:color w:val="000000"/>
          <w:szCs w:val="22"/>
        </w:rPr>
      </w:pPr>
      <w:r w:rsidRPr="006405DD">
        <w:rPr>
          <w:color w:val="000000"/>
          <w:szCs w:val="22"/>
        </w:rPr>
        <w:br w:type="page"/>
      </w:r>
      <w:r w:rsidR="00CE7AF0" w:rsidRPr="006405DD">
        <w:rPr>
          <w:b/>
          <w:szCs w:val="22"/>
        </w:rPr>
        <w:t>Pakningsvedlegg: Informasjon til brukeren</w:t>
      </w:r>
    </w:p>
    <w:p w14:paraId="151822AD" w14:textId="77777777" w:rsidR="00167735" w:rsidRPr="006405DD" w:rsidRDefault="00167735" w:rsidP="003002FC">
      <w:pPr>
        <w:pStyle w:val="EndnoteText"/>
        <w:widowControl w:val="0"/>
        <w:tabs>
          <w:tab w:val="clear" w:pos="567"/>
        </w:tabs>
        <w:jc w:val="center"/>
        <w:rPr>
          <w:color w:val="000000"/>
          <w:szCs w:val="22"/>
        </w:rPr>
      </w:pPr>
    </w:p>
    <w:p w14:paraId="59F703C3" w14:textId="7CDB5309" w:rsidR="00167735" w:rsidRDefault="00167735" w:rsidP="003002FC">
      <w:pPr>
        <w:pStyle w:val="EndnoteText"/>
        <w:widowControl w:val="0"/>
        <w:tabs>
          <w:tab w:val="clear" w:pos="567"/>
        </w:tabs>
        <w:jc w:val="center"/>
        <w:rPr>
          <w:b/>
          <w:color w:val="000000"/>
          <w:szCs w:val="22"/>
        </w:rPr>
      </w:pPr>
      <w:r w:rsidRPr="006405DD">
        <w:rPr>
          <w:b/>
          <w:color w:val="000000"/>
          <w:szCs w:val="22"/>
        </w:rPr>
        <w:t>Glivec 100 mg filmdrasjerte tabletter</w:t>
      </w:r>
    </w:p>
    <w:p w14:paraId="050D6A5F" w14:textId="0E1AD149" w:rsidR="007D5AE9" w:rsidRPr="006405DD" w:rsidRDefault="007D5AE9" w:rsidP="003002FC">
      <w:pPr>
        <w:pStyle w:val="EndnoteText"/>
        <w:widowControl w:val="0"/>
        <w:tabs>
          <w:tab w:val="clear" w:pos="567"/>
        </w:tabs>
        <w:jc w:val="center"/>
        <w:rPr>
          <w:b/>
          <w:color w:val="000000"/>
          <w:szCs w:val="22"/>
        </w:rPr>
      </w:pPr>
      <w:r w:rsidRPr="006405DD">
        <w:rPr>
          <w:b/>
          <w:color w:val="000000"/>
          <w:szCs w:val="22"/>
        </w:rPr>
        <w:t>Gli</w:t>
      </w:r>
      <w:r>
        <w:rPr>
          <w:b/>
          <w:color w:val="000000"/>
          <w:szCs w:val="22"/>
        </w:rPr>
        <w:t>vec 4</w:t>
      </w:r>
      <w:r w:rsidRPr="006405DD">
        <w:rPr>
          <w:b/>
          <w:color w:val="000000"/>
          <w:szCs w:val="22"/>
        </w:rPr>
        <w:t>00 mg filmdrasjerte tabletter</w:t>
      </w:r>
    </w:p>
    <w:p w14:paraId="74584387" w14:textId="77777777" w:rsidR="00167735" w:rsidRPr="006405DD" w:rsidRDefault="00B85AD1" w:rsidP="003002FC">
      <w:pPr>
        <w:pStyle w:val="EndnoteText"/>
        <w:widowControl w:val="0"/>
        <w:tabs>
          <w:tab w:val="clear" w:pos="567"/>
        </w:tabs>
        <w:jc w:val="center"/>
        <w:rPr>
          <w:b/>
          <w:color w:val="000000"/>
          <w:szCs w:val="22"/>
        </w:rPr>
      </w:pPr>
      <w:r w:rsidRPr="006405DD">
        <w:rPr>
          <w:color w:val="000000"/>
          <w:szCs w:val="22"/>
        </w:rPr>
        <w:t>i</w:t>
      </w:r>
      <w:r w:rsidR="00167735" w:rsidRPr="006405DD">
        <w:rPr>
          <w:color w:val="000000"/>
          <w:szCs w:val="22"/>
        </w:rPr>
        <w:t>matinib</w:t>
      </w:r>
    </w:p>
    <w:p w14:paraId="79237D43" w14:textId="77777777" w:rsidR="00167735" w:rsidRPr="006405DD" w:rsidRDefault="00167735" w:rsidP="003002FC">
      <w:pPr>
        <w:widowControl w:val="0"/>
        <w:tabs>
          <w:tab w:val="clear" w:pos="567"/>
        </w:tabs>
        <w:spacing w:line="240" w:lineRule="auto"/>
        <w:rPr>
          <w:color w:val="000000"/>
          <w:szCs w:val="22"/>
        </w:rPr>
      </w:pPr>
    </w:p>
    <w:p w14:paraId="618970D8" w14:textId="77777777" w:rsidR="00167735" w:rsidRPr="006405DD" w:rsidRDefault="00172583" w:rsidP="003002FC">
      <w:pPr>
        <w:widowControl w:val="0"/>
        <w:tabs>
          <w:tab w:val="left" w:pos="720"/>
        </w:tabs>
        <w:autoSpaceDE w:val="0"/>
        <w:autoSpaceDN w:val="0"/>
        <w:adjustRightInd w:val="0"/>
        <w:spacing w:line="240" w:lineRule="auto"/>
        <w:rPr>
          <w:noProof/>
          <w:szCs w:val="22"/>
        </w:rPr>
      </w:pPr>
      <w:r w:rsidRPr="006405DD">
        <w:rPr>
          <w:noProof/>
          <w:lang w:val="en-US"/>
        </w:rPr>
        <w:drawing>
          <wp:inline distT="0" distB="0" distL="0" distR="0" wp14:anchorId="27F3F3BE" wp14:editId="54DA9524">
            <wp:extent cx="201295" cy="17399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B5693A" w:rsidRPr="006405DD">
        <w:t xml:space="preserve">Dette legemidlet er underlagt særlig overvåking for å oppdage ny sikkerhetsinformasjon så raskt som mulig. </w:t>
      </w:r>
      <w:r w:rsidR="00BF0896" w:rsidRPr="006405DD">
        <w:t>Du kan bidra ved å melde enhver mistenkt bivirkning. Se avsnitt 4 for informasjon om hvordan du melder bivirkninger.</w:t>
      </w:r>
    </w:p>
    <w:p w14:paraId="70BAF1E5" w14:textId="77777777" w:rsidR="00B5693A" w:rsidRPr="006405DD" w:rsidRDefault="00B5693A" w:rsidP="003002FC">
      <w:pPr>
        <w:widowControl w:val="0"/>
        <w:tabs>
          <w:tab w:val="clear" w:pos="567"/>
        </w:tabs>
        <w:spacing w:line="240" w:lineRule="auto"/>
        <w:rPr>
          <w:color w:val="000000"/>
          <w:szCs w:val="22"/>
        </w:rPr>
      </w:pPr>
    </w:p>
    <w:p w14:paraId="4EDEDFD1" w14:textId="77777777" w:rsidR="00103995" w:rsidRPr="006405DD" w:rsidRDefault="00103995" w:rsidP="003002FC">
      <w:pPr>
        <w:widowControl w:val="0"/>
        <w:spacing w:line="240" w:lineRule="auto"/>
        <w:ind w:right="-2"/>
        <w:rPr>
          <w:szCs w:val="22"/>
        </w:rPr>
      </w:pPr>
      <w:r w:rsidRPr="006405DD">
        <w:rPr>
          <w:b/>
          <w:szCs w:val="22"/>
        </w:rPr>
        <w:t>Les nøye gjennom dette pakningsvedlegget før du begynner å bruke dette legemidlet. Det inneholder informasjon som er viktig for deg.</w:t>
      </w:r>
    </w:p>
    <w:p w14:paraId="573D380E" w14:textId="77777777" w:rsidR="00103995" w:rsidRPr="006405DD" w:rsidRDefault="00103995" w:rsidP="003002FC">
      <w:pPr>
        <w:widowControl w:val="0"/>
        <w:numPr>
          <w:ilvl w:val="0"/>
          <w:numId w:val="3"/>
        </w:numPr>
        <w:tabs>
          <w:tab w:val="clear" w:pos="567"/>
          <w:tab w:val="clear" w:pos="644"/>
        </w:tabs>
        <w:spacing w:line="240" w:lineRule="auto"/>
        <w:ind w:right="-2" w:hanging="567"/>
        <w:rPr>
          <w:color w:val="000000"/>
          <w:szCs w:val="22"/>
        </w:rPr>
      </w:pPr>
      <w:r w:rsidRPr="006405DD">
        <w:rPr>
          <w:color w:val="000000"/>
          <w:szCs w:val="22"/>
        </w:rPr>
        <w:t>Ta vare på dette pakningsvedlegget. Du kan få behov for å lese det igjen.</w:t>
      </w:r>
    </w:p>
    <w:p w14:paraId="629C56D6" w14:textId="77777777" w:rsidR="00103995" w:rsidRPr="006405DD" w:rsidRDefault="00103995" w:rsidP="003002FC">
      <w:pPr>
        <w:widowControl w:val="0"/>
        <w:numPr>
          <w:ilvl w:val="0"/>
          <w:numId w:val="3"/>
        </w:numPr>
        <w:tabs>
          <w:tab w:val="clear" w:pos="567"/>
          <w:tab w:val="clear" w:pos="644"/>
        </w:tabs>
        <w:spacing w:line="240" w:lineRule="auto"/>
        <w:ind w:hanging="567"/>
        <w:rPr>
          <w:color w:val="000000"/>
          <w:szCs w:val="22"/>
        </w:rPr>
      </w:pPr>
      <w:r w:rsidRPr="006405DD">
        <w:rPr>
          <w:color w:val="000000"/>
          <w:szCs w:val="22"/>
        </w:rPr>
        <w:t>Hvis du har ytterligere spørsmål, kontakt lege, apotek eller sykepleier.</w:t>
      </w:r>
    </w:p>
    <w:p w14:paraId="22BC4335" w14:textId="77777777" w:rsidR="00103995" w:rsidRPr="006405DD" w:rsidRDefault="00103995" w:rsidP="003002FC">
      <w:pPr>
        <w:widowControl w:val="0"/>
        <w:numPr>
          <w:ilvl w:val="0"/>
          <w:numId w:val="3"/>
        </w:numPr>
        <w:tabs>
          <w:tab w:val="clear" w:pos="567"/>
          <w:tab w:val="clear" w:pos="644"/>
        </w:tabs>
        <w:spacing w:line="240" w:lineRule="auto"/>
        <w:ind w:hanging="567"/>
        <w:rPr>
          <w:color w:val="000000"/>
          <w:szCs w:val="22"/>
        </w:rPr>
      </w:pPr>
      <w:r w:rsidRPr="006405DD">
        <w:rPr>
          <w:color w:val="000000"/>
          <w:szCs w:val="22"/>
        </w:rPr>
        <w:t xml:space="preserve">Dette legemidlet er skrevet ut kun til deg. Ikke gi det videre til andre. Det kan skade dem, selv om de har symptomer </w:t>
      </w:r>
      <w:r w:rsidRPr="006405DD">
        <w:rPr>
          <w:szCs w:val="22"/>
        </w:rPr>
        <w:t xml:space="preserve">på sykdom </w:t>
      </w:r>
      <w:r w:rsidRPr="006405DD">
        <w:rPr>
          <w:color w:val="000000"/>
          <w:szCs w:val="22"/>
        </w:rPr>
        <w:t>som ligner dine.</w:t>
      </w:r>
    </w:p>
    <w:p w14:paraId="2B6B1E93" w14:textId="15E89B85" w:rsidR="00103995" w:rsidRPr="006405DD" w:rsidRDefault="00103995" w:rsidP="003002FC">
      <w:pPr>
        <w:widowControl w:val="0"/>
        <w:numPr>
          <w:ilvl w:val="0"/>
          <w:numId w:val="3"/>
        </w:numPr>
        <w:tabs>
          <w:tab w:val="clear" w:pos="567"/>
          <w:tab w:val="clear" w:pos="644"/>
        </w:tabs>
        <w:spacing w:line="240" w:lineRule="auto"/>
        <w:ind w:hanging="567"/>
        <w:rPr>
          <w:color w:val="000000"/>
          <w:szCs w:val="22"/>
        </w:rPr>
      </w:pPr>
      <w:r w:rsidRPr="006405DD">
        <w:rPr>
          <w:color w:val="000000"/>
          <w:szCs w:val="22"/>
        </w:rPr>
        <w:t>Kontakt lege, apotek eller sykepleier dersom du opplever bivirkninger, inkludert mulige bivirkninger som ikke er nevnt i dette pakningsvedlegget.</w:t>
      </w:r>
      <w:r w:rsidR="003411ED" w:rsidRPr="006405DD">
        <w:rPr>
          <w:color w:val="000000"/>
          <w:szCs w:val="22"/>
        </w:rPr>
        <w:t xml:space="preserve"> </w:t>
      </w:r>
      <w:r w:rsidR="009D440B" w:rsidRPr="006405DD">
        <w:rPr>
          <w:color w:val="000000"/>
          <w:szCs w:val="22"/>
        </w:rPr>
        <w:t>Se avsnitt 4.</w:t>
      </w:r>
    </w:p>
    <w:p w14:paraId="4780AA78" w14:textId="77777777" w:rsidR="00103995" w:rsidRPr="006405DD" w:rsidRDefault="00103995" w:rsidP="003002FC">
      <w:pPr>
        <w:pStyle w:val="EndnoteText"/>
        <w:widowControl w:val="0"/>
        <w:tabs>
          <w:tab w:val="clear" w:pos="567"/>
        </w:tabs>
        <w:rPr>
          <w:color w:val="000000"/>
          <w:szCs w:val="22"/>
        </w:rPr>
      </w:pPr>
    </w:p>
    <w:p w14:paraId="2E1898DC" w14:textId="77777777" w:rsidR="00103995" w:rsidRPr="006405DD" w:rsidRDefault="00103995" w:rsidP="003002FC">
      <w:pPr>
        <w:pStyle w:val="EndnoteText"/>
        <w:widowControl w:val="0"/>
        <w:tabs>
          <w:tab w:val="clear" w:pos="567"/>
        </w:tabs>
        <w:rPr>
          <w:color w:val="000000"/>
          <w:szCs w:val="22"/>
        </w:rPr>
      </w:pPr>
    </w:p>
    <w:p w14:paraId="00ACEC8B" w14:textId="77777777" w:rsidR="00103995" w:rsidRPr="006405DD" w:rsidRDefault="00103995" w:rsidP="00E84FBA">
      <w:pPr>
        <w:keepNext/>
        <w:widowControl w:val="0"/>
        <w:numPr>
          <w:ilvl w:val="12"/>
          <w:numId w:val="0"/>
        </w:numPr>
        <w:tabs>
          <w:tab w:val="clear" w:pos="567"/>
        </w:tabs>
        <w:spacing w:line="240" w:lineRule="auto"/>
        <w:ind w:right="-2"/>
        <w:rPr>
          <w:color w:val="000000"/>
          <w:szCs w:val="22"/>
        </w:rPr>
      </w:pPr>
      <w:r w:rsidRPr="006405DD">
        <w:rPr>
          <w:b/>
          <w:color w:val="000000"/>
          <w:szCs w:val="22"/>
        </w:rPr>
        <w:t>I dette pakningsvedlegget finner du informasjon om</w:t>
      </w:r>
    </w:p>
    <w:p w14:paraId="04FB41F4" w14:textId="77777777" w:rsidR="00103995" w:rsidRPr="006405DD" w:rsidRDefault="00103995" w:rsidP="00E84FBA">
      <w:pPr>
        <w:keepNext/>
        <w:widowControl w:val="0"/>
        <w:numPr>
          <w:ilvl w:val="12"/>
          <w:numId w:val="0"/>
        </w:numPr>
        <w:tabs>
          <w:tab w:val="clear" w:pos="567"/>
        </w:tabs>
        <w:spacing w:line="240" w:lineRule="auto"/>
        <w:ind w:right="-29"/>
        <w:rPr>
          <w:color w:val="000000"/>
          <w:szCs w:val="22"/>
        </w:rPr>
      </w:pPr>
      <w:r w:rsidRPr="006405DD">
        <w:rPr>
          <w:color w:val="000000"/>
          <w:szCs w:val="22"/>
        </w:rPr>
        <w:t>1.</w:t>
      </w:r>
      <w:r w:rsidRPr="006405DD">
        <w:rPr>
          <w:color w:val="000000"/>
          <w:szCs w:val="22"/>
        </w:rPr>
        <w:tab/>
        <w:t>Hva Glivec er og hva det brukes mot</w:t>
      </w:r>
    </w:p>
    <w:p w14:paraId="361DDC9F" w14:textId="77777777" w:rsidR="00103995" w:rsidRPr="006405DD" w:rsidRDefault="00103995" w:rsidP="00E84FBA">
      <w:pPr>
        <w:keepNext/>
        <w:widowControl w:val="0"/>
        <w:numPr>
          <w:ilvl w:val="12"/>
          <w:numId w:val="0"/>
        </w:numPr>
        <w:tabs>
          <w:tab w:val="clear" w:pos="567"/>
        </w:tabs>
        <w:spacing w:line="240" w:lineRule="auto"/>
        <w:ind w:right="-29"/>
        <w:rPr>
          <w:color w:val="000000"/>
          <w:szCs w:val="22"/>
        </w:rPr>
      </w:pPr>
      <w:r w:rsidRPr="006405DD">
        <w:rPr>
          <w:color w:val="000000"/>
          <w:szCs w:val="22"/>
        </w:rPr>
        <w:t>2.</w:t>
      </w:r>
      <w:r w:rsidRPr="006405DD">
        <w:rPr>
          <w:color w:val="000000"/>
          <w:szCs w:val="22"/>
        </w:rPr>
        <w:tab/>
        <w:t>Hva du må vite før du bruker Glivec</w:t>
      </w:r>
    </w:p>
    <w:p w14:paraId="32A5A0D4" w14:textId="77777777" w:rsidR="00103995" w:rsidRPr="006405DD" w:rsidRDefault="00103995" w:rsidP="00E84FBA">
      <w:pPr>
        <w:keepNext/>
        <w:widowControl w:val="0"/>
        <w:numPr>
          <w:ilvl w:val="12"/>
          <w:numId w:val="0"/>
        </w:numPr>
        <w:tabs>
          <w:tab w:val="clear" w:pos="567"/>
        </w:tabs>
        <w:spacing w:line="240" w:lineRule="auto"/>
        <w:ind w:right="-29"/>
        <w:rPr>
          <w:color w:val="000000"/>
          <w:szCs w:val="22"/>
        </w:rPr>
      </w:pPr>
      <w:r w:rsidRPr="006405DD">
        <w:rPr>
          <w:color w:val="000000"/>
          <w:szCs w:val="22"/>
        </w:rPr>
        <w:t>3.</w:t>
      </w:r>
      <w:r w:rsidRPr="006405DD">
        <w:rPr>
          <w:color w:val="000000"/>
          <w:szCs w:val="22"/>
        </w:rPr>
        <w:tab/>
        <w:t>Hvordan du bruker Glivec</w:t>
      </w:r>
    </w:p>
    <w:p w14:paraId="1717B02C" w14:textId="77777777" w:rsidR="00103995" w:rsidRPr="006405DD" w:rsidRDefault="00103995" w:rsidP="00E84FBA">
      <w:pPr>
        <w:keepNext/>
        <w:widowControl w:val="0"/>
        <w:numPr>
          <w:ilvl w:val="12"/>
          <w:numId w:val="0"/>
        </w:numPr>
        <w:tabs>
          <w:tab w:val="clear" w:pos="567"/>
        </w:tabs>
        <w:spacing w:line="240" w:lineRule="auto"/>
        <w:ind w:right="-29"/>
        <w:rPr>
          <w:color w:val="000000"/>
          <w:szCs w:val="22"/>
        </w:rPr>
      </w:pPr>
      <w:r w:rsidRPr="006405DD">
        <w:rPr>
          <w:color w:val="000000"/>
          <w:szCs w:val="22"/>
        </w:rPr>
        <w:t>4.</w:t>
      </w:r>
      <w:r w:rsidRPr="006405DD">
        <w:rPr>
          <w:color w:val="000000"/>
          <w:szCs w:val="22"/>
        </w:rPr>
        <w:tab/>
        <w:t>Mulige bivirkninger</w:t>
      </w:r>
    </w:p>
    <w:p w14:paraId="02CE4295" w14:textId="77777777" w:rsidR="00103995" w:rsidRPr="006405DD" w:rsidRDefault="00103995" w:rsidP="00E84FBA">
      <w:pPr>
        <w:keepNext/>
        <w:widowControl w:val="0"/>
        <w:tabs>
          <w:tab w:val="clear" w:pos="567"/>
        </w:tabs>
        <w:spacing w:line="240" w:lineRule="auto"/>
        <w:ind w:right="-29"/>
        <w:rPr>
          <w:color w:val="000000"/>
          <w:szCs w:val="22"/>
        </w:rPr>
      </w:pPr>
      <w:r w:rsidRPr="006405DD">
        <w:rPr>
          <w:color w:val="000000"/>
          <w:szCs w:val="22"/>
        </w:rPr>
        <w:t>5.</w:t>
      </w:r>
      <w:r w:rsidRPr="006405DD">
        <w:rPr>
          <w:color w:val="000000"/>
          <w:szCs w:val="22"/>
        </w:rPr>
        <w:tab/>
        <w:t>Hvordan du oppbevarer Glivec</w:t>
      </w:r>
    </w:p>
    <w:p w14:paraId="3DDD0341" w14:textId="77777777" w:rsidR="00103995" w:rsidRPr="006405DD" w:rsidRDefault="00103995" w:rsidP="003002FC">
      <w:pPr>
        <w:widowControl w:val="0"/>
        <w:tabs>
          <w:tab w:val="clear" w:pos="567"/>
        </w:tabs>
        <w:spacing w:line="240" w:lineRule="auto"/>
        <w:ind w:right="-29"/>
        <w:rPr>
          <w:color w:val="000000"/>
          <w:szCs w:val="22"/>
        </w:rPr>
      </w:pPr>
      <w:r w:rsidRPr="006405DD">
        <w:rPr>
          <w:color w:val="000000"/>
          <w:szCs w:val="22"/>
        </w:rPr>
        <w:t>6.</w:t>
      </w:r>
      <w:r w:rsidRPr="006405DD">
        <w:rPr>
          <w:color w:val="000000"/>
          <w:szCs w:val="22"/>
        </w:rPr>
        <w:tab/>
        <w:t xml:space="preserve">Innholdet i pakningen </w:t>
      </w:r>
      <w:r w:rsidR="009D440B" w:rsidRPr="006405DD">
        <w:rPr>
          <w:color w:val="000000"/>
          <w:szCs w:val="22"/>
        </w:rPr>
        <w:t xml:space="preserve">og </w:t>
      </w:r>
      <w:r w:rsidRPr="006405DD">
        <w:rPr>
          <w:color w:val="000000"/>
          <w:szCs w:val="22"/>
        </w:rPr>
        <w:t>ytterligere informasjon</w:t>
      </w:r>
    </w:p>
    <w:p w14:paraId="62D2A623" w14:textId="77777777" w:rsidR="00103995" w:rsidRPr="006405DD" w:rsidRDefault="00103995" w:rsidP="003002FC">
      <w:pPr>
        <w:pStyle w:val="EndnoteText"/>
        <w:widowControl w:val="0"/>
        <w:numPr>
          <w:ilvl w:val="12"/>
          <w:numId w:val="0"/>
        </w:numPr>
        <w:tabs>
          <w:tab w:val="clear" w:pos="567"/>
        </w:tabs>
        <w:rPr>
          <w:color w:val="000000"/>
          <w:szCs w:val="22"/>
        </w:rPr>
      </w:pPr>
    </w:p>
    <w:p w14:paraId="463C6F2C" w14:textId="77777777" w:rsidR="00103995" w:rsidRPr="006405DD" w:rsidRDefault="00103995" w:rsidP="003002FC">
      <w:pPr>
        <w:pStyle w:val="EndnoteText"/>
        <w:widowControl w:val="0"/>
        <w:numPr>
          <w:ilvl w:val="12"/>
          <w:numId w:val="0"/>
        </w:numPr>
        <w:tabs>
          <w:tab w:val="clear" w:pos="567"/>
        </w:tabs>
        <w:rPr>
          <w:color w:val="000000"/>
          <w:szCs w:val="22"/>
        </w:rPr>
      </w:pPr>
    </w:p>
    <w:p w14:paraId="1781B863" w14:textId="77777777" w:rsidR="00103995" w:rsidRPr="006405DD" w:rsidRDefault="00103995" w:rsidP="003002FC">
      <w:pPr>
        <w:keepNext/>
        <w:widowControl w:val="0"/>
        <w:numPr>
          <w:ilvl w:val="12"/>
          <w:numId w:val="0"/>
        </w:numPr>
        <w:tabs>
          <w:tab w:val="clear" w:pos="567"/>
        </w:tabs>
        <w:spacing w:line="240" w:lineRule="auto"/>
        <w:ind w:left="567" w:right="-2" w:hanging="567"/>
        <w:rPr>
          <w:color w:val="000000"/>
          <w:szCs w:val="22"/>
        </w:rPr>
      </w:pPr>
      <w:r w:rsidRPr="006405DD">
        <w:rPr>
          <w:b/>
          <w:color w:val="000000"/>
          <w:szCs w:val="22"/>
        </w:rPr>
        <w:t>1.</w:t>
      </w:r>
      <w:r w:rsidRPr="006405DD">
        <w:rPr>
          <w:b/>
          <w:color w:val="000000"/>
          <w:szCs w:val="22"/>
        </w:rPr>
        <w:tab/>
        <w:t>Hva Glivec er og hva det brukes mot</w:t>
      </w:r>
    </w:p>
    <w:p w14:paraId="668B79CA" w14:textId="77777777" w:rsidR="00103995" w:rsidRPr="006405DD" w:rsidRDefault="00103995" w:rsidP="003002FC">
      <w:pPr>
        <w:pStyle w:val="EndnoteText"/>
        <w:keepNext/>
        <w:widowControl w:val="0"/>
        <w:numPr>
          <w:ilvl w:val="12"/>
          <w:numId w:val="0"/>
        </w:numPr>
        <w:tabs>
          <w:tab w:val="clear" w:pos="567"/>
        </w:tabs>
        <w:rPr>
          <w:color w:val="000000"/>
          <w:szCs w:val="22"/>
        </w:rPr>
      </w:pPr>
    </w:p>
    <w:p w14:paraId="0FCC33B2" w14:textId="77777777" w:rsidR="00103995" w:rsidRPr="006405DD" w:rsidRDefault="00103995" w:rsidP="003002FC">
      <w:pPr>
        <w:pStyle w:val="Text"/>
        <w:widowControl w:val="0"/>
        <w:spacing w:before="0"/>
        <w:jc w:val="left"/>
        <w:rPr>
          <w:color w:val="000000"/>
          <w:sz w:val="22"/>
          <w:szCs w:val="22"/>
          <w:lang w:val="nb-NO"/>
        </w:rPr>
      </w:pPr>
      <w:r w:rsidRPr="006405DD">
        <w:rPr>
          <w:color w:val="000000"/>
          <w:sz w:val="22"/>
          <w:szCs w:val="22"/>
          <w:lang w:val="nb-NO"/>
        </w:rPr>
        <w:t>Glivec er et legemiddel som inneholder virkestoffet imatinib. Dette legemidlet virker ved å hemme vekst av unormale celler ved sykdommene listet nedenfor. Dette inkluderer visse krefttyper.</w:t>
      </w:r>
    </w:p>
    <w:p w14:paraId="27E7EA10" w14:textId="77777777" w:rsidR="00103995" w:rsidRPr="006405DD" w:rsidRDefault="00103995" w:rsidP="003002FC">
      <w:pPr>
        <w:pStyle w:val="Text"/>
        <w:widowControl w:val="0"/>
        <w:spacing w:before="0"/>
        <w:jc w:val="left"/>
        <w:rPr>
          <w:color w:val="000000"/>
          <w:sz w:val="22"/>
          <w:szCs w:val="22"/>
          <w:lang w:val="nb-NO"/>
        </w:rPr>
      </w:pPr>
    </w:p>
    <w:p w14:paraId="070B3CB6" w14:textId="77777777" w:rsidR="00103995" w:rsidRPr="006405DD" w:rsidRDefault="00103995" w:rsidP="003002FC">
      <w:pPr>
        <w:pStyle w:val="Text"/>
        <w:keepNext/>
        <w:widowControl w:val="0"/>
        <w:spacing w:before="0"/>
        <w:jc w:val="left"/>
        <w:rPr>
          <w:b/>
          <w:color w:val="000000"/>
          <w:sz w:val="22"/>
          <w:szCs w:val="22"/>
          <w:lang w:val="nb-NO"/>
        </w:rPr>
      </w:pPr>
      <w:r w:rsidRPr="006405DD">
        <w:rPr>
          <w:b/>
          <w:color w:val="000000"/>
          <w:sz w:val="22"/>
          <w:szCs w:val="22"/>
          <w:lang w:val="nb-NO"/>
        </w:rPr>
        <w:t>Glivec brukes for å behandle voksne og barn med:</w:t>
      </w:r>
    </w:p>
    <w:p w14:paraId="5524BDE0" w14:textId="77777777" w:rsidR="00103995" w:rsidRPr="006405DD" w:rsidRDefault="00103995" w:rsidP="003002FC">
      <w:pPr>
        <w:pStyle w:val="Text"/>
        <w:keepNext/>
        <w:widowControl w:val="0"/>
        <w:spacing w:before="0"/>
        <w:jc w:val="left"/>
        <w:rPr>
          <w:color w:val="000000"/>
          <w:sz w:val="22"/>
          <w:szCs w:val="22"/>
          <w:u w:val="single"/>
          <w:lang w:val="nb-NO"/>
        </w:rPr>
      </w:pPr>
    </w:p>
    <w:p w14:paraId="7D951735" w14:textId="77777777" w:rsidR="000E7658"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Kronisk myelogen leukemi (</w:t>
      </w:r>
      <w:smartTag w:uri="urn:schemas-microsoft-com:office:smarttags" w:element="stockticker">
        <w:r w:rsidRPr="006405DD">
          <w:rPr>
            <w:b/>
            <w:color w:val="000000"/>
            <w:sz w:val="22"/>
            <w:szCs w:val="22"/>
            <w:lang w:val="nb-NO"/>
          </w:rPr>
          <w:t>KML</w:t>
        </w:r>
      </w:smartTag>
      <w:r w:rsidRPr="006405DD">
        <w:rPr>
          <w:b/>
          <w:color w:val="000000"/>
          <w:sz w:val="22"/>
          <w:szCs w:val="22"/>
          <w:lang w:val="nb-NO"/>
        </w:rPr>
        <w:t>).</w:t>
      </w:r>
      <w:r w:rsidRPr="006405DD">
        <w:rPr>
          <w:color w:val="000000"/>
          <w:sz w:val="22"/>
          <w:szCs w:val="22"/>
          <w:lang w:val="nb-NO"/>
        </w:rPr>
        <w:t xml:space="preserve"> Leukemi er blodkreft som rammer de hvite blodcellene. Hvite blodceller hjelper vanligvis kroppen med å bekjempe infeksjoner. Kronisk myelogen leukemi er en form for leukemi hvor visse unormale hvite blodceller (som kalles myeloide celler) begynner å vokse uten kontroll.</w:t>
      </w:r>
    </w:p>
    <w:p w14:paraId="5BA84E7A" w14:textId="77777777" w:rsidR="00103995" w:rsidRPr="006405DD" w:rsidRDefault="000E7658"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 xml:space="preserve">Philadelphiakromosom positiv akutt lymfoblastisk leukemi (Ph-positiv </w:t>
      </w:r>
      <w:smartTag w:uri="urn:schemas-microsoft-com:office:smarttags" w:element="stockticker">
        <w:r w:rsidRPr="006405DD">
          <w:rPr>
            <w:b/>
            <w:color w:val="000000"/>
            <w:sz w:val="22"/>
            <w:szCs w:val="22"/>
            <w:lang w:val="nb-NO"/>
          </w:rPr>
          <w:t>ALL</w:t>
        </w:r>
      </w:smartTag>
      <w:r w:rsidRPr="006405DD">
        <w:rPr>
          <w:b/>
          <w:color w:val="000000"/>
          <w:sz w:val="22"/>
          <w:szCs w:val="22"/>
          <w:lang w:val="nb-NO"/>
        </w:rPr>
        <w:t>).</w:t>
      </w:r>
      <w:r w:rsidRPr="006405DD">
        <w:rPr>
          <w:color w:val="000000"/>
          <w:sz w:val="22"/>
          <w:szCs w:val="22"/>
          <w:lang w:val="nb-NO"/>
        </w:rPr>
        <w:t xml:space="preserve"> Leukemi er en kreft som rammer hvite blodceller. Disse hvite blodcellene hjelper vanligvis kroppen med å bekjempe infeksjoner. Akutt lymfoblastisk leukemi er en form for leukemi hvor visse unormale hvite blodceller (kalt lymfoblaster) begynner å vokse uten kontroll. Glivec hindrer veksten av disse cellene.</w:t>
      </w:r>
    </w:p>
    <w:p w14:paraId="62D792D5" w14:textId="77777777" w:rsidR="00103995" w:rsidRPr="006405DD" w:rsidRDefault="00103995" w:rsidP="003002FC">
      <w:pPr>
        <w:pStyle w:val="Text"/>
        <w:widowControl w:val="0"/>
        <w:spacing w:before="0"/>
        <w:jc w:val="left"/>
        <w:rPr>
          <w:color w:val="000000"/>
          <w:sz w:val="22"/>
          <w:szCs w:val="22"/>
          <w:lang w:val="nb-NO"/>
        </w:rPr>
      </w:pPr>
    </w:p>
    <w:p w14:paraId="0328E088" w14:textId="77777777" w:rsidR="00103995" w:rsidRPr="006405DD" w:rsidRDefault="00103995" w:rsidP="003002FC">
      <w:pPr>
        <w:pStyle w:val="Text"/>
        <w:keepNext/>
        <w:widowControl w:val="0"/>
        <w:spacing w:before="0"/>
        <w:jc w:val="left"/>
        <w:rPr>
          <w:b/>
          <w:color w:val="000000"/>
          <w:sz w:val="22"/>
          <w:szCs w:val="22"/>
          <w:lang w:val="nb-NO"/>
        </w:rPr>
      </w:pPr>
      <w:r w:rsidRPr="006405DD">
        <w:rPr>
          <w:b/>
          <w:color w:val="000000"/>
          <w:sz w:val="22"/>
          <w:szCs w:val="22"/>
          <w:lang w:val="nb-NO"/>
        </w:rPr>
        <w:t>Glivec brukes også til behandling av voksne med:</w:t>
      </w:r>
    </w:p>
    <w:p w14:paraId="523A6B24" w14:textId="77777777" w:rsidR="00103995" w:rsidRPr="006405DD" w:rsidRDefault="00103995" w:rsidP="003002FC">
      <w:pPr>
        <w:pStyle w:val="Text"/>
        <w:keepNext/>
        <w:widowControl w:val="0"/>
        <w:spacing w:before="0"/>
        <w:jc w:val="left"/>
        <w:rPr>
          <w:color w:val="000000"/>
          <w:sz w:val="22"/>
          <w:szCs w:val="22"/>
          <w:lang w:val="nb-NO"/>
        </w:rPr>
      </w:pPr>
    </w:p>
    <w:p w14:paraId="262D2497" w14:textId="77777777" w:rsidR="00103995"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Myelodysplastiske/myeloproliferative sykdommer (</w:t>
      </w:r>
      <w:smartTag w:uri="urn:schemas-microsoft-com:office:smarttags" w:element="stockticker">
        <w:r w:rsidRPr="006405DD">
          <w:rPr>
            <w:b/>
            <w:color w:val="000000"/>
            <w:sz w:val="22"/>
            <w:szCs w:val="22"/>
            <w:lang w:val="nb-NO"/>
          </w:rPr>
          <w:t>MDS</w:t>
        </w:r>
      </w:smartTag>
      <w:r w:rsidRPr="006405DD">
        <w:rPr>
          <w:b/>
          <w:color w:val="000000"/>
          <w:sz w:val="22"/>
          <w:szCs w:val="22"/>
          <w:lang w:val="nb-NO"/>
        </w:rPr>
        <w:t>/MPD).</w:t>
      </w:r>
      <w:r w:rsidRPr="006405DD">
        <w:rPr>
          <w:color w:val="000000"/>
          <w:sz w:val="22"/>
          <w:szCs w:val="22"/>
          <w:lang w:val="nb-NO"/>
        </w:rPr>
        <w:t xml:space="preserve"> Dette er en gruppe blodsykdommer hvor visse blodceller begynner å vokse uten kontroll. Glivec hindrer veksten av disse cellene hos en bestemt undergruppe av disse sykdommene.</w:t>
      </w:r>
    </w:p>
    <w:p w14:paraId="2CE17D8A" w14:textId="77777777" w:rsidR="00103995"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Hypereosinofilt syndrom (HES) og/eller kronisk eosinofil leukemi (KEL).</w:t>
      </w:r>
      <w:r w:rsidRPr="006405DD">
        <w:rPr>
          <w:color w:val="000000"/>
          <w:sz w:val="22"/>
          <w:szCs w:val="22"/>
          <w:lang w:val="nb-NO"/>
        </w:rPr>
        <w:t xml:space="preserve"> Dette er blodsykdommer der noen blodceller (som kalles eosinofile) begynner å vokse uten kontroll. Glivec hindrer veksten av disse cellene hos en bestemt undergruppe av disse sykdommene.</w:t>
      </w:r>
    </w:p>
    <w:p w14:paraId="6199D1F3" w14:textId="77777777" w:rsidR="00103995"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Gastrointestinale stromale tumorer (GIST)</w:t>
      </w:r>
      <w:r w:rsidRPr="006405DD">
        <w:rPr>
          <w:color w:val="000000"/>
          <w:sz w:val="22"/>
          <w:szCs w:val="22"/>
          <w:lang w:val="nb-NO"/>
        </w:rPr>
        <w:t>, som er en kreftform i mage og tarmsystemet. Den skyldes ukontrollert cellevekst i støttevevet i disse organene.</w:t>
      </w:r>
    </w:p>
    <w:p w14:paraId="651847AB" w14:textId="77777777" w:rsidR="00103995" w:rsidRPr="006405DD" w:rsidRDefault="00103995" w:rsidP="003002FC">
      <w:pPr>
        <w:pStyle w:val="Text"/>
        <w:widowControl w:val="0"/>
        <w:spacing w:before="0"/>
        <w:ind w:left="567" w:hanging="567"/>
        <w:jc w:val="left"/>
        <w:rPr>
          <w:color w:val="000000"/>
          <w:sz w:val="22"/>
          <w:szCs w:val="22"/>
          <w:lang w:val="nb-NO"/>
        </w:rPr>
      </w:pPr>
      <w:r w:rsidRPr="006405DD">
        <w:rPr>
          <w:color w:val="000000"/>
          <w:sz w:val="22"/>
          <w:szCs w:val="22"/>
          <w:lang w:val="nb-NO"/>
        </w:rPr>
        <w:t>-</w:t>
      </w:r>
      <w:r w:rsidRPr="006405DD">
        <w:rPr>
          <w:color w:val="000000"/>
          <w:sz w:val="22"/>
          <w:szCs w:val="22"/>
          <w:lang w:val="nb-NO"/>
        </w:rPr>
        <w:tab/>
      </w:r>
      <w:r w:rsidRPr="006405DD">
        <w:rPr>
          <w:b/>
          <w:color w:val="000000"/>
          <w:sz w:val="22"/>
          <w:szCs w:val="22"/>
          <w:lang w:val="nb-NO"/>
        </w:rPr>
        <w:t>Dermatofibrosarkom protuberans (DFSP).</w:t>
      </w:r>
      <w:r w:rsidRPr="006405DD">
        <w:rPr>
          <w:color w:val="000000"/>
          <w:sz w:val="22"/>
          <w:szCs w:val="22"/>
          <w:lang w:val="nb-NO"/>
        </w:rPr>
        <w:t xml:space="preserve"> DFSP er en kreftform i underhudsvevet, hvor visse celler begynner å vokse uten kontroll. Glivec hindrer veksten av disse cellene.</w:t>
      </w:r>
    </w:p>
    <w:p w14:paraId="6F8256A4" w14:textId="77777777" w:rsidR="00103995" w:rsidRPr="006405DD" w:rsidRDefault="00103995" w:rsidP="003002FC">
      <w:pPr>
        <w:pStyle w:val="Text"/>
        <w:widowControl w:val="0"/>
        <w:spacing w:before="0"/>
        <w:jc w:val="left"/>
        <w:rPr>
          <w:color w:val="000000"/>
          <w:sz w:val="22"/>
          <w:szCs w:val="22"/>
          <w:lang w:val="nb-NO"/>
        </w:rPr>
      </w:pPr>
      <w:r w:rsidRPr="006405DD">
        <w:rPr>
          <w:color w:val="000000"/>
          <w:sz w:val="22"/>
          <w:szCs w:val="22"/>
          <w:lang w:val="nb-NO"/>
        </w:rPr>
        <w:t>I resten av dette pakningsvedlegget vil forkortelsene bli brukt når sykdommene omtales.</w:t>
      </w:r>
    </w:p>
    <w:p w14:paraId="7642C484" w14:textId="77777777" w:rsidR="00103995" w:rsidRPr="006405DD" w:rsidRDefault="00103995" w:rsidP="003002FC">
      <w:pPr>
        <w:pStyle w:val="Text"/>
        <w:widowControl w:val="0"/>
        <w:spacing w:before="0"/>
        <w:jc w:val="left"/>
        <w:rPr>
          <w:color w:val="000000"/>
          <w:sz w:val="22"/>
          <w:szCs w:val="22"/>
          <w:lang w:val="nb-NO"/>
        </w:rPr>
      </w:pPr>
    </w:p>
    <w:p w14:paraId="7A79EE5E" w14:textId="77777777" w:rsidR="00103995" w:rsidRPr="006405DD" w:rsidRDefault="00103995" w:rsidP="003002FC">
      <w:pPr>
        <w:pStyle w:val="Text"/>
        <w:widowControl w:val="0"/>
        <w:spacing w:before="0"/>
        <w:jc w:val="left"/>
        <w:rPr>
          <w:color w:val="000000"/>
          <w:sz w:val="22"/>
          <w:szCs w:val="22"/>
          <w:lang w:val="nb-NO"/>
        </w:rPr>
      </w:pPr>
      <w:r w:rsidRPr="006405DD">
        <w:rPr>
          <w:color w:val="000000"/>
          <w:sz w:val="22"/>
          <w:szCs w:val="22"/>
          <w:lang w:val="nb-NO"/>
        </w:rPr>
        <w:t>Spør legen din hvis du har spørsmål om hvordan Glivec virker eller hvorfor dette legemidlet er skrevet ut til deg.</w:t>
      </w:r>
    </w:p>
    <w:p w14:paraId="32BA7413" w14:textId="77777777" w:rsidR="00103995" w:rsidRPr="006405DD" w:rsidRDefault="00103995" w:rsidP="003002FC">
      <w:pPr>
        <w:pStyle w:val="EndnoteText"/>
        <w:widowControl w:val="0"/>
        <w:numPr>
          <w:ilvl w:val="12"/>
          <w:numId w:val="0"/>
        </w:numPr>
        <w:tabs>
          <w:tab w:val="clear" w:pos="567"/>
        </w:tabs>
        <w:rPr>
          <w:color w:val="000000"/>
          <w:szCs w:val="22"/>
        </w:rPr>
      </w:pPr>
    </w:p>
    <w:p w14:paraId="3603D458" w14:textId="77777777" w:rsidR="00103995" w:rsidRPr="006405DD" w:rsidRDefault="00103995" w:rsidP="003002FC">
      <w:pPr>
        <w:pStyle w:val="EndnoteText"/>
        <w:widowControl w:val="0"/>
        <w:numPr>
          <w:ilvl w:val="12"/>
          <w:numId w:val="0"/>
        </w:numPr>
        <w:tabs>
          <w:tab w:val="clear" w:pos="567"/>
        </w:tabs>
        <w:rPr>
          <w:color w:val="000000"/>
          <w:szCs w:val="22"/>
        </w:rPr>
      </w:pPr>
    </w:p>
    <w:p w14:paraId="4BF60CD5"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r w:rsidRPr="006405DD">
        <w:rPr>
          <w:b/>
          <w:color w:val="000000"/>
          <w:szCs w:val="22"/>
        </w:rPr>
        <w:t>2.</w:t>
      </w:r>
      <w:r w:rsidRPr="006405DD">
        <w:rPr>
          <w:b/>
          <w:color w:val="000000"/>
          <w:szCs w:val="22"/>
        </w:rPr>
        <w:tab/>
      </w:r>
      <w:r w:rsidRPr="006405DD">
        <w:rPr>
          <w:b/>
          <w:szCs w:val="22"/>
        </w:rPr>
        <w:t>Hva du må vite før du bruker Glivec</w:t>
      </w:r>
    </w:p>
    <w:p w14:paraId="3957318E"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p>
    <w:p w14:paraId="6114D6D2"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r w:rsidRPr="006405DD">
        <w:rPr>
          <w:color w:val="000000"/>
          <w:szCs w:val="22"/>
        </w:rPr>
        <w:t>Glivec vil kun forskrives til deg av en lege som har erfaring med bruk av legemidler til behandling av blodkreft eller kreftsvulster kalt solide tumorer.</w:t>
      </w:r>
    </w:p>
    <w:p w14:paraId="77822601"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p>
    <w:p w14:paraId="56F8EDE5"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r w:rsidRPr="006405DD">
        <w:rPr>
          <w:color w:val="000000"/>
          <w:szCs w:val="22"/>
        </w:rPr>
        <w:t>Følg alle instrukser fra legen nøye, selv om disse er forskjellige fra den generelle informasjonen i dette pakningsvedlegget.</w:t>
      </w:r>
    </w:p>
    <w:p w14:paraId="26CB5C02"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p>
    <w:p w14:paraId="62958F31" w14:textId="77777777" w:rsidR="00103995" w:rsidRPr="006405DD" w:rsidRDefault="00103995" w:rsidP="003002FC">
      <w:pPr>
        <w:keepNext/>
        <w:widowControl w:val="0"/>
        <w:numPr>
          <w:ilvl w:val="12"/>
          <w:numId w:val="0"/>
        </w:numPr>
        <w:tabs>
          <w:tab w:val="clear" w:pos="567"/>
        </w:tabs>
        <w:spacing w:line="240" w:lineRule="auto"/>
        <w:rPr>
          <w:color w:val="000000"/>
          <w:szCs w:val="22"/>
        </w:rPr>
      </w:pPr>
      <w:r w:rsidRPr="006405DD">
        <w:rPr>
          <w:b/>
          <w:color w:val="000000"/>
          <w:szCs w:val="22"/>
        </w:rPr>
        <w:t>Bruk ikke Glivec:</w:t>
      </w:r>
    </w:p>
    <w:p w14:paraId="1EA33C2B" w14:textId="77777777" w:rsidR="00103995" w:rsidRPr="006405DD" w:rsidRDefault="00103995" w:rsidP="003002FC">
      <w:pPr>
        <w:widowControl w:val="0"/>
        <w:spacing w:line="240" w:lineRule="auto"/>
        <w:ind w:left="567" w:hanging="567"/>
        <w:rPr>
          <w:szCs w:val="22"/>
        </w:rPr>
      </w:pPr>
      <w:r w:rsidRPr="006405DD">
        <w:rPr>
          <w:szCs w:val="22"/>
        </w:rPr>
        <w:t>-</w:t>
      </w:r>
      <w:r w:rsidRPr="006405DD">
        <w:rPr>
          <w:szCs w:val="22"/>
        </w:rPr>
        <w:tab/>
        <w:t>dersom du er allergisk overfor imatinib eller noen av de andre innholdsstoffene i dette legemidlet (listet opp i avsnitt 6).</w:t>
      </w:r>
    </w:p>
    <w:p w14:paraId="774810A3"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 xml:space="preserve">Hvis dette gjelder deg, </w:t>
      </w:r>
      <w:r w:rsidRPr="006405DD">
        <w:rPr>
          <w:b/>
          <w:color w:val="000000"/>
          <w:szCs w:val="22"/>
        </w:rPr>
        <w:t>si ifra til legen din før du bruker Glivec.</w:t>
      </w:r>
    </w:p>
    <w:p w14:paraId="22B3474F"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p>
    <w:p w14:paraId="52C3728C"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Spør legen din om råd hvis du tror du kan være allergisk, men ikke er sikker.</w:t>
      </w:r>
    </w:p>
    <w:p w14:paraId="2F0E3E53"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p>
    <w:p w14:paraId="5079CB58" w14:textId="77777777" w:rsidR="00103995" w:rsidRPr="006405DD" w:rsidRDefault="00103995" w:rsidP="003002FC">
      <w:pPr>
        <w:keepNext/>
        <w:widowControl w:val="0"/>
        <w:suppressAutoHyphens/>
        <w:spacing w:line="240" w:lineRule="auto"/>
        <w:ind w:left="567" w:hanging="567"/>
        <w:rPr>
          <w:b/>
          <w:szCs w:val="22"/>
        </w:rPr>
      </w:pPr>
      <w:r w:rsidRPr="006405DD">
        <w:rPr>
          <w:b/>
          <w:szCs w:val="22"/>
        </w:rPr>
        <w:t>Advarsler og forsiktighetsregler</w:t>
      </w:r>
    </w:p>
    <w:p w14:paraId="6B7ADCF6"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r w:rsidRPr="006405DD">
        <w:rPr>
          <w:szCs w:val="22"/>
        </w:rPr>
        <w:t xml:space="preserve">Rådfør deg med lege </w:t>
      </w:r>
      <w:r w:rsidRPr="006405DD">
        <w:rPr>
          <w:color w:val="000000"/>
          <w:szCs w:val="22"/>
        </w:rPr>
        <w:t>før du bruker Glivec:</w:t>
      </w:r>
    </w:p>
    <w:p w14:paraId="637BBC15" w14:textId="77777777" w:rsidR="00103995" w:rsidRPr="006405DD" w:rsidRDefault="00103995" w:rsidP="003002FC">
      <w:pPr>
        <w:widowControl w:val="0"/>
        <w:numPr>
          <w:ilvl w:val="12"/>
          <w:numId w:val="0"/>
        </w:numPr>
        <w:tabs>
          <w:tab w:val="clear" w:pos="567"/>
        </w:tabs>
        <w:spacing w:line="240" w:lineRule="auto"/>
        <w:rPr>
          <w:color w:val="000000"/>
          <w:szCs w:val="22"/>
        </w:rPr>
      </w:pPr>
      <w:r w:rsidRPr="006405DD">
        <w:rPr>
          <w:color w:val="000000"/>
          <w:szCs w:val="22"/>
        </w:rPr>
        <w:t>-</w:t>
      </w:r>
      <w:r w:rsidRPr="006405DD">
        <w:rPr>
          <w:color w:val="000000"/>
          <w:szCs w:val="22"/>
        </w:rPr>
        <w:tab/>
        <w:t>hvis du har eller har hatt lever-, nyre-, eller hjerteproblemer.</w:t>
      </w:r>
    </w:p>
    <w:p w14:paraId="1CEB4F11" w14:textId="77777777" w:rsidR="00103995" w:rsidRPr="006405DD" w:rsidRDefault="00103995" w:rsidP="003002FC">
      <w:pPr>
        <w:widowControl w:val="0"/>
        <w:numPr>
          <w:ilvl w:val="0"/>
          <w:numId w:val="13"/>
        </w:numPr>
        <w:spacing w:line="240" w:lineRule="auto"/>
        <w:rPr>
          <w:color w:val="000000"/>
          <w:szCs w:val="22"/>
        </w:rPr>
      </w:pPr>
      <w:r w:rsidRPr="006405DD">
        <w:rPr>
          <w:color w:val="000000"/>
          <w:szCs w:val="22"/>
        </w:rPr>
        <w:t>hvis du bruker legemidlet levotyroksin fordi skjoldbruskkjertelen din er fjernet.</w:t>
      </w:r>
    </w:p>
    <w:p w14:paraId="0A450610" w14:textId="77777777" w:rsidR="000F3ADE" w:rsidRPr="006405DD" w:rsidRDefault="000F3ADE" w:rsidP="003002FC">
      <w:pPr>
        <w:widowControl w:val="0"/>
        <w:numPr>
          <w:ilvl w:val="0"/>
          <w:numId w:val="13"/>
        </w:numPr>
        <w:spacing w:line="240" w:lineRule="auto"/>
        <w:rPr>
          <w:color w:val="000000"/>
          <w:szCs w:val="22"/>
        </w:rPr>
      </w:pPr>
      <w:r w:rsidRPr="006405DD">
        <w:rPr>
          <w:color w:val="000000"/>
          <w:szCs w:val="22"/>
        </w:rPr>
        <w:t>hvis du har, eller noen gang har hatt en hepatitt B-infeksjon (leverbetennelse som skyldes smitte med hepatitt B-viruset). Dette er fordi Glivec kan føre til at hepatitt B blir aktiv igjen, noe som i enkelte tilfeller kan være livstruende. Før behandling startes vil du bli undersøkt nøye av legen din med tanke på tegn på en slik infeksjon.</w:t>
      </w:r>
    </w:p>
    <w:p w14:paraId="150640D9" w14:textId="77777777" w:rsidR="008736D6" w:rsidRPr="006405DD" w:rsidRDefault="008736D6" w:rsidP="003002FC">
      <w:pPr>
        <w:widowControl w:val="0"/>
        <w:numPr>
          <w:ilvl w:val="0"/>
          <w:numId w:val="13"/>
        </w:numPr>
        <w:spacing w:line="240" w:lineRule="auto"/>
        <w:rPr>
          <w:color w:val="000000"/>
          <w:szCs w:val="22"/>
        </w:rPr>
      </w:pPr>
      <w:r w:rsidRPr="006405DD">
        <w:rPr>
          <w:color w:val="000000"/>
          <w:szCs w:val="22"/>
        </w:rPr>
        <w:t>hvis du får blåmerker, blødninger, feber, utmattelse og forvirring mens du bruker Glivec, ta kontakt med legen din. Dette kan væ</w:t>
      </w:r>
      <w:r w:rsidR="00B31893" w:rsidRPr="006405DD">
        <w:rPr>
          <w:color w:val="000000"/>
          <w:szCs w:val="22"/>
        </w:rPr>
        <w:t>re tegn på en type skade i blod</w:t>
      </w:r>
      <w:r w:rsidRPr="006405DD">
        <w:rPr>
          <w:color w:val="000000"/>
          <w:szCs w:val="22"/>
        </w:rPr>
        <w:t>årene som kalles trombotisk mikroangiopati (TMA).</w:t>
      </w:r>
    </w:p>
    <w:p w14:paraId="2BF27EAE" w14:textId="77777777" w:rsidR="00103995" w:rsidRPr="006405DD" w:rsidRDefault="00103995" w:rsidP="003002FC">
      <w:pPr>
        <w:pStyle w:val="EndnoteText"/>
        <w:widowControl w:val="0"/>
        <w:numPr>
          <w:ilvl w:val="12"/>
          <w:numId w:val="0"/>
        </w:numPr>
        <w:tabs>
          <w:tab w:val="clear" w:pos="567"/>
        </w:tabs>
        <w:rPr>
          <w:color w:val="000000"/>
          <w:szCs w:val="22"/>
        </w:rPr>
      </w:pPr>
      <w:r w:rsidRPr="006405DD">
        <w:rPr>
          <w:color w:val="000000"/>
          <w:szCs w:val="22"/>
        </w:rPr>
        <w:t xml:space="preserve">Hvis noe av dette gjelder deg, så </w:t>
      </w:r>
      <w:r w:rsidRPr="006405DD">
        <w:rPr>
          <w:b/>
          <w:color w:val="000000"/>
          <w:szCs w:val="22"/>
        </w:rPr>
        <w:t>si ifra til legen din før du bruker Glivec</w:t>
      </w:r>
      <w:r w:rsidRPr="006405DD">
        <w:rPr>
          <w:color w:val="000000"/>
          <w:szCs w:val="22"/>
        </w:rPr>
        <w:t>.</w:t>
      </w:r>
    </w:p>
    <w:p w14:paraId="10F29562" w14:textId="77777777" w:rsidR="00CE37B4" w:rsidRPr="006405DD" w:rsidRDefault="00CE37B4" w:rsidP="003002FC">
      <w:pPr>
        <w:pStyle w:val="EndnoteText"/>
        <w:widowControl w:val="0"/>
        <w:numPr>
          <w:ilvl w:val="12"/>
          <w:numId w:val="0"/>
        </w:numPr>
        <w:tabs>
          <w:tab w:val="clear" w:pos="567"/>
        </w:tabs>
        <w:rPr>
          <w:color w:val="000000"/>
          <w:szCs w:val="22"/>
        </w:rPr>
      </w:pPr>
    </w:p>
    <w:p w14:paraId="45597E9C" w14:textId="77777777" w:rsidR="00CE37B4" w:rsidRPr="006405DD" w:rsidRDefault="00CE37B4" w:rsidP="003002FC">
      <w:pPr>
        <w:pStyle w:val="EndnoteText"/>
        <w:widowControl w:val="0"/>
        <w:numPr>
          <w:ilvl w:val="12"/>
          <w:numId w:val="0"/>
        </w:numPr>
        <w:tabs>
          <w:tab w:val="clear" w:pos="567"/>
        </w:tabs>
        <w:rPr>
          <w:color w:val="000000"/>
          <w:szCs w:val="22"/>
        </w:rPr>
      </w:pPr>
      <w:r w:rsidRPr="006405DD">
        <w:rPr>
          <w:color w:val="000000"/>
          <w:szCs w:val="22"/>
        </w:rPr>
        <w:t>Du kan bli mer følsom for sollys når du bruker Glivec. Det er viktig å dekke til hud som blir utsatt for sollys og bruke solkrem med høy solfaktor. Disse forsiktighetsreglene gjelder også barn.</w:t>
      </w:r>
    </w:p>
    <w:p w14:paraId="155AEE62" w14:textId="77777777" w:rsidR="00CE37B4" w:rsidRPr="006405DD" w:rsidRDefault="00CE37B4" w:rsidP="003002FC">
      <w:pPr>
        <w:pStyle w:val="EndnoteText"/>
        <w:widowControl w:val="0"/>
        <w:numPr>
          <w:ilvl w:val="12"/>
          <w:numId w:val="0"/>
        </w:numPr>
        <w:tabs>
          <w:tab w:val="clear" w:pos="567"/>
        </w:tabs>
        <w:rPr>
          <w:color w:val="000000"/>
          <w:szCs w:val="22"/>
        </w:rPr>
      </w:pPr>
    </w:p>
    <w:p w14:paraId="5C77D28F" w14:textId="77777777" w:rsidR="00103995" w:rsidRPr="006405DD" w:rsidRDefault="00103995" w:rsidP="003002FC">
      <w:pPr>
        <w:pStyle w:val="EndnoteText"/>
        <w:widowControl w:val="0"/>
        <w:numPr>
          <w:ilvl w:val="12"/>
          <w:numId w:val="0"/>
        </w:numPr>
        <w:tabs>
          <w:tab w:val="clear" w:pos="567"/>
        </w:tabs>
        <w:rPr>
          <w:color w:val="000000"/>
          <w:szCs w:val="22"/>
        </w:rPr>
      </w:pPr>
      <w:r w:rsidRPr="006405DD">
        <w:rPr>
          <w:b/>
          <w:color w:val="000000"/>
          <w:szCs w:val="22"/>
        </w:rPr>
        <w:t>Under behandling med Glivec, si ifra til legen din med en gang</w:t>
      </w:r>
      <w:r w:rsidRPr="006405DD">
        <w:rPr>
          <w:color w:val="000000"/>
          <w:szCs w:val="22"/>
        </w:rPr>
        <w:t xml:space="preserve"> hvis du opplever en rask vektøkning. Glivec kan føre til at kroppen din begynner å samle opp vann (alvorlig væskeretensjon).</w:t>
      </w:r>
    </w:p>
    <w:p w14:paraId="7BD5912F" w14:textId="77777777" w:rsidR="00103995" w:rsidRPr="006405DD" w:rsidRDefault="00103995" w:rsidP="003002FC">
      <w:pPr>
        <w:pStyle w:val="EndnoteText"/>
        <w:widowControl w:val="0"/>
        <w:numPr>
          <w:ilvl w:val="12"/>
          <w:numId w:val="0"/>
        </w:numPr>
        <w:tabs>
          <w:tab w:val="clear" w:pos="567"/>
        </w:tabs>
        <w:rPr>
          <w:color w:val="000000"/>
          <w:szCs w:val="22"/>
        </w:rPr>
      </w:pPr>
    </w:p>
    <w:p w14:paraId="4B2FC517" w14:textId="77777777" w:rsidR="00103995" w:rsidRPr="006405DD" w:rsidRDefault="00103995" w:rsidP="003002FC">
      <w:pPr>
        <w:pStyle w:val="EndnoteText"/>
        <w:widowControl w:val="0"/>
        <w:numPr>
          <w:ilvl w:val="12"/>
          <w:numId w:val="0"/>
        </w:numPr>
        <w:tabs>
          <w:tab w:val="clear" w:pos="567"/>
        </w:tabs>
        <w:rPr>
          <w:color w:val="000000"/>
          <w:szCs w:val="22"/>
        </w:rPr>
      </w:pPr>
      <w:r w:rsidRPr="006405DD">
        <w:rPr>
          <w:color w:val="000000"/>
          <w:szCs w:val="22"/>
        </w:rPr>
        <w:t>Mens du bruker Glivec vil legen din vil regelmessig kontrollere om legemidlet virker. Det vil også bli tatt blodprøver av deg og du vil bli veid regelmessig.</w:t>
      </w:r>
    </w:p>
    <w:p w14:paraId="02A8D781" w14:textId="77777777" w:rsidR="00103995" w:rsidRPr="006405DD" w:rsidRDefault="00103995" w:rsidP="003002FC">
      <w:pPr>
        <w:pStyle w:val="EndnoteText"/>
        <w:widowControl w:val="0"/>
        <w:numPr>
          <w:ilvl w:val="12"/>
          <w:numId w:val="0"/>
        </w:numPr>
        <w:tabs>
          <w:tab w:val="clear" w:pos="567"/>
        </w:tabs>
        <w:rPr>
          <w:color w:val="000000"/>
          <w:szCs w:val="22"/>
        </w:rPr>
      </w:pPr>
    </w:p>
    <w:p w14:paraId="226022AB" w14:textId="77777777" w:rsidR="00103995" w:rsidRPr="006405DD" w:rsidRDefault="00103995" w:rsidP="003002FC">
      <w:pPr>
        <w:keepNext/>
        <w:widowControl w:val="0"/>
        <w:suppressAutoHyphens/>
        <w:spacing w:line="240" w:lineRule="auto"/>
        <w:ind w:left="567" w:hanging="567"/>
        <w:rPr>
          <w:szCs w:val="22"/>
        </w:rPr>
      </w:pPr>
      <w:r w:rsidRPr="006405DD">
        <w:rPr>
          <w:b/>
          <w:szCs w:val="22"/>
        </w:rPr>
        <w:t>Barn og ungdom</w:t>
      </w:r>
    </w:p>
    <w:p w14:paraId="5D1EB371" w14:textId="77777777" w:rsidR="00103995" w:rsidRPr="006405DD" w:rsidRDefault="00103995" w:rsidP="003002FC">
      <w:pPr>
        <w:pStyle w:val="EndnoteText"/>
        <w:widowControl w:val="0"/>
        <w:numPr>
          <w:ilvl w:val="12"/>
          <w:numId w:val="0"/>
        </w:numPr>
        <w:tabs>
          <w:tab w:val="clear" w:pos="567"/>
        </w:tabs>
        <w:rPr>
          <w:color w:val="000000"/>
        </w:rPr>
      </w:pPr>
      <w:r w:rsidRPr="006405DD">
        <w:rPr>
          <w:color w:val="000000"/>
          <w:szCs w:val="22"/>
        </w:rPr>
        <w:t xml:space="preserve">Glivec er også en behandling for barn med </w:t>
      </w:r>
      <w:smartTag w:uri="urn:schemas-microsoft-com:office:smarttags" w:element="stockticker">
        <w:r w:rsidRPr="006405DD">
          <w:rPr>
            <w:color w:val="000000"/>
            <w:szCs w:val="22"/>
          </w:rPr>
          <w:t>KML</w:t>
        </w:r>
      </w:smartTag>
      <w:r w:rsidRPr="006405DD">
        <w:rPr>
          <w:color w:val="000000"/>
          <w:szCs w:val="22"/>
        </w:rPr>
        <w:t>. Det er ingen erfaring</w:t>
      </w:r>
      <w:r w:rsidRPr="006405DD">
        <w:rPr>
          <w:color w:val="000000"/>
        </w:rPr>
        <w:t xml:space="preserve"> hos barn under 2 år med </w:t>
      </w:r>
      <w:smartTag w:uri="urn:schemas-microsoft-com:office:smarttags" w:element="stockticker">
        <w:r w:rsidRPr="006405DD">
          <w:rPr>
            <w:color w:val="000000"/>
          </w:rPr>
          <w:t>KML</w:t>
        </w:r>
      </w:smartTag>
      <w:r w:rsidRPr="006405DD">
        <w:rPr>
          <w:color w:val="000000"/>
        </w:rPr>
        <w:t xml:space="preserve">. Det er begrenset med erfaring hos barn med Ph-positiv </w:t>
      </w:r>
      <w:smartTag w:uri="urn:schemas-microsoft-com:office:smarttags" w:element="stockticker">
        <w:r w:rsidRPr="006405DD">
          <w:rPr>
            <w:color w:val="000000"/>
          </w:rPr>
          <w:t>ALL</w:t>
        </w:r>
        <w:r w:rsidR="00AC5CAE" w:rsidRPr="006405DD">
          <w:rPr>
            <w:color w:val="000000"/>
          </w:rPr>
          <w:t xml:space="preserve"> og svært begrenset erfaring hos barn med MDS/MPD, DFSP, GIST og HES/KEL</w:t>
        </w:r>
      </w:smartTag>
      <w:r w:rsidRPr="006405DD">
        <w:rPr>
          <w:color w:val="000000"/>
        </w:rPr>
        <w:t>.</w:t>
      </w:r>
    </w:p>
    <w:p w14:paraId="7DD6E52A" w14:textId="77777777" w:rsidR="00103995" w:rsidRPr="006405DD" w:rsidRDefault="00103995" w:rsidP="003002FC">
      <w:pPr>
        <w:pStyle w:val="EndnoteText"/>
        <w:widowControl w:val="0"/>
        <w:numPr>
          <w:ilvl w:val="12"/>
          <w:numId w:val="0"/>
        </w:numPr>
        <w:tabs>
          <w:tab w:val="clear" w:pos="567"/>
        </w:tabs>
        <w:rPr>
          <w:color w:val="000000"/>
        </w:rPr>
      </w:pPr>
    </w:p>
    <w:p w14:paraId="38228AC6" w14:textId="77777777" w:rsidR="00103995" w:rsidRPr="006405DD" w:rsidRDefault="00103995" w:rsidP="003002FC">
      <w:pPr>
        <w:pStyle w:val="EndnoteText"/>
        <w:widowControl w:val="0"/>
        <w:numPr>
          <w:ilvl w:val="12"/>
          <w:numId w:val="0"/>
        </w:numPr>
        <w:tabs>
          <w:tab w:val="clear" w:pos="567"/>
        </w:tabs>
        <w:rPr>
          <w:color w:val="000000"/>
          <w:szCs w:val="22"/>
        </w:rPr>
      </w:pPr>
      <w:r w:rsidRPr="006405DD">
        <w:rPr>
          <w:color w:val="000000"/>
        </w:rPr>
        <w:t>Enkelte barn og ungdom som bruker Glivec kan ha en saktere vekst enn normalt. Legen vil overvåke veksten jevnlig ved legebesøk.</w:t>
      </w:r>
    </w:p>
    <w:p w14:paraId="203293FD" w14:textId="77777777" w:rsidR="00103995" w:rsidRPr="006405DD" w:rsidRDefault="00103995" w:rsidP="003002FC">
      <w:pPr>
        <w:pStyle w:val="EndnoteText"/>
        <w:widowControl w:val="0"/>
        <w:numPr>
          <w:ilvl w:val="12"/>
          <w:numId w:val="0"/>
        </w:numPr>
        <w:tabs>
          <w:tab w:val="clear" w:pos="567"/>
        </w:tabs>
        <w:rPr>
          <w:color w:val="000000"/>
          <w:szCs w:val="22"/>
        </w:rPr>
      </w:pPr>
    </w:p>
    <w:p w14:paraId="4F642461" w14:textId="77777777" w:rsidR="00103995" w:rsidRPr="006405DD" w:rsidRDefault="00103995" w:rsidP="003002FC">
      <w:pPr>
        <w:keepNext/>
        <w:widowControl w:val="0"/>
        <w:numPr>
          <w:ilvl w:val="12"/>
          <w:numId w:val="0"/>
        </w:numPr>
        <w:tabs>
          <w:tab w:val="clear" w:pos="567"/>
        </w:tabs>
        <w:spacing w:line="240" w:lineRule="auto"/>
        <w:ind w:right="-29"/>
        <w:rPr>
          <w:b/>
          <w:color w:val="000000"/>
          <w:szCs w:val="22"/>
        </w:rPr>
      </w:pPr>
      <w:r w:rsidRPr="006405DD">
        <w:rPr>
          <w:b/>
          <w:szCs w:val="22"/>
        </w:rPr>
        <w:t xml:space="preserve">Andre legemidler og </w:t>
      </w:r>
      <w:r w:rsidRPr="006405DD">
        <w:rPr>
          <w:b/>
          <w:color w:val="000000"/>
          <w:szCs w:val="22"/>
        </w:rPr>
        <w:t>Glivec</w:t>
      </w:r>
    </w:p>
    <w:p w14:paraId="4FD4846A" w14:textId="77777777" w:rsidR="00103995" w:rsidRPr="006405DD" w:rsidRDefault="00103995" w:rsidP="003002FC">
      <w:pPr>
        <w:widowControl w:val="0"/>
        <w:numPr>
          <w:ilvl w:val="12"/>
          <w:numId w:val="0"/>
        </w:numPr>
        <w:tabs>
          <w:tab w:val="clear" w:pos="567"/>
        </w:tabs>
        <w:spacing w:line="240" w:lineRule="auto"/>
        <w:ind w:right="-2"/>
        <w:rPr>
          <w:color w:val="000000"/>
          <w:szCs w:val="22"/>
        </w:rPr>
      </w:pPr>
      <w:r w:rsidRPr="006405DD">
        <w:rPr>
          <w:color w:val="000000"/>
          <w:szCs w:val="22"/>
        </w:rPr>
        <w:t xml:space="preserve">Rådfør deg med lege eller apotek dersom du bruker, nylig har brukt </w:t>
      </w:r>
      <w:r w:rsidRPr="006405DD">
        <w:rPr>
          <w:szCs w:val="22"/>
        </w:rPr>
        <w:t>eller planlegger å bruke</w:t>
      </w:r>
      <w:r w:rsidRPr="006405DD">
        <w:rPr>
          <w:color w:val="000000"/>
          <w:szCs w:val="22"/>
        </w:rPr>
        <w:t xml:space="preserve"> andre legemidler, dette gjelder også reseptfrie legemidler (som f.eks. paracetamol), inkludert naturmedisiner (som f.eks. Johannesurt). Visse legemidler kan påvirke effekten av Glivec når de tas samtidig. De kan forsterke eller redusere effekten av Glivec, og kan gi flere bivirkninger eller gjøre at Glivec er mindre effektivt. Glivec kan ha samme effekt på enkelte andre legemidler.</w:t>
      </w:r>
    </w:p>
    <w:p w14:paraId="26E8B4EB" w14:textId="77777777" w:rsidR="00D0244C" w:rsidRPr="006405DD" w:rsidRDefault="00D0244C" w:rsidP="003002FC">
      <w:pPr>
        <w:widowControl w:val="0"/>
        <w:numPr>
          <w:ilvl w:val="12"/>
          <w:numId w:val="0"/>
        </w:numPr>
        <w:tabs>
          <w:tab w:val="clear" w:pos="567"/>
        </w:tabs>
        <w:spacing w:line="240" w:lineRule="auto"/>
        <w:ind w:right="-2"/>
        <w:rPr>
          <w:color w:val="000000"/>
          <w:szCs w:val="22"/>
        </w:rPr>
      </w:pPr>
    </w:p>
    <w:p w14:paraId="4871701D" w14:textId="77777777" w:rsidR="00D0244C" w:rsidRPr="006405DD" w:rsidRDefault="00D0244C" w:rsidP="003002FC">
      <w:pPr>
        <w:widowControl w:val="0"/>
        <w:numPr>
          <w:ilvl w:val="12"/>
          <w:numId w:val="0"/>
        </w:numPr>
        <w:tabs>
          <w:tab w:val="clear" w:pos="567"/>
        </w:tabs>
        <w:spacing w:line="240" w:lineRule="auto"/>
        <w:ind w:right="-2"/>
        <w:rPr>
          <w:color w:val="000000"/>
        </w:rPr>
      </w:pPr>
      <w:r w:rsidRPr="006405DD">
        <w:rPr>
          <w:color w:val="000000"/>
          <w:szCs w:val="22"/>
        </w:rPr>
        <w:t>Snakk med legen din dersom du bruker legemidler som forhindrer dannelse av blodpropp.</w:t>
      </w:r>
    </w:p>
    <w:p w14:paraId="42E6F315" w14:textId="77777777" w:rsidR="00103995" w:rsidRPr="006405DD" w:rsidRDefault="00103995" w:rsidP="003002FC">
      <w:pPr>
        <w:pStyle w:val="EndnoteText"/>
        <w:widowControl w:val="0"/>
        <w:numPr>
          <w:ilvl w:val="12"/>
          <w:numId w:val="0"/>
        </w:numPr>
        <w:tabs>
          <w:tab w:val="clear" w:pos="567"/>
        </w:tabs>
        <w:rPr>
          <w:color w:val="000000"/>
          <w:szCs w:val="22"/>
        </w:rPr>
      </w:pPr>
    </w:p>
    <w:p w14:paraId="310851B5" w14:textId="77777777" w:rsidR="00103995" w:rsidRPr="006405DD" w:rsidRDefault="00103995" w:rsidP="003002FC">
      <w:pPr>
        <w:pStyle w:val="EndnoteText"/>
        <w:keepNext/>
        <w:widowControl w:val="0"/>
        <w:numPr>
          <w:ilvl w:val="12"/>
          <w:numId w:val="0"/>
        </w:numPr>
        <w:tabs>
          <w:tab w:val="clear" w:pos="567"/>
        </w:tabs>
        <w:rPr>
          <w:color w:val="000000"/>
          <w:szCs w:val="22"/>
        </w:rPr>
      </w:pPr>
      <w:r w:rsidRPr="006405DD">
        <w:rPr>
          <w:b/>
          <w:color w:val="000000"/>
          <w:szCs w:val="22"/>
        </w:rPr>
        <w:t>Graviditet, amming og fertilitet</w:t>
      </w:r>
    </w:p>
    <w:p w14:paraId="273367DE"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r>
      <w:r w:rsidRPr="006405DD">
        <w:rPr>
          <w:szCs w:val="22"/>
        </w:rPr>
        <w:t>Rådfør deg med lege før du tar dette legemidlet dersom du er gravid eller ammer, tror at du kan være gravid eller planlegger å bli gravid</w:t>
      </w:r>
      <w:r w:rsidRPr="006405DD">
        <w:rPr>
          <w:color w:val="000000"/>
          <w:szCs w:val="22"/>
        </w:rPr>
        <w:t>.</w:t>
      </w:r>
    </w:p>
    <w:p w14:paraId="7A2484B0" w14:textId="77777777"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t>Glivec er ikke anbefalt under graviditet hvis ikke strengt nødvendig, da det kan skade babyen din. Legen din vil diskutere mulig risiko ved bruk av Glivec under graviditet med deg.</w:t>
      </w:r>
    </w:p>
    <w:p w14:paraId="66035A5B" w14:textId="77777777" w:rsidR="00A65BF5" w:rsidRPr="006405DD" w:rsidRDefault="00103995" w:rsidP="00A65BF5">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r>
      <w:r w:rsidR="00A65BF5" w:rsidRPr="006405DD">
        <w:rPr>
          <w:color w:val="000000"/>
          <w:szCs w:val="22"/>
        </w:rPr>
        <w:t>Kvinner som kan bli gravide anbefales å bruke effektiv prevensjon under behandlingen og i 15 dager etter avsluttet behandling.</w:t>
      </w:r>
    </w:p>
    <w:p w14:paraId="29AE502B" w14:textId="77777777" w:rsidR="00A65BF5" w:rsidRPr="006405DD" w:rsidRDefault="00A65BF5" w:rsidP="00A65BF5">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t>Du skal ikke amme under behandling og i 15 dager etter avsluttet behandling med Glivec, da det kan være skadelig for barnet ditt.</w:t>
      </w:r>
    </w:p>
    <w:p w14:paraId="1F4645CF" w14:textId="65901AA5" w:rsidR="00103995" w:rsidRPr="006405DD" w:rsidRDefault="00103995" w:rsidP="003002FC">
      <w:pPr>
        <w:widowControl w:val="0"/>
        <w:numPr>
          <w:ilvl w:val="12"/>
          <w:numId w:val="0"/>
        </w:numPr>
        <w:tabs>
          <w:tab w:val="clear" w:pos="567"/>
        </w:tabs>
        <w:spacing w:line="240" w:lineRule="auto"/>
        <w:ind w:left="567" w:hanging="567"/>
        <w:rPr>
          <w:color w:val="000000"/>
          <w:szCs w:val="22"/>
        </w:rPr>
      </w:pPr>
      <w:r w:rsidRPr="006405DD">
        <w:rPr>
          <w:color w:val="000000"/>
          <w:szCs w:val="22"/>
        </w:rPr>
        <w:t>-</w:t>
      </w:r>
      <w:r w:rsidRPr="006405DD">
        <w:rPr>
          <w:color w:val="000000"/>
          <w:szCs w:val="22"/>
        </w:rPr>
        <w:tab/>
        <w:t>Pasienter som er bekymret for sin fertilitet mens de bruker Glive</w:t>
      </w:r>
      <w:r w:rsidR="003411ED" w:rsidRPr="006405DD">
        <w:rPr>
          <w:color w:val="000000"/>
          <w:szCs w:val="22"/>
        </w:rPr>
        <w:t>c</w:t>
      </w:r>
      <w:r w:rsidRPr="006405DD">
        <w:rPr>
          <w:color w:val="000000"/>
          <w:szCs w:val="22"/>
        </w:rPr>
        <w:t xml:space="preserve"> anbefales å rådføre seg med legen sin.</w:t>
      </w:r>
    </w:p>
    <w:p w14:paraId="65F0D4EA" w14:textId="77777777" w:rsidR="00103995" w:rsidRPr="006405DD" w:rsidRDefault="00103995" w:rsidP="003002FC">
      <w:pPr>
        <w:widowControl w:val="0"/>
        <w:numPr>
          <w:ilvl w:val="12"/>
          <w:numId w:val="0"/>
        </w:numPr>
        <w:tabs>
          <w:tab w:val="clear" w:pos="567"/>
        </w:tabs>
        <w:spacing w:line="240" w:lineRule="auto"/>
        <w:rPr>
          <w:color w:val="000000"/>
          <w:szCs w:val="22"/>
        </w:rPr>
      </w:pPr>
    </w:p>
    <w:p w14:paraId="6324F01E"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r w:rsidRPr="006405DD">
        <w:rPr>
          <w:b/>
          <w:color w:val="000000"/>
          <w:szCs w:val="22"/>
        </w:rPr>
        <w:t>Kjøring og bruk av maskiner</w:t>
      </w:r>
    </w:p>
    <w:p w14:paraId="1B1CAA4F" w14:textId="77777777" w:rsidR="00103995" w:rsidRPr="006405DD" w:rsidRDefault="00103995" w:rsidP="003002FC">
      <w:pPr>
        <w:widowControl w:val="0"/>
        <w:numPr>
          <w:ilvl w:val="12"/>
          <w:numId w:val="0"/>
        </w:numPr>
        <w:tabs>
          <w:tab w:val="clear" w:pos="567"/>
        </w:tabs>
        <w:spacing w:line="240" w:lineRule="auto"/>
        <w:ind w:right="-29"/>
        <w:rPr>
          <w:color w:val="000000"/>
          <w:szCs w:val="22"/>
        </w:rPr>
      </w:pPr>
      <w:r w:rsidRPr="006405DD">
        <w:rPr>
          <w:color w:val="000000"/>
          <w:szCs w:val="22"/>
        </w:rPr>
        <w:t>Du kan føle deg svimmel eller døsig eller oppleve tåkesyn når du bruker dette legemidlet. Hvis dette skjer skal du ikke kjøre eller bruke verktøy eller maskiner før du føler deg frisk igjen.</w:t>
      </w:r>
    </w:p>
    <w:p w14:paraId="35BE5265"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616BC149" w14:textId="77777777" w:rsidR="00167735" w:rsidRPr="006405DD" w:rsidRDefault="00167735" w:rsidP="003002FC">
      <w:pPr>
        <w:pStyle w:val="EndnoteText"/>
        <w:widowControl w:val="0"/>
        <w:numPr>
          <w:ilvl w:val="12"/>
          <w:numId w:val="0"/>
        </w:numPr>
        <w:tabs>
          <w:tab w:val="clear" w:pos="567"/>
        </w:tabs>
        <w:rPr>
          <w:color w:val="000000"/>
          <w:szCs w:val="22"/>
        </w:rPr>
      </w:pPr>
    </w:p>
    <w:p w14:paraId="7DE2EA21" w14:textId="77777777" w:rsidR="00167735" w:rsidRPr="006405DD" w:rsidRDefault="00167735" w:rsidP="003002FC">
      <w:pPr>
        <w:keepNext/>
        <w:widowControl w:val="0"/>
        <w:numPr>
          <w:ilvl w:val="12"/>
          <w:numId w:val="0"/>
        </w:numPr>
        <w:tabs>
          <w:tab w:val="clear" w:pos="567"/>
        </w:tabs>
        <w:spacing w:line="240" w:lineRule="auto"/>
        <w:ind w:left="567" w:right="-2" w:hanging="567"/>
        <w:rPr>
          <w:color w:val="000000"/>
          <w:szCs w:val="22"/>
        </w:rPr>
      </w:pPr>
      <w:r w:rsidRPr="006405DD">
        <w:rPr>
          <w:b/>
          <w:color w:val="000000"/>
          <w:szCs w:val="22"/>
        </w:rPr>
        <w:t>3.</w:t>
      </w:r>
      <w:r w:rsidRPr="006405DD">
        <w:rPr>
          <w:b/>
          <w:color w:val="000000"/>
          <w:szCs w:val="22"/>
        </w:rPr>
        <w:tab/>
      </w:r>
      <w:r w:rsidR="0077231C" w:rsidRPr="006405DD">
        <w:rPr>
          <w:b/>
          <w:szCs w:val="22"/>
        </w:rPr>
        <w:t>Hvordan du bruker Glivec</w:t>
      </w:r>
    </w:p>
    <w:p w14:paraId="053CE150" w14:textId="77777777" w:rsidR="00167735" w:rsidRPr="006405DD" w:rsidRDefault="00167735" w:rsidP="003002FC">
      <w:pPr>
        <w:pStyle w:val="EndnoteText"/>
        <w:keepNext/>
        <w:widowControl w:val="0"/>
        <w:numPr>
          <w:ilvl w:val="12"/>
          <w:numId w:val="0"/>
        </w:numPr>
        <w:tabs>
          <w:tab w:val="clear" w:pos="567"/>
        </w:tabs>
        <w:rPr>
          <w:color w:val="000000"/>
          <w:szCs w:val="22"/>
        </w:rPr>
      </w:pPr>
    </w:p>
    <w:p w14:paraId="0B9C6E24" w14:textId="77777777" w:rsidR="00167735" w:rsidRPr="006405DD" w:rsidRDefault="00167735" w:rsidP="003002FC">
      <w:pPr>
        <w:widowControl w:val="0"/>
        <w:spacing w:line="240" w:lineRule="auto"/>
        <w:rPr>
          <w:color w:val="000000"/>
          <w:szCs w:val="22"/>
        </w:rPr>
      </w:pPr>
      <w:r w:rsidRPr="006405DD">
        <w:rPr>
          <w:color w:val="000000"/>
          <w:szCs w:val="22"/>
        </w:rPr>
        <w:t>Legen din har skrevet ut Glivec fordi du lider av en alvorlig sykdom. Glivec kan bidra til å bekjempe denne sykdommen.</w:t>
      </w:r>
    </w:p>
    <w:p w14:paraId="0B3A17C6" w14:textId="77777777" w:rsidR="00167735" w:rsidRPr="006405DD" w:rsidRDefault="00167735" w:rsidP="003002FC">
      <w:pPr>
        <w:widowControl w:val="0"/>
        <w:spacing w:line="240" w:lineRule="auto"/>
        <w:rPr>
          <w:color w:val="000000"/>
          <w:szCs w:val="22"/>
        </w:rPr>
      </w:pPr>
    </w:p>
    <w:p w14:paraId="4EAEBF5A" w14:textId="77777777" w:rsidR="0077231C" w:rsidRPr="006405DD" w:rsidRDefault="0077231C" w:rsidP="003002FC">
      <w:pPr>
        <w:widowControl w:val="0"/>
        <w:suppressAutoHyphens/>
        <w:spacing w:line="240" w:lineRule="auto"/>
        <w:rPr>
          <w:szCs w:val="22"/>
        </w:rPr>
      </w:pPr>
      <w:r w:rsidRPr="006405DD">
        <w:rPr>
          <w:szCs w:val="22"/>
        </w:rPr>
        <w:t xml:space="preserve">Bruk alltid dette legemidlet nøyaktig slik legen din eller apoteket har fortalt deg. Det er viktig at du gjør dette så lenge som legen din eller apoteket forteller deg. </w:t>
      </w:r>
      <w:r w:rsidR="00BF0896" w:rsidRPr="006405DD">
        <w:t xml:space="preserve">Rådfør deg med </w:t>
      </w:r>
      <w:r w:rsidRPr="006405DD">
        <w:rPr>
          <w:szCs w:val="22"/>
        </w:rPr>
        <w:t>lege eller apotek hvis du er usikker.</w:t>
      </w:r>
    </w:p>
    <w:p w14:paraId="20EFB0EB" w14:textId="77777777" w:rsidR="00167735" w:rsidRPr="006405DD" w:rsidRDefault="00167735" w:rsidP="003002FC">
      <w:pPr>
        <w:widowControl w:val="0"/>
        <w:spacing w:line="240" w:lineRule="auto"/>
        <w:rPr>
          <w:color w:val="000000"/>
        </w:rPr>
      </w:pPr>
    </w:p>
    <w:p w14:paraId="2662FD51" w14:textId="77777777" w:rsidR="00167735" w:rsidRPr="006405DD" w:rsidRDefault="00167735" w:rsidP="003002FC">
      <w:pPr>
        <w:widowControl w:val="0"/>
        <w:spacing w:line="240" w:lineRule="auto"/>
        <w:rPr>
          <w:color w:val="000000"/>
        </w:rPr>
      </w:pPr>
      <w:r w:rsidRPr="006405DD">
        <w:rPr>
          <w:color w:val="000000"/>
          <w:szCs w:val="22"/>
        </w:rPr>
        <w:t>Ikke avslutt behandlingen med Glivec med mindre legen din sier du skal. Hvis det ikke er mulig å ta legemidlet slik legen din har sagt, eller du føler at du ikke har behov for det lenger, ta kontakt med legen din med en gang.</w:t>
      </w:r>
    </w:p>
    <w:p w14:paraId="3E9CCD04" w14:textId="77777777" w:rsidR="00167735" w:rsidRPr="006405DD" w:rsidRDefault="00167735" w:rsidP="003002FC">
      <w:pPr>
        <w:widowControl w:val="0"/>
        <w:spacing w:line="240" w:lineRule="auto"/>
        <w:rPr>
          <w:color w:val="000000"/>
        </w:rPr>
      </w:pPr>
    </w:p>
    <w:p w14:paraId="2071DBF6" w14:textId="77777777" w:rsidR="00167735" w:rsidRPr="006405DD" w:rsidRDefault="00167735" w:rsidP="003002FC">
      <w:pPr>
        <w:pStyle w:val="Heading2"/>
        <w:widowControl w:val="0"/>
        <w:tabs>
          <w:tab w:val="clear" w:pos="567"/>
        </w:tabs>
        <w:spacing w:before="0" w:after="0" w:line="240" w:lineRule="auto"/>
        <w:rPr>
          <w:rFonts w:ascii="Times New Roman" w:hAnsi="Times New Roman"/>
          <w:i w:val="0"/>
          <w:color w:val="000000"/>
          <w:sz w:val="22"/>
          <w:szCs w:val="22"/>
        </w:rPr>
      </w:pPr>
      <w:r w:rsidRPr="006405DD">
        <w:rPr>
          <w:rFonts w:ascii="Times New Roman" w:hAnsi="Times New Roman"/>
          <w:i w:val="0"/>
          <w:color w:val="000000"/>
          <w:sz w:val="22"/>
          <w:szCs w:val="22"/>
        </w:rPr>
        <w:t xml:space="preserve">Hvor mye </w:t>
      </w:r>
      <w:r w:rsidR="0077231C" w:rsidRPr="006405DD">
        <w:rPr>
          <w:rFonts w:ascii="Times New Roman" w:hAnsi="Times New Roman"/>
          <w:i w:val="0"/>
          <w:color w:val="000000"/>
          <w:sz w:val="22"/>
          <w:szCs w:val="22"/>
        </w:rPr>
        <w:t xml:space="preserve">Glivec </w:t>
      </w:r>
      <w:r w:rsidRPr="006405DD">
        <w:rPr>
          <w:rFonts w:ascii="Times New Roman" w:hAnsi="Times New Roman"/>
          <w:i w:val="0"/>
          <w:color w:val="000000"/>
          <w:sz w:val="22"/>
          <w:szCs w:val="22"/>
        </w:rPr>
        <w:t>skal du ta</w:t>
      </w:r>
    </w:p>
    <w:p w14:paraId="4B10271C" w14:textId="77777777" w:rsidR="00167735" w:rsidRPr="006405DD" w:rsidRDefault="00167735" w:rsidP="003002FC">
      <w:pPr>
        <w:keepNext/>
        <w:widowControl w:val="0"/>
        <w:spacing w:line="240" w:lineRule="auto"/>
        <w:rPr>
          <w:color w:val="000000"/>
          <w:szCs w:val="22"/>
        </w:rPr>
      </w:pPr>
    </w:p>
    <w:p w14:paraId="45B94699" w14:textId="77777777" w:rsidR="00167735" w:rsidRPr="006405DD" w:rsidRDefault="00167735" w:rsidP="003002FC">
      <w:pPr>
        <w:keepNext/>
        <w:widowControl w:val="0"/>
        <w:spacing w:line="240" w:lineRule="auto"/>
        <w:rPr>
          <w:b/>
          <w:color w:val="000000"/>
          <w:szCs w:val="22"/>
        </w:rPr>
      </w:pPr>
      <w:r w:rsidRPr="006405DD">
        <w:rPr>
          <w:b/>
          <w:color w:val="000000"/>
          <w:szCs w:val="22"/>
        </w:rPr>
        <w:t>Bruk hos voksne</w:t>
      </w:r>
    </w:p>
    <w:p w14:paraId="6FD624DC"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Legen din vil fortelle deg nøyaktig hvor mange tabletter Glivec du skal ta.</w:t>
      </w:r>
    </w:p>
    <w:p w14:paraId="0550FE7E" w14:textId="77777777" w:rsidR="00167735" w:rsidRPr="006405DD" w:rsidRDefault="00167735" w:rsidP="003002FC">
      <w:pPr>
        <w:pStyle w:val="Text"/>
        <w:widowControl w:val="0"/>
        <w:spacing w:before="0"/>
        <w:jc w:val="left"/>
        <w:rPr>
          <w:color w:val="000000"/>
          <w:sz w:val="22"/>
          <w:szCs w:val="22"/>
          <w:lang w:val="nb-NO"/>
        </w:rPr>
      </w:pPr>
    </w:p>
    <w:p w14:paraId="0F3FD0EA" w14:textId="77777777" w:rsidR="00167735" w:rsidRPr="006405DD" w:rsidRDefault="00167735" w:rsidP="006951C3">
      <w:pPr>
        <w:pStyle w:val="Text"/>
        <w:keepNext/>
        <w:widowControl w:val="0"/>
        <w:spacing w:before="0"/>
        <w:ind w:left="567" w:hanging="567"/>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 xml:space="preserve">Hvis du behandles for </w:t>
      </w:r>
      <w:smartTag w:uri="urn:schemas-microsoft-com:office:smarttags" w:element="stockticker">
        <w:r w:rsidRPr="006405DD">
          <w:rPr>
            <w:b/>
            <w:color w:val="000000"/>
            <w:sz w:val="22"/>
            <w:szCs w:val="22"/>
            <w:lang w:val="nb-NO"/>
          </w:rPr>
          <w:t>KML</w:t>
        </w:r>
      </w:smartTag>
      <w:r w:rsidRPr="006405DD">
        <w:rPr>
          <w:b/>
          <w:color w:val="000000"/>
          <w:sz w:val="22"/>
          <w:szCs w:val="22"/>
          <w:lang w:val="nb-NO"/>
        </w:rPr>
        <w:t>:</w:t>
      </w:r>
    </w:p>
    <w:p w14:paraId="1E3E49C5" w14:textId="6E5102FB" w:rsidR="00167735" w:rsidRPr="006405DD" w:rsidRDefault="00167735" w:rsidP="00832F96">
      <w:pPr>
        <w:pStyle w:val="Text"/>
        <w:keepNext/>
        <w:widowControl w:val="0"/>
        <w:spacing w:before="0"/>
        <w:ind w:left="567"/>
        <w:jc w:val="left"/>
        <w:rPr>
          <w:color w:val="000000"/>
          <w:sz w:val="22"/>
          <w:szCs w:val="22"/>
          <w:lang w:val="nb-NO"/>
        </w:rPr>
      </w:pPr>
      <w:r w:rsidRPr="006405DD">
        <w:rPr>
          <w:color w:val="000000"/>
          <w:sz w:val="22"/>
          <w:szCs w:val="22"/>
          <w:lang w:val="nb-NO"/>
        </w:rPr>
        <w:t xml:space="preserve">Avhengig av din tilstand er vanlig startdose enten </w:t>
      </w:r>
      <w:r w:rsidRPr="00F53238">
        <w:rPr>
          <w:b/>
          <w:color w:val="000000"/>
          <w:sz w:val="22"/>
          <w:szCs w:val="22"/>
          <w:lang w:val="nb-NO"/>
        </w:rPr>
        <w:t>400 mg</w:t>
      </w:r>
      <w:r w:rsidRPr="006405DD">
        <w:rPr>
          <w:color w:val="000000"/>
          <w:sz w:val="22"/>
          <w:szCs w:val="22"/>
          <w:lang w:val="nb-NO"/>
        </w:rPr>
        <w:t xml:space="preserve"> eller </w:t>
      </w:r>
      <w:r w:rsidRPr="00F53238">
        <w:rPr>
          <w:b/>
          <w:color w:val="000000"/>
          <w:sz w:val="22"/>
          <w:szCs w:val="22"/>
          <w:lang w:val="nb-NO"/>
        </w:rPr>
        <w:t>600 mg</w:t>
      </w:r>
      <w:r w:rsidR="006951C3">
        <w:rPr>
          <w:b/>
          <w:color w:val="000000"/>
          <w:sz w:val="22"/>
          <w:szCs w:val="22"/>
          <w:lang w:val="nb-NO"/>
        </w:rPr>
        <w:t>,</w:t>
      </w:r>
      <w:r w:rsidR="007901F9">
        <w:rPr>
          <w:color w:val="000000"/>
          <w:sz w:val="22"/>
          <w:szCs w:val="22"/>
          <w:lang w:val="nb-NO"/>
        </w:rPr>
        <w:t xml:space="preserve"> som ta</w:t>
      </w:r>
      <w:r w:rsidR="00832F96">
        <w:rPr>
          <w:color w:val="000000"/>
          <w:sz w:val="22"/>
          <w:szCs w:val="22"/>
          <w:lang w:val="nb-NO"/>
        </w:rPr>
        <w:t xml:space="preserve">s </w:t>
      </w:r>
      <w:r w:rsidR="007901F9" w:rsidRPr="00093ACC">
        <w:rPr>
          <w:b/>
          <w:color w:val="000000"/>
          <w:sz w:val="22"/>
          <w:szCs w:val="22"/>
          <w:lang w:val="nb-NO"/>
        </w:rPr>
        <w:t>én</w:t>
      </w:r>
      <w:r w:rsidR="007901F9" w:rsidRPr="00093ACC">
        <w:rPr>
          <w:color w:val="000000"/>
          <w:sz w:val="22"/>
          <w:szCs w:val="22"/>
          <w:lang w:val="nb-NO"/>
        </w:rPr>
        <w:t xml:space="preserve"> gang</w:t>
      </w:r>
      <w:r w:rsidR="007901F9">
        <w:rPr>
          <w:color w:val="000000"/>
          <w:sz w:val="22"/>
          <w:szCs w:val="22"/>
          <w:lang w:val="nb-NO"/>
        </w:rPr>
        <w:t xml:space="preserve"> daglig</w:t>
      </w:r>
      <w:r w:rsidR="006951C3">
        <w:rPr>
          <w:color w:val="000000"/>
          <w:sz w:val="22"/>
          <w:szCs w:val="22"/>
          <w:lang w:val="nb-NO"/>
        </w:rPr>
        <w:t>.</w:t>
      </w:r>
    </w:p>
    <w:p w14:paraId="39F8F507" w14:textId="77777777" w:rsidR="00167735" w:rsidRPr="006405DD" w:rsidRDefault="00167735" w:rsidP="003002FC">
      <w:pPr>
        <w:pStyle w:val="Text"/>
        <w:widowControl w:val="0"/>
        <w:spacing w:before="0"/>
        <w:jc w:val="left"/>
        <w:rPr>
          <w:color w:val="000000"/>
          <w:sz w:val="22"/>
          <w:szCs w:val="22"/>
          <w:lang w:val="nb-NO"/>
        </w:rPr>
      </w:pPr>
    </w:p>
    <w:p w14:paraId="1EDCDE3E" w14:textId="77777777" w:rsidR="00167735" w:rsidRPr="006405DD" w:rsidRDefault="00167735" w:rsidP="006951C3">
      <w:pPr>
        <w:pStyle w:val="Text"/>
        <w:keepNext/>
        <w:widowControl w:val="0"/>
        <w:spacing w:before="0"/>
        <w:ind w:left="567" w:hanging="567"/>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Hvis du behandles for GIST:</w:t>
      </w:r>
    </w:p>
    <w:p w14:paraId="1A46BC0E" w14:textId="4855FDF8" w:rsidR="00167735" w:rsidRPr="006405DD" w:rsidRDefault="00167735" w:rsidP="003002FC">
      <w:pPr>
        <w:pStyle w:val="Text"/>
        <w:widowControl w:val="0"/>
        <w:spacing w:before="0"/>
        <w:ind w:left="567"/>
        <w:jc w:val="left"/>
        <w:rPr>
          <w:color w:val="000000"/>
          <w:sz w:val="22"/>
          <w:szCs w:val="22"/>
          <w:lang w:val="nb-NO"/>
        </w:rPr>
      </w:pPr>
      <w:r w:rsidRPr="006405DD">
        <w:rPr>
          <w:color w:val="000000"/>
          <w:sz w:val="22"/>
          <w:szCs w:val="22"/>
          <w:lang w:val="nb-NO"/>
        </w:rPr>
        <w:t>Startdosen er 400 mg</w:t>
      </w:r>
      <w:r w:rsidR="006951C3">
        <w:rPr>
          <w:color w:val="000000"/>
          <w:sz w:val="22"/>
          <w:szCs w:val="22"/>
          <w:lang w:val="nb-NO"/>
        </w:rPr>
        <w:t>,</w:t>
      </w:r>
      <w:r w:rsidR="00BC79AA">
        <w:rPr>
          <w:color w:val="000000"/>
          <w:sz w:val="22"/>
          <w:szCs w:val="22"/>
          <w:lang w:val="nb-NO"/>
        </w:rPr>
        <w:t xml:space="preserve"> som tas </w:t>
      </w:r>
      <w:r w:rsidRPr="00093ACC">
        <w:rPr>
          <w:b/>
          <w:color w:val="000000"/>
          <w:sz w:val="22"/>
          <w:szCs w:val="22"/>
          <w:lang w:val="nb-NO"/>
        </w:rPr>
        <w:t>én</w:t>
      </w:r>
      <w:r w:rsidRPr="00093ACC">
        <w:rPr>
          <w:color w:val="000000"/>
          <w:sz w:val="22"/>
          <w:szCs w:val="22"/>
          <w:lang w:val="nb-NO"/>
        </w:rPr>
        <w:t xml:space="preserve"> gang</w:t>
      </w:r>
      <w:r w:rsidRPr="006405DD">
        <w:rPr>
          <w:color w:val="000000"/>
          <w:sz w:val="22"/>
          <w:szCs w:val="22"/>
          <w:lang w:val="nb-NO"/>
        </w:rPr>
        <w:t xml:space="preserve"> daglig.</w:t>
      </w:r>
    </w:p>
    <w:p w14:paraId="26A91C29" w14:textId="77777777" w:rsidR="00167735" w:rsidRPr="006405DD" w:rsidRDefault="00167735" w:rsidP="003002FC">
      <w:pPr>
        <w:pStyle w:val="Text"/>
        <w:widowControl w:val="0"/>
        <w:spacing w:before="0"/>
        <w:jc w:val="left"/>
        <w:rPr>
          <w:color w:val="000000"/>
          <w:sz w:val="22"/>
          <w:szCs w:val="22"/>
          <w:lang w:val="nb-NO"/>
        </w:rPr>
      </w:pPr>
    </w:p>
    <w:p w14:paraId="40AA17C7" w14:textId="4FF35B55"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 xml:space="preserve">Ved </w:t>
      </w:r>
      <w:smartTag w:uri="urn:schemas-microsoft-com:office:smarttags" w:element="stockticker">
        <w:r w:rsidRPr="006405DD">
          <w:rPr>
            <w:color w:val="000000"/>
            <w:sz w:val="22"/>
            <w:szCs w:val="22"/>
            <w:lang w:val="nb-NO"/>
          </w:rPr>
          <w:t>KML</w:t>
        </w:r>
      </w:smartTag>
      <w:r w:rsidRPr="006405DD">
        <w:rPr>
          <w:color w:val="000000"/>
          <w:sz w:val="22"/>
          <w:szCs w:val="22"/>
          <w:lang w:val="nb-NO"/>
        </w:rPr>
        <w:t xml:space="preserve"> og GIST kan legen din forskrive en høyere eller lavere dose avhengig av hvordan du reagerer på behandlingen. Hvis din daglige dose er 800 mg, skal du ta</w:t>
      </w:r>
      <w:r w:rsidR="00E15558">
        <w:rPr>
          <w:color w:val="000000"/>
          <w:sz w:val="22"/>
          <w:szCs w:val="22"/>
          <w:lang w:val="nb-NO"/>
        </w:rPr>
        <w:t xml:space="preserve"> 400 mg</w:t>
      </w:r>
      <w:r w:rsidRPr="006405DD">
        <w:rPr>
          <w:color w:val="000000"/>
          <w:sz w:val="22"/>
          <w:szCs w:val="22"/>
          <w:lang w:val="nb-NO"/>
        </w:rPr>
        <w:t xml:space="preserve"> om morgenen og </w:t>
      </w:r>
      <w:r w:rsidR="00E15558">
        <w:rPr>
          <w:color w:val="000000"/>
          <w:sz w:val="22"/>
          <w:szCs w:val="22"/>
          <w:lang w:val="nb-NO"/>
        </w:rPr>
        <w:t xml:space="preserve">400 mg </w:t>
      </w:r>
      <w:r w:rsidRPr="006405DD">
        <w:rPr>
          <w:color w:val="000000"/>
          <w:sz w:val="22"/>
          <w:szCs w:val="22"/>
          <w:lang w:val="nb-NO"/>
        </w:rPr>
        <w:t>om kvelden.</w:t>
      </w:r>
    </w:p>
    <w:p w14:paraId="585F00B0" w14:textId="77777777" w:rsidR="00167735" w:rsidRPr="006405DD" w:rsidRDefault="00167735" w:rsidP="003002FC">
      <w:pPr>
        <w:pStyle w:val="Heading2"/>
        <w:keepNext w:val="0"/>
        <w:widowControl w:val="0"/>
        <w:tabs>
          <w:tab w:val="clear" w:pos="567"/>
        </w:tabs>
        <w:spacing w:before="0" w:after="0" w:line="240" w:lineRule="auto"/>
        <w:rPr>
          <w:rFonts w:ascii="Times New Roman" w:hAnsi="Times New Roman"/>
          <w:b w:val="0"/>
          <w:i w:val="0"/>
          <w:color w:val="000000"/>
          <w:sz w:val="22"/>
          <w:szCs w:val="22"/>
        </w:rPr>
      </w:pPr>
    </w:p>
    <w:p w14:paraId="4FAA4025" w14:textId="77777777" w:rsidR="00167735" w:rsidRPr="006405DD" w:rsidRDefault="00167735" w:rsidP="00077E6B">
      <w:pPr>
        <w:pStyle w:val="Text"/>
        <w:keepNext/>
        <w:widowControl w:val="0"/>
        <w:spacing w:before="0"/>
        <w:ind w:left="567" w:hanging="567"/>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 xml:space="preserve">Hvis du behandles for Ph-positiv </w:t>
      </w:r>
      <w:smartTag w:uri="urn:schemas-microsoft-com:office:smarttags" w:element="stockticker">
        <w:r w:rsidRPr="006405DD">
          <w:rPr>
            <w:b/>
            <w:color w:val="000000"/>
            <w:sz w:val="22"/>
            <w:szCs w:val="22"/>
            <w:lang w:val="nb-NO"/>
          </w:rPr>
          <w:t>ALL</w:t>
        </w:r>
      </w:smartTag>
      <w:r w:rsidRPr="006405DD">
        <w:rPr>
          <w:b/>
          <w:color w:val="000000"/>
          <w:sz w:val="22"/>
          <w:szCs w:val="22"/>
          <w:lang w:val="nb-NO"/>
        </w:rPr>
        <w:t>:</w:t>
      </w:r>
    </w:p>
    <w:p w14:paraId="516BADF9" w14:textId="18ADEAD7" w:rsidR="00167735" w:rsidRPr="006405DD" w:rsidRDefault="00167735" w:rsidP="002E3448">
      <w:pPr>
        <w:pStyle w:val="Text"/>
        <w:widowControl w:val="0"/>
        <w:spacing w:before="0"/>
        <w:ind w:left="567"/>
        <w:jc w:val="left"/>
        <w:rPr>
          <w:color w:val="000000"/>
          <w:sz w:val="22"/>
          <w:szCs w:val="22"/>
          <w:lang w:val="nb-NO"/>
        </w:rPr>
      </w:pPr>
      <w:r w:rsidRPr="006405DD">
        <w:rPr>
          <w:color w:val="000000"/>
          <w:sz w:val="22"/>
          <w:szCs w:val="22"/>
          <w:lang w:val="nb-NO"/>
        </w:rPr>
        <w:t>Startdosen er 600 mg</w:t>
      </w:r>
      <w:r w:rsidR="006951C3">
        <w:rPr>
          <w:color w:val="000000"/>
          <w:sz w:val="22"/>
          <w:szCs w:val="22"/>
          <w:lang w:val="nb-NO"/>
        </w:rPr>
        <w:t>,</w:t>
      </w:r>
      <w:r w:rsidRPr="006405DD">
        <w:rPr>
          <w:color w:val="000000"/>
          <w:sz w:val="22"/>
          <w:szCs w:val="22"/>
          <w:lang w:val="nb-NO"/>
        </w:rPr>
        <w:t xml:space="preserve"> som tas </w:t>
      </w:r>
      <w:r w:rsidRPr="00093ACC">
        <w:rPr>
          <w:b/>
          <w:color w:val="000000"/>
          <w:sz w:val="22"/>
          <w:szCs w:val="22"/>
          <w:lang w:val="nb-NO"/>
        </w:rPr>
        <w:t>én</w:t>
      </w:r>
      <w:r w:rsidRPr="00093ACC">
        <w:rPr>
          <w:color w:val="000000"/>
          <w:sz w:val="22"/>
          <w:szCs w:val="22"/>
          <w:lang w:val="nb-NO"/>
        </w:rPr>
        <w:t xml:space="preserve"> gang</w:t>
      </w:r>
      <w:r w:rsidRPr="006405DD">
        <w:rPr>
          <w:color w:val="000000"/>
          <w:sz w:val="22"/>
          <w:szCs w:val="22"/>
          <w:lang w:val="nb-NO"/>
        </w:rPr>
        <w:t xml:space="preserve"> daglig.</w:t>
      </w:r>
    </w:p>
    <w:p w14:paraId="2AFDFDD4" w14:textId="77777777" w:rsidR="00167735" w:rsidRPr="006405DD" w:rsidRDefault="00167735" w:rsidP="003002FC">
      <w:pPr>
        <w:pStyle w:val="Text"/>
        <w:widowControl w:val="0"/>
        <w:spacing w:before="0"/>
        <w:jc w:val="left"/>
        <w:rPr>
          <w:color w:val="000000"/>
          <w:sz w:val="22"/>
          <w:szCs w:val="22"/>
          <w:lang w:val="nb-NO"/>
        </w:rPr>
      </w:pPr>
    </w:p>
    <w:p w14:paraId="6CFF75B8" w14:textId="77777777" w:rsidR="00167735" w:rsidRPr="006405DD" w:rsidRDefault="00167735" w:rsidP="00077E6B">
      <w:pPr>
        <w:pStyle w:val="Text"/>
        <w:keepNext/>
        <w:widowControl w:val="0"/>
        <w:spacing w:before="0"/>
        <w:ind w:left="567" w:hanging="567"/>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 xml:space="preserve">Hvis du behandles for </w:t>
      </w:r>
      <w:smartTag w:uri="urn:schemas-microsoft-com:office:smarttags" w:element="stockticker">
        <w:r w:rsidRPr="006405DD">
          <w:rPr>
            <w:b/>
            <w:color w:val="000000"/>
            <w:sz w:val="22"/>
            <w:szCs w:val="22"/>
            <w:lang w:val="nb-NO"/>
          </w:rPr>
          <w:t>MDS</w:t>
        </w:r>
      </w:smartTag>
      <w:r w:rsidRPr="006405DD">
        <w:rPr>
          <w:b/>
          <w:color w:val="000000"/>
          <w:sz w:val="22"/>
          <w:szCs w:val="22"/>
          <w:lang w:val="nb-NO"/>
        </w:rPr>
        <w:t>/MPD:</w:t>
      </w:r>
    </w:p>
    <w:p w14:paraId="1F540D88" w14:textId="04BE9B1C" w:rsidR="00167735" w:rsidRPr="006405DD" w:rsidRDefault="00167735" w:rsidP="002E3448">
      <w:pPr>
        <w:pStyle w:val="Text"/>
        <w:widowControl w:val="0"/>
        <w:spacing w:before="0"/>
        <w:ind w:left="567"/>
        <w:jc w:val="left"/>
        <w:rPr>
          <w:color w:val="000000"/>
          <w:sz w:val="22"/>
          <w:szCs w:val="22"/>
          <w:lang w:val="nb-NO"/>
        </w:rPr>
      </w:pPr>
      <w:r w:rsidRPr="006405DD">
        <w:rPr>
          <w:color w:val="000000"/>
          <w:sz w:val="22"/>
          <w:szCs w:val="22"/>
          <w:lang w:val="nb-NO"/>
        </w:rPr>
        <w:t>Startdosen er 400 mg</w:t>
      </w:r>
      <w:r w:rsidR="006951C3">
        <w:rPr>
          <w:color w:val="000000"/>
          <w:sz w:val="22"/>
          <w:szCs w:val="22"/>
          <w:lang w:val="nb-NO"/>
        </w:rPr>
        <w:t>,</w:t>
      </w:r>
      <w:r w:rsidRPr="006405DD">
        <w:rPr>
          <w:color w:val="000000"/>
          <w:sz w:val="22"/>
          <w:szCs w:val="22"/>
          <w:lang w:val="nb-NO"/>
        </w:rPr>
        <w:t xml:space="preserve"> som tas </w:t>
      </w:r>
      <w:r w:rsidRPr="00093ACC">
        <w:rPr>
          <w:b/>
          <w:color w:val="000000"/>
          <w:sz w:val="22"/>
          <w:szCs w:val="22"/>
          <w:lang w:val="nb-NO"/>
        </w:rPr>
        <w:t>én</w:t>
      </w:r>
      <w:r w:rsidRPr="00093ACC">
        <w:rPr>
          <w:color w:val="000000"/>
          <w:sz w:val="22"/>
          <w:szCs w:val="22"/>
          <w:lang w:val="nb-NO"/>
        </w:rPr>
        <w:t xml:space="preserve"> gang</w:t>
      </w:r>
      <w:r w:rsidRPr="006951C3">
        <w:rPr>
          <w:bCs/>
          <w:color w:val="000000"/>
          <w:sz w:val="22"/>
          <w:szCs w:val="22"/>
          <w:lang w:val="nb-NO"/>
        </w:rPr>
        <w:t xml:space="preserve"> </w:t>
      </w:r>
      <w:r w:rsidRPr="006405DD">
        <w:rPr>
          <w:color w:val="000000"/>
          <w:sz w:val="22"/>
          <w:szCs w:val="22"/>
          <w:lang w:val="nb-NO"/>
        </w:rPr>
        <w:t>daglig.</w:t>
      </w:r>
    </w:p>
    <w:p w14:paraId="7697CD48" w14:textId="77777777" w:rsidR="00167735" w:rsidRPr="006405DD" w:rsidRDefault="00167735" w:rsidP="003002FC">
      <w:pPr>
        <w:pStyle w:val="Text"/>
        <w:widowControl w:val="0"/>
        <w:spacing w:before="0"/>
        <w:jc w:val="left"/>
        <w:rPr>
          <w:color w:val="000000"/>
          <w:sz w:val="22"/>
          <w:szCs w:val="22"/>
          <w:lang w:val="nb-NO"/>
        </w:rPr>
      </w:pPr>
    </w:p>
    <w:p w14:paraId="38AB29CF" w14:textId="77777777" w:rsidR="00167735" w:rsidRPr="006405DD" w:rsidRDefault="00167735" w:rsidP="00077E6B">
      <w:pPr>
        <w:pStyle w:val="Text"/>
        <w:keepNext/>
        <w:widowControl w:val="0"/>
        <w:spacing w:before="0"/>
        <w:ind w:left="567" w:hanging="567"/>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Hvis du behandles for HES/KEL:</w:t>
      </w:r>
    </w:p>
    <w:p w14:paraId="196FBE59" w14:textId="4E957620" w:rsidR="00167735" w:rsidRPr="006405DD" w:rsidRDefault="00167735" w:rsidP="003002FC">
      <w:pPr>
        <w:pStyle w:val="Text"/>
        <w:widowControl w:val="0"/>
        <w:spacing w:before="0"/>
        <w:ind w:left="567"/>
        <w:jc w:val="left"/>
        <w:rPr>
          <w:color w:val="000000"/>
          <w:sz w:val="22"/>
          <w:szCs w:val="22"/>
          <w:lang w:val="nb-NO"/>
        </w:rPr>
      </w:pPr>
      <w:r w:rsidRPr="006405DD">
        <w:rPr>
          <w:color w:val="000000"/>
          <w:sz w:val="22"/>
          <w:szCs w:val="22"/>
          <w:lang w:val="nb-NO"/>
        </w:rPr>
        <w:t>Startdosen er 100 mg</w:t>
      </w:r>
      <w:r w:rsidR="006951C3">
        <w:rPr>
          <w:color w:val="000000"/>
          <w:sz w:val="22"/>
          <w:szCs w:val="22"/>
          <w:lang w:val="nb-NO"/>
        </w:rPr>
        <w:t>,</w:t>
      </w:r>
      <w:r w:rsidRPr="006405DD">
        <w:rPr>
          <w:color w:val="000000"/>
          <w:sz w:val="22"/>
          <w:szCs w:val="22"/>
          <w:lang w:val="nb-NO"/>
        </w:rPr>
        <w:t xml:space="preserve"> som tas </w:t>
      </w:r>
      <w:r w:rsidRPr="006405DD">
        <w:rPr>
          <w:b/>
          <w:color w:val="000000"/>
          <w:sz w:val="22"/>
          <w:szCs w:val="22"/>
          <w:lang w:val="nb-NO"/>
        </w:rPr>
        <w:t>én</w:t>
      </w:r>
      <w:r w:rsidRPr="006405DD">
        <w:rPr>
          <w:color w:val="000000"/>
          <w:sz w:val="22"/>
          <w:szCs w:val="22"/>
          <w:lang w:val="nb-NO"/>
        </w:rPr>
        <w:t xml:space="preserve"> gang daglig. Legen din kan bestemme å øke dosen til 400 mg</w:t>
      </w:r>
      <w:r w:rsidR="006951C3">
        <w:rPr>
          <w:color w:val="000000"/>
          <w:sz w:val="22"/>
          <w:szCs w:val="22"/>
          <w:lang w:val="nb-NO"/>
        </w:rPr>
        <w:t>,</w:t>
      </w:r>
      <w:r w:rsidRPr="006405DD">
        <w:rPr>
          <w:color w:val="000000"/>
          <w:sz w:val="22"/>
          <w:szCs w:val="22"/>
          <w:lang w:val="nb-NO"/>
        </w:rPr>
        <w:t xml:space="preserve"> som tas </w:t>
      </w:r>
      <w:r w:rsidRPr="006405DD">
        <w:rPr>
          <w:b/>
          <w:color w:val="000000"/>
          <w:sz w:val="22"/>
          <w:szCs w:val="22"/>
          <w:lang w:val="nb-NO"/>
        </w:rPr>
        <w:t>én</w:t>
      </w:r>
      <w:r w:rsidRPr="006405DD">
        <w:rPr>
          <w:color w:val="000000"/>
          <w:sz w:val="22"/>
          <w:szCs w:val="22"/>
          <w:lang w:val="nb-NO"/>
        </w:rPr>
        <w:t xml:space="preserve"> gang daglig</w:t>
      </w:r>
      <w:r w:rsidR="00AC2F01">
        <w:rPr>
          <w:color w:val="000000"/>
          <w:sz w:val="22"/>
          <w:szCs w:val="22"/>
          <w:lang w:val="nb-NO"/>
        </w:rPr>
        <w:t>,</w:t>
      </w:r>
      <w:r w:rsidRPr="006405DD">
        <w:rPr>
          <w:color w:val="000000"/>
          <w:sz w:val="22"/>
          <w:szCs w:val="22"/>
          <w:lang w:val="nb-NO"/>
        </w:rPr>
        <w:t xml:space="preserve"> avhengig av hvordan du responderer på behandlingen.</w:t>
      </w:r>
    </w:p>
    <w:p w14:paraId="6EE60F22" w14:textId="77777777" w:rsidR="00167735" w:rsidRPr="006405DD" w:rsidRDefault="00167735" w:rsidP="003002FC">
      <w:pPr>
        <w:pStyle w:val="Text"/>
        <w:widowControl w:val="0"/>
        <w:spacing w:before="0"/>
        <w:jc w:val="left"/>
        <w:rPr>
          <w:color w:val="000000"/>
          <w:sz w:val="22"/>
          <w:szCs w:val="22"/>
          <w:lang w:val="nb-NO"/>
        </w:rPr>
      </w:pPr>
    </w:p>
    <w:p w14:paraId="0ADF6B0A" w14:textId="77777777" w:rsidR="00167735" w:rsidRPr="006405DD" w:rsidRDefault="00167735" w:rsidP="00077E6B">
      <w:pPr>
        <w:pStyle w:val="Text"/>
        <w:keepNext/>
        <w:widowControl w:val="0"/>
        <w:spacing w:before="0"/>
        <w:ind w:left="567" w:hanging="567"/>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Hvis du behandles for DFSP:</w:t>
      </w:r>
    </w:p>
    <w:p w14:paraId="381A1076" w14:textId="688041A4" w:rsidR="00167735" w:rsidRPr="006405DD" w:rsidRDefault="00167735" w:rsidP="003002FC">
      <w:pPr>
        <w:pStyle w:val="Text"/>
        <w:widowControl w:val="0"/>
        <w:spacing w:before="0"/>
        <w:ind w:left="567"/>
        <w:jc w:val="left"/>
        <w:rPr>
          <w:color w:val="000000"/>
          <w:sz w:val="22"/>
          <w:szCs w:val="22"/>
          <w:lang w:val="nb-NO"/>
        </w:rPr>
      </w:pPr>
      <w:r w:rsidRPr="006405DD">
        <w:rPr>
          <w:color w:val="000000"/>
          <w:sz w:val="22"/>
          <w:szCs w:val="22"/>
          <w:lang w:val="nb-NO"/>
        </w:rPr>
        <w:t xml:space="preserve">Dosen </w:t>
      </w:r>
      <w:r w:rsidR="00217CD6">
        <w:rPr>
          <w:color w:val="000000"/>
          <w:sz w:val="22"/>
          <w:szCs w:val="22"/>
          <w:lang w:val="nb-NO"/>
        </w:rPr>
        <w:t xml:space="preserve">er </w:t>
      </w:r>
      <w:r w:rsidRPr="006405DD">
        <w:rPr>
          <w:color w:val="000000"/>
          <w:sz w:val="22"/>
          <w:szCs w:val="22"/>
          <w:lang w:val="nb-NO"/>
        </w:rPr>
        <w:t>800 mg/dag</w:t>
      </w:r>
      <w:r w:rsidR="006951C3">
        <w:rPr>
          <w:color w:val="000000"/>
          <w:sz w:val="22"/>
          <w:szCs w:val="22"/>
          <w:lang w:val="nb-NO"/>
        </w:rPr>
        <w:t>,</w:t>
      </w:r>
      <w:r w:rsidRPr="006405DD">
        <w:rPr>
          <w:color w:val="000000"/>
          <w:sz w:val="22"/>
          <w:szCs w:val="22"/>
          <w:lang w:val="nb-NO"/>
        </w:rPr>
        <w:t xml:space="preserve"> som tas som </w:t>
      </w:r>
      <w:r w:rsidR="00217CD6">
        <w:rPr>
          <w:color w:val="000000"/>
          <w:sz w:val="22"/>
          <w:szCs w:val="22"/>
          <w:lang w:val="nb-NO"/>
        </w:rPr>
        <w:t>400 mg</w:t>
      </w:r>
      <w:r w:rsidRPr="006405DD">
        <w:rPr>
          <w:color w:val="000000"/>
          <w:sz w:val="22"/>
          <w:szCs w:val="22"/>
          <w:lang w:val="nb-NO"/>
        </w:rPr>
        <w:t xml:space="preserve"> om morgenen og </w:t>
      </w:r>
      <w:r w:rsidR="00217CD6">
        <w:rPr>
          <w:color w:val="000000"/>
          <w:sz w:val="22"/>
          <w:szCs w:val="22"/>
          <w:lang w:val="nb-NO"/>
        </w:rPr>
        <w:t>400 mg</w:t>
      </w:r>
      <w:r w:rsidRPr="006405DD">
        <w:rPr>
          <w:color w:val="000000"/>
          <w:sz w:val="22"/>
          <w:szCs w:val="22"/>
          <w:lang w:val="nb-NO"/>
        </w:rPr>
        <w:t xml:space="preserve"> om kvelden.</w:t>
      </w:r>
    </w:p>
    <w:p w14:paraId="5AF650B0" w14:textId="4EFA218D" w:rsidR="00167735" w:rsidRDefault="00167735" w:rsidP="003002FC">
      <w:pPr>
        <w:widowControl w:val="0"/>
        <w:spacing w:line="240" w:lineRule="auto"/>
        <w:rPr>
          <w:color w:val="000000"/>
        </w:rPr>
      </w:pPr>
    </w:p>
    <w:p w14:paraId="6CE5FEE1" w14:textId="7195C231" w:rsidR="00A70B1D" w:rsidRDefault="00A70B1D" w:rsidP="003002FC">
      <w:pPr>
        <w:widowControl w:val="0"/>
        <w:spacing w:line="240" w:lineRule="auto"/>
        <w:rPr>
          <w:color w:val="000000"/>
        </w:rPr>
      </w:pPr>
      <w:r>
        <w:rPr>
          <w:color w:val="000000"/>
        </w:rPr>
        <w:t>En dose på 400 mg kan tas som enten 1 tablett på 400 mg eller 4 tabletter på 100 mg.</w:t>
      </w:r>
    </w:p>
    <w:p w14:paraId="1947D35B" w14:textId="1B18B62D" w:rsidR="00E56762" w:rsidRPr="00093ACC" w:rsidRDefault="00E56762" w:rsidP="003002FC">
      <w:pPr>
        <w:widowControl w:val="0"/>
        <w:spacing w:line="240" w:lineRule="auto"/>
        <w:rPr>
          <w:color w:val="000000"/>
        </w:rPr>
      </w:pPr>
      <w:r>
        <w:rPr>
          <w:color w:val="000000"/>
        </w:rPr>
        <w:t xml:space="preserve">En dose på 600 mg skal tas som 1 tablett på 400 mg </w:t>
      </w:r>
      <w:r w:rsidR="006951C3">
        <w:rPr>
          <w:color w:val="000000"/>
        </w:rPr>
        <w:t>og</w:t>
      </w:r>
      <w:r>
        <w:rPr>
          <w:color w:val="000000"/>
        </w:rPr>
        <w:t xml:space="preserve"> 2 tabletter på 100 mg.</w:t>
      </w:r>
    </w:p>
    <w:p w14:paraId="09708BA1" w14:textId="77777777" w:rsidR="00A70B1D" w:rsidRPr="006405DD" w:rsidRDefault="00A70B1D" w:rsidP="003002FC">
      <w:pPr>
        <w:widowControl w:val="0"/>
        <w:spacing w:line="240" w:lineRule="auto"/>
        <w:rPr>
          <w:color w:val="000000"/>
        </w:rPr>
      </w:pPr>
    </w:p>
    <w:p w14:paraId="36825744" w14:textId="77777777" w:rsidR="00167735" w:rsidRPr="006405DD" w:rsidRDefault="00167735" w:rsidP="003002FC">
      <w:pPr>
        <w:keepNext/>
        <w:widowControl w:val="0"/>
        <w:spacing w:line="240" w:lineRule="auto"/>
        <w:rPr>
          <w:b/>
          <w:color w:val="000000"/>
          <w:szCs w:val="22"/>
        </w:rPr>
      </w:pPr>
      <w:r w:rsidRPr="006405DD">
        <w:rPr>
          <w:b/>
          <w:color w:val="000000"/>
          <w:szCs w:val="22"/>
        </w:rPr>
        <w:t xml:space="preserve">Bruk </w:t>
      </w:r>
      <w:r w:rsidR="0077231C" w:rsidRPr="006405DD">
        <w:rPr>
          <w:b/>
          <w:color w:val="000000"/>
          <w:szCs w:val="22"/>
        </w:rPr>
        <w:t xml:space="preserve">av Glivec </w:t>
      </w:r>
      <w:r w:rsidRPr="006405DD">
        <w:rPr>
          <w:b/>
          <w:color w:val="000000"/>
          <w:szCs w:val="22"/>
        </w:rPr>
        <w:t>hos barn</w:t>
      </w:r>
      <w:r w:rsidR="0077231C" w:rsidRPr="006405DD">
        <w:rPr>
          <w:b/>
          <w:color w:val="000000"/>
          <w:szCs w:val="22"/>
        </w:rPr>
        <w:t xml:space="preserve"> og ungdom</w:t>
      </w:r>
    </w:p>
    <w:p w14:paraId="415A91B0" w14:textId="77777777" w:rsidR="00167735" w:rsidRPr="006405DD" w:rsidRDefault="00167735" w:rsidP="003002FC">
      <w:pPr>
        <w:widowControl w:val="0"/>
        <w:spacing w:line="240" w:lineRule="auto"/>
        <w:rPr>
          <w:color w:val="000000"/>
          <w:szCs w:val="22"/>
        </w:rPr>
      </w:pPr>
      <w:r w:rsidRPr="006405DD">
        <w:rPr>
          <w:color w:val="000000"/>
          <w:szCs w:val="22"/>
        </w:rPr>
        <w:t>Legen vil fortelle deg hvor mange tabletter Glivec du skal gi til barnet ditt. Dosen av Glivec vil være avhengig av barnets tilstand, kroppsvekt og høyde. Den totale daglige dosen hos barn skal ikke overskride 800 mg</w:t>
      </w:r>
      <w:r w:rsidR="007F1265" w:rsidRPr="006405DD">
        <w:t xml:space="preserve"> </w:t>
      </w:r>
      <w:r w:rsidR="007F1265" w:rsidRPr="006405DD">
        <w:rPr>
          <w:color w:val="000000"/>
          <w:szCs w:val="22"/>
        </w:rPr>
        <w:t>for KML og 600</w:t>
      </w:r>
      <w:r w:rsidR="00186BB1" w:rsidRPr="006405DD">
        <w:rPr>
          <w:color w:val="000000"/>
          <w:szCs w:val="22"/>
        </w:rPr>
        <w:t> </w:t>
      </w:r>
      <w:r w:rsidR="007F1265" w:rsidRPr="006405DD">
        <w:rPr>
          <w:color w:val="000000"/>
          <w:szCs w:val="22"/>
        </w:rPr>
        <w:t>mg for Ph+ALL</w:t>
      </w:r>
      <w:r w:rsidRPr="006405DD">
        <w:rPr>
          <w:color w:val="000000"/>
          <w:szCs w:val="22"/>
        </w:rPr>
        <w:t>. Behandlingen kan enten gis barnet ditt som én daglig dose eller den daglige dosen kan fordeles på to doser (halvparten om morgenen og halvparten om kvelden).</w:t>
      </w:r>
    </w:p>
    <w:p w14:paraId="4A93D970" w14:textId="77777777" w:rsidR="00167735" w:rsidRPr="006405DD" w:rsidRDefault="00167735" w:rsidP="003002FC">
      <w:pPr>
        <w:widowControl w:val="0"/>
        <w:spacing w:line="240" w:lineRule="auto"/>
        <w:rPr>
          <w:color w:val="000000"/>
          <w:szCs w:val="22"/>
        </w:rPr>
      </w:pPr>
    </w:p>
    <w:p w14:paraId="250988FD" w14:textId="77777777" w:rsidR="00167735" w:rsidRPr="006405DD" w:rsidRDefault="00167735" w:rsidP="003002FC">
      <w:pPr>
        <w:pStyle w:val="Text"/>
        <w:keepNext/>
        <w:widowControl w:val="0"/>
        <w:spacing w:before="0"/>
        <w:jc w:val="left"/>
        <w:rPr>
          <w:b/>
          <w:color w:val="000000"/>
          <w:sz w:val="22"/>
          <w:szCs w:val="22"/>
          <w:lang w:val="nb-NO"/>
        </w:rPr>
      </w:pPr>
      <w:r w:rsidRPr="006405DD">
        <w:rPr>
          <w:b/>
          <w:color w:val="000000"/>
          <w:sz w:val="22"/>
          <w:szCs w:val="22"/>
          <w:lang w:val="nb-NO"/>
        </w:rPr>
        <w:t>Når og hvordan Glivec skal brukes</w:t>
      </w:r>
    </w:p>
    <w:p w14:paraId="79D90994" w14:textId="77777777" w:rsidR="00167735" w:rsidRPr="006405DD" w:rsidRDefault="00167735" w:rsidP="003002FC">
      <w:pPr>
        <w:pStyle w:val="Text"/>
        <w:widowControl w:val="0"/>
        <w:spacing w:before="0"/>
        <w:ind w:left="567" w:hanging="567"/>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 xml:space="preserve">Glivec skal tas sammen med et måltid. </w:t>
      </w:r>
      <w:r w:rsidRPr="006405DD">
        <w:rPr>
          <w:color w:val="000000"/>
          <w:sz w:val="22"/>
          <w:szCs w:val="22"/>
          <w:lang w:val="nb-NO"/>
        </w:rPr>
        <w:t>Dette vil bidra til å beskytte mot mageproblemer når du tar Glivec.</w:t>
      </w:r>
    </w:p>
    <w:p w14:paraId="16517166" w14:textId="77777777" w:rsidR="00167735" w:rsidRPr="006405DD" w:rsidRDefault="00167735" w:rsidP="003002FC">
      <w:pPr>
        <w:pStyle w:val="Text"/>
        <w:widowControl w:val="0"/>
        <w:spacing w:before="0"/>
        <w:jc w:val="left"/>
        <w:rPr>
          <w:b/>
          <w:color w:val="000000"/>
          <w:sz w:val="22"/>
          <w:szCs w:val="22"/>
          <w:lang w:val="nb-NO"/>
        </w:rPr>
      </w:pPr>
      <w:r w:rsidRPr="006405DD">
        <w:rPr>
          <w:b/>
          <w:color w:val="000000"/>
          <w:sz w:val="22"/>
          <w:szCs w:val="22"/>
          <w:lang w:val="nb-NO"/>
        </w:rPr>
        <w:t>-</w:t>
      </w:r>
      <w:r w:rsidRPr="006405DD">
        <w:rPr>
          <w:b/>
          <w:color w:val="000000"/>
          <w:sz w:val="22"/>
          <w:szCs w:val="22"/>
          <w:lang w:val="nb-NO"/>
        </w:rPr>
        <w:tab/>
        <w:t>Tablettene svelges hele med et stort glass vann.</w:t>
      </w:r>
    </w:p>
    <w:p w14:paraId="4D7808A1" w14:textId="77777777" w:rsidR="00167735" w:rsidRPr="006405DD" w:rsidRDefault="00167735" w:rsidP="003002FC">
      <w:pPr>
        <w:pStyle w:val="Text"/>
        <w:widowControl w:val="0"/>
        <w:spacing w:before="0"/>
        <w:jc w:val="left"/>
        <w:rPr>
          <w:color w:val="000000"/>
          <w:sz w:val="22"/>
          <w:szCs w:val="22"/>
          <w:lang w:val="nb-NO"/>
        </w:rPr>
      </w:pPr>
    </w:p>
    <w:p w14:paraId="10EFF9A2" w14:textId="77777777" w:rsidR="00167735" w:rsidRPr="006405DD" w:rsidRDefault="00167735" w:rsidP="003002FC">
      <w:pPr>
        <w:pStyle w:val="Text"/>
        <w:keepNext/>
        <w:widowControl w:val="0"/>
        <w:spacing w:before="0"/>
        <w:jc w:val="left"/>
        <w:rPr>
          <w:color w:val="000000"/>
          <w:sz w:val="22"/>
          <w:szCs w:val="22"/>
          <w:lang w:val="nb-NO"/>
        </w:rPr>
      </w:pPr>
      <w:r w:rsidRPr="006405DD">
        <w:rPr>
          <w:color w:val="000000"/>
          <w:sz w:val="22"/>
          <w:szCs w:val="22"/>
          <w:lang w:val="nb-NO"/>
        </w:rPr>
        <w:t>Hvis du ikke er i stand til å svelge tablettene kan de løses i et glass vann eller eplejuice:</w:t>
      </w:r>
    </w:p>
    <w:p w14:paraId="614879F7" w14:textId="1B6321CC" w:rsidR="00167735" w:rsidRPr="006405DD" w:rsidRDefault="00167735" w:rsidP="003002FC">
      <w:pPr>
        <w:pStyle w:val="Text"/>
        <w:widowControl w:val="0"/>
        <w:numPr>
          <w:ilvl w:val="0"/>
          <w:numId w:val="8"/>
        </w:numPr>
        <w:tabs>
          <w:tab w:val="clear" w:pos="360"/>
        </w:tabs>
        <w:spacing w:before="0"/>
        <w:ind w:left="567" w:hanging="567"/>
        <w:jc w:val="left"/>
        <w:rPr>
          <w:color w:val="000000"/>
          <w:sz w:val="22"/>
          <w:szCs w:val="22"/>
          <w:lang w:val="nb-NO"/>
        </w:rPr>
      </w:pPr>
      <w:r w:rsidRPr="006405DD">
        <w:rPr>
          <w:color w:val="000000"/>
          <w:sz w:val="22"/>
          <w:szCs w:val="22"/>
          <w:lang w:val="nb-NO"/>
        </w:rPr>
        <w:t xml:space="preserve">Bruk ca. 50 ml for </w:t>
      </w:r>
      <w:r w:rsidR="0009007F">
        <w:rPr>
          <w:color w:val="000000"/>
          <w:sz w:val="22"/>
          <w:szCs w:val="22"/>
          <w:lang w:val="nb-NO"/>
        </w:rPr>
        <w:t xml:space="preserve">hver </w:t>
      </w:r>
      <w:r w:rsidRPr="006405DD">
        <w:rPr>
          <w:color w:val="000000"/>
          <w:sz w:val="22"/>
          <w:szCs w:val="22"/>
          <w:lang w:val="nb-NO"/>
        </w:rPr>
        <w:t>tablett på 100 mg</w:t>
      </w:r>
      <w:r w:rsidR="0009007F">
        <w:rPr>
          <w:color w:val="000000"/>
          <w:sz w:val="22"/>
          <w:szCs w:val="22"/>
          <w:lang w:val="nb-NO"/>
        </w:rPr>
        <w:t xml:space="preserve"> eller 200 ml for hver tablett på 400 mg</w:t>
      </w:r>
      <w:r w:rsidRPr="006405DD">
        <w:rPr>
          <w:color w:val="000000"/>
          <w:sz w:val="22"/>
          <w:szCs w:val="22"/>
          <w:lang w:val="nb-NO"/>
        </w:rPr>
        <w:t>.</w:t>
      </w:r>
    </w:p>
    <w:p w14:paraId="347BE8D3" w14:textId="77777777" w:rsidR="00167735" w:rsidRPr="006405DD" w:rsidRDefault="00167735" w:rsidP="003002FC">
      <w:pPr>
        <w:pStyle w:val="Text"/>
        <w:widowControl w:val="0"/>
        <w:numPr>
          <w:ilvl w:val="0"/>
          <w:numId w:val="8"/>
        </w:numPr>
        <w:tabs>
          <w:tab w:val="clear" w:pos="360"/>
        </w:tabs>
        <w:spacing w:before="0"/>
        <w:ind w:left="567" w:hanging="567"/>
        <w:jc w:val="left"/>
        <w:rPr>
          <w:color w:val="000000"/>
          <w:sz w:val="22"/>
          <w:szCs w:val="22"/>
          <w:lang w:val="nb-NO"/>
        </w:rPr>
      </w:pPr>
      <w:r w:rsidRPr="006405DD">
        <w:rPr>
          <w:color w:val="000000"/>
          <w:sz w:val="22"/>
          <w:szCs w:val="22"/>
          <w:lang w:val="nb-NO"/>
        </w:rPr>
        <w:t>Rør med en skje til tablettene er fullstendig løst.</w:t>
      </w:r>
    </w:p>
    <w:p w14:paraId="109FB64E" w14:textId="77777777" w:rsidR="00167735" w:rsidRPr="006405DD" w:rsidRDefault="00167735" w:rsidP="003002FC">
      <w:pPr>
        <w:pStyle w:val="Text"/>
        <w:widowControl w:val="0"/>
        <w:numPr>
          <w:ilvl w:val="0"/>
          <w:numId w:val="8"/>
        </w:numPr>
        <w:tabs>
          <w:tab w:val="clear" w:pos="360"/>
        </w:tabs>
        <w:spacing w:before="0"/>
        <w:ind w:left="567" w:hanging="567"/>
        <w:jc w:val="left"/>
        <w:rPr>
          <w:color w:val="000000"/>
          <w:sz w:val="22"/>
          <w:szCs w:val="22"/>
          <w:lang w:val="nb-NO"/>
        </w:rPr>
      </w:pPr>
      <w:r w:rsidRPr="006405DD">
        <w:rPr>
          <w:color w:val="000000"/>
          <w:sz w:val="22"/>
          <w:szCs w:val="22"/>
          <w:lang w:val="nb-NO"/>
        </w:rPr>
        <w:t>Når alt er oppløst, drikk hele glassets innhold umiddelbart. Det kan være spor av løste tabletter igjen i glasset.</w:t>
      </w:r>
    </w:p>
    <w:p w14:paraId="5A218508" w14:textId="77777777" w:rsidR="00167735" w:rsidRPr="006405DD" w:rsidRDefault="00167735" w:rsidP="003002FC">
      <w:pPr>
        <w:pStyle w:val="Text"/>
        <w:widowControl w:val="0"/>
        <w:spacing w:before="0"/>
        <w:jc w:val="left"/>
        <w:rPr>
          <w:color w:val="000000"/>
          <w:sz w:val="22"/>
          <w:szCs w:val="22"/>
          <w:lang w:val="nb-NO"/>
        </w:rPr>
      </w:pPr>
    </w:p>
    <w:p w14:paraId="52F974AC" w14:textId="77777777" w:rsidR="00167735" w:rsidRPr="006405DD" w:rsidRDefault="00167735" w:rsidP="003002FC">
      <w:pPr>
        <w:pStyle w:val="Text"/>
        <w:keepNext/>
        <w:widowControl w:val="0"/>
        <w:spacing w:before="0"/>
        <w:jc w:val="left"/>
        <w:rPr>
          <w:b/>
          <w:color w:val="000000"/>
          <w:sz w:val="22"/>
          <w:szCs w:val="22"/>
          <w:lang w:val="nb-NO"/>
        </w:rPr>
      </w:pPr>
      <w:r w:rsidRPr="006405DD">
        <w:rPr>
          <w:b/>
          <w:color w:val="000000"/>
          <w:sz w:val="22"/>
          <w:szCs w:val="22"/>
          <w:lang w:val="nb-NO"/>
        </w:rPr>
        <w:t>Hvor lenge Glivec skal brukes</w:t>
      </w:r>
    </w:p>
    <w:p w14:paraId="46FDD27C"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Fortsett å ta Glivec hver dag så lenge legen din sier at du skal.</w:t>
      </w:r>
    </w:p>
    <w:p w14:paraId="1280BD62" w14:textId="77777777" w:rsidR="00167735" w:rsidRPr="006405DD" w:rsidRDefault="00167735" w:rsidP="003002FC">
      <w:pPr>
        <w:pStyle w:val="Text"/>
        <w:widowControl w:val="0"/>
        <w:spacing w:before="0"/>
        <w:jc w:val="left"/>
        <w:rPr>
          <w:color w:val="000000"/>
          <w:sz w:val="22"/>
          <w:szCs w:val="22"/>
          <w:lang w:val="nb-NO"/>
        </w:rPr>
      </w:pPr>
    </w:p>
    <w:p w14:paraId="6FEE2660" w14:textId="77777777" w:rsidR="00167735" w:rsidRPr="006405DD" w:rsidRDefault="00167735" w:rsidP="003002FC">
      <w:pPr>
        <w:keepNext/>
        <w:widowControl w:val="0"/>
        <w:numPr>
          <w:ilvl w:val="12"/>
          <w:numId w:val="0"/>
        </w:numPr>
        <w:tabs>
          <w:tab w:val="clear" w:pos="567"/>
        </w:tabs>
        <w:spacing w:line="240" w:lineRule="auto"/>
        <w:ind w:right="-2"/>
        <w:rPr>
          <w:color w:val="000000"/>
          <w:szCs w:val="22"/>
        </w:rPr>
      </w:pPr>
      <w:r w:rsidRPr="006405DD">
        <w:rPr>
          <w:b/>
          <w:color w:val="000000"/>
          <w:szCs w:val="22"/>
        </w:rPr>
        <w:t>Dersom du tar for mye av Glivec</w:t>
      </w:r>
    </w:p>
    <w:p w14:paraId="1E431F8C" w14:textId="77777777" w:rsidR="00167735" w:rsidRPr="006405DD" w:rsidRDefault="00167735" w:rsidP="003002FC">
      <w:pPr>
        <w:pStyle w:val="Text"/>
        <w:widowControl w:val="0"/>
        <w:spacing w:before="0"/>
        <w:jc w:val="left"/>
        <w:rPr>
          <w:color w:val="000000"/>
          <w:sz w:val="22"/>
          <w:szCs w:val="22"/>
          <w:lang w:val="nb-NO"/>
        </w:rPr>
      </w:pPr>
      <w:r w:rsidRPr="006405DD">
        <w:rPr>
          <w:color w:val="000000"/>
          <w:sz w:val="22"/>
          <w:szCs w:val="22"/>
          <w:lang w:val="nb-NO"/>
        </w:rPr>
        <w:t xml:space="preserve">Kontakt legen din </w:t>
      </w:r>
      <w:r w:rsidRPr="006405DD">
        <w:rPr>
          <w:b/>
          <w:color w:val="000000"/>
          <w:sz w:val="22"/>
          <w:szCs w:val="22"/>
          <w:lang w:val="nb-NO"/>
        </w:rPr>
        <w:t>umiddelbart</w:t>
      </w:r>
      <w:r w:rsidRPr="006405DD">
        <w:rPr>
          <w:color w:val="000000"/>
          <w:sz w:val="22"/>
          <w:szCs w:val="22"/>
          <w:lang w:val="nb-NO"/>
        </w:rPr>
        <w:t>, hvis du ved en feiltagelse har tatt for mange tabletter. Du kan ha behov for medisinsk oppfølgning. Ta med deg pakningen med legemidlet.</w:t>
      </w:r>
    </w:p>
    <w:p w14:paraId="101DFC47"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6963EF08" w14:textId="77777777" w:rsidR="00167735" w:rsidRPr="006405DD" w:rsidRDefault="00167735" w:rsidP="003002FC">
      <w:pPr>
        <w:keepNext/>
        <w:widowControl w:val="0"/>
        <w:spacing w:line="240" w:lineRule="auto"/>
        <w:rPr>
          <w:b/>
          <w:color w:val="000000"/>
        </w:rPr>
      </w:pPr>
      <w:r w:rsidRPr="006405DD">
        <w:rPr>
          <w:b/>
          <w:color w:val="000000"/>
        </w:rPr>
        <w:t>Dersom du har glemt å ta Glivec</w:t>
      </w:r>
    </w:p>
    <w:p w14:paraId="39D5EB6F" w14:textId="77777777" w:rsidR="00167735" w:rsidRPr="006405DD" w:rsidRDefault="00167735" w:rsidP="003002FC">
      <w:pPr>
        <w:widowControl w:val="0"/>
        <w:numPr>
          <w:ilvl w:val="12"/>
          <w:numId w:val="0"/>
        </w:numPr>
        <w:tabs>
          <w:tab w:val="clear" w:pos="567"/>
        </w:tabs>
        <w:spacing w:line="240" w:lineRule="auto"/>
        <w:ind w:left="567" w:right="-2" w:hanging="567"/>
        <w:rPr>
          <w:color w:val="000000"/>
          <w:szCs w:val="22"/>
        </w:rPr>
      </w:pPr>
      <w:r w:rsidRPr="006405DD">
        <w:rPr>
          <w:color w:val="000000"/>
          <w:szCs w:val="22"/>
        </w:rPr>
        <w:t>-</w:t>
      </w:r>
      <w:r w:rsidRPr="006405DD">
        <w:rPr>
          <w:color w:val="000000"/>
          <w:szCs w:val="22"/>
        </w:rPr>
        <w:tab/>
        <w:t>Dersom du glemmer å ta en dose, ta den så snart du husker det. Dersom det nesten er tid for å ta den neste dosen skal du imidlertid hoppe over den glemte dosen.</w:t>
      </w:r>
    </w:p>
    <w:p w14:paraId="5EB5DFE2"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r w:rsidRPr="006405DD">
        <w:rPr>
          <w:color w:val="000000"/>
          <w:szCs w:val="22"/>
        </w:rPr>
        <w:t>-</w:t>
      </w:r>
      <w:r w:rsidRPr="006405DD">
        <w:rPr>
          <w:color w:val="000000"/>
          <w:szCs w:val="22"/>
        </w:rPr>
        <w:tab/>
        <w:t>Fortsett deretter med din vanlige doseplan.</w:t>
      </w:r>
    </w:p>
    <w:p w14:paraId="025AC3C9"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r w:rsidRPr="006405DD">
        <w:rPr>
          <w:color w:val="000000"/>
          <w:szCs w:val="22"/>
        </w:rPr>
        <w:t>-</w:t>
      </w:r>
      <w:r w:rsidRPr="006405DD">
        <w:rPr>
          <w:color w:val="000000"/>
          <w:szCs w:val="22"/>
        </w:rPr>
        <w:tab/>
        <w:t>Du må ikke ta en dobbelt dose som erstatning for en glemt dose.</w:t>
      </w:r>
    </w:p>
    <w:p w14:paraId="6F15B1F6" w14:textId="77777777" w:rsidR="00167735" w:rsidRPr="006405DD" w:rsidRDefault="00167735" w:rsidP="003002FC">
      <w:pPr>
        <w:widowControl w:val="0"/>
        <w:numPr>
          <w:ilvl w:val="12"/>
          <w:numId w:val="0"/>
        </w:numPr>
        <w:tabs>
          <w:tab w:val="clear" w:pos="567"/>
        </w:tabs>
        <w:spacing w:line="240" w:lineRule="auto"/>
        <w:ind w:right="-2"/>
        <w:rPr>
          <w:color w:val="000000"/>
        </w:rPr>
      </w:pPr>
    </w:p>
    <w:p w14:paraId="2E591033" w14:textId="77777777" w:rsidR="00167735" w:rsidRPr="006405DD" w:rsidRDefault="00167735" w:rsidP="003002FC">
      <w:pPr>
        <w:widowControl w:val="0"/>
        <w:suppressAutoHyphens/>
        <w:spacing w:line="240" w:lineRule="auto"/>
        <w:rPr>
          <w:color w:val="000000"/>
        </w:rPr>
      </w:pPr>
      <w:r w:rsidRPr="006405DD">
        <w:rPr>
          <w:color w:val="000000"/>
        </w:rPr>
        <w:t>Spør lege</w:t>
      </w:r>
      <w:r w:rsidR="0077231C" w:rsidRPr="006405DD">
        <w:rPr>
          <w:color w:val="000000"/>
        </w:rPr>
        <w:t>,</w:t>
      </w:r>
      <w:r w:rsidRPr="006405DD">
        <w:rPr>
          <w:color w:val="000000"/>
        </w:rPr>
        <w:t xml:space="preserve"> apotek </w:t>
      </w:r>
      <w:r w:rsidR="0077231C" w:rsidRPr="006405DD">
        <w:rPr>
          <w:color w:val="000000"/>
        </w:rPr>
        <w:t xml:space="preserve">eller sykepleier </w:t>
      </w:r>
      <w:r w:rsidRPr="006405DD">
        <w:rPr>
          <w:color w:val="000000"/>
        </w:rPr>
        <w:t>dersom du har noen spørsmål om bruken av dette legemidlet.</w:t>
      </w:r>
    </w:p>
    <w:p w14:paraId="29CF393D"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0DD3A24B" w14:textId="77777777" w:rsidR="00167735" w:rsidRPr="006405DD" w:rsidRDefault="00167735" w:rsidP="003002FC">
      <w:pPr>
        <w:widowControl w:val="0"/>
        <w:numPr>
          <w:ilvl w:val="12"/>
          <w:numId w:val="0"/>
        </w:numPr>
        <w:tabs>
          <w:tab w:val="clear" w:pos="567"/>
        </w:tabs>
        <w:spacing w:line="240" w:lineRule="auto"/>
        <w:ind w:right="-2"/>
        <w:rPr>
          <w:color w:val="000000"/>
          <w:szCs w:val="22"/>
        </w:rPr>
      </w:pPr>
    </w:p>
    <w:p w14:paraId="0B05D584" w14:textId="77777777" w:rsidR="002B2B0F" w:rsidRPr="006405DD" w:rsidRDefault="002B2B0F" w:rsidP="003002FC">
      <w:pPr>
        <w:keepNext/>
        <w:widowControl w:val="0"/>
        <w:numPr>
          <w:ilvl w:val="12"/>
          <w:numId w:val="0"/>
        </w:numPr>
        <w:tabs>
          <w:tab w:val="clear" w:pos="567"/>
        </w:tabs>
        <w:spacing w:line="240" w:lineRule="auto"/>
        <w:ind w:left="567" w:right="-2" w:hanging="567"/>
        <w:rPr>
          <w:color w:val="000000"/>
          <w:szCs w:val="22"/>
        </w:rPr>
      </w:pPr>
      <w:r w:rsidRPr="006405DD">
        <w:rPr>
          <w:b/>
          <w:color w:val="000000"/>
          <w:szCs w:val="22"/>
        </w:rPr>
        <w:t>4.</w:t>
      </w:r>
      <w:r w:rsidRPr="006405DD">
        <w:rPr>
          <w:b/>
          <w:color w:val="000000"/>
          <w:szCs w:val="22"/>
        </w:rPr>
        <w:tab/>
        <w:t>Mulige bivirkninger</w:t>
      </w:r>
    </w:p>
    <w:p w14:paraId="79DCDA41" w14:textId="77777777" w:rsidR="002B2B0F" w:rsidRPr="006405DD" w:rsidRDefault="002B2B0F" w:rsidP="003002FC">
      <w:pPr>
        <w:pStyle w:val="Text"/>
        <w:keepNext/>
        <w:widowControl w:val="0"/>
        <w:spacing w:before="0"/>
        <w:jc w:val="left"/>
        <w:rPr>
          <w:color w:val="000000"/>
          <w:sz w:val="22"/>
          <w:szCs w:val="22"/>
          <w:lang w:val="nb-NO"/>
        </w:rPr>
      </w:pPr>
    </w:p>
    <w:p w14:paraId="28ADDD63" w14:textId="77777777" w:rsidR="002B2B0F" w:rsidRPr="006405DD" w:rsidRDefault="002B2B0F" w:rsidP="003002FC">
      <w:pPr>
        <w:pStyle w:val="Text"/>
        <w:widowControl w:val="0"/>
        <w:spacing w:before="0"/>
        <w:jc w:val="left"/>
        <w:rPr>
          <w:color w:val="000000"/>
          <w:sz w:val="22"/>
          <w:szCs w:val="22"/>
          <w:lang w:val="nb-NO"/>
        </w:rPr>
      </w:pPr>
      <w:r w:rsidRPr="006405DD">
        <w:rPr>
          <w:color w:val="000000"/>
          <w:sz w:val="22"/>
          <w:szCs w:val="22"/>
          <w:lang w:val="nb-NO"/>
        </w:rPr>
        <w:t>Som alle legemidler kan dette legemidlet forårsake bivirkninger, men ikke alle får det. De er vanligvis milde til moderate.</w:t>
      </w:r>
    </w:p>
    <w:p w14:paraId="3112D67D" w14:textId="77777777" w:rsidR="002B2B0F" w:rsidRPr="006405DD" w:rsidRDefault="002B2B0F" w:rsidP="003002FC">
      <w:pPr>
        <w:pStyle w:val="Text"/>
        <w:widowControl w:val="0"/>
        <w:spacing w:before="0"/>
        <w:jc w:val="left"/>
        <w:rPr>
          <w:color w:val="000000"/>
          <w:sz w:val="22"/>
          <w:szCs w:val="22"/>
          <w:lang w:val="nb-NO"/>
        </w:rPr>
      </w:pPr>
    </w:p>
    <w:p w14:paraId="3ABB43BD" w14:textId="77777777" w:rsidR="002B2B0F" w:rsidRPr="006405DD" w:rsidRDefault="002B2B0F" w:rsidP="003002FC">
      <w:pPr>
        <w:pStyle w:val="Text"/>
        <w:keepNext/>
        <w:widowControl w:val="0"/>
        <w:spacing w:before="0"/>
        <w:jc w:val="left"/>
        <w:rPr>
          <w:b/>
          <w:color w:val="000000"/>
          <w:sz w:val="22"/>
          <w:szCs w:val="22"/>
          <w:lang w:val="nb-NO"/>
        </w:rPr>
      </w:pPr>
      <w:r w:rsidRPr="006405DD">
        <w:rPr>
          <w:b/>
          <w:color w:val="000000"/>
          <w:sz w:val="22"/>
          <w:szCs w:val="22"/>
          <w:lang w:val="nb-NO"/>
        </w:rPr>
        <w:t>Noen bivirkninger kan være alvorlige. Si umiddelbart ifra til legen din dersom du opplever noen av disse bivirkningene:</w:t>
      </w:r>
    </w:p>
    <w:p w14:paraId="3D228AB1" w14:textId="77777777" w:rsidR="002B2B0F" w:rsidRPr="006405DD" w:rsidRDefault="002B2B0F" w:rsidP="003002FC">
      <w:pPr>
        <w:pStyle w:val="Text"/>
        <w:keepNext/>
        <w:widowControl w:val="0"/>
        <w:spacing w:before="0"/>
        <w:jc w:val="left"/>
        <w:rPr>
          <w:color w:val="000000"/>
          <w:sz w:val="22"/>
          <w:szCs w:val="22"/>
          <w:lang w:val="nb-NO"/>
        </w:rPr>
      </w:pPr>
    </w:p>
    <w:p w14:paraId="712F8AC1"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 xml:space="preserve">Svært vanlige </w:t>
      </w:r>
      <w:r w:rsidRPr="006405DD">
        <w:rPr>
          <w:color w:val="000000"/>
          <w:sz w:val="22"/>
          <w:szCs w:val="22"/>
          <w:lang w:val="nb-NO"/>
        </w:rPr>
        <w:t xml:space="preserve">(kan forekomme hos flere enn 1 av 10 personer) </w:t>
      </w:r>
      <w:r w:rsidRPr="006405DD">
        <w:rPr>
          <w:b/>
          <w:color w:val="000000"/>
          <w:sz w:val="22"/>
          <w:szCs w:val="22"/>
          <w:lang w:val="nb-NO"/>
        </w:rPr>
        <w:t>eller vanlige</w:t>
      </w:r>
      <w:r w:rsidRPr="006405DD">
        <w:rPr>
          <w:color w:val="000000"/>
          <w:sz w:val="22"/>
          <w:szCs w:val="22"/>
          <w:lang w:val="nb-NO"/>
        </w:rPr>
        <w:t xml:space="preserve"> (kan forekomme hos inntil 1 av 10 personer):</w:t>
      </w:r>
    </w:p>
    <w:p w14:paraId="47EB01E1"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Rask vektøkning. Glivec kan føre til at kroppen din kan begynne å samle opp vann (alvorlig væskeretensjon).</w:t>
      </w:r>
    </w:p>
    <w:p w14:paraId="1DB3E0A5" w14:textId="77777777" w:rsidR="002B2B0F" w:rsidRPr="006405DD" w:rsidRDefault="002B2B0F" w:rsidP="003002FC">
      <w:pPr>
        <w:pStyle w:val="Text"/>
        <w:widowControl w:val="0"/>
        <w:numPr>
          <w:ilvl w:val="0"/>
          <w:numId w:val="5"/>
        </w:numPr>
        <w:tabs>
          <w:tab w:val="clear" w:pos="360"/>
        </w:tabs>
        <w:spacing w:before="0"/>
        <w:ind w:left="567" w:hanging="567"/>
        <w:jc w:val="left"/>
        <w:rPr>
          <w:color w:val="000000"/>
          <w:sz w:val="22"/>
          <w:szCs w:val="22"/>
          <w:lang w:val="nb-NO"/>
        </w:rPr>
      </w:pPr>
      <w:r w:rsidRPr="006405DD">
        <w:rPr>
          <w:color w:val="000000"/>
          <w:sz w:val="22"/>
          <w:szCs w:val="22"/>
          <w:lang w:val="nb-NO"/>
        </w:rPr>
        <w:t>Tegn på infeksjon som feber, alvorlige frysninger, sår hals eller munnsår. Glivec kan redusere antall hvite blodceller, så du kan lettere få infeksjoner.</w:t>
      </w:r>
    </w:p>
    <w:p w14:paraId="18BDCD7F"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Uventede blødninger eller blåmerker (uten at du har skadet deg).</w:t>
      </w:r>
    </w:p>
    <w:p w14:paraId="4481336A" w14:textId="77777777" w:rsidR="002B2B0F" w:rsidRPr="006405DD" w:rsidRDefault="002B2B0F" w:rsidP="003002FC">
      <w:pPr>
        <w:pStyle w:val="Text"/>
        <w:widowControl w:val="0"/>
        <w:spacing w:before="0"/>
        <w:jc w:val="left"/>
        <w:rPr>
          <w:color w:val="000000"/>
          <w:sz w:val="22"/>
          <w:szCs w:val="22"/>
          <w:lang w:val="nb-NO"/>
        </w:rPr>
      </w:pPr>
    </w:p>
    <w:p w14:paraId="2B9E3EC7"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 xml:space="preserve">Mindre vanlige </w:t>
      </w:r>
      <w:r w:rsidRPr="006405DD">
        <w:rPr>
          <w:color w:val="000000"/>
          <w:sz w:val="22"/>
          <w:szCs w:val="22"/>
          <w:lang w:val="nb-NO"/>
        </w:rPr>
        <w:t>(kan forekomme hos inntil 1 av 100 personer)</w:t>
      </w:r>
      <w:r w:rsidRPr="006405DD">
        <w:rPr>
          <w:b/>
          <w:color w:val="000000"/>
          <w:sz w:val="22"/>
          <w:szCs w:val="22"/>
          <w:lang w:val="nb-NO"/>
        </w:rPr>
        <w:t xml:space="preserve"> eller sjeldne</w:t>
      </w:r>
      <w:r w:rsidRPr="006405DD">
        <w:rPr>
          <w:color w:val="000000"/>
          <w:sz w:val="22"/>
          <w:szCs w:val="22"/>
          <w:lang w:val="nb-NO"/>
        </w:rPr>
        <w:t xml:space="preserve"> (kan forekomme hos inntil 1 av 1000 personer):</w:t>
      </w:r>
    </w:p>
    <w:p w14:paraId="70DB26E4"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Brystsmerter, uregelmessig hjerterytme (tegn på hjerteproblemer).</w:t>
      </w:r>
    </w:p>
    <w:p w14:paraId="226FE76D"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Hoste, pusteproblemer eller smertefull pusting (tegn på lungeproblemer).</w:t>
      </w:r>
    </w:p>
    <w:p w14:paraId="3A0DF7F8"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Følelse av ørhet, svimmelhet eller besvimelse (tegn på lavt blodtrykk).</w:t>
      </w:r>
    </w:p>
    <w:p w14:paraId="44EEC7D9" w14:textId="77777777" w:rsidR="002B2B0F" w:rsidRPr="006405DD" w:rsidRDefault="002B2B0F" w:rsidP="003002FC">
      <w:pPr>
        <w:pStyle w:val="Text"/>
        <w:widowControl w:val="0"/>
        <w:numPr>
          <w:ilvl w:val="0"/>
          <w:numId w:val="4"/>
        </w:numPr>
        <w:tabs>
          <w:tab w:val="clear" w:pos="360"/>
        </w:tabs>
        <w:spacing w:before="0"/>
        <w:ind w:left="567" w:hanging="567"/>
        <w:jc w:val="left"/>
        <w:rPr>
          <w:color w:val="000000"/>
          <w:sz w:val="22"/>
          <w:szCs w:val="22"/>
          <w:lang w:val="nb-NO"/>
        </w:rPr>
      </w:pPr>
      <w:r w:rsidRPr="006405DD">
        <w:rPr>
          <w:color w:val="000000"/>
          <w:sz w:val="22"/>
          <w:szCs w:val="22"/>
          <w:lang w:val="nb-NO"/>
        </w:rPr>
        <w:t>Kvalme med tap av appetitt, mørkfarget urin, gul hud eller gule øynene (tegn på leverproblemer).</w:t>
      </w:r>
    </w:p>
    <w:p w14:paraId="1775B91C"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Utslett, rødhet i huden med blemmedannelser på leppene, øynene, huden eller i munnen, avskalling av huden, feber, hovne røde eller lilla hudområder, kløe, brennende følelse, utbrudd av kviser (tegn på hudproblemer).</w:t>
      </w:r>
    </w:p>
    <w:p w14:paraId="1A4B2285"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Uttalt smerte i buken, blod i oppkast, avføring eller urin, svart avføring (tegn på gastrointestinale problemer).</w:t>
      </w:r>
    </w:p>
    <w:p w14:paraId="4F77F666"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Kraftig redusert urinvolum, følelse av tørsthet (tegn på nyreproblemer).</w:t>
      </w:r>
    </w:p>
    <w:p w14:paraId="483475BB" w14:textId="77777777" w:rsidR="002B2B0F" w:rsidRPr="006405DD" w:rsidRDefault="002B2B0F" w:rsidP="003002FC">
      <w:pPr>
        <w:pStyle w:val="Text"/>
        <w:widowControl w:val="0"/>
        <w:numPr>
          <w:ilvl w:val="0"/>
          <w:numId w:val="6"/>
        </w:numPr>
        <w:tabs>
          <w:tab w:val="clear" w:pos="360"/>
        </w:tabs>
        <w:spacing w:before="0"/>
        <w:ind w:left="567" w:hanging="567"/>
        <w:jc w:val="left"/>
        <w:rPr>
          <w:color w:val="000000"/>
          <w:sz w:val="22"/>
          <w:szCs w:val="22"/>
          <w:lang w:val="nb-NO"/>
        </w:rPr>
      </w:pPr>
      <w:r w:rsidRPr="006405DD">
        <w:rPr>
          <w:color w:val="000000"/>
          <w:sz w:val="22"/>
          <w:szCs w:val="22"/>
          <w:lang w:val="nb-NO"/>
        </w:rPr>
        <w:t>Kvalme med diaré og brekninger, buksmerter eller feber (tegn på tarmproblemer).</w:t>
      </w:r>
    </w:p>
    <w:p w14:paraId="1F955623"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Uttalt hodepine, svakhet eller lammelse i lemmer eller ansikt, talevansker, plutselig tap av bevissthet (tegn på lidelse i nervesystemet som blødning eller hevelser i skallen/hjernen).</w:t>
      </w:r>
    </w:p>
    <w:p w14:paraId="3F162FF7"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Blek hud, følelse av tretthet og kortpustethet og mørk urin (tegn på lavt antall røde blodceller).</w:t>
      </w:r>
    </w:p>
    <w:p w14:paraId="513AF9DC"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Smerter i øynene eller synsforstyrrelser, blødning i øyene.</w:t>
      </w:r>
    </w:p>
    <w:p w14:paraId="5E9052AC"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Smerter i hoftene eller vanskeligheter med å gå.</w:t>
      </w:r>
    </w:p>
    <w:p w14:paraId="61C083F2"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Numne eller kalde tær og fingre (tegn på Raynauds syndrom).</w:t>
      </w:r>
    </w:p>
    <w:p w14:paraId="3192D799"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Plutselig hevelse og rødhet i huden (tegn på hudinfeksjon kalt cellulitt).</w:t>
      </w:r>
    </w:p>
    <w:p w14:paraId="6965C5A5"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Hørselsproblemer.</w:t>
      </w:r>
    </w:p>
    <w:p w14:paraId="005C4C92"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Muskelsvakhet og muskelkramper med unormal hjerterytme (tegn på endringer i mengden kalium i blodet ditt).</w:t>
      </w:r>
    </w:p>
    <w:p w14:paraId="6FF239A7"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Blåmerker.</w:t>
      </w:r>
    </w:p>
    <w:p w14:paraId="3A9AB9D9"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Magesmerter med kvalme.</w:t>
      </w:r>
    </w:p>
    <w:p w14:paraId="5CD89D8F"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Muskelkramper med feber, rødbrun urin, smerte eller svakhet i muskler (tegn på muskelproblemer).</w:t>
      </w:r>
    </w:p>
    <w:p w14:paraId="7D216E15"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Smerter i bekkenet, noen ganger fulgt av kvalme og oppkast, uventet blødning fra vagina, følelse av svimmelhet eller besvimelse på grunn av lavt blodtrykk (tegn på problemer med eggstokker eller livmor).</w:t>
      </w:r>
    </w:p>
    <w:p w14:paraId="0689147E" w14:textId="77777777" w:rsidR="002B2B0F" w:rsidRPr="006405DD" w:rsidRDefault="002B2B0F"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 xml:space="preserve">Kvalme, kortpustethet, uregelmessig hjerterytme, blakket urin, tretthet og/eller ubehag i ledd forbundet med unormale resultater fra laboratorietester (f.eks. høyt nivå av kalium, urinsyre og </w:t>
      </w:r>
      <w:r w:rsidR="00C327FA" w:rsidRPr="006405DD">
        <w:rPr>
          <w:color w:val="000000"/>
          <w:sz w:val="22"/>
          <w:szCs w:val="22"/>
          <w:lang w:val="nb-NO"/>
        </w:rPr>
        <w:t>kalsium</w:t>
      </w:r>
      <w:r w:rsidR="00C327FA" w:rsidRPr="006405DD" w:rsidDel="00C327FA">
        <w:rPr>
          <w:color w:val="000000"/>
          <w:sz w:val="22"/>
          <w:szCs w:val="22"/>
          <w:lang w:val="nb-NO"/>
        </w:rPr>
        <w:t xml:space="preserve"> </w:t>
      </w:r>
      <w:r w:rsidRPr="006405DD">
        <w:rPr>
          <w:color w:val="000000"/>
          <w:sz w:val="22"/>
          <w:szCs w:val="22"/>
          <w:lang w:val="nb-NO"/>
        </w:rPr>
        <w:t xml:space="preserve">og lavt nivå av </w:t>
      </w:r>
      <w:r w:rsidR="00C327FA" w:rsidRPr="006405DD">
        <w:rPr>
          <w:color w:val="000000"/>
          <w:sz w:val="22"/>
          <w:szCs w:val="22"/>
          <w:lang w:val="nb-NO"/>
        </w:rPr>
        <w:t>fosfat</w:t>
      </w:r>
      <w:r w:rsidRPr="006405DD">
        <w:rPr>
          <w:color w:val="000000"/>
          <w:sz w:val="22"/>
          <w:szCs w:val="22"/>
          <w:lang w:val="nb-NO"/>
        </w:rPr>
        <w:t xml:space="preserve"> i blodet).</w:t>
      </w:r>
    </w:p>
    <w:p w14:paraId="53E3D8CC" w14:textId="77777777" w:rsidR="008736D6" w:rsidRPr="006405DD" w:rsidRDefault="008736D6"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Blodpropper i små blodårer (trombotisk mikroangiopati).</w:t>
      </w:r>
    </w:p>
    <w:p w14:paraId="6700FEB2" w14:textId="77777777" w:rsidR="007F1265" w:rsidRPr="006405DD" w:rsidRDefault="007F1265" w:rsidP="003002FC">
      <w:pPr>
        <w:pStyle w:val="Text"/>
        <w:widowControl w:val="0"/>
        <w:spacing w:before="0"/>
        <w:jc w:val="left"/>
        <w:rPr>
          <w:color w:val="000000"/>
          <w:sz w:val="22"/>
          <w:szCs w:val="22"/>
          <w:lang w:val="nb-NO"/>
        </w:rPr>
      </w:pPr>
    </w:p>
    <w:p w14:paraId="2C37E4C8" w14:textId="77777777" w:rsidR="001620B4" w:rsidRPr="006405DD" w:rsidRDefault="001620B4" w:rsidP="003002FC">
      <w:pPr>
        <w:pStyle w:val="Text"/>
        <w:keepNext/>
        <w:widowControl w:val="0"/>
        <w:spacing w:before="0"/>
        <w:jc w:val="left"/>
        <w:rPr>
          <w:color w:val="000000"/>
          <w:sz w:val="22"/>
          <w:szCs w:val="22"/>
          <w:lang w:val="nb-NO"/>
        </w:rPr>
      </w:pPr>
      <w:r w:rsidRPr="006405DD">
        <w:rPr>
          <w:b/>
          <w:color w:val="000000"/>
          <w:sz w:val="22"/>
          <w:szCs w:val="22"/>
          <w:lang w:val="nb-NO"/>
        </w:rPr>
        <w:t>Ikke kjent</w:t>
      </w:r>
      <w:r w:rsidR="00C327FA" w:rsidRPr="006405DD">
        <w:rPr>
          <w:b/>
          <w:color w:val="000000"/>
          <w:sz w:val="22"/>
          <w:szCs w:val="22"/>
          <w:lang w:val="nb-NO"/>
        </w:rPr>
        <w:t xml:space="preserve"> </w:t>
      </w:r>
      <w:r w:rsidR="00C327FA" w:rsidRPr="006405DD">
        <w:rPr>
          <w:color w:val="000000"/>
          <w:sz w:val="22"/>
          <w:szCs w:val="22"/>
          <w:lang w:val="nb-NO"/>
        </w:rPr>
        <w:t>(</w:t>
      </w:r>
      <w:r w:rsidR="00C6542E" w:rsidRPr="006405DD">
        <w:rPr>
          <w:color w:val="000000"/>
          <w:sz w:val="22"/>
          <w:szCs w:val="22"/>
          <w:lang w:val="nb-NO"/>
        </w:rPr>
        <w:t>kan forekomme hos et ukjent antall brukere</w:t>
      </w:r>
      <w:r w:rsidR="00C327FA" w:rsidRPr="006405DD">
        <w:rPr>
          <w:color w:val="000000"/>
          <w:sz w:val="22"/>
          <w:szCs w:val="22"/>
          <w:lang w:val="nb-NO"/>
        </w:rPr>
        <w:t>):</w:t>
      </w:r>
    </w:p>
    <w:p w14:paraId="775098A1" w14:textId="77777777" w:rsidR="001620B4" w:rsidRPr="006405DD" w:rsidRDefault="001620B4"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Kombinasjon av omfattende alvorlig utslett, sykdomsfølelse, feber, høye nivåer av enkelte hvite blodceller eller gul hud eller øyne (tegn på gulsott) med kortpustethet, brystsmerter/ubehag, kraftig redusert urinproduksjon og følelse av tørsthet etc. (tegn på en behandlingsrelatert allergisk reaksjon).</w:t>
      </w:r>
    </w:p>
    <w:p w14:paraId="69FC5FBB" w14:textId="77777777" w:rsidR="008268FC" w:rsidRPr="006405DD" w:rsidRDefault="008268FC" w:rsidP="003002FC">
      <w:pPr>
        <w:pStyle w:val="Text"/>
        <w:widowControl w:val="0"/>
        <w:numPr>
          <w:ilvl w:val="0"/>
          <w:numId w:val="7"/>
        </w:numPr>
        <w:tabs>
          <w:tab w:val="clear" w:pos="360"/>
        </w:tabs>
        <w:spacing w:before="0"/>
        <w:ind w:left="567" w:hanging="567"/>
        <w:jc w:val="left"/>
        <w:rPr>
          <w:color w:val="000000"/>
          <w:sz w:val="22"/>
          <w:szCs w:val="22"/>
          <w:lang w:val="nb-NO"/>
        </w:rPr>
      </w:pPr>
      <w:r w:rsidRPr="006405DD">
        <w:rPr>
          <w:color w:val="000000"/>
          <w:sz w:val="22"/>
          <w:szCs w:val="22"/>
          <w:lang w:val="nb-NO"/>
        </w:rPr>
        <w:t>Kronisk nyresvikt.</w:t>
      </w:r>
    </w:p>
    <w:p w14:paraId="11F183E5" w14:textId="77777777" w:rsidR="000F3ADE" w:rsidRPr="006405DD" w:rsidRDefault="000F3ADE" w:rsidP="003002FC">
      <w:pPr>
        <w:pStyle w:val="Text"/>
        <w:widowControl w:val="0"/>
        <w:numPr>
          <w:ilvl w:val="0"/>
          <w:numId w:val="7"/>
        </w:numPr>
        <w:tabs>
          <w:tab w:val="clear" w:pos="360"/>
          <w:tab w:val="num" w:pos="567"/>
        </w:tabs>
        <w:spacing w:before="0"/>
        <w:ind w:left="567" w:hanging="567"/>
        <w:jc w:val="left"/>
        <w:rPr>
          <w:color w:val="000000"/>
          <w:sz w:val="22"/>
          <w:szCs w:val="22"/>
          <w:lang w:val="nb-NO"/>
        </w:rPr>
      </w:pPr>
      <w:r w:rsidRPr="006405DD">
        <w:rPr>
          <w:color w:val="000000"/>
          <w:sz w:val="22"/>
          <w:szCs w:val="22"/>
          <w:lang w:val="nb-NO"/>
        </w:rPr>
        <w:t>En tidligere gjennomgått hepatitt B-infeksjon (leverinfeksjon) kan aktiveres på nytt (tilbakefall).</w:t>
      </w:r>
    </w:p>
    <w:p w14:paraId="795D9E70" w14:textId="77777777" w:rsidR="007F1265" w:rsidRPr="006405DD" w:rsidRDefault="007F1265" w:rsidP="003002FC">
      <w:pPr>
        <w:pStyle w:val="Text"/>
        <w:widowControl w:val="0"/>
        <w:spacing w:before="0"/>
        <w:jc w:val="left"/>
        <w:rPr>
          <w:color w:val="000000"/>
          <w:sz w:val="22"/>
          <w:szCs w:val="22"/>
          <w:lang w:val="nb-NO"/>
        </w:rPr>
      </w:pPr>
    </w:p>
    <w:p w14:paraId="17941C03" w14:textId="77777777" w:rsidR="002B2B0F" w:rsidRPr="006405DD" w:rsidRDefault="002B2B0F" w:rsidP="003002FC">
      <w:pPr>
        <w:pStyle w:val="Text"/>
        <w:widowControl w:val="0"/>
        <w:spacing w:before="0"/>
        <w:jc w:val="left"/>
        <w:rPr>
          <w:color w:val="000000"/>
          <w:sz w:val="22"/>
          <w:szCs w:val="22"/>
          <w:lang w:val="nb-NO"/>
        </w:rPr>
      </w:pPr>
      <w:r w:rsidRPr="006405DD">
        <w:rPr>
          <w:color w:val="000000"/>
          <w:sz w:val="22"/>
          <w:szCs w:val="22"/>
          <w:lang w:val="nb-NO"/>
        </w:rPr>
        <w:t xml:space="preserve">Hvis du opplever noen av bivirkningene nevnt over, </w:t>
      </w:r>
      <w:r w:rsidRPr="006405DD">
        <w:rPr>
          <w:b/>
          <w:color w:val="000000"/>
          <w:sz w:val="22"/>
          <w:szCs w:val="22"/>
          <w:lang w:val="nb-NO"/>
        </w:rPr>
        <w:t>si ifra til legen din med en gang.</w:t>
      </w:r>
    </w:p>
    <w:p w14:paraId="2803532B" w14:textId="77777777" w:rsidR="002B2B0F" w:rsidRPr="006405DD" w:rsidRDefault="002B2B0F" w:rsidP="003002FC">
      <w:pPr>
        <w:pStyle w:val="Text"/>
        <w:widowControl w:val="0"/>
        <w:spacing w:before="0"/>
        <w:jc w:val="left"/>
        <w:rPr>
          <w:color w:val="000000"/>
          <w:sz w:val="22"/>
          <w:szCs w:val="22"/>
          <w:lang w:val="nb-NO"/>
        </w:rPr>
      </w:pPr>
    </w:p>
    <w:p w14:paraId="229A5551" w14:textId="77777777" w:rsidR="002B2B0F" w:rsidRPr="006405DD" w:rsidRDefault="002B2B0F" w:rsidP="003002FC">
      <w:pPr>
        <w:pStyle w:val="Text"/>
        <w:keepNext/>
        <w:widowControl w:val="0"/>
        <w:spacing w:before="0"/>
        <w:jc w:val="left"/>
        <w:rPr>
          <w:b/>
          <w:color w:val="000000"/>
          <w:sz w:val="22"/>
          <w:szCs w:val="22"/>
          <w:lang w:val="nb-NO"/>
        </w:rPr>
      </w:pPr>
      <w:r w:rsidRPr="006405DD">
        <w:rPr>
          <w:b/>
          <w:color w:val="000000"/>
          <w:sz w:val="22"/>
          <w:szCs w:val="22"/>
          <w:lang w:val="nb-NO"/>
        </w:rPr>
        <w:t>Andre bivirkninger kan være:</w:t>
      </w:r>
    </w:p>
    <w:p w14:paraId="15C7BCDA" w14:textId="77777777" w:rsidR="002B2B0F" w:rsidRPr="006405DD" w:rsidRDefault="002B2B0F" w:rsidP="003002FC">
      <w:pPr>
        <w:pStyle w:val="Text"/>
        <w:keepNext/>
        <w:widowControl w:val="0"/>
        <w:spacing w:before="0"/>
        <w:jc w:val="left"/>
        <w:rPr>
          <w:i/>
          <w:color w:val="000000"/>
          <w:sz w:val="22"/>
          <w:szCs w:val="22"/>
          <w:lang w:val="nb-NO"/>
        </w:rPr>
      </w:pPr>
    </w:p>
    <w:p w14:paraId="2AA4A20E"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Svært vanlige</w:t>
      </w:r>
      <w:r w:rsidRPr="006405DD">
        <w:rPr>
          <w:color w:val="000000"/>
          <w:sz w:val="22"/>
          <w:szCs w:val="22"/>
          <w:lang w:val="nb-NO"/>
        </w:rPr>
        <w:t xml:space="preserve"> (kan forekomme hos flere enn 1 av 10 personer):</w:t>
      </w:r>
    </w:p>
    <w:p w14:paraId="08E9C908"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Hodepine eller tretthetsfølelse.</w:t>
      </w:r>
    </w:p>
    <w:p w14:paraId="0BD1F87F"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Kvalme, brekninger, diaré eller fordøyelsesvansker.</w:t>
      </w:r>
    </w:p>
    <w:p w14:paraId="1136E9A5"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Utslett.</w:t>
      </w:r>
    </w:p>
    <w:p w14:paraId="02AE19B0"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Muskelkramper eller smerte</w:t>
      </w:r>
      <w:r w:rsidR="003724B7" w:rsidRPr="006405DD">
        <w:rPr>
          <w:color w:val="000000"/>
          <w:sz w:val="22"/>
          <w:szCs w:val="22"/>
          <w:lang w:val="nb-NO"/>
        </w:rPr>
        <w:t>r</w:t>
      </w:r>
      <w:r w:rsidRPr="006405DD">
        <w:rPr>
          <w:color w:val="000000"/>
          <w:sz w:val="22"/>
          <w:szCs w:val="22"/>
          <w:lang w:val="nb-NO"/>
        </w:rPr>
        <w:t xml:space="preserve"> i ledd, muskler eller skjelett</w:t>
      </w:r>
      <w:r w:rsidR="00BF0896" w:rsidRPr="006405DD">
        <w:rPr>
          <w:color w:val="000000"/>
          <w:sz w:val="22"/>
          <w:szCs w:val="22"/>
          <w:lang w:val="nb-NO"/>
        </w:rPr>
        <w:t xml:space="preserve"> mens du behandles med Glivec eller etter at behandlingen er avsluttet</w:t>
      </w:r>
      <w:r w:rsidRPr="006405DD">
        <w:rPr>
          <w:color w:val="000000"/>
          <w:sz w:val="22"/>
          <w:szCs w:val="22"/>
          <w:lang w:val="nb-NO"/>
        </w:rPr>
        <w:t>.</w:t>
      </w:r>
    </w:p>
    <w:p w14:paraId="6C1C37FF"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Hevelse f.eks. rundt anklene eller øynene.</w:t>
      </w:r>
    </w:p>
    <w:p w14:paraId="119D2149" w14:textId="77777777" w:rsidR="002B2B0F" w:rsidRPr="006405DD" w:rsidRDefault="002B2B0F" w:rsidP="003002FC">
      <w:pPr>
        <w:pStyle w:val="Text"/>
        <w:widowControl w:val="0"/>
        <w:numPr>
          <w:ilvl w:val="0"/>
          <w:numId w:val="16"/>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Vektøkning.</w:t>
      </w:r>
    </w:p>
    <w:p w14:paraId="5412AA6F" w14:textId="77777777" w:rsidR="002B2B0F" w:rsidRPr="006405DD" w:rsidRDefault="002B2B0F" w:rsidP="003002FC">
      <w:pPr>
        <w:pStyle w:val="Text"/>
        <w:widowControl w:val="0"/>
        <w:spacing w:before="0"/>
        <w:jc w:val="left"/>
        <w:rPr>
          <w:color w:val="000000"/>
          <w:sz w:val="22"/>
          <w:szCs w:val="22"/>
          <w:lang w:val="nb-NO"/>
        </w:rPr>
      </w:pPr>
      <w:r w:rsidRPr="006405DD">
        <w:rPr>
          <w:b/>
          <w:color w:val="000000"/>
          <w:sz w:val="22"/>
          <w:szCs w:val="22"/>
          <w:lang w:val="nb-NO"/>
        </w:rPr>
        <w:t>Fortell legen din</w:t>
      </w:r>
      <w:r w:rsidRPr="006405DD">
        <w:rPr>
          <w:color w:val="000000"/>
          <w:sz w:val="22"/>
          <w:szCs w:val="22"/>
          <w:lang w:val="nb-NO"/>
        </w:rPr>
        <w:t xml:space="preserve"> hvis noen av disse bivirkningene blir betydelige.</w:t>
      </w:r>
    </w:p>
    <w:p w14:paraId="6B215803" w14:textId="77777777" w:rsidR="002B2B0F" w:rsidRPr="006405DD" w:rsidRDefault="002B2B0F" w:rsidP="003002FC">
      <w:pPr>
        <w:pStyle w:val="Text"/>
        <w:widowControl w:val="0"/>
        <w:spacing w:before="0"/>
        <w:jc w:val="left"/>
        <w:rPr>
          <w:color w:val="000000"/>
          <w:sz w:val="22"/>
          <w:szCs w:val="22"/>
          <w:lang w:val="nb-NO"/>
        </w:rPr>
      </w:pPr>
    </w:p>
    <w:p w14:paraId="793A564F"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Vanlige</w:t>
      </w:r>
      <w:r w:rsidRPr="006405DD">
        <w:rPr>
          <w:color w:val="000000"/>
          <w:sz w:val="22"/>
          <w:szCs w:val="22"/>
          <w:lang w:val="nb-NO"/>
        </w:rPr>
        <w:t xml:space="preserve"> (kan forekomme hos inntil 1 av  10 personer):</w:t>
      </w:r>
    </w:p>
    <w:p w14:paraId="4E0E1234"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Appetittløshet, vekttap eller smaksforstyrrelser.</w:t>
      </w:r>
    </w:p>
    <w:p w14:paraId="0CDD3853"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Følelse av svimmelhet eller svakhet.</w:t>
      </w:r>
    </w:p>
    <w:p w14:paraId="1DC67D0E"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Søvnvansker.</w:t>
      </w:r>
    </w:p>
    <w:p w14:paraId="62B83EB3"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Øyekatarr med kløe, rødhet og hevelse, økt tåreproduksjon eller uklart syn.</w:t>
      </w:r>
    </w:p>
    <w:p w14:paraId="514A5735"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Neseblødning.</w:t>
      </w:r>
    </w:p>
    <w:p w14:paraId="2C006199"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Smerte eller oppblåsthet i buken, luft i magen, halsbrann eller forstoppelse.</w:t>
      </w:r>
    </w:p>
    <w:p w14:paraId="25AD0027"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Kløe.</w:t>
      </w:r>
    </w:p>
    <w:p w14:paraId="78EB9C46"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Uvanlig hårtap eller uttynning av håret.</w:t>
      </w:r>
    </w:p>
    <w:p w14:paraId="01D72DE8"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Nummenhet i hender eller føtter.</w:t>
      </w:r>
    </w:p>
    <w:p w14:paraId="3708D627"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Munnsår.</w:t>
      </w:r>
    </w:p>
    <w:p w14:paraId="690C6AD6"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Smerte og hevelse i ledd.</w:t>
      </w:r>
    </w:p>
    <w:p w14:paraId="1C6B8E54"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Munntørrhet, tørr hud eller tørre øyne.</w:t>
      </w:r>
    </w:p>
    <w:p w14:paraId="653FE649"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Redusert eller økt følsomhet i huden.</w:t>
      </w:r>
    </w:p>
    <w:p w14:paraId="5F725A15" w14:textId="77777777" w:rsidR="002B2B0F" w:rsidRPr="006405DD" w:rsidRDefault="002B2B0F" w:rsidP="003002FC">
      <w:pPr>
        <w:pStyle w:val="Text"/>
        <w:widowControl w:val="0"/>
        <w:numPr>
          <w:ilvl w:val="0"/>
          <w:numId w:val="17"/>
        </w:numPr>
        <w:tabs>
          <w:tab w:val="clear" w:pos="720"/>
          <w:tab w:val="num" w:pos="567"/>
        </w:tabs>
        <w:spacing w:before="0"/>
        <w:ind w:left="567" w:hanging="567"/>
        <w:jc w:val="left"/>
        <w:rPr>
          <w:color w:val="000000"/>
          <w:sz w:val="22"/>
          <w:szCs w:val="22"/>
          <w:lang w:val="nb-NO"/>
        </w:rPr>
      </w:pPr>
      <w:r w:rsidRPr="006405DD">
        <w:rPr>
          <w:color w:val="000000"/>
          <w:sz w:val="22"/>
          <w:szCs w:val="22"/>
          <w:lang w:val="nb-NO"/>
        </w:rPr>
        <w:t>Hetetokter, frysninger eller nattesvette.</w:t>
      </w:r>
    </w:p>
    <w:p w14:paraId="40F6B01F" w14:textId="77777777" w:rsidR="002B2B0F" w:rsidRPr="006405DD" w:rsidRDefault="002B2B0F" w:rsidP="003002FC">
      <w:pPr>
        <w:pStyle w:val="Text"/>
        <w:widowControl w:val="0"/>
        <w:spacing w:before="0"/>
        <w:jc w:val="left"/>
        <w:rPr>
          <w:color w:val="000000"/>
          <w:sz w:val="22"/>
          <w:szCs w:val="22"/>
          <w:lang w:val="nb-NO"/>
        </w:rPr>
      </w:pPr>
      <w:r w:rsidRPr="006405DD">
        <w:rPr>
          <w:b/>
          <w:color w:val="000000"/>
          <w:sz w:val="22"/>
          <w:szCs w:val="22"/>
          <w:lang w:val="nb-NO"/>
        </w:rPr>
        <w:t xml:space="preserve">Fortell legen din </w:t>
      </w:r>
      <w:r w:rsidRPr="006405DD">
        <w:rPr>
          <w:color w:val="000000"/>
          <w:sz w:val="22"/>
          <w:szCs w:val="22"/>
          <w:lang w:val="nb-NO"/>
        </w:rPr>
        <w:t>hvis noen av disse bivirkningene blir betydelige.</w:t>
      </w:r>
    </w:p>
    <w:p w14:paraId="52CF5C98" w14:textId="77777777" w:rsidR="002B2B0F" w:rsidRPr="006405DD" w:rsidRDefault="002B2B0F" w:rsidP="003002FC">
      <w:pPr>
        <w:pStyle w:val="Text"/>
        <w:widowControl w:val="0"/>
        <w:spacing w:before="0"/>
        <w:jc w:val="left"/>
        <w:rPr>
          <w:color w:val="000000"/>
          <w:sz w:val="22"/>
          <w:szCs w:val="22"/>
          <w:lang w:val="nb-NO"/>
        </w:rPr>
      </w:pPr>
    </w:p>
    <w:p w14:paraId="78200A0F" w14:textId="77777777" w:rsidR="002B2B0F" w:rsidRPr="006405DD" w:rsidRDefault="002B2B0F" w:rsidP="003002FC">
      <w:pPr>
        <w:pStyle w:val="Text"/>
        <w:keepNext/>
        <w:widowControl w:val="0"/>
        <w:spacing w:before="0"/>
        <w:jc w:val="left"/>
        <w:rPr>
          <w:color w:val="000000"/>
          <w:sz w:val="22"/>
          <w:szCs w:val="22"/>
          <w:lang w:val="nb-NO"/>
        </w:rPr>
      </w:pPr>
      <w:r w:rsidRPr="006405DD">
        <w:rPr>
          <w:b/>
          <w:color w:val="000000"/>
          <w:sz w:val="22"/>
          <w:szCs w:val="22"/>
          <w:lang w:val="nb-NO"/>
        </w:rPr>
        <w:t>Ikke kjent</w:t>
      </w:r>
      <w:r w:rsidRPr="006405DD">
        <w:rPr>
          <w:color w:val="000000"/>
          <w:sz w:val="22"/>
          <w:szCs w:val="22"/>
          <w:lang w:val="nb-NO"/>
        </w:rPr>
        <w:t xml:space="preserve"> (</w:t>
      </w:r>
      <w:r w:rsidR="00C6542E" w:rsidRPr="006405DD">
        <w:rPr>
          <w:color w:val="000000"/>
          <w:sz w:val="22"/>
          <w:szCs w:val="22"/>
          <w:lang w:val="nb-NO"/>
        </w:rPr>
        <w:t>kan forekomme hos et ukjent antall brukere</w:t>
      </w:r>
      <w:r w:rsidRPr="006405DD">
        <w:rPr>
          <w:color w:val="000000"/>
          <w:sz w:val="22"/>
          <w:szCs w:val="22"/>
          <w:lang w:val="nb-NO"/>
        </w:rPr>
        <w:t>):</w:t>
      </w:r>
    </w:p>
    <w:p w14:paraId="002ECF4C" w14:textId="77777777" w:rsidR="002B2B0F" w:rsidRPr="006405DD" w:rsidRDefault="002B2B0F" w:rsidP="003002FC">
      <w:pPr>
        <w:pStyle w:val="Text"/>
        <w:widowControl w:val="0"/>
        <w:numPr>
          <w:ilvl w:val="0"/>
          <w:numId w:val="18"/>
        </w:numPr>
        <w:tabs>
          <w:tab w:val="clear" w:pos="720"/>
          <w:tab w:val="num" w:pos="-7088"/>
        </w:tabs>
        <w:spacing w:before="0"/>
        <w:ind w:left="567" w:hanging="567"/>
        <w:jc w:val="left"/>
        <w:rPr>
          <w:color w:val="000000"/>
          <w:sz w:val="22"/>
          <w:szCs w:val="22"/>
          <w:lang w:val="nb-NO"/>
        </w:rPr>
      </w:pPr>
      <w:r w:rsidRPr="006405DD">
        <w:rPr>
          <w:color w:val="000000"/>
          <w:sz w:val="22"/>
          <w:szCs w:val="22"/>
          <w:lang w:val="nb-NO"/>
        </w:rPr>
        <w:t>Rødhet og/eller hevelse i håndflatene eller på undersiden av føttene. Kriblende følelse eller brennende smerte kan også forekomme.</w:t>
      </w:r>
    </w:p>
    <w:p w14:paraId="1ED3552D" w14:textId="77777777" w:rsidR="00D12E1E" w:rsidRPr="006405DD" w:rsidRDefault="00D12E1E" w:rsidP="003002FC">
      <w:pPr>
        <w:pStyle w:val="Text"/>
        <w:widowControl w:val="0"/>
        <w:numPr>
          <w:ilvl w:val="0"/>
          <w:numId w:val="18"/>
        </w:numPr>
        <w:tabs>
          <w:tab w:val="clear" w:pos="720"/>
          <w:tab w:val="num" w:pos="-7088"/>
        </w:tabs>
        <w:spacing w:before="0"/>
        <w:ind w:left="567" w:hanging="567"/>
        <w:jc w:val="left"/>
        <w:rPr>
          <w:color w:val="000000"/>
          <w:sz w:val="22"/>
          <w:szCs w:val="22"/>
          <w:lang w:val="nb-NO"/>
        </w:rPr>
      </w:pPr>
      <w:r w:rsidRPr="006405DD">
        <w:rPr>
          <w:color w:val="000000"/>
          <w:sz w:val="22"/>
          <w:szCs w:val="22"/>
          <w:lang w:val="nb-NO"/>
        </w:rPr>
        <w:t>Sår i huden som er smertefulle og/eller med blemmer.</w:t>
      </w:r>
    </w:p>
    <w:p w14:paraId="2C776C87" w14:textId="77777777" w:rsidR="002B2B0F" w:rsidRPr="006405DD" w:rsidRDefault="002B2B0F" w:rsidP="003002FC">
      <w:pPr>
        <w:pStyle w:val="Text"/>
        <w:widowControl w:val="0"/>
        <w:numPr>
          <w:ilvl w:val="0"/>
          <w:numId w:val="18"/>
        </w:numPr>
        <w:tabs>
          <w:tab w:val="clear" w:pos="720"/>
          <w:tab w:val="num" w:pos="-7088"/>
        </w:tabs>
        <w:spacing w:before="0"/>
        <w:ind w:left="567" w:hanging="567"/>
        <w:jc w:val="left"/>
        <w:rPr>
          <w:color w:val="000000"/>
          <w:sz w:val="22"/>
          <w:szCs w:val="22"/>
          <w:lang w:val="nb-NO"/>
        </w:rPr>
      </w:pPr>
      <w:r w:rsidRPr="006405DD">
        <w:rPr>
          <w:color w:val="000000"/>
          <w:sz w:val="22"/>
          <w:szCs w:val="22"/>
          <w:lang w:val="nb-NO"/>
        </w:rPr>
        <w:t>Veksthemming hos barn og ungdom.</w:t>
      </w:r>
    </w:p>
    <w:p w14:paraId="7C8B3C59" w14:textId="77777777" w:rsidR="002B2B0F" w:rsidRPr="006405DD" w:rsidRDefault="002B2B0F" w:rsidP="003002FC">
      <w:pPr>
        <w:pStyle w:val="Text"/>
        <w:widowControl w:val="0"/>
        <w:spacing w:before="0"/>
        <w:jc w:val="left"/>
        <w:rPr>
          <w:color w:val="000000"/>
          <w:sz w:val="22"/>
          <w:szCs w:val="22"/>
          <w:lang w:val="nb-NO"/>
        </w:rPr>
      </w:pPr>
      <w:r w:rsidRPr="006405DD">
        <w:rPr>
          <w:b/>
          <w:color w:val="000000"/>
          <w:sz w:val="22"/>
          <w:szCs w:val="22"/>
          <w:lang w:val="nb-NO"/>
        </w:rPr>
        <w:t xml:space="preserve">Fortell legen din </w:t>
      </w:r>
      <w:r w:rsidRPr="006405DD">
        <w:rPr>
          <w:color w:val="000000"/>
          <w:sz w:val="22"/>
          <w:szCs w:val="22"/>
          <w:lang w:val="nb-NO"/>
        </w:rPr>
        <w:t>hvis noen av disse bivirkningene blir betydelige.</w:t>
      </w:r>
    </w:p>
    <w:p w14:paraId="04972336" w14:textId="77777777" w:rsidR="002B2B0F" w:rsidRPr="006405DD" w:rsidRDefault="002B2B0F" w:rsidP="003002FC">
      <w:pPr>
        <w:pStyle w:val="Text"/>
        <w:widowControl w:val="0"/>
        <w:spacing w:before="0"/>
        <w:jc w:val="left"/>
        <w:rPr>
          <w:color w:val="000000"/>
          <w:sz w:val="22"/>
          <w:szCs w:val="22"/>
          <w:lang w:val="nb-NO"/>
        </w:rPr>
      </w:pPr>
    </w:p>
    <w:p w14:paraId="352E9247" w14:textId="77777777" w:rsidR="002B2B0F" w:rsidRPr="006405DD" w:rsidRDefault="002B2B0F" w:rsidP="003002FC">
      <w:pPr>
        <w:keepNext/>
        <w:widowControl w:val="0"/>
        <w:spacing w:line="240" w:lineRule="auto"/>
        <w:ind w:right="-2"/>
        <w:rPr>
          <w:b/>
          <w:szCs w:val="22"/>
        </w:rPr>
      </w:pPr>
      <w:r w:rsidRPr="006405DD">
        <w:rPr>
          <w:b/>
          <w:szCs w:val="22"/>
        </w:rPr>
        <w:t>Melding av bivirkninger</w:t>
      </w:r>
    </w:p>
    <w:p w14:paraId="56AE8875" w14:textId="77777777" w:rsidR="002B2B0F" w:rsidRPr="006405DD" w:rsidRDefault="002B2B0F" w:rsidP="003002FC">
      <w:pPr>
        <w:widowControl w:val="0"/>
        <w:spacing w:line="240" w:lineRule="auto"/>
        <w:ind w:right="-2"/>
        <w:rPr>
          <w:szCs w:val="22"/>
        </w:rPr>
      </w:pPr>
      <w:r w:rsidRPr="006405DD">
        <w:rPr>
          <w:szCs w:val="22"/>
        </w:rPr>
        <w:t xml:space="preserve">Kontakt lege, apotek eller sykepleier dersom du opplever bivirkninger, inkludert mulige bivirkninger som ikke er nevnt i dette pakningsvedlegget. Du kan også melde fra om bivirkninger direkte </w:t>
      </w:r>
      <w:r w:rsidRPr="006405DD">
        <w:rPr>
          <w:szCs w:val="22"/>
          <w:shd w:val="clear" w:color="auto" w:fill="D9D9D9"/>
        </w:rPr>
        <w:t xml:space="preserve">via det nasjonale meldesystemet som beskrevet i </w:t>
      </w:r>
      <w:hyperlink r:id="rId19" w:history="1">
        <w:r w:rsidRPr="006405DD">
          <w:rPr>
            <w:rStyle w:val="Hyperlink"/>
            <w:szCs w:val="22"/>
            <w:shd w:val="clear" w:color="auto" w:fill="D9D9D9"/>
          </w:rPr>
          <w:t>Appendix V</w:t>
        </w:r>
      </w:hyperlink>
      <w:r w:rsidRPr="006405DD">
        <w:rPr>
          <w:szCs w:val="22"/>
        </w:rPr>
        <w:t>. Ved å melde fra om bivirkninger bidrar du med informasjon om sikkerheten ved bruk av dette legemidlet.</w:t>
      </w:r>
    </w:p>
    <w:p w14:paraId="00B5C21B" w14:textId="77777777" w:rsidR="002B2B0F" w:rsidRPr="006405DD" w:rsidRDefault="002B2B0F" w:rsidP="003002FC">
      <w:pPr>
        <w:widowControl w:val="0"/>
        <w:numPr>
          <w:ilvl w:val="12"/>
          <w:numId w:val="0"/>
        </w:numPr>
        <w:tabs>
          <w:tab w:val="clear" w:pos="567"/>
        </w:tabs>
        <w:spacing w:line="240" w:lineRule="auto"/>
        <w:ind w:right="-2"/>
        <w:rPr>
          <w:color w:val="000000"/>
          <w:szCs w:val="22"/>
        </w:rPr>
      </w:pPr>
    </w:p>
    <w:p w14:paraId="57E431DE" w14:textId="77777777" w:rsidR="002B2B0F" w:rsidRPr="006405DD" w:rsidRDefault="002B2B0F" w:rsidP="003002FC">
      <w:pPr>
        <w:widowControl w:val="0"/>
        <w:numPr>
          <w:ilvl w:val="12"/>
          <w:numId w:val="0"/>
        </w:numPr>
        <w:tabs>
          <w:tab w:val="clear" w:pos="567"/>
        </w:tabs>
        <w:spacing w:line="240" w:lineRule="auto"/>
        <w:ind w:right="-2"/>
        <w:rPr>
          <w:color w:val="000000"/>
          <w:szCs w:val="22"/>
        </w:rPr>
      </w:pPr>
    </w:p>
    <w:p w14:paraId="6859E3FE" w14:textId="77777777" w:rsidR="00103995" w:rsidRPr="006405DD" w:rsidRDefault="00103995" w:rsidP="003002FC">
      <w:pPr>
        <w:keepNext/>
        <w:widowControl w:val="0"/>
        <w:numPr>
          <w:ilvl w:val="12"/>
          <w:numId w:val="0"/>
        </w:numPr>
        <w:tabs>
          <w:tab w:val="clear" w:pos="567"/>
        </w:tabs>
        <w:spacing w:line="240" w:lineRule="auto"/>
        <w:ind w:left="567" w:right="-2" w:hanging="567"/>
        <w:rPr>
          <w:color w:val="000000"/>
          <w:szCs w:val="22"/>
        </w:rPr>
      </w:pPr>
      <w:r w:rsidRPr="006405DD">
        <w:rPr>
          <w:b/>
          <w:color w:val="000000"/>
          <w:szCs w:val="22"/>
        </w:rPr>
        <w:t>5.</w:t>
      </w:r>
      <w:r w:rsidRPr="006405DD">
        <w:rPr>
          <w:b/>
          <w:color w:val="000000"/>
          <w:szCs w:val="22"/>
        </w:rPr>
        <w:tab/>
        <w:t>Hvordan du oppbevarer Glivec</w:t>
      </w:r>
    </w:p>
    <w:p w14:paraId="5B8C847A" w14:textId="77777777" w:rsidR="00103995" w:rsidRPr="006405DD" w:rsidRDefault="00103995" w:rsidP="003002FC">
      <w:pPr>
        <w:keepNext/>
        <w:widowControl w:val="0"/>
        <w:numPr>
          <w:ilvl w:val="12"/>
          <w:numId w:val="0"/>
        </w:numPr>
        <w:tabs>
          <w:tab w:val="clear" w:pos="567"/>
        </w:tabs>
        <w:spacing w:line="240" w:lineRule="auto"/>
        <w:ind w:right="-2"/>
        <w:rPr>
          <w:color w:val="000000"/>
          <w:szCs w:val="22"/>
        </w:rPr>
      </w:pPr>
    </w:p>
    <w:p w14:paraId="38C32A2A" w14:textId="77777777" w:rsidR="00103995"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Oppbevares utilgjengelig for barn.</w:t>
      </w:r>
    </w:p>
    <w:p w14:paraId="3235720A" w14:textId="77777777" w:rsidR="00103995"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Bruk ikke dette legemidlet etter utløpsdatoen som er angitt på esken</w:t>
      </w:r>
      <w:r w:rsidR="00D12E1E" w:rsidRPr="006405DD">
        <w:rPr>
          <w:color w:val="000000"/>
          <w:sz w:val="22"/>
          <w:szCs w:val="22"/>
          <w:lang w:val="nb-NO"/>
        </w:rPr>
        <w:t xml:space="preserve"> etter EXP</w:t>
      </w:r>
      <w:r w:rsidRPr="006405DD">
        <w:rPr>
          <w:color w:val="000000"/>
          <w:sz w:val="22"/>
          <w:szCs w:val="22"/>
          <w:lang w:val="nb-NO"/>
        </w:rPr>
        <w:t>.</w:t>
      </w:r>
    </w:p>
    <w:p w14:paraId="4764A8DF" w14:textId="5828D321" w:rsidR="00103995"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Oppbevares ved høyst 30</w:t>
      </w:r>
      <w:r w:rsidR="003411ED" w:rsidRPr="006405DD">
        <w:rPr>
          <w:color w:val="000000"/>
          <w:sz w:val="22"/>
          <w:szCs w:val="22"/>
          <w:lang w:val="nb-NO"/>
        </w:rPr>
        <w:t> </w:t>
      </w:r>
      <w:r w:rsidRPr="006405DD">
        <w:rPr>
          <w:color w:val="000000"/>
          <w:sz w:val="22"/>
          <w:szCs w:val="22"/>
          <w:lang w:val="nb-NO"/>
        </w:rPr>
        <w:t>°C.</w:t>
      </w:r>
    </w:p>
    <w:p w14:paraId="7BAF5889" w14:textId="77777777" w:rsidR="00103995"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Oppbevares i originalpakningen for å beskytte mot fuktighet.</w:t>
      </w:r>
    </w:p>
    <w:p w14:paraId="10E484B2" w14:textId="77777777" w:rsidR="004D2E19" w:rsidRPr="006405DD" w:rsidRDefault="00103995"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Bruk ikke dette legemidlet hvis du oppdager at pakningen er ødelagt eller viser tegn på at den har vært åpnet tidligere.</w:t>
      </w:r>
    </w:p>
    <w:p w14:paraId="29C35D22" w14:textId="77777777" w:rsidR="00103995" w:rsidRPr="006405DD" w:rsidRDefault="004D2E19" w:rsidP="003002FC">
      <w:pPr>
        <w:pStyle w:val="Text"/>
        <w:widowControl w:val="0"/>
        <w:numPr>
          <w:ilvl w:val="0"/>
          <w:numId w:val="2"/>
        </w:numPr>
        <w:tabs>
          <w:tab w:val="clear" w:pos="644"/>
        </w:tabs>
        <w:spacing w:before="0"/>
        <w:ind w:hanging="567"/>
        <w:jc w:val="left"/>
        <w:rPr>
          <w:color w:val="000000"/>
          <w:sz w:val="22"/>
          <w:szCs w:val="22"/>
          <w:lang w:val="nb-NO"/>
        </w:rPr>
      </w:pPr>
      <w:r w:rsidRPr="006405DD">
        <w:rPr>
          <w:color w:val="000000"/>
          <w:sz w:val="22"/>
          <w:szCs w:val="22"/>
          <w:lang w:val="nb-NO"/>
        </w:rPr>
        <w:t xml:space="preserve">Legemidler skal ikke kastes i avløpsvann eller sammen med husholdningsavfall. Spør på apoteket hvordan </w:t>
      </w:r>
      <w:r w:rsidR="009D440B" w:rsidRPr="006405DD">
        <w:rPr>
          <w:color w:val="000000"/>
          <w:sz w:val="22"/>
          <w:szCs w:val="22"/>
          <w:lang w:val="nb-NO"/>
        </w:rPr>
        <w:t xml:space="preserve">du skal kaste </w:t>
      </w:r>
      <w:r w:rsidRPr="006405DD">
        <w:rPr>
          <w:color w:val="000000"/>
          <w:sz w:val="22"/>
          <w:szCs w:val="22"/>
          <w:lang w:val="nb-NO"/>
        </w:rPr>
        <w:t>legemidler som du ikke lenger bruker. Disse tiltakene bidrar til å beskytte miljøet.</w:t>
      </w:r>
    </w:p>
    <w:p w14:paraId="46D8AB3B" w14:textId="77777777" w:rsidR="00167735" w:rsidRPr="006405DD" w:rsidRDefault="00167735" w:rsidP="003002FC">
      <w:pPr>
        <w:pStyle w:val="Text"/>
        <w:widowControl w:val="0"/>
        <w:spacing w:before="0"/>
        <w:jc w:val="left"/>
        <w:rPr>
          <w:color w:val="000000"/>
          <w:sz w:val="22"/>
          <w:szCs w:val="22"/>
          <w:lang w:val="nb-NO"/>
        </w:rPr>
      </w:pPr>
    </w:p>
    <w:p w14:paraId="012DD406" w14:textId="77777777" w:rsidR="00167735" w:rsidRPr="006405DD" w:rsidRDefault="00167735" w:rsidP="003002FC">
      <w:pPr>
        <w:pStyle w:val="Text"/>
        <w:widowControl w:val="0"/>
        <w:spacing w:before="0"/>
        <w:jc w:val="left"/>
        <w:rPr>
          <w:color w:val="000000"/>
          <w:sz w:val="22"/>
          <w:szCs w:val="22"/>
          <w:lang w:val="nb-NO"/>
        </w:rPr>
      </w:pPr>
    </w:p>
    <w:p w14:paraId="562B98A2" w14:textId="77777777" w:rsidR="00167735" w:rsidRPr="006405DD" w:rsidRDefault="00167735" w:rsidP="003002FC">
      <w:pPr>
        <w:keepNext/>
        <w:widowControl w:val="0"/>
        <w:numPr>
          <w:ilvl w:val="12"/>
          <w:numId w:val="0"/>
        </w:numPr>
        <w:tabs>
          <w:tab w:val="clear" w:pos="567"/>
        </w:tabs>
        <w:spacing w:line="240" w:lineRule="auto"/>
        <w:ind w:right="-2"/>
        <w:rPr>
          <w:caps/>
          <w:color w:val="000000"/>
          <w:szCs w:val="22"/>
        </w:rPr>
      </w:pPr>
      <w:r w:rsidRPr="006405DD">
        <w:rPr>
          <w:b/>
          <w:caps/>
          <w:color w:val="000000"/>
          <w:szCs w:val="22"/>
        </w:rPr>
        <w:t>6.</w:t>
      </w:r>
      <w:r w:rsidRPr="006405DD">
        <w:rPr>
          <w:b/>
          <w:caps/>
          <w:color w:val="000000"/>
          <w:szCs w:val="22"/>
        </w:rPr>
        <w:tab/>
      </w:r>
      <w:r w:rsidR="0077231C" w:rsidRPr="006405DD">
        <w:rPr>
          <w:rFonts w:ascii="Times New Roman Bold" w:hAnsi="Times New Roman Bold"/>
          <w:b/>
          <w:color w:val="000000"/>
          <w:szCs w:val="22"/>
        </w:rPr>
        <w:t xml:space="preserve">Innholdet i pakningen </w:t>
      </w:r>
      <w:r w:rsidR="009D440B" w:rsidRPr="006405DD">
        <w:rPr>
          <w:rFonts w:ascii="Times New Roman Bold" w:hAnsi="Times New Roman Bold"/>
          <w:b/>
          <w:color w:val="000000"/>
          <w:szCs w:val="22"/>
        </w:rPr>
        <w:t xml:space="preserve">og </w:t>
      </w:r>
      <w:r w:rsidR="0077231C" w:rsidRPr="006405DD">
        <w:rPr>
          <w:rFonts w:ascii="Times New Roman Bold" w:hAnsi="Times New Roman Bold"/>
          <w:b/>
          <w:color w:val="000000"/>
          <w:szCs w:val="22"/>
        </w:rPr>
        <w:t>ytterligere informasjon</w:t>
      </w:r>
    </w:p>
    <w:p w14:paraId="618B705E" w14:textId="77777777" w:rsidR="00167735" w:rsidRPr="006405DD" w:rsidRDefault="00167735" w:rsidP="003002FC">
      <w:pPr>
        <w:keepNext/>
        <w:widowControl w:val="0"/>
        <w:numPr>
          <w:ilvl w:val="12"/>
          <w:numId w:val="0"/>
        </w:numPr>
        <w:tabs>
          <w:tab w:val="clear" w:pos="567"/>
        </w:tabs>
        <w:spacing w:line="240" w:lineRule="auto"/>
        <w:ind w:right="-2"/>
        <w:rPr>
          <w:color w:val="000000"/>
          <w:szCs w:val="22"/>
        </w:rPr>
      </w:pPr>
    </w:p>
    <w:p w14:paraId="3D62B292" w14:textId="77777777" w:rsidR="00167735" w:rsidRPr="006405DD" w:rsidRDefault="00167735" w:rsidP="003002FC">
      <w:pPr>
        <w:keepNext/>
        <w:widowControl w:val="0"/>
        <w:numPr>
          <w:ilvl w:val="12"/>
          <w:numId w:val="0"/>
        </w:numPr>
        <w:tabs>
          <w:tab w:val="clear" w:pos="567"/>
        </w:tabs>
        <w:spacing w:line="240" w:lineRule="auto"/>
        <w:ind w:right="-2"/>
        <w:rPr>
          <w:b/>
          <w:color w:val="000000"/>
          <w:szCs w:val="22"/>
        </w:rPr>
      </w:pPr>
      <w:r w:rsidRPr="006405DD">
        <w:rPr>
          <w:b/>
          <w:color w:val="000000"/>
          <w:szCs w:val="22"/>
        </w:rPr>
        <w:t>Sammensetning av Glivec</w:t>
      </w:r>
    </w:p>
    <w:p w14:paraId="0EF58FB7" w14:textId="77777777" w:rsidR="008C2577" w:rsidRDefault="00167735" w:rsidP="00093ACC">
      <w:pPr>
        <w:widowControl w:val="0"/>
        <w:numPr>
          <w:ilvl w:val="0"/>
          <w:numId w:val="1"/>
        </w:numPr>
        <w:tabs>
          <w:tab w:val="clear" w:pos="567"/>
        </w:tabs>
        <w:spacing w:line="240" w:lineRule="auto"/>
        <w:ind w:left="567" w:right="-2" w:hanging="567"/>
        <w:rPr>
          <w:color w:val="000000"/>
          <w:szCs w:val="22"/>
        </w:rPr>
      </w:pPr>
      <w:r w:rsidRPr="006405DD">
        <w:rPr>
          <w:color w:val="000000"/>
          <w:szCs w:val="22"/>
        </w:rPr>
        <w:t>Virkestoffet er imatinibmesilat.</w:t>
      </w:r>
    </w:p>
    <w:p w14:paraId="0E695E83" w14:textId="37EEC7C6" w:rsidR="00167735" w:rsidRDefault="00167735" w:rsidP="004D210E">
      <w:pPr>
        <w:widowControl w:val="0"/>
        <w:numPr>
          <w:ilvl w:val="0"/>
          <w:numId w:val="1"/>
        </w:numPr>
        <w:tabs>
          <w:tab w:val="clear" w:pos="567"/>
        </w:tabs>
        <w:spacing w:line="240" w:lineRule="auto"/>
        <w:ind w:left="1134" w:hanging="567"/>
        <w:rPr>
          <w:color w:val="000000"/>
          <w:szCs w:val="22"/>
        </w:rPr>
      </w:pPr>
      <w:r w:rsidRPr="00093ACC">
        <w:rPr>
          <w:color w:val="000000"/>
          <w:szCs w:val="22"/>
        </w:rPr>
        <w:t xml:space="preserve">Hver Glivec </w:t>
      </w:r>
      <w:r w:rsidR="002D4E07">
        <w:rPr>
          <w:color w:val="000000"/>
          <w:szCs w:val="22"/>
        </w:rPr>
        <w:t xml:space="preserve">100 mg </w:t>
      </w:r>
      <w:r w:rsidRPr="00093ACC">
        <w:rPr>
          <w:color w:val="000000"/>
          <w:szCs w:val="22"/>
        </w:rPr>
        <w:t>tablett inneholder 100 mg imatinib</w:t>
      </w:r>
      <w:r w:rsidR="0077231C" w:rsidRPr="00093ACC">
        <w:rPr>
          <w:color w:val="000000"/>
          <w:szCs w:val="22"/>
        </w:rPr>
        <w:t xml:space="preserve"> (som </w:t>
      </w:r>
      <w:r w:rsidRPr="00093ACC">
        <w:rPr>
          <w:color w:val="000000"/>
          <w:szCs w:val="22"/>
        </w:rPr>
        <w:t>mesilat</w:t>
      </w:r>
      <w:r w:rsidR="0077231C" w:rsidRPr="00954470">
        <w:rPr>
          <w:color w:val="000000"/>
          <w:szCs w:val="22"/>
        </w:rPr>
        <w:t>)</w:t>
      </w:r>
      <w:r w:rsidR="0025141D">
        <w:rPr>
          <w:color w:val="000000"/>
          <w:szCs w:val="22"/>
        </w:rPr>
        <w:t>.</w:t>
      </w:r>
    </w:p>
    <w:p w14:paraId="30E33763" w14:textId="2A49FD10" w:rsidR="008C2577" w:rsidRPr="00093ACC" w:rsidRDefault="008C2577" w:rsidP="004D210E">
      <w:pPr>
        <w:widowControl w:val="0"/>
        <w:numPr>
          <w:ilvl w:val="0"/>
          <w:numId w:val="1"/>
        </w:numPr>
        <w:tabs>
          <w:tab w:val="clear" w:pos="567"/>
        </w:tabs>
        <w:spacing w:line="240" w:lineRule="auto"/>
        <w:ind w:left="1134" w:hanging="567"/>
        <w:rPr>
          <w:color w:val="000000"/>
          <w:szCs w:val="22"/>
        </w:rPr>
      </w:pPr>
      <w:r>
        <w:rPr>
          <w:color w:val="000000"/>
          <w:szCs w:val="22"/>
        </w:rPr>
        <w:t xml:space="preserve">Hver Glivec </w:t>
      </w:r>
      <w:r w:rsidR="002D4E07">
        <w:rPr>
          <w:color w:val="000000"/>
          <w:szCs w:val="22"/>
        </w:rPr>
        <w:t xml:space="preserve">400 mg tablett </w:t>
      </w:r>
      <w:r>
        <w:rPr>
          <w:color w:val="000000"/>
          <w:szCs w:val="22"/>
        </w:rPr>
        <w:t>inneholder 400 mg imatinib (som mesilat)</w:t>
      </w:r>
      <w:r w:rsidR="0025141D">
        <w:rPr>
          <w:color w:val="000000"/>
          <w:szCs w:val="22"/>
        </w:rPr>
        <w:t>.</w:t>
      </w:r>
    </w:p>
    <w:p w14:paraId="7B5B8866" w14:textId="77777777" w:rsidR="00167735" w:rsidRPr="006405DD" w:rsidRDefault="00167735" w:rsidP="003002FC">
      <w:pPr>
        <w:widowControl w:val="0"/>
        <w:numPr>
          <w:ilvl w:val="0"/>
          <w:numId w:val="1"/>
        </w:numPr>
        <w:tabs>
          <w:tab w:val="clear" w:pos="567"/>
        </w:tabs>
        <w:spacing w:line="240" w:lineRule="auto"/>
        <w:ind w:left="567" w:right="-2" w:hanging="567"/>
        <w:rPr>
          <w:color w:val="000000"/>
          <w:szCs w:val="22"/>
        </w:rPr>
      </w:pPr>
      <w:r w:rsidRPr="006405DD">
        <w:rPr>
          <w:color w:val="000000"/>
          <w:szCs w:val="22"/>
        </w:rPr>
        <w:t>Andre innholdsstoffer er mikrokrystallinsk</w:t>
      </w:r>
      <w:r w:rsidR="003724B7" w:rsidRPr="006405DD">
        <w:rPr>
          <w:color w:val="000000"/>
          <w:szCs w:val="22"/>
        </w:rPr>
        <w:t xml:space="preserve"> cellulose</w:t>
      </w:r>
      <w:r w:rsidRPr="006405DD">
        <w:rPr>
          <w:color w:val="000000"/>
          <w:szCs w:val="22"/>
        </w:rPr>
        <w:t>, krysspovidon, hypromellose, magnesiumstearat og kolloidal vannfri</w:t>
      </w:r>
      <w:r w:rsidR="003724B7" w:rsidRPr="006405DD">
        <w:rPr>
          <w:color w:val="000000"/>
          <w:szCs w:val="22"/>
        </w:rPr>
        <w:t xml:space="preserve"> silika</w:t>
      </w:r>
      <w:r w:rsidRPr="006405DD">
        <w:rPr>
          <w:color w:val="000000"/>
          <w:szCs w:val="22"/>
        </w:rPr>
        <w:t>.</w:t>
      </w:r>
    </w:p>
    <w:p w14:paraId="018CB5D5" w14:textId="77777777" w:rsidR="00167735" w:rsidRPr="006405DD" w:rsidRDefault="00167735" w:rsidP="003002FC">
      <w:pPr>
        <w:widowControl w:val="0"/>
        <w:numPr>
          <w:ilvl w:val="0"/>
          <w:numId w:val="1"/>
        </w:numPr>
        <w:tabs>
          <w:tab w:val="clear" w:pos="567"/>
        </w:tabs>
        <w:spacing w:line="240" w:lineRule="auto"/>
        <w:ind w:left="567" w:right="-2" w:hanging="567"/>
        <w:rPr>
          <w:color w:val="000000"/>
          <w:szCs w:val="22"/>
        </w:rPr>
      </w:pPr>
      <w:r w:rsidRPr="006405DD">
        <w:rPr>
          <w:color w:val="000000"/>
          <w:szCs w:val="22"/>
        </w:rPr>
        <w:t>Drasjeringen på tabletten er sammensatt av rød</w:t>
      </w:r>
      <w:r w:rsidR="003724B7" w:rsidRPr="006405DD">
        <w:rPr>
          <w:color w:val="000000"/>
          <w:szCs w:val="22"/>
        </w:rPr>
        <w:t>t</w:t>
      </w:r>
      <w:r w:rsidRPr="006405DD">
        <w:rPr>
          <w:color w:val="000000"/>
          <w:szCs w:val="22"/>
        </w:rPr>
        <w:t xml:space="preserve"> jernoksid (E172), gul</w:t>
      </w:r>
      <w:r w:rsidR="003724B7" w:rsidRPr="006405DD">
        <w:rPr>
          <w:color w:val="000000"/>
          <w:szCs w:val="22"/>
        </w:rPr>
        <w:t>t</w:t>
      </w:r>
      <w:r w:rsidRPr="006405DD">
        <w:rPr>
          <w:color w:val="000000"/>
          <w:szCs w:val="22"/>
        </w:rPr>
        <w:t xml:space="preserve"> jernoksid (E172), makrogol, talkum og hypromellose.</w:t>
      </w:r>
    </w:p>
    <w:p w14:paraId="0E285AC3" w14:textId="77777777" w:rsidR="00167735" w:rsidRPr="006405DD" w:rsidRDefault="00167735" w:rsidP="003002FC">
      <w:pPr>
        <w:widowControl w:val="0"/>
        <w:tabs>
          <w:tab w:val="clear" w:pos="567"/>
        </w:tabs>
        <w:spacing w:line="240" w:lineRule="auto"/>
        <w:ind w:right="-2"/>
        <w:rPr>
          <w:color w:val="000000"/>
          <w:szCs w:val="22"/>
        </w:rPr>
      </w:pPr>
    </w:p>
    <w:p w14:paraId="3D2EAF07" w14:textId="77777777" w:rsidR="00167735" w:rsidRPr="006405DD" w:rsidRDefault="00167735" w:rsidP="003002FC">
      <w:pPr>
        <w:keepNext/>
        <w:widowControl w:val="0"/>
        <w:tabs>
          <w:tab w:val="clear" w:pos="567"/>
        </w:tabs>
        <w:spacing w:line="240" w:lineRule="auto"/>
        <w:ind w:right="-2"/>
        <w:rPr>
          <w:b/>
          <w:color w:val="000000"/>
          <w:szCs w:val="22"/>
        </w:rPr>
      </w:pPr>
      <w:r w:rsidRPr="006405DD">
        <w:rPr>
          <w:b/>
          <w:color w:val="000000"/>
          <w:szCs w:val="22"/>
        </w:rPr>
        <w:t>Hvordan Glivec ser ut og innholdet i pakningen</w:t>
      </w:r>
    </w:p>
    <w:p w14:paraId="42FD69C2" w14:textId="77777777" w:rsidR="00167735" w:rsidRPr="006405DD" w:rsidRDefault="00167735" w:rsidP="003002FC">
      <w:pPr>
        <w:widowControl w:val="0"/>
        <w:tabs>
          <w:tab w:val="clear" w:pos="567"/>
        </w:tabs>
        <w:spacing w:line="240" w:lineRule="auto"/>
        <w:rPr>
          <w:color w:val="000000"/>
          <w:szCs w:val="22"/>
        </w:rPr>
      </w:pPr>
      <w:r w:rsidRPr="006405DD">
        <w:rPr>
          <w:color w:val="000000"/>
          <w:szCs w:val="22"/>
        </w:rPr>
        <w:t>Glivec 100 mg filmdrasjerte tabletter er mørk gule til brun-oransje, runde tabletter. Den ene siden er merket ”</w:t>
      </w:r>
      <w:smartTag w:uri="urn:schemas-microsoft-com:office:smarttags" w:element="stockticker">
        <w:r w:rsidRPr="006405DD">
          <w:rPr>
            <w:color w:val="000000"/>
            <w:szCs w:val="22"/>
          </w:rPr>
          <w:t>NVR</w:t>
        </w:r>
      </w:smartTag>
      <w:r w:rsidRPr="006405DD">
        <w:rPr>
          <w:color w:val="000000"/>
          <w:szCs w:val="22"/>
        </w:rPr>
        <w:t>”, og den andre siden er merket ”SA” og har delestrek.</w:t>
      </w:r>
    </w:p>
    <w:p w14:paraId="0ECF2147" w14:textId="6697BE27" w:rsidR="00167735" w:rsidRPr="006405DD" w:rsidRDefault="00A12949" w:rsidP="003002FC">
      <w:pPr>
        <w:widowControl w:val="0"/>
        <w:tabs>
          <w:tab w:val="clear" w:pos="567"/>
        </w:tabs>
        <w:spacing w:line="240" w:lineRule="auto"/>
        <w:ind w:right="-2"/>
        <w:rPr>
          <w:color w:val="000000"/>
          <w:szCs w:val="22"/>
        </w:rPr>
      </w:pPr>
      <w:r w:rsidRPr="006405DD">
        <w:rPr>
          <w:color w:val="000000"/>
          <w:szCs w:val="22"/>
        </w:rPr>
        <w:t>Glivec 400 mg filmdrasjerte tabletter er mørk gule til brun-oransje, ovale tabletter. Den ene siden er merket ”glivec”.</w:t>
      </w:r>
    </w:p>
    <w:p w14:paraId="4B6DF44F" w14:textId="77777777" w:rsidR="00A12949" w:rsidRDefault="00A12949" w:rsidP="003002FC">
      <w:pPr>
        <w:widowControl w:val="0"/>
        <w:tabs>
          <w:tab w:val="clear" w:pos="567"/>
        </w:tabs>
        <w:spacing w:line="240" w:lineRule="auto"/>
        <w:ind w:right="-2"/>
        <w:rPr>
          <w:color w:val="000000"/>
          <w:szCs w:val="22"/>
        </w:rPr>
      </w:pPr>
    </w:p>
    <w:p w14:paraId="274A7798" w14:textId="7447582D" w:rsidR="001B66CC" w:rsidRDefault="00D12E43" w:rsidP="003002FC">
      <w:pPr>
        <w:widowControl w:val="0"/>
        <w:tabs>
          <w:tab w:val="clear" w:pos="567"/>
        </w:tabs>
        <w:spacing w:line="240" w:lineRule="auto"/>
        <w:ind w:right="-2"/>
        <w:rPr>
          <w:color w:val="000000"/>
          <w:szCs w:val="22"/>
        </w:rPr>
      </w:pPr>
      <w:r>
        <w:rPr>
          <w:color w:val="000000"/>
          <w:szCs w:val="22"/>
        </w:rPr>
        <w:t>Glivec 100 mg filmdrasjerte tabletter</w:t>
      </w:r>
      <w:r w:rsidR="00167735" w:rsidRPr="006405DD">
        <w:rPr>
          <w:color w:val="000000"/>
          <w:szCs w:val="22"/>
        </w:rPr>
        <w:t xml:space="preserve"> leveres i pakninger </w:t>
      </w:r>
      <w:r>
        <w:rPr>
          <w:color w:val="000000"/>
          <w:szCs w:val="22"/>
        </w:rPr>
        <w:t xml:space="preserve">som </w:t>
      </w:r>
      <w:r w:rsidR="00167735" w:rsidRPr="006405DD">
        <w:rPr>
          <w:color w:val="000000"/>
          <w:szCs w:val="22"/>
        </w:rPr>
        <w:t>innehold</w:t>
      </w:r>
      <w:r>
        <w:rPr>
          <w:color w:val="000000"/>
          <w:szCs w:val="22"/>
        </w:rPr>
        <w:t>er</w:t>
      </w:r>
      <w:r w:rsidR="00167735" w:rsidRPr="006405DD">
        <w:rPr>
          <w:color w:val="000000"/>
          <w:szCs w:val="22"/>
        </w:rPr>
        <w:t xml:space="preserve"> 20, 60, 120 eller 180 tabletter</w:t>
      </w:r>
      <w:r w:rsidR="001B66CC">
        <w:rPr>
          <w:color w:val="000000"/>
          <w:szCs w:val="22"/>
        </w:rPr>
        <w:t>.</w:t>
      </w:r>
    </w:p>
    <w:p w14:paraId="60257314" w14:textId="49930A6B" w:rsidR="00EC3FAA" w:rsidRDefault="002D4E07" w:rsidP="003002FC">
      <w:pPr>
        <w:widowControl w:val="0"/>
        <w:tabs>
          <w:tab w:val="clear" w:pos="567"/>
        </w:tabs>
        <w:spacing w:line="240" w:lineRule="auto"/>
        <w:ind w:right="-2"/>
        <w:rPr>
          <w:color w:val="000000"/>
          <w:szCs w:val="22"/>
        </w:rPr>
      </w:pPr>
      <w:r>
        <w:rPr>
          <w:color w:val="000000"/>
          <w:szCs w:val="22"/>
        </w:rPr>
        <w:t>Glivec 4</w:t>
      </w:r>
      <w:r w:rsidR="00D12E43">
        <w:rPr>
          <w:color w:val="000000"/>
          <w:szCs w:val="22"/>
        </w:rPr>
        <w:t>00 mg filmdrasjerte tabletter</w:t>
      </w:r>
      <w:r w:rsidR="00D12E43" w:rsidRPr="006405DD">
        <w:rPr>
          <w:color w:val="000000"/>
          <w:szCs w:val="22"/>
        </w:rPr>
        <w:t xml:space="preserve"> leveres i pakninger </w:t>
      </w:r>
      <w:r w:rsidR="00D12E43">
        <w:rPr>
          <w:color w:val="000000"/>
          <w:szCs w:val="22"/>
        </w:rPr>
        <w:t xml:space="preserve">som </w:t>
      </w:r>
      <w:r w:rsidR="00D12E43" w:rsidRPr="006405DD">
        <w:rPr>
          <w:color w:val="000000"/>
          <w:szCs w:val="22"/>
        </w:rPr>
        <w:t>innehold</w:t>
      </w:r>
      <w:r w:rsidR="00D12E43">
        <w:rPr>
          <w:color w:val="000000"/>
          <w:szCs w:val="22"/>
        </w:rPr>
        <w:t>er 10, 30 eller 90 tabletter.</w:t>
      </w:r>
    </w:p>
    <w:p w14:paraId="3B3C668D" w14:textId="7FD72D08" w:rsidR="00167735" w:rsidRPr="006405DD" w:rsidRDefault="00D12E43" w:rsidP="003002FC">
      <w:pPr>
        <w:widowControl w:val="0"/>
        <w:tabs>
          <w:tab w:val="clear" w:pos="567"/>
        </w:tabs>
        <w:spacing w:line="240" w:lineRule="auto"/>
        <w:ind w:right="-2"/>
        <w:rPr>
          <w:color w:val="000000"/>
          <w:szCs w:val="22"/>
        </w:rPr>
      </w:pPr>
      <w:r>
        <w:rPr>
          <w:color w:val="000000"/>
          <w:szCs w:val="22"/>
        </w:rPr>
        <w:t>I</w:t>
      </w:r>
      <w:r w:rsidR="00167735" w:rsidRPr="006405DD">
        <w:rPr>
          <w:color w:val="000000"/>
          <w:szCs w:val="22"/>
        </w:rPr>
        <w:t>kke alle pakningsstørrelsene er nødvendigvis tilgjengelige i ditt land.</w:t>
      </w:r>
    </w:p>
    <w:p w14:paraId="17370D30" w14:textId="77777777" w:rsidR="00167735" w:rsidRPr="006405DD" w:rsidRDefault="00167735" w:rsidP="003002FC">
      <w:pPr>
        <w:widowControl w:val="0"/>
        <w:tabs>
          <w:tab w:val="clear" w:pos="567"/>
        </w:tabs>
        <w:spacing w:line="240" w:lineRule="auto"/>
        <w:ind w:right="-2"/>
        <w:rPr>
          <w:color w:val="000000"/>
          <w:szCs w:val="22"/>
        </w:rPr>
      </w:pPr>
    </w:p>
    <w:p w14:paraId="3601955F" w14:textId="77777777" w:rsidR="00167735" w:rsidRPr="006405DD" w:rsidRDefault="00167735" w:rsidP="003002FC">
      <w:pPr>
        <w:pStyle w:val="Heading2"/>
        <w:widowControl w:val="0"/>
        <w:tabs>
          <w:tab w:val="clear" w:pos="567"/>
        </w:tabs>
        <w:spacing w:before="0" w:after="0" w:line="240" w:lineRule="auto"/>
        <w:rPr>
          <w:rFonts w:ascii="Times New Roman" w:hAnsi="Times New Roman"/>
          <w:i w:val="0"/>
          <w:color w:val="000000"/>
          <w:sz w:val="22"/>
          <w:szCs w:val="22"/>
        </w:rPr>
      </w:pPr>
      <w:r w:rsidRPr="006405DD">
        <w:rPr>
          <w:rFonts w:ascii="Times New Roman" w:hAnsi="Times New Roman"/>
          <w:i w:val="0"/>
          <w:color w:val="000000"/>
          <w:sz w:val="22"/>
          <w:szCs w:val="22"/>
        </w:rPr>
        <w:t>Innehaver av markedsføringstillatelsen</w:t>
      </w:r>
    </w:p>
    <w:p w14:paraId="75CC3A6B" w14:textId="77777777" w:rsidR="00167735" w:rsidRPr="006405DD" w:rsidRDefault="00167735" w:rsidP="003002FC">
      <w:pPr>
        <w:pStyle w:val="EndnoteText"/>
        <w:keepNext/>
        <w:widowControl w:val="0"/>
        <w:tabs>
          <w:tab w:val="clear" w:pos="567"/>
        </w:tabs>
        <w:rPr>
          <w:color w:val="000000"/>
          <w:szCs w:val="22"/>
        </w:rPr>
      </w:pPr>
      <w:r w:rsidRPr="006405DD">
        <w:rPr>
          <w:color w:val="000000"/>
          <w:szCs w:val="22"/>
        </w:rPr>
        <w:t>Novartis Europharm Limited</w:t>
      </w:r>
    </w:p>
    <w:p w14:paraId="36EA2411" w14:textId="77777777" w:rsidR="00DC5D7D" w:rsidRPr="006405DD" w:rsidRDefault="00DC5D7D" w:rsidP="003002FC">
      <w:pPr>
        <w:keepNext/>
        <w:widowControl w:val="0"/>
        <w:spacing w:line="240" w:lineRule="auto"/>
        <w:rPr>
          <w:color w:val="000000"/>
          <w:lang w:val="en-US"/>
        </w:rPr>
      </w:pPr>
      <w:r w:rsidRPr="006405DD">
        <w:rPr>
          <w:color w:val="000000"/>
          <w:lang w:val="en-US"/>
        </w:rPr>
        <w:t>Vista Building</w:t>
      </w:r>
    </w:p>
    <w:p w14:paraId="4F766A21" w14:textId="77777777" w:rsidR="00DC5D7D" w:rsidRPr="006405DD" w:rsidRDefault="00DC5D7D" w:rsidP="003002FC">
      <w:pPr>
        <w:keepNext/>
        <w:widowControl w:val="0"/>
        <w:spacing w:line="240" w:lineRule="auto"/>
        <w:rPr>
          <w:color w:val="000000"/>
          <w:lang w:val="en-US"/>
        </w:rPr>
      </w:pPr>
      <w:r w:rsidRPr="006405DD">
        <w:rPr>
          <w:color w:val="000000"/>
          <w:lang w:val="en-US"/>
        </w:rPr>
        <w:t>Elm Park, Merrion Road</w:t>
      </w:r>
    </w:p>
    <w:p w14:paraId="0CD2588C" w14:textId="77777777" w:rsidR="00DC5D7D" w:rsidRPr="006405DD" w:rsidRDefault="00DC5D7D" w:rsidP="003002FC">
      <w:pPr>
        <w:keepNext/>
        <w:widowControl w:val="0"/>
        <w:spacing w:line="240" w:lineRule="auto"/>
        <w:rPr>
          <w:color w:val="000000"/>
        </w:rPr>
      </w:pPr>
      <w:r w:rsidRPr="006405DD">
        <w:rPr>
          <w:color w:val="000000"/>
        </w:rPr>
        <w:t>Dublin 4</w:t>
      </w:r>
    </w:p>
    <w:p w14:paraId="7C9B9D31" w14:textId="77777777" w:rsidR="00167735" w:rsidRPr="006405DD" w:rsidRDefault="00DC5D7D" w:rsidP="003002FC">
      <w:pPr>
        <w:pStyle w:val="Text"/>
        <w:widowControl w:val="0"/>
        <w:spacing w:before="0"/>
        <w:jc w:val="left"/>
        <w:rPr>
          <w:color w:val="000000"/>
          <w:sz w:val="22"/>
          <w:szCs w:val="22"/>
          <w:lang w:val="nb-NO"/>
        </w:rPr>
      </w:pPr>
      <w:r w:rsidRPr="006405DD">
        <w:rPr>
          <w:color w:val="000000"/>
          <w:sz w:val="22"/>
          <w:szCs w:val="22"/>
          <w:lang w:val="nb-NO"/>
        </w:rPr>
        <w:t>Irland</w:t>
      </w:r>
    </w:p>
    <w:p w14:paraId="78EA52B0" w14:textId="77777777" w:rsidR="00167735" w:rsidRPr="006405DD" w:rsidRDefault="00167735" w:rsidP="003002FC">
      <w:pPr>
        <w:pStyle w:val="Text"/>
        <w:widowControl w:val="0"/>
        <w:spacing w:before="0"/>
        <w:jc w:val="left"/>
        <w:rPr>
          <w:color w:val="000000"/>
          <w:sz w:val="22"/>
          <w:szCs w:val="22"/>
          <w:lang w:val="nb-NO"/>
        </w:rPr>
      </w:pPr>
    </w:p>
    <w:p w14:paraId="50732DBC" w14:textId="77777777" w:rsidR="00167735" w:rsidRPr="006405DD" w:rsidRDefault="00167735" w:rsidP="003002FC">
      <w:pPr>
        <w:pStyle w:val="Heading2"/>
        <w:widowControl w:val="0"/>
        <w:tabs>
          <w:tab w:val="clear" w:pos="567"/>
        </w:tabs>
        <w:spacing w:before="0" w:after="0" w:line="240" w:lineRule="auto"/>
        <w:rPr>
          <w:rFonts w:ascii="Times New Roman" w:hAnsi="Times New Roman"/>
          <w:i w:val="0"/>
          <w:color w:val="000000"/>
          <w:sz w:val="22"/>
          <w:szCs w:val="22"/>
        </w:rPr>
      </w:pPr>
      <w:r w:rsidRPr="006405DD">
        <w:rPr>
          <w:rFonts w:ascii="Times New Roman" w:hAnsi="Times New Roman"/>
          <w:i w:val="0"/>
          <w:color w:val="000000"/>
          <w:sz w:val="22"/>
          <w:szCs w:val="22"/>
        </w:rPr>
        <w:t>Tilvirker</w:t>
      </w:r>
    </w:p>
    <w:p w14:paraId="6DAE729D" w14:textId="77777777" w:rsidR="00F67F0A" w:rsidRPr="006405DD" w:rsidRDefault="00F67F0A" w:rsidP="003002FC">
      <w:pPr>
        <w:keepNext/>
        <w:widowControl w:val="0"/>
        <w:tabs>
          <w:tab w:val="left" w:pos="7513"/>
        </w:tabs>
        <w:spacing w:line="240" w:lineRule="auto"/>
        <w:rPr>
          <w:szCs w:val="22"/>
          <w:lang w:val="fr-CH"/>
        </w:rPr>
      </w:pPr>
      <w:r w:rsidRPr="006405DD">
        <w:rPr>
          <w:szCs w:val="22"/>
          <w:lang w:val="fr-CH"/>
        </w:rPr>
        <w:t>Lek d.d, PE PROIZVODNJA LENDAVA</w:t>
      </w:r>
    </w:p>
    <w:p w14:paraId="586FF1C3" w14:textId="77777777" w:rsidR="00F67F0A" w:rsidRPr="006405DD" w:rsidRDefault="00F67F0A" w:rsidP="003002FC">
      <w:pPr>
        <w:keepNext/>
        <w:widowControl w:val="0"/>
        <w:tabs>
          <w:tab w:val="left" w:pos="7513"/>
        </w:tabs>
        <w:spacing w:line="240" w:lineRule="auto"/>
        <w:rPr>
          <w:szCs w:val="22"/>
          <w:lang w:val="fr-CH"/>
        </w:rPr>
      </w:pPr>
      <w:r w:rsidRPr="006405DD">
        <w:rPr>
          <w:szCs w:val="22"/>
          <w:lang w:val="fr-CH"/>
        </w:rPr>
        <w:t>Trimlini 2D</w:t>
      </w:r>
    </w:p>
    <w:p w14:paraId="599AA213" w14:textId="77777777" w:rsidR="00F67F0A" w:rsidRPr="006405DD" w:rsidRDefault="00F67F0A" w:rsidP="003002FC">
      <w:pPr>
        <w:keepNext/>
        <w:widowControl w:val="0"/>
        <w:tabs>
          <w:tab w:val="left" w:pos="7513"/>
        </w:tabs>
        <w:spacing w:line="240" w:lineRule="auto"/>
        <w:rPr>
          <w:szCs w:val="22"/>
          <w:lang w:val="fr-CH"/>
        </w:rPr>
      </w:pPr>
      <w:r w:rsidRPr="006405DD">
        <w:rPr>
          <w:szCs w:val="22"/>
          <w:lang w:val="fr-CH"/>
        </w:rPr>
        <w:t>Lendava, 9220</w:t>
      </w:r>
    </w:p>
    <w:p w14:paraId="1C48A3BF" w14:textId="77777777" w:rsidR="00F67F0A" w:rsidRPr="006405DD" w:rsidRDefault="00F67F0A" w:rsidP="003002FC">
      <w:pPr>
        <w:widowControl w:val="0"/>
        <w:tabs>
          <w:tab w:val="left" w:pos="7513"/>
        </w:tabs>
        <w:spacing w:line="240" w:lineRule="auto"/>
        <w:rPr>
          <w:szCs w:val="22"/>
          <w:lang w:val="pt-BR"/>
        </w:rPr>
      </w:pPr>
      <w:r w:rsidRPr="006405DD">
        <w:rPr>
          <w:szCs w:val="22"/>
          <w:lang w:val="fr-CH"/>
        </w:rPr>
        <w:t>Slovenia</w:t>
      </w:r>
    </w:p>
    <w:p w14:paraId="29BE9EFE" w14:textId="77777777" w:rsidR="00F67F0A" w:rsidRPr="006405DD" w:rsidRDefault="00F67F0A" w:rsidP="003002FC">
      <w:pPr>
        <w:widowControl w:val="0"/>
        <w:tabs>
          <w:tab w:val="left" w:pos="7513"/>
        </w:tabs>
        <w:spacing w:line="240" w:lineRule="auto"/>
        <w:rPr>
          <w:szCs w:val="22"/>
          <w:lang w:val="pt-BR"/>
        </w:rPr>
      </w:pPr>
    </w:p>
    <w:p w14:paraId="10E6507E" w14:textId="77777777" w:rsidR="00167735" w:rsidRPr="006405DD" w:rsidRDefault="00167735" w:rsidP="003002FC">
      <w:pPr>
        <w:pStyle w:val="Text"/>
        <w:keepNext/>
        <w:widowControl w:val="0"/>
        <w:spacing w:before="0"/>
        <w:jc w:val="left"/>
        <w:rPr>
          <w:color w:val="000000"/>
          <w:sz w:val="22"/>
          <w:szCs w:val="22"/>
          <w:shd w:val="pct15" w:color="auto" w:fill="auto"/>
          <w:lang w:val="nb-NO"/>
        </w:rPr>
      </w:pPr>
      <w:r w:rsidRPr="006405DD">
        <w:rPr>
          <w:color w:val="000000"/>
          <w:sz w:val="22"/>
          <w:szCs w:val="22"/>
          <w:shd w:val="pct15" w:color="auto" w:fill="auto"/>
          <w:lang w:val="nb-NO"/>
        </w:rPr>
        <w:t>Novartis Pharma GmbH</w:t>
      </w:r>
    </w:p>
    <w:p w14:paraId="6EAA998F" w14:textId="77777777" w:rsidR="00167735" w:rsidRPr="006405DD" w:rsidRDefault="00167735" w:rsidP="003002FC">
      <w:pPr>
        <w:pStyle w:val="Text"/>
        <w:keepNext/>
        <w:widowControl w:val="0"/>
        <w:spacing w:before="0"/>
        <w:jc w:val="left"/>
        <w:rPr>
          <w:color w:val="000000"/>
          <w:sz w:val="22"/>
          <w:szCs w:val="22"/>
          <w:shd w:val="pct15" w:color="auto" w:fill="auto"/>
          <w:lang w:val="nb-NO"/>
        </w:rPr>
      </w:pPr>
      <w:r w:rsidRPr="006405DD">
        <w:rPr>
          <w:color w:val="000000"/>
          <w:sz w:val="22"/>
          <w:szCs w:val="22"/>
          <w:shd w:val="pct15" w:color="auto" w:fill="auto"/>
          <w:lang w:val="nb-NO"/>
        </w:rPr>
        <w:t>Roonstrasse 25</w:t>
      </w:r>
    </w:p>
    <w:p w14:paraId="21D1EE19" w14:textId="77777777" w:rsidR="00167735" w:rsidRPr="006405DD" w:rsidRDefault="00167735" w:rsidP="003002FC">
      <w:pPr>
        <w:pStyle w:val="Text"/>
        <w:keepNext/>
        <w:widowControl w:val="0"/>
        <w:spacing w:before="0"/>
        <w:jc w:val="left"/>
        <w:rPr>
          <w:color w:val="000000"/>
          <w:sz w:val="22"/>
          <w:szCs w:val="22"/>
          <w:shd w:val="pct15" w:color="auto" w:fill="auto"/>
          <w:lang w:val="nb-NO"/>
        </w:rPr>
      </w:pPr>
      <w:r w:rsidRPr="006405DD">
        <w:rPr>
          <w:color w:val="000000"/>
          <w:sz w:val="22"/>
          <w:szCs w:val="22"/>
          <w:shd w:val="pct15" w:color="auto" w:fill="auto"/>
          <w:lang w:val="nb-NO"/>
        </w:rPr>
        <w:t>D-90429 Nürnberg</w:t>
      </w:r>
    </w:p>
    <w:p w14:paraId="0DA80555" w14:textId="77777777" w:rsidR="00167735" w:rsidRPr="006405DD" w:rsidRDefault="00167735" w:rsidP="003002FC">
      <w:pPr>
        <w:pStyle w:val="Text"/>
        <w:widowControl w:val="0"/>
        <w:spacing w:before="0"/>
        <w:jc w:val="left"/>
        <w:rPr>
          <w:color w:val="000000"/>
          <w:sz w:val="22"/>
          <w:szCs w:val="22"/>
          <w:shd w:val="pct15" w:color="auto" w:fill="auto"/>
          <w:lang w:val="nb-NO"/>
        </w:rPr>
      </w:pPr>
      <w:r w:rsidRPr="006405DD">
        <w:rPr>
          <w:color w:val="000000"/>
          <w:sz w:val="22"/>
          <w:szCs w:val="22"/>
          <w:shd w:val="pct15" w:color="auto" w:fill="auto"/>
          <w:lang w:val="nb-NO"/>
        </w:rPr>
        <w:t>Tyskland</w:t>
      </w:r>
    </w:p>
    <w:p w14:paraId="01E155F7" w14:textId="77777777" w:rsidR="00167735" w:rsidRPr="006405DD" w:rsidRDefault="00167735" w:rsidP="003002FC">
      <w:pPr>
        <w:pStyle w:val="EndnoteText"/>
        <w:widowControl w:val="0"/>
        <w:numPr>
          <w:ilvl w:val="12"/>
          <w:numId w:val="0"/>
        </w:numPr>
        <w:tabs>
          <w:tab w:val="clear" w:pos="567"/>
        </w:tabs>
        <w:rPr>
          <w:color w:val="000000"/>
          <w:szCs w:val="22"/>
        </w:rPr>
      </w:pPr>
    </w:p>
    <w:p w14:paraId="3CAB8E2B" w14:textId="77777777" w:rsidR="00167735" w:rsidRPr="006405DD" w:rsidRDefault="00167735" w:rsidP="00E84FBA">
      <w:pPr>
        <w:keepNext/>
        <w:keepLines/>
        <w:widowControl w:val="0"/>
        <w:numPr>
          <w:ilvl w:val="12"/>
          <w:numId w:val="0"/>
        </w:numPr>
        <w:tabs>
          <w:tab w:val="clear" w:pos="567"/>
        </w:tabs>
        <w:spacing w:line="240" w:lineRule="auto"/>
        <w:rPr>
          <w:color w:val="000000"/>
          <w:szCs w:val="22"/>
        </w:rPr>
      </w:pPr>
      <w:r w:rsidRPr="006405DD">
        <w:rPr>
          <w:color w:val="000000"/>
          <w:szCs w:val="22"/>
        </w:rPr>
        <w:t>For ytterligere informasjon om dette legemidlet bes henvendelser rettet til den lokale representant for innehaveren av markedsføringstillatelsen:</w:t>
      </w:r>
    </w:p>
    <w:p w14:paraId="1C79CC43" w14:textId="77777777" w:rsidR="00AB4A5D" w:rsidRPr="006405DD" w:rsidRDefault="00AB4A5D" w:rsidP="003002FC">
      <w:pPr>
        <w:keepNext/>
        <w:widowControl w:val="0"/>
        <w:spacing w:line="240" w:lineRule="auto"/>
        <w:ind w:right="-449"/>
        <w:rPr>
          <w:color w:val="000000"/>
          <w:szCs w:val="22"/>
        </w:rPr>
      </w:pPr>
    </w:p>
    <w:tbl>
      <w:tblPr>
        <w:tblW w:w="9300" w:type="dxa"/>
        <w:tblLayout w:type="fixed"/>
        <w:tblLook w:val="04A0" w:firstRow="1" w:lastRow="0" w:firstColumn="1" w:lastColumn="0" w:noHBand="0" w:noVBand="1"/>
      </w:tblPr>
      <w:tblGrid>
        <w:gridCol w:w="4650"/>
        <w:gridCol w:w="4650"/>
      </w:tblGrid>
      <w:tr w:rsidR="00AB4A5D" w:rsidRPr="006405DD" w14:paraId="157E04B0" w14:textId="77777777" w:rsidTr="00DD66E4">
        <w:trPr>
          <w:cantSplit/>
        </w:trPr>
        <w:tc>
          <w:tcPr>
            <w:tcW w:w="4650" w:type="dxa"/>
          </w:tcPr>
          <w:p w14:paraId="079DD925"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België/Belgique/Belgien</w:t>
            </w:r>
          </w:p>
          <w:p w14:paraId="4DA019C3"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Novartis Pharma N.V.</w:t>
            </w:r>
          </w:p>
          <w:p w14:paraId="120925F5" w14:textId="77777777" w:rsidR="00AB4A5D" w:rsidRPr="006405DD" w:rsidRDefault="00AB4A5D" w:rsidP="003002FC">
            <w:pPr>
              <w:widowControl w:val="0"/>
              <w:spacing w:line="240" w:lineRule="auto"/>
              <w:rPr>
                <w:color w:val="000000"/>
                <w:szCs w:val="22"/>
                <w:lang w:val="lt-LT"/>
              </w:rPr>
            </w:pPr>
            <w:r w:rsidRPr="006405DD">
              <w:rPr>
                <w:color w:val="000000"/>
                <w:szCs w:val="22"/>
              </w:rPr>
              <w:t>Tél/Tel: +32 2 246 16 11</w:t>
            </w:r>
          </w:p>
          <w:p w14:paraId="0401F2DC" w14:textId="77777777" w:rsidR="00AB4A5D" w:rsidRPr="006405DD" w:rsidRDefault="00AB4A5D" w:rsidP="003002FC">
            <w:pPr>
              <w:widowControl w:val="0"/>
              <w:spacing w:line="240" w:lineRule="auto"/>
              <w:rPr>
                <w:b/>
                <w:color w:val="000000"/>
                <w:szCs w:val="22"/>
                <w:lang w:val="lt-LT"/>
              </w:rPr>
            </w:pPr>
          </w:p>
        </w:tc>
        <w:tc>
          <w:tcPr>
            <w:tcW w:w="4650" w:type="dxa"/>
          </w:tcPr>
          <w:p w14:paraId="59CEA701"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Lietuva</w:t>
            </w:r>
          </w:p>
          <w:p w14:paraId="67E9BD55" w14:textId="5A195E5E" w:rsidR="00AB4A5D" w:rsidRPr="006405DD" w:rsidRDefault="008B2FB6" w:rsidP="003002FC">
            <w:pPr>
              <w:widowControl w:val="0"/>
              <w:spacing w:line="240" w:lineRule="auto"/>
              <w:rPr>
                <w:color w:val="000000"/>
                <w:szCs w:val="22"/>
                <w:lang w:val="fr-FR"/>
              </w:rPr>
            </w:pPr>
            <w:r w:rsidRPr="006405DD">
              <w:rPr>
                <w:szCs w:val="22"/>
                <w:lang w:val="es-ES"/>
              </w:rPr>
              <w:t>SIA Novartis Baltics Lietuvos filialas</w:t>
            </w:r>
          </w:p>
          <w:p w14:paraId="0D115C45" w14:textId="77777777" w:rsidR="00AB4A5D" w:rsidRPr="006405DD" w:rsidRDefault="00AB4A5D" w:rsidP="003002FC">
            <w:pPr>
              <w:widowControl w:val="0"/>
              <w:spacing w:line="240" w:lineRule="auto"/>
              <w:rPr>
                <w:color w:val="000000"/>
                <w:szCs w:val="22"/>
                <w:lang w:val="lt-LT"/>
              </w:rPr>
            </w:pPr>
            <w:r w:rsidRPr="006405DD">
              <w:rPr>
                <w:color w:val="000000"/>
                <w:szCs w:val="22"/>
              </w:rPr>
              <w:t>Tel: +370 5 269 16 50</w:t>
            </w:r>
          </w:p>
          <w:p w14:paraId="6E0D763D" w14:textId="77777777" w:rsidR="00AB4A5D" w:rsidRPr="006405DD" w:rsidRDefault="00AB4A5D" w:rsidP="003002FC">
            <w:pPr>
              <w:widowControl w:val="0"/>
              <w:spacing w:line="240" w:lineRule="auto"/>
              <w:rPr>
                <w:color w:val="000000"/>
                <w:szCs w:val="22"/>
                <w:lang w:val="de-CH"/>
              </w:rPr>
            </w:pPr>
          </w:p>
        </w:tc>
      </w:tr>
      <w:tr w:rsidR="00AB4A5D" w:rsidRPr="00832F96" w14:paraId="1B26224B" w14:textId="77777777" w:rsidTr="00DD66E4">
        <w:trPr>
          <w:cantSplit/>
        </w:trPr>
        <w:tc>
          <w:tcPr>
            <w:tcW w:w="4650" w:type="dxa"/>
          </w:tcPr>
          <w:p w14:paraId="1E86979A" w14:textId="77777777" w:rsidR="00AB4A5D" w:rsidRPr="006405DD" w:rsidRDefault="00AB4A5D" w:rsidP="003002FC">
            <w:pPr>
              <w:widowControl w:val="0"/>
              <w:spacing w:line="240" w:lineRule="auto"/>
              <w:rPr>
                <w:b/>
                <w:noProof/>
                <w:color w:val="000000"/>
                <w:szCs w:val="22"/>
                <w:lang w:val="fr-FR"/>
              </w:rPr>
            </w:pPr>
            <w:r w:rsidRPr="006405DD">
              <w:rPr>
                <w:b/>
                <w:noProof/>
                <w:color w:val="000000"/>
                <w:szCs w:val="22"/>
              </w:rPr>
              <w:t>България</w:t>
            </w:r>
          </w:p>
          <w:p w14:paraId="2C72A33F" w14:textId="77777777" w:rsidR="00AB4A5D" w:rsidRPr="006405DD" w:rsidRDefault="00D12E1E" w:rsidP="003002FC">
            <w:pPr>
              <w:widowControl w:val="0"/>
              <w:spacing w:line="240" w:lineRule="auto"/>
              <w:rPr>
                <w:noProof/>
                <w:color w:val="000000"/>
                <w:szCs w:val="22"/>
                <w:lang w:val="fr-FR"/>
              </w:rPr>
            </w:pPr>
            <w:r w:rsidRPr="006405DD">
              <w:rPr>
                <w:szCs w:val="22"/>
                <w:lang w:val="fr-FR"/>
              </w:rPr>
              <w:t>Novartis Bulgaria EOOD</w:t>
            </w:r>
          </w:p>
          <w:p w14:paraId="44ED797C" w14:textId="77777777" w:rsidR="00AB4A5D" w:rsidRPr="006405DD" w:rsidRDefault="00AB4A5D" w:rsidP="003002FC">
            <w:pPr>
              <w:widowControl w:val="0"/>
              <w:spacing w:line="240" w:lineRule="auto"/>
              <w:rPr>
                <w:noProof/>
                <w:color w:val="000000"/>
                <w:szCs w:val="22"/>
                <w:lang w:val="lt-LT"/>
              </w:rPr>
            </w:pPr>
            <w:r w:rsidRPr="006405DD">
              <w:rPr>
                <w:noProof/>
                <w:color w:val="000000"/>
                <w:szCs w:val="22"/>
              </w:rPr>
              <w:t>Тел</w:t>
            </w:r>
            <w:r w:rsidRPr="005730B9">
              <w:rPr>
                <w:noProof/>
                <w:color w:val="000000"/>
                <w:szCs w:val="22"/>
                <w:lang w:val="en-US"/>
              </w:rPr>
              <w:t>.: +359 2 489 98 28</w:t>
            </w:r>
          </w:p>
          <w:p w14:paraId="655A5C77" w14:textId="77777777" w:rsidR="00AB4A5D" w:rsidRPr="006405DD" w:rsidRDefault="00AB4A5D" w:rsidP="003002FC">
            <w:pPr>
              <w:widowControl w:val="0"/>
              <w:spacing w:line="240" w:lineRule="auto"/>
              <w:rPr>
                <w:b/>
                <w:color w:val="000000"/>
                <w:szCs w:val="22"/>
                <w:lang w:val="pt-BR"/>
              </w:rPr>
            </w:pPr>
          </w:p>
        </w:tc>
        <w:tc>
          <w:tcPr>
            <w:tcW w:w="4650" w:type="dxa"/>
          </w:tcPr>
          <w:p w14:paraId="569A39F0" w14:textId="77777777" w:rsidR="00AB4A5D" w:rsidRPr="006405DD" w:rsidRDefault="00AB4A5D" w:rsidP="003002FC">
            <w:pPr>
              <w:widowControl w:val="0"/>
              <w:spacing w:line="240" w:lineRule="auto"/>
              <w:rPr>
                <w:b/>
                <w:color w:val="000000"/>
                <w:szCs w:val="22"/>
                <w:lang w:val="de-CH"/>
              </w:rPr>
            </w:pPr>
            <w:r w:rsidRPr="006405DD">
              <w:rPr>
                <w:b/>
                <w:color w:val="000000"/>
                <w:szCs w:val="22"/>
                <w:lang w:val="de-CH"/>
              </w:rPr>
              <w:t>Luxembourg/Luxemburg</w:t>
            </w:r>
          </w:p>
          <w:p w14:paraId="75AD9DED"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Novartis Pharma N.V.</w:t>
            </w:r>
          </w:p>
          <w:p w14:paraId="209082F6"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Tél/Tel: +32 2 246 16 11</w:t>
            </w:r>
          </w:p>
          <w:p w14:paraId="62FCE691" w14:textId="77777777" w:rsidR="00AB4A5D" w:rsidRPr="006405DD" w:rsidRDefault="00AB4A5D" w:rsidP="003002FC">
            <w:pPr>
              <w:widowControl w:val="0"/>
              <w:spacing w:line="240" w:lineRule="auto"/>
              <w:rPr>
                <w:color w:val="000000"/>
                <w:szCs w:val="22"/>
                <w:lang w:val="de-CH"/>
              </w:rPr>
            </w:pPr>
          </w:p>
        </w:tc>
      </w:tr>
      <w:tr w:rsidR="00AB4A5D" w:rsidRPr="006405DD" w14:paraId="62AC644E" w14:textId="77777777" w:rsidTr="00DD66E4">
        <w:trPr>
          <w:cantSplit/>
        </w:trPr>
        <w:tc>
          <w:tcPr>
            <w:tcW w:w="4650" w:type="dxa"/>
          </w:tcPr>
          <w:p w14:paraId="20FE5404"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Česká republika</w:t>
            </w:r>
          </w:p>
          <w:p w14:paraId="57E9DCD7"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s.r.o.</w:t>
            </w:r>
          </w:p>
          <w:p w14:paraId="41CA1792" w14:textId="77777777" w:rsidR="00AB4A5D" w:rsidRPr="006405DD" w:rsidRDefault="00AB4A5D" w:rsidP="003002FC">
            <w:pPr>
              <w:widowControl w:val="0"/>
              <w:spacing w:line="240" w:lineRule="auto"/>
              <w:rPr>
                <w:color w:val="000000"/>
                <w:szCs w:val="22"/>
                <w:lang w:val="lt-LT"/>
              </w:rPr>
            </w:pPr>
            <w:r w:rsidRPr="006405DD">
              <w:rPr>
                <w:color w:val="000000"/>
                <w:szCs w:val="22"/>
              </w:rPr>
              <w:t>Tel: +420 225 775 111</w:t>
            </w:r>
          </w:p>
          <w:p w14:paraId="00F7125C" w14:textId="77777777" w:rsidR="00AB4A5D" w:rsidRPr="006405DD" w:rsidRDefault="00AB4A5D" w:rsidP="003002FC">
            <w:pPr>
              <w:widowControl w:val="0"/>
              <w:spacing w:line="240" w:lineRule="auto"/>
              <w:rPr>
                <w:b/>
                <w:color w:val="000000"/>
                <w:szCs w:val="22"/>
                <w:lang w:val="lt-LT"/>
              </w:rPr>
            </w:pPr>
          </w:p>
        </w:tc>
        <w:tc>
          <w:tcPr>
            <w:tcW w:w="4650" w:type="dxa"/>
            <w:hideMark/>
          </w:tcPr>
          <w:p w14:paraId="2188107E"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Magyarország</w:t>
            </w:r>
          </w:p>
          <w:p w14:paraId="7BED66AC"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Hungária Kft.</w:t>
            </w:r>
          </w:p>
          <w:p w14:paraId="5D88C2F7"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Tel.: +36 1 457 65 00</w:t>
            </w:r>
          </w:p>
        </w:tc>
      </w:tr>
      <w:tr w:rsidR="00AB4A5D" w:rsidRPr="006405DD" w14:paraId="41082F7C" w14:textId="77777777" w:rsidTr="00DD66E4">
        <w:trPr>
          <w:cantSplit/>
        </w:trPr>
        <w:tc>
          <w:tcPr>
            <w:tcW w:w="4650" w:type="dxa"/>
          </w:tcPr>
          <w:p w14:paraId="0A90F7BB" w14:textId="77777777" w:rsidR="00AB4A5D" w:rsidRPr="006405DD" w:rsidRDefault="00AB4A5D" w:rsidP="003002FC">
            <w:pPr>
              <w:widowControl w:val="0"/>
              <w:spacing w:line="240" w:lineRule="auto"/>
              <w:rPr>
                <w:b/>
                <w:color w:val="000000"/>
                <w:szCs w:val="22"/>
                <w:lang w:val="en-US"/>
              </w:rPr>
            </w:pPr>
            <w:r w:rsidRPr="006405DD">
              <w:rPr>
                <w:b/>
                <w:color w:val="000000"/>
                <w:szCs w:val="22"/>
                <w:lang w:val="en-US"/>
              </w:rPr>
              <w:t>Danmark</w:t>
            </w:r>
          </w:p>
          <w:p w14:paraId="767C69EB"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Novartis Healthcare A/S</w:t>
            </w:r>
          </w:p>
          <w:p w14:paraId="1DF843ED"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Tlf: +45 39 16 84 00</w:t>
            </w:r>
          </w:p>
          <w:p w14:paraId="58528FC5" w14:textId="77777777" w:rsidR="00AB4A5D" w:rsidRPr="006405DD" w:rsidRDefault="00AB4A5D" w:rsidP="003002FC">
            <w:pPr>
              <w:widowControl w:val="0"/>
              <w:spacing w:line="240" w:lineRule="auto"/>
              <w:rPr>
                <w:b/>
                <w:color w:val="000000"/>
                <w:szCs w:val="22"/>
                <w:lang w:val="en-US"/>
              </w:rPr>
            </w:pPr>
          </w:p>
        </w:tc>
        <w:tc>
          <w:tcPr>
            <w:tcW w:w="4650" w:type="dxa"/>
            <w:hideMark/>
          </w:tcPr>
          <w:p w14:paraId="72626D01"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Malta</w:t>
            </w:r>
          </w:p>
          <w:p w14:paraId="44FCA38B"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Pharma Services Inc.</w:t>
            </w:r>
          </w:p>
          <w:p w14:paraId="2B1ADFCB" w14:textId="77777777" w:rsidR="00AB4A5D" w:rsidRPr="006405DD" w:rsidRDefault="00AB4A5D" w:rsidP="003002FC">
            <w:pPr>
              <w:widowControl w:val="0"/>
              <w:spacing w:line="240" w:lineRule="auto"/>
              <w:rPr>
                <w:color w:val="000000"/>
                <w:szCs w:val="22"/>
                <w:lang w:val="lt-LT"/>
              </w:rPr>
            </w:pPr>
            <w:r w:rsidRPr="006405DD">
              <w:rPr>
                <w:color w:val="000000"/>
                <w:szCs w:val="22"/>
              </w:rPr>
              <w:t>Tel: +356 2122 2872</w:t>
            </w:r>
          </w:p>
        </w:tc>
      </w:tr>
      <w:tr w:rsidR="00AB4A5D" w:rsidRPr="006405DD" w14:paraId="66E0CA60" w14:textId="77777777" w:rsidTr="00DD66E4">
        <w:trPr>
          <w:cantSplit/>
        </w:trPr>
        <w:tc>
          <w:tcPr>
            <w:tcW w:w="4650" w:type="dxa"/>
          </w:tcPr>
          <w:p w14:paraId="72127F7C" w14:textId="77777777" w:rsidR="00AB4A5D" w:rsidRPr="006405DD" w:rsidRDefault="00AB4A5D" w:rsidP="003002FC">
            <w:pPr>
              <w:widowControl w:val="0"/>
              <w:spacing w:line="240" w:lineRule="auto"/>
              <w:rPr>
                <w:b/>
                <w:color w:val="000000"/>
                <w:szCs w:val="22"/>
                <w:lang w:val="de-CH"/>
              </w:rPr>
            </w:pPr>
            <w:r w:rsidRPr="006405DD">
              <w:rPr>
                <w:b/>
                <w:color w:val="000000"/>
                <w:szCs w:val="22"/>
                <w:lang w:val="de-CH"/>
              </w:rPr>
              <w:t>Deutschland</w:t>
            </w:r>
          </w:p>
          <w:p w14:paraId="4AB1B746"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Novartis Pharma GmbH</w:t>
            </w:r>
          </w:p>
          <w:p w14:paraId="1ED0E2C1"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Tel: +49 911 273 0</w:t>
            </w:r>
          </w:p>
          <w:p w14:paraId="4E97D649" w14:textId="77777777" w:rsidR="00AB4A5D" w:rsidRPr="006405DD" w:rsidRDefault="00AB4A5D" w:rsidP="003002FC">
            <w:pPr>
              <w:widowControl w:val="0"/>
              <w:spacing w:line="240" w:lineRule="auto"/>
              <w:rPr>
                <w:b/>
                <w:color w:val="000000"/>
                <w:szCs w:val="22"/>
                <w:lang w:val="de-CH"/>
              </w:rPr>
            </w:pPr>
          </w:p>
        </w:tc>
        <w:tc>
          <w:tcPr>
            <w:tcW w:w="4650" w:type="dxa"/>
            <w:hideMark/>
          </w:tcPr>
          <w:p w14:paraId="320495FF" w14:textId="77777777" w:rsidR="00AB4A5D" w:rsidRPr="006405DD" w:rsidRDefault="00AB4A5D" w:rsidP="003002FC">
            <w:pPr>
              <w:widowControl w:val="0"/>
              <w:spacing w:line="240" w:lineRule="auto"/>
              <w:rPr>
                <w:b/>
                <w:color w:val="000000"/>
                <w:szCs w:val="22"/>
              </w:rPr>
            </w:pPr>
            <w:r w:rsidRPr="006405DD">
              <w:rPr>
                <w:b/>
                <w:color w:val="000000"/>
                <w:szCs w:val="22"/>
              </w:rPr>
              <w:t>Nederland</w:t>
            </w:r>
          </w:p>
          <w:p w14:paraId="74FB2B8E" w14:textId="77777777" w:rsidR="00AB4A5D" w:rsidRPr="006405DD" w:rsidRDefault="00AB4A5D" w:rsidP="003002FC">
            <w:pPr>
              <w:widowControl w:val="0"/>
              <w:spacing w:line="240" w:lineRule="auto"/>
              <w:rPr>
                <w:color w:val="000000"/>
                <w:szCs w:val="22"/>
              </w:rPr>
            </w:pPr>
            <w:r w:rsidRPr="006405DD">
              <w:rPr>
                <w:color w:val="000000"/>
                <w:szCs w:val="22"/>
              </w:rPr>
              <w:t>Novartis Pharma B.V.</w:t>
            </w:r>
          </w:p>
          <w:p w14:paraId="62C2D135" w14:textId="1A46117F" w:rsidR="00AB4A5D" w:rsidRPr="006405DD" w:rsidRDefault="00AB4A5D" w:rsidP="00093ACC">
            <w:pPr>
              <w:widowControl w:val="0"/>
              <w:spacing w:line="240" w:lineRule="auto"/>
              <w:rPr>
                <w:color w:val="000000"/>
                <w:szCs w:val="22"/>
                <w:lang w:val="lt-LT"/>
              </w:rPr>
            </w:pPr>
            <w:r w:rsidRPr="006405DD">
              <w:rPr>
                <w:color w:val="000000"/>
                <w:szCs w:val="22"/>
              </w:rPr>
              <w:t xml:space="preserve">Tel: +31 </w:t>
            </w:r>
            <w:r w:rsidR="0004000C" w:rsidRPr="006F623A">
              <w:rPr>
                <w:color w:val="000000"/>
                <w:szCs w:val="22"/>
                <w:lang w:val="de-CH"/>
              </w:rPr>
              <w:t>88 04 52</w:t>
            </w:r>
            <w:r w:rsidRPr="006405DD">
              <w:rPr>
                <w:color w:val="000000"/>
                <w:szCs w:val="22"/>
              </w:rPr>
              <w:t xml:space="preserve"> </w:t>
            </w:r>
            <w:r w:rsidR="009D440B" w:rsidRPr="006405DD">
              <w:rPr>
                <w:color w:val="000000"/>
                <w:szCs w:val="22"/>
              </w:rPr>
              <w:t>555</w:t>
            </w:r>
          </w:p>
        </w:tc>
      </w:tr>
      <w:tr w:rsidR="00AB4A5D" w:rsidRPr="006405DD" w14:paraId="5D95D230" w14:textId="77777777" w:rsidTr="00DD66E4">
        <w:trPr>
          <w:cantSplit/>
        </w:trPr>
        <w:tc>
          <w:tcPr>
            <w:tcW w:w="4650" w:type="dxa"/>
          </w:tcPr>
          <w:p w14:paraId="58C0A2D5"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Eesti</w:t>
            </w:r>
          </w:p>
          <w:p w14:paraId="7133BD09" w14:textId="77777777" w:rsidR="00AB4A5D" w:rsidRPr="006405DD" w:rsidRDefault="008B2FB6" w:rsidP="003002FC">
            <w:pPr>
              <w:widowControl w:val="0"/>
              <w:spacing w:line="240" w:lineRule="auto"/>
              <w:rPr>
                <w:color w:val="000000"/>
                <w:szCs w:val="22"/>
                <w:lang w:val="fr-FR"/>
              </w:rPr>
            </w:pPr>
            <w:r w:rsidRPr="006405DD">
              <w:rPr>
                <w:szCs w:val="22"/>
                <w:lang w:val="it-IT"/>
              </w:rPr>
              <w:t>SIA Novartis Baltics Eesti filiaal</w:t>
            </w:r>
          </w:p>
          <w:p w14:paraId="68E8058B" w14:textId="77777777" w:rsidR="00AB4A5D" w:rsidRPr="006405DD" w:rsidRDefault="00AB4A5D" w:rsidP="003002FC">
            <w:pPr>
              <w:widowControl w:val="0"/>
              <w:spacing w:line="240" w:lineRule="auto"/>
              <w:rPr>
                <w:color w:val="000000"/>
                <w:szCs w:val="22"/>
                <w:lang w:val="lt-LT"/>
              </w:rPr>
            </w:pPr>
            <w:r w:rsidRPr="006405DD">
              <w:rPr>
                <w:color w:val="000000"/>
                <w:szCs w:val="22"/>
              </w:rPr>
              <w:t>Tel: +372 66 30 810</w:t>
            </w:r>
          </w:p>
          <w:p w14:paraId="28298854" w14:textId="77777777" w:rsidR="00AB4A5D" w:rsidRPr="006405DD" w:rsidRDefault="00AB4A5D" w:rsidP="003002FC">
            <w:pPr>
              <w:widowControl w:val="0"/>
              <w:spacing w:line="240" w:lineRule="auto"/>
              <w:rPr>
                <w:b/>
                <w:color w:val="000000"/>
                <w:szCs w:val="22"/>
                <w:lang w:val="lt-LT"/>
              </w:rPr>
            </w:pPr>
          </w:p>
        </w:tc>
        <w:tc>
          <w:tcPr>
            <w:tcW w:w="4650" w:type="dxa"/>
            <w:hideMark/>
          </w:tcPr>
          <w:p w14:paraId="5C5FC865"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Norge</w:t>
            </w:r>
          </w:p>
          <w:p w14:paraId="6197A846"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Norge AS</w:t>
            </w:r>
          </w:p>
          <w:p w14:paraId="121F809D"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Tlf: +47 23 05 20 00</w:t>
            </w:r>
          </w:p>
        </w:tc>
      </w:tr>
      <w:tr w:rsidR="00AB4A5D" w:rsidRPr="00832F96" w14:paraId="65CA40EC" w14:textId="77777777" w:rsidTr="00DD66E4">
        <w:trPr>
          <w:cantSplit/>
        </w:trPr>
        <w:tc>
          <w:tcPr>
            <w:tcW w:w="4650" w:type="dxa"/>
          </w:tcPr>
          <w:p w14:paraId="57AD5C65" w14:textId="77777777" w:rsidR="00AB4A5D" w:rsidRPr="006405DD" w:rsidRDefault="00AB4A5D" w:rsidP="003002FC">
            <w:pPr>
              <w:widowControl w:val="0"/>
              <w:spacing w:line="240" w:lineRule="auto"/>
              <w:rPr>
                <w:b/>
                <w:color w:val="000000"/>
                <w:szCs w:val="22"/>
                <w:lang w:val="pt-BR"/>
              </w:rPr>
            </w:pPr>
            <w:r w:rsidRPr="006405DD">
              <w:rPr>
                <w:b/>
                <w:color w:val="000000"/>
                <w:szCs w:val="22"/>
              </w:rPr>
              <w:t>Ελλάδα</w:t>
            </w:r>
          </w:p>
          <w:p w14:paraId="30BE6A2E"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(Hellas) A.E.B.E.</w:t>
            </w:r>
          </w:p>
          <w:p w14:paraId="13FC383C" w14:textId="77777777" w:rsidR="00AB4A5D" w:rsidRPr="006405DD" w:rsidRDefault="00AB4A5D" w:rsidP="003002FC">
            <w:pPr>
              <w:widowControl w:val="0"/>
              <w:spacing w:line="240" w:lineRule="auto"/>
              <w:rPr>
                <w:color w:val="000000"/>
                <w:szCs w:val="22"/>
                <w:lang w:val="pt-BR"/>
              </w:rPr>
            </w:pPr>
            <w:r w:rsidRPr="006405DD">
              <w:rPr>
                <w:color w:val="000000"/>
                <w:szCs w:val="22"/>
              </w:rPr>
              <w:t>Τηλ</w:t>
            </w:r>
            <w:r w:rsidRPr="006405DD">
              <w:rPr>
                <w:color w:val="000000"/>
                <w:szCs w:val="22"/>
                <w:lang w:val="pt-BR"/>
              </w:rPr>
              <w:t>: +30 210 281 17 12</w:t>
            </w:r>
          </w:p>
          <w:p w14:paraId="4E062140" w14:textId="77777777" w:rsidR="00AB4A5D" w:rsidRPr="006405DD" w:rsidRDefault="00AB4A5D" w:rsidP="003002FC">
            <w:pPr>
              <w:widowControl w:val="0"/>
              <w:spacing w:line="240" w:lineRule="auto"/>
              <w:rPr>
                <w:b/>
                <w:color w:val="000000"/>
                <w:szCs w:val="22"/>
                <w:lang w:val="pt-BR"/>
              </w:rPr>
            </w:pPr>
          </w:p>
        </w:tc>
        <w:tc>
          <w:tcPr>
            <w:tcW w:w="4650" w:type="dxa"/>
            <w:hideMark/>
          </w:tcPr>
          <w:p w14:paraId="5C366AB7" w14:textId="77777777" w:rsidR="00AB4A5D" w:rsidRPr="006405DD" w:rsidRDefault="00AB4A5D" w:rsidP="003002FC">
            <w:pPr>
              <w:widowControl w:val="0"/>
              <w:spacing w:line="240" w:lineRule="auto"/>
              <w:rPr>
                <w:b/>
                <w:color w:val="000000"/>
                <w:szCs w:val="22"/>
                <w:lang w:val="de-CH"/>
              </w:rPr>
            </w:pPr>
            <w:r w:rsidRPr="006405DD">
              <w:rPr>
                <w:b/>
                <w:color w:val="000000"/>
                <w:szCs w:val="22"/>
                <w:lang w:val="de-CH"/>
              </w:rPr>
              <w:t>Österreich</w:t>
            </w:r>
          </w:p>
          <w:p w14:paraId="2EA8DFD9"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Novartis Pharma GmbH</w:t>
            </w:r>
          </w:p>
          <w:p w14:paraId="1FA05ADB" w14:textId="77777777" w:rsidR="00AB4A5D" w:rsidRPr="006405DD" w:rsidRDefault="00AB4A5D" w:rsidP="003002FC">
            <w:pPr>
              <w:widowControl w:val="0"/>
              <w:spacing w:line="240" w:lineRule="auto"/>
              <w:rPr>
                <w:color w:val="000000"/>
                <w:szCs w:val="22"/>
                <w:lang w:val="de-CH"/>
              </w:rPr>
            </w:pPr>
            <w:r w:rsidRPr="006405DD">
              <w:rPr>
                <w:color w:val="000000"/>
                <w:szCs w:val="22"/>
                <w:lang w:val="de-CH"/>
              </w:rPr>
              <w:t>Tel: +43 1 86 6570</w:t>
            </w:r>
          </w:p>
        </w:tc>
      </w:tr>
      <w:tr w:rsidR="00AB4A5D" w:rsidRPr="006405DD" w14:paraId="59AE7666" w14:textId="77777777" w:rsidTr="00DD66E4">
        <w:trPr>
          <w:cantSplit/>
        </w:trPr>
        <w:tc>
          <w:tcPr>
            <w:tcW w:w="4650" w:type="dxa"/>
          </w:tcPr>
          <w:p w14:paraId="1B2994DF"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España</w:t>
            </w:r>
          </w:p>
          <w:p w14:paraId="25410182"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Farmacéutica, S.A.</w:t>
            </w:r>
          </w:p>
          <w:p w14:paraId="49E3B18A" w14:textId="77777777" w:rsidR="00AB4A5D" w:rsidRPr="006405DD" w:rsidRDefault="00AB4A5D" w:rsidP="003002FC">
            <w:pPr>
              <w:widowControl w:val="0"/>
              <w:spacing w:line="240" w:lineRule="auto"/>
              <w:rPr>
                <w:color w:val="000000"/>
                <w:szCs w:val="22"/>
                <w:lang w:val="lt-LT"/>
              </w:rPr>
            </w:pPr>
            <w:r w:rsidRPr="006405DD">
              <w:rPr>
                <w:color w:val="000000"/>
                <w:szCs w:val="22"/>
              </w:rPr>
              <w:t>Tel: +34 93 306 42 00</w:t>
            </w:r>
          </w:p>
          <w:p w14:paraId="3F1EE8C1" w14:textId="77777777" w:rsidR="00AB4A5D" w:rsidRPr="006405DD" w:rsidRDefault="00AB4A5D" w:rsidP="003002FC">
            <w:pPr>
              <w:widowControl w:val="0"/>
              <w:spacing w:line="240" w:lineRule="auto"/>
              <w:rPr>
                <w:b/>
                <w:color w:val="000000"/>
                <w:szCs w:val="22"/>
                <w:lang w:val="lt-LT"/>
              </w:rPr>
            </w:pPr>
          </w:p>
        </w:tc>
        <w:tc>
          <w:tcPr>
            <w:tcW w:w="4650" w:type="dxa"/>
            <w:hideMark/>
          </w:tcPr>
          <w:p w14:paraId="1FD403FD"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Polska</w:t>
            </w:r>
          </w:p>
          <w:p w14:paraId="23A9CC84"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Poland Sp. z o.o.</w:t>
            </w:r>
          </w:p>
          <w:p w14:paraId="4417A1FE"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 xml:space="preserve">Tel.: +48 22 </w:t>
            </w:r>
            <w:r w:rsidRPr="006405DD">
              <w:rPr>
                <w:szCs w:val="22"/>
              </w:rPr>
              <w:t>375 4888</w:t>
            </w:r>
          </w:p>
        </w:tc>
      </w:tr>
      <w:tr w:rsidR="00AB4A5D" w:rsidRPr="006405DD" w14:paraId="1E630834" w14:textId="77777777" w:rsidTr="00DD66E4">
        <w:trPr>
          <w:cantSplit/>
        </w:trPr>
        <w:tc>
          <w:tcPr>
            <w:tcW w:w="4650" w:type="dxa"/>
          </w:tcPr>
          <w:p w14:paraId="1500FAD4"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France</w:t>
            </w:r>
          </w:p>
          <w:p w14:paraId="61A34D56"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Novartis Pharma S.A.S.</w:t>
            </w:r>
          </w:p>
          <w:p w14:paraId="50DAD088"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Tél: +33 1 55 47 66 00</w:t>
            </w:r>
          </w:p>
          <w:p w14:paraId="757EC7A5" w14:textId="77777777" w:rsidR="00AB4A5D" w:rsidRPr="006405DD" w:rsidRDefault="00AB4A5D" w:rsidP="003002FC">
            <w:pPr>
              <w:widowControl w:val="0"/>
              <w:spacing w:line="240" w:lineRule="auto"/>
              <w:rPr>
                <w:b/>
                <w:color w:val="000000"/>
                <w:szCs w:val="22"/>
                <w:lang w:val="fr-FR"/>
              </w:rPr>
            </w:pPr>
          </w:p>
        </w:tc>
        <w:tc>
          <w:tcPr>
            <w:tcW w:w="4650" w:type="dxa"/>
            <w:hideMark/>
          </w:tcPr>
          <w:p w14:paraId="1BBE07C5"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Portugal</w:t>
            </w:r>
          </w:p>
          <w:p w14:paraId="643CC9BC"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Farma - Produtos Farmacêuticos, S.A.</w:t>
            </w:r>
          </w:p>
          <w:p w14:paraId="0B1421D8" w14:textId="77777777" w:rsidR="00AB4A5D" w:rsidRPr="006405DD" w:rsidRDefault="00AB4A5D" w:rsidP="003002FC">
            <w:pPr>
              <w:widowControl w:val="0"/>
              <w:spacing w:line="240" w:lineRule="auto"/>
              <w:rPr>
                <w:color w:val="000000"/>
                <w:szCs w:val="22"/>
                <w:lang w:val="lt-LT"/>
              </w:rPr>
            </w:pPr>
            <w:r w:rsidRPr="006405DD">
              <w:rPr>
                <w:color w:val="000000"/>
                <w:szCs w:val="22"/>
              </w:rPr>
              <w:t>Tel: +351 21 000 8600</w:t>
            </w:r>
          </w:p>
        </w:tc>
      </w:tr>
      <w:tr w:rsidR="00AB4A5D" w:rsidRPr="006405DD" w14:paraId="783B1355" w14:textId="77777777" w:rsidTr="00DD66E4">
        <w:trPr>
          <w:cantSplit/>
        </w:trPr>
        <w:tc>
          <w:tcPr>
            <w:tcW w:w="4650" w:type="dxa"/>
          </w:tcPr>
          <w:p w14:paraId="583E7739" w14:textId="77777777" w:rsidR="00AB4A5D" w:rsidRPr="006405DD" w:rsidRDefault="00AB4A5D" w:rsidP="003002FC">
            <w:pPr>
              <w:widowControl w:val="0"/>
              <w:spacing w:line="240" w:lineRule="auto"/>
              <w:rPr>
                <w:rFonts w:eastAsia="PMingLiU"/>
                <w:b/>
                <w:szCs w:val="22"/>
                <w:lang w:val="lt-LT"/>
              </w:rPr>
            </w:pPr>
            <w:r w:rsidRPr="006405DD">
              <w:rPr>
                <w:rFonts w:eastAsia="PMingLiU"/>
                <w:b/>
                <w:szCs w:val="22"/>
              </w:rPr>
              <w:t>Hrvatska</w:t>
            </w:r>
          </w:p>
          <w:p w14:paraId="6F70B8B8" w14:textId="77777777" w:rsidR="00AB4A5D" w:rsidRPr="006405DD" w:rsidRDefault="00AB4A5D" w:rsidP="003002FC">
            <w:pPr>
              <w:widowControl w:val="0"/>
              <w:spacing w:line="240" w:lineRule="auto"/>
              <w:rPr>
                <w:szCs w:val="22"/>
              </w:rPr>
            </w:pPr>
            <w:r w:rsidRPr="006405DD">
              <w:rPr>
                <w:szCs w:val="22"/>
              </w:rPr>
              <w:t>Novartis Hrvatska d.o.o.</w:t>
            </w:r>
          </w:p>
          <w:p w14:paraId="526B6414" w14:textId="77777777" w:rsidR="00AB4A5D" w:rsidRPr="006405DD" w:rsidRDefault="00AB4A5D" w:rsidP="003002FC">
            <w:pPr>
              <w:widowControl w:val="0"/>
              <w:spacing w:line="240" w:lineRule="auto"/>
              <w:rPr>
                <w:szCs w:val="22"/>
              </w:rPr>
            </w:pPr>
            <w:r w:rsidRPr="006405DD">
              <w:rPr>
                <w:szCs w:val="22"/>
              </w:rPr>
              <w:t>Tel. +385 1 6274 220</w:t>
            </w:r>
          </w:p>
          <w:p w14:paraId="7CEB2934" w14:textId="77777777" w:rsidR="00AB4A5D" w:rsidRPr="006405DD" w:rsidRDefault="00AB4A5D" w:rsidP="003002FC">
            <w:pPr>
              <w:widowControl w:val="0"/>
              <w:spacing w:line="240" w:lineRule="auto"/>
              <w:rPr>
                <w:b/>
                <w:color w:val="000000"/>
                <w:szCs w:val="22"/>
                <w:lang w:val="fr-FR"/>
              </w:rPr>
            </w:pPr>
          </w:p>
        </w:tc>
        <w:tc>
          <w:tcPr>
            <w:tcW w:w="4650" w:type="dxa"/>
            <w:hideMark/>
          </w:tcPr>
          <w:p w14:paraId="6498BD34" w14:textId="77777777" w:rsidR="00AB4A5D" w:rsidRPr="006405DD" w:rsidRDefault="00AB4A5D" w:rsidP="003002FC">
            <w:pPr>
              <w:widowControl w:val="0"/>
              <w:spacing w:line="240" w:lineRule="auto"/>
              <w:rPr>
                <w:b/>
                <w:noProof/>
                <w:color w:val="000000"/>
                <w:szCs w:val="22"/>
                <w:lang w:val="it-IT"/>
              </w:rPr>
            </w:pPr>
            <w:r w:rsidRPr="006405DD">
              <w:rPr>
                <w:b/>
                <w:noProof/>
                <w:color w:val="000000"/>
                <w:szCs w:val="22"/>
                <w:lang w:val="it-IT"/>
              </w:rPr>
              <w:t>România</w:t>
            </w:r>
          </w:p>
          <w:p w14:paraId="529F63E8" w14:textId="77777777" w:rsidR="00AB4A5D" w:rsidRPr="006405DD" w:rsidRDefault="00AB4A5D" w:rsidP="003002FC">
            <w:pPr>
              <w:widowControl w:val="0"/>
              <w:spacing w:line="240" w:lineRule="auto"/>
              <w:rPr>
                <w:noProof/>
                <w:color w:val="000000"/>
                <w:szCs w:val="22"/>
                <w:lang w:val="it-IT"/>
              </w:rPr>
            </w:pPr>
            <w:r w:rsidRPr="006405DD">
              <w:rPr>
                <w:noProof/>
                <w:color w:val="000000"/>
                <w:szCs w:val="22"/>
                <w:lang w:val="it-IT"/>
              </w:rPr>
              <w:t xml:space="preserve">Novartis Pharma Services </w:t>
            </w:r>
            <w:r w:rsidRPr="005730B9">
              <w:rPr>
                <w:color w:val="2F2F2F"/>
                <w:szCs w:val="22"/>
                <w:lang w:val="es-ES"/>
              </w:rPr>
              <w:t>Romania SRL</w:t>
            </w:r>
          </w:p>
          <w:p w14:paraId="47C8AA53" w14:textId="77777777" w:rsidR="00AB4A5D" w:rsidRPr="006405DD" w:rsidRDefault="00AB4A5D" w:rsidP="003002FC">
            <w:pPr>
              <w:widowControl w:val="0"/>
              <w:spacing w:line="240" w:lineRule="auto"/>
              <w:rPr>
                <w:color w:val="000000"/>
                <w:szCs w:val="22"/>
                <w:lang w:val="lt-LT"/>
              </w:rPr>
            </w:pPr>
            <w:r w:rsidRPr="006405DD">
              <w:rPr>
                <w:noProof/>
                <w:color w:val="000000"/>
                <w:szCs w:val="22"/>
                <w:lang w:val="it-IT"/>
              </w:rPr>
              <w:t>Tel: +40 21 31299 01</w:t>
            </w:r>
          </w:p>
        </w:tc>
      </w:tr>
      <w:tr w:rsidR="00AB4A5D" w:rsidRPr="006405DD" w14:paraId="2B6B4618" w14:textId="77777777" w:rsidTr="00DD66E4">
        <w:trPr>
          <w:cantSplit/>
        </w:trPr>
        <w:tc>
          <w:tcPr>
            <w:tcW w:w="4650" w:type="dxa"/>
          </w:tcPr>
          <w:p w14:paraId="0D619446" w14:textId="77777777" w:rsidR="00AB4A5D" w:rsidRPr="006405DD" w:rsidRDefault="00AB4A5D" w:rsidP="003002FC">
            <w:pPr>
              <w:widowControl w:val="0"/>
              <w:spacing w:line="240" w:lineRule="auto"/>
              <w:rPr>
                <w:b/>
                <w:color w:val="000000"/>
                <w:szCs w:val="22"/>
                <w:lang w:val="en-US"/>
              </w:rPr>
            </w:pPr>
            <w:r w:rsidRPr="006405DD">
              <w:rPr>
                <w:b/>
                <w:color w:val="000000"/>
                <w:szCs w:val="22"/>
                <w:lang w:val="en-US"/>
              </w:rPr>
              <w:t>Ireland</w:t>
            </w:r>
          </w:p>
          <w:p w14:paraId="73820696"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Novartis Ireland Limited</w:t>
            </w:r>
          </w:p>
          <w:p w14:paraId="5E439B6E"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Tel: +353 1 260 12 55</w:t>
            </w:r>
          </w:p>
          <w:p w14:paraId="62AEBD60" w14:textId="77777777" w:rsidR="00AB4A5D" w:rsidRPr="006405DD" w:rsidRDefault="00AB4A5D" w:rsidP="003002FC">
            <w:pPr>
              <w:widowControl w:val="0"/>
              <w:spacing w:line="240" w:lineRule="auto"/>
              <w:rPr>
                <w:b/>
                <w:color w:val="000000"/>
                <w:szCs w:val="22"/>
                <w:lang w:val="en-US"/>
              </w:rPr>
            </w:pPr>
          </w:p>
        </w:tc>
        <w:tc>
          <w:tcPr>
            <w:tcW w:w="4650" w:type="dxa"/>
            <w:hideMark/>
          </w:tcPr>
          <w:p w14:paraId="64A3F3B9"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Slovenija</w:t>
            </w:r>
          </w:p>
          <w:p w14:paraId="00C9F6F9"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Novartis Pharma Services Inc.</w:t>
            </w:r>
          </w:p>
          <w:p w14:paraId="5F145E1C"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Tel: +386 1 300 75 50</w:t>
            </w:r>
          </w:p>
        </w:tc>
      </w:tr>
      <w:tr w:rsidR="00AB4A5D" w:rsidRPr="006405DD" w14:paraId="7427FD00" w14:textId="77777777" w:rsidTr="00DD66E4">
        <w:trPr>
          <w:cantSplit/>
        </w:trPr>
        <w:tc>
          <w:tcPr>
            <w:tcW w:w="4650" w:type="dxa"/>
          </w:tcPr>
          <w:p w14:paraId="4D6CD791" w14:textId="77777777" w:rsidR="00AB4A5D" w:rsidRPr="006405DD" w:rsidRDefault="00AB4A5D" w:rsidP="003002FC">
            <w:pPr>
              <w:widowControl w:val="0"/>
              <w:spacing w:line="240" w:lineRule="auto"/>
              <w:rPr>
                <w:b/>
                <w:color w:val="000000"/>
                <w:szCs w:val="22"/>
                <w:lang w:val="lt-LT"/>
              </w:rPr>
            </w:pPr>
            <w:r w:rsidRPr="006405DD">
              <w:rPr>
                <w:b/>
                <w:color w:val="000000"/>
                <w:szCs w:val="22"/>
              </w:rPr>
              <w:t>Ísland</w:t>
            </w:r>
          </w:p>
          <w:p w14:paraId="6396AF23" w14:textId="77777777" w:rsidR="00AB4A5D" w:rsidRPr="006405DD" w:rsidRDefault="00AB4A5D" w:rsidP="003002FC">
            <w:pPr>
              <w:widowControl w:val="0"/>
              <w:spacing w:line="240" w:lineRule="auto"/>
              <w:rPr>
                <w:color w:val="000000"/>
                <w:szCs w:val="22"/>
              </w:rPr>
            </w:pPr>
            <w:r w:rsidRPr="006405DD">
              <w:rPr>
                <w:color w:val="000000"/>
                <w:szCs w:val="22"/>
              </w:rPr>
              <w:t>Vistor hf.</w:t>
            </w:r>
          </w:p>
          <w:p w14:paraId="26C9CD46" w14:textId="77777777" w:rsidR="00AB4A5D" w:rsidRPr="006405DD" w:rsidRDefault="00AB4A5D" w:rsidP="003002FC">
            <w:pPr>
              <w:widowControl w:val="0"/>
              <w:spacing w:line="240" w:lineRule="auto"/>
              <w:rPr>
                <w:color w:val="000000"/>
                <w:szCs w:val="22"/>
              </w:rPr>
            </w:pPr>
            <w:r w:rsidRPr="006405DD">
              <w:rPr>
                <w:noProof/>
                <w:color w:val="000000"/>
                <w:szCs w:val="22"/>
                <w:lang w:val="it-IT"/>
              </w:rPr>
              <w:t>S</w:t>
            </w:r>
            <w:r w:rsidRPr="006405DD">
              <w:rPr>
                <w:noProof/>
                <w:color w:val="000000"/>
                <w:szCs w:val="22"/>
                <w:lang w:val="cs-CZ"/>
              </w:rPr>
              <w:t>í</w:t>
            </w:r>
            <w:r w:rsidRPr="006405DD">
              <w:rPr>
                <w:noProof/>
                <w:color w:val="000000"/>
                <w:szCs w:val="22"/>
                <w:lang w:val="it-IT"/>
              </w:rPr>
              <w:t>mi</w:t>
            </w:r>
            <w:r w:rsidRPr="006405DD">
              <w:rPr>
                <w:color w:val="000000"/>
                <w:szCs w:val="22"/>
              </w:rPr>
              <w:t>: +354 535 7000</w:t>
            </w:r>
          </w:p>
          <w:p w14:paraId="26D4BE10" w14:textId="77777777" w:rsidR="00AB4A5D" w:rsidRPr="006405DD" w:rsidRDefault="00AB4A5D" w:rsidP="003002FC">
            <w:pPr>
              <w:widowControl w:val="0"/>
              <w:spacing w:line="240" w:lineRule="auto"/>
              <w:rPr>
                <w:b/>
                <w:color w:val="000000"/>
                <w:szCs w:val="22"/>
                <w:lang w:val="lt-LT"/>
              </w:rPr>
            </w:pPr>
          </w:p>
        </w:tc>
        <w:tc>
          <w:tcPr>
            <w:tcW w:w="4650" w:type="dxa"/>
          </w:tcPr>
          <w:p w14:paraId="4A8C382A"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Slovenská republika</w:t>
            </w:r>
          </w:p>
          <w:p w14:paraId="0053809F"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Slovakia s.r.o.</w:t>
            </w:r>
          </w:p>
          <w:p w14:paraId="1E7A13AE" w14:textId="77777777" w:rsidR="00AB4A5D" w:rsidRPr="006405DD" w:rsidRDefault="00AB4A5D" w:rsidP="003002FC">
            <w:pPr>
              <w:widowControl w:val="0"/>
              <w:spacing w:line="240" w:lineRule="auto"/>
              <w:rPr>
                <w:color w:val="000000"/>
                <w:szCs w:val="22"/>
                <w:lang w:val="lt-LT"/>
              </w:rPr>
            </w:pPr>
            <w:r w:rsidRPr="006405DD">
              <w:rPr>
                <w:color w:val="000000"/>
                <w:szCs w:val="22"/>
              </w:rPr>
              <w:t>Tel: +421 2 5542 5439</w:t>
            </w:r>
          </w:p>
          <w:p w14:paraId="4C51AB5D" w14:textId="77777777" w:rsidR="00AB4A5D" w:rsidRPr="006405DD" w:rsidRDefault="00AB4A5D" w:rsidP="003002FC">
            <w:pPr>
              <w:widowControl w:val="0"/>
              <w:spacing w:line="240" w:lineRule="auto"/>
              <w:rPr>
                <w:color w:val="000000"/>
                <w:szCs w:val="22"/>
                <w:lang w:val="lt-LT"/>
              </w:rPr>
            </w:pPr>
          </w:p>
        </w:tc>
      </w:tr>
      <w:tr w:rsidR="00AB4A5D" w:rsidRPr="006405DD" w14:paraId="3FE8BA5E" w14:textId="77777777" w:rsidTr="00DD66E4">
        <w:trPr>
          <w:cantSplit/>
        </w:trPr>
        <w:tc>
          <w:tcPr>
            <w:tcW w:w="4650" w:type="dxa"/>
            <w:hideMark/>
          </w:tcPr>
          <w:p w14:paraId="3D21F09F" w14:textId="77777777" w:rsidR="00AB4A5D" w:rsidRPr="006405DD" w:rsidRDefault="00AB4A5D" w:rsidP="003002FC">
            <w:pPr>
              <w:widowControl w:val="0"/>
              <w:spacing w:line="240" w:lineRule="auto"/>
              <w:rPr>
                <w:b/>
                <w:color w:val="000000"/>
                <w:szCs w:val="22"/>
                <w:lang w:val="pt-BR"/>
              </w:rPr>
            </w:pPr>
            <w:r w:rsidRPr="006405DD">
              <w:rPr>
                <w:b/>
                <w:color w:val="000000"/>
                <w:szCs w:val="22"/>
                <w:lang w:val="pt-BR"/>
              </w:rPr>
              <w:t>Italia</w:t>
            </w:r>
          </w:p>
          <w:p w14:paraId="5A18D4E8" w14:textId="77777777" w:rsidR="00AB4A5D" w:rsidRPr="006405DD" w:rsidRDefault="00AB4A5D" w:rsidP="003002FC">
            <w:pPr>
              <w:widowControl w:val="0"/>
              <w:spacing w:line="240" w:lineRule="auto"/>
              <w:rPr>
                <w:color w:val="000000"/>
                <w:szCs w:val="22"/>
                <w:lang w:val="pt-BR"/>
              </w:rPr>
            </w:pPr>
            <w:r w:rsidRPr="006405DD">
              <w:rPr>
                <w:color w:val="000000"/>
                <w:szCs w:val="22"/>
                <w:lang w:val="pt-BR"/>
              </w:rPr>
              <w:t>Novartis Farma S.p.A.</w:t>
            </w:r>
          </w:p>
          <w:p w14:paraId="05ACBD9F" w14:textId="77777777" w:rsidR="00AB4A5D" w:rsidRPr="006405DD" w:rsidRDefault="00AB4A5D" w:rsidP="003002FC">
            <w:pPr>
              <w:widowControl w:val="0"/>
              <w:spacing w:line="240" w:lineRule="auto"/>
              <w:rPr>
                <w:b/>
                <w:color w:val="000000"/>
                <w:szCs w:val="22"/>
                <w:lang w:val="lt-LT"/>
              </w:rPr>
            </w:pPr>
            <w:r w:rsidRPr="006405DD">
              <w:rPr>
                <w:color w:val="000000"/>
                <w:szCs w:val="22"/>
              </w:rPr>
              <w:t>Tel: +39 02 96 54 1</w:t>
            </w:r>
          </w:p>
        </w:tc>
        <w:tc>
          <w:tcPr>
            <w:tcW w:w="4650" w:type="dxa"/>
          </w:tcPr>
          <w:p w14:paraId="4EF34178"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Suomi/Finland</w:t>
            </w:r>
          </w:p>
          <w:p w14:paraId="65238816"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Novartis Finland Oy</w:t>
            </w:r>
          </w:p>
          <w:p w14:paraId="1F2898A0" w14:textId="77777777" w:rsidR="00AB4A5D" w:rsidRPr="006405DD" w:rsidRDefault="00AB4A5D" w:rsidP="003002FC">
            <w:pPr>
              <w:widowControl w:val="0"/>
              <w:spacing w:line="240" w:lineRule="auto"/>
              <w:rPr>
                <w:color w:val="000000"/>
                <w:szCs w:val="22"/>
                <w:lang w:val="fr-FR"/>
              </w:rPr>
            </w:pPr>
            <w:r w:rsidRPr="006405DD">
              <w:rPr>
                <w:color w:val="000000"/>
                <w:szCs w:val="22"/>
                <w:lang w:val="fr-FR"/>
              </w:rPr>
              <w:t xml:space="preserve">Puh/Tel: </w:t>
            </w:r>
            <w:r w:rsidRPr="006405DD">
              <w:rPr>
                <w:color w:val="000000"/>
                <w:szCs w:val="22"/>
                <w:lang w:val="de-CH" w:bidi="he-IL"/>
              </w:rPr>
              <w:t>+358 (0)10 6133 200</w:t>
            </w:r>
          </w:p>
          <w:p w14:paraId="7373E36D" w14:textId="77777777" w:rsidR="00AB4A5D" w:rsidRPr="006405DD" w:rsidRDefault="00AB4A5D" w:rsidP="003002FC">
            <w:pPr>
              <w:widowControl w:val="0"/>
              <w:spacing w:line="240" w:lineRule="auto"/>
              <w:rPr>
                <w:color w:val="000000"/>
                <w:szCs w:val="22"/>
                <w:lang w:val="fr-FR"/>
              </w:rPr>
            </w:pPr>
          </w:p>
        </w:tc>
      </w:tr>
      <w:tr w:rsidR="00AB4A5D" w:rsidRPr="006405DD" w14:paraId="4B19759F" w14:textId="77777777" w:rsidTr="00DD66E4">
        <w:trPr>
          <w:cantSplit/>
        </w:trPr>
        <w:tc>
          <w:tcPr>
            <w:tcW w:w="4650" w:type="dxa"/>
          </w:tcPr>
          <w:p w14:paraId="5E428608" w14:textId="77777777" w:rsidR="00AB4A5D" w:rsidRPr="006405DD" w:rsidRDefault="00AB4A5D" w:rsidP="003002FC">
            <w:pPr>
              <w:widowControl w:val="0"/>
              <w:spacing w:line="240" w:lineRule="auto"/>
              <w:rPr>
                <w:b/>
                <w:color w:val="000000"/>
                <w:szCs w:val="22"/>
                <w:lang w:val="fr-FR"/>
              </w:rPr>
            </w:pPr>
            <w:r w:rsidRPr="006405DD">
              <w:rPr>
                <w:b/>
                <w:color w:val="000000"/>
                <w:szCs w:val="22"/>
              </w:rPr>
              <w:t>Κύπρος</w:t>
            </w:r>
          </w:p>
          <w:p w14:paraId="391CD199" w14:textId="77777777" w:rsidR="00AB4A5D" w:rsidRPr="006405DD" w:rsidRDefault="00AB4A5D" w:rsidP="003002FC">
            <w:pPr>
              <w:widowControl w:val="0"/>
              <w:spacing w:line="240" w:lineRule="auto"/>
              <w:rPr>
                <w:color w:val="000000"/>
                <w:szCs w:val="22"/>
                <w:lang w:val="fr-FR"/>
              </w:rPr>
            </w:pPr>
            <w:r w:rsidRPr="006405DD">
              <w:rPr>
                <w:color w:val="000000"/>
                <w:szCs w:val="22"/>
                <w:lang w:val="fr-FR" w:bidi="he-IL"/>
              </w:rPr>
              <w:t>Novartis Pharma Services Inc.</w:t>
            </w:r>
          </w:p>
          <w:p w14:paraId="21A1BB9E" w14:textId="77777777" w:rsidR="00AB4A5D" w:rsidRPr="006405DD" w:rsidRDefault="00AB4A5D" w:rsidP="003002FC">
            <w:pPr>
              <w:widowControl w:val="0"/>
              <w:spacing w:line="240" w:lineRule="auto"/>
              <w:rPr>
                <w:color w:val="000000"/>
                <w:szCs w:val="22"/>
                <w:lang w:val="fr-FR"/>
              </w:rPr>
            </w:pPr>
            <w:r w:rsidRPr="006405DD">
              <w:rPr>
                <w:color w:val="000000"/>
                <w:szCs w:val="22"/>
              </w:rPr>
              <w:t>Τηλ</w:t>
            </w:r>
            <w:r w:rsidRPr="006405DD">
              <w:rPr>
                <w:color w:val="000000"/>
                <w:szCs w:val="22"/>
                <w:lang w:val="fr-FR"/>
              </w:rPr>
              <w:t>: +357 22 690 690</w:t>
            </w:r>
          </w:p>
          <w:p w14:paraId="54A7587D" w14:textId="77777777" w:rsidR="00AB4A5D" w:rsidRPr="006405DD" w:rsidRDefault="00AB4A5D" w:rsidP="003002FC">
            <w:pPr>
              <w:widowControl w:val="0"/>
              <w:spacing w:line="240" w:lineRule="auto"/>
              <w:rPr>
                <w:b/>
                <w:color w:val="000000"/>
                <w:szCs w:val="22"/>
                <w:lang w:val="fr-FR"/>
              </w:rPr>
            </w:pPr>
          </w:p>
        </w:tc>
        <w:tc>
          <w:tcPr>
            <w:tcW w:w="4650" w:type="dxa"/>
          </w:tcPr>
          <w:p w14:paraId="32FAA72D" w14:textId="77777777" w:rsidR="00AB4A5D" w:rsidRPr="006405DD" w:rsidRDefault="00AB4A5D" w:rsidP="003002FC">
            <w:pPr>
              <w:widowControl w:val="0"/>
              <w:spacing w:line="240" w:lineRule="auto"/>
              <w:rPr>
                <w:b/>
                <w:color w:val="000000"/>
                <w:szCs w:val="22"/>
              </w:rPr>
            </w:pPr>
            <w:r w:rsidRPr="006405DD">
              <w:rPr>
                <w:b/>
                <w:color w:val="000000"/>
                <w:szCs w:val="22"/>
              </w:rPr>
              <w:t>Sverige</w:t>
            </w:r>
          </w:p>
          <w:p w14:paraId="54EC352D" w14:textId="77777777" w:rsidR="00AB4A5D" w:rsidRPr="006405DD" w:rsidRDefault="00AB4A5D" w:rsidP="003002FC">
            <w:pPr>
              <w:widowControl w:val="0"/>
              <w:spacing w:line="240" w:lineRule="auto"/>
              <w:rPr>
                <w:color w:val="000000"/>
                <w:szCs w:val="22"/>
              </w:rPr>
            </w:pPr>
            <w:r w:rsidRPr="006405DD">
              <w:rPr>
                <w:color w:val="000000"/>
                <w:szCs w:val="22"/>
              </w:rPr>
              <w:t>Novartis Sverige AB</w:t>
            </w:r>
          </w:p>
          <w:p w14:paraId="04C0D24C" w14:textId="77777777" w:rsidR="00AB4A5D" w:rsidRPr="006405DD" w:rsidRDefault="00AB4A5D" w:rsidP="003002FC">
            <w:pPr>
              <w:widowControl w:val="0"/>
              <w:spacing w:line="240" w:lineRule="auto"/>
              <w:rPr>
                <w:color w:val="000000"/>
                <w:szCs w:val="22"/>
              </w:rPr>
            </w:pPr>
            <w:r w:rsidRPr="006405DD">
              <w:rPr>
                <w:color w:val="000000"/>
                <w:szCs w:val="22"/>
              </w:rPr>
              <w:t>Tel: +46 8 732 32 00</w:t>
            </w:r>
          </w:p>
          <w:p w14:paraId="74506401" w14:textId="77777777" w:rsidR="00AB4A5D" w:rsidRPr="006405DD" w:rsidRDefault="00AB4A5D" w:rsidP="003002FC">
            <w:pPr>
              <w:widowControl w:val="0"/>
              <w:spacing w:line="240" w:lineRule="auto"/>
              <w:rPr>
                <w:color w:val="000000"/>
                <w:szCs w:val="22"/>
              </w:rPr>
            </w:pPr>
          </w:p>
        </w:tc>
      </w:tr>
      <w:tr w:rsidR="00AB4A5D" w:rsidRPr="006405DD" w14:paraId="1668B6CE" w14:textId="77777777" w:rsidTr="00DD66E4">
        <w:trPr>
          <w:cantSplit/>
        </w:trPr>
        <w:tc>
          <w:tcPr>
            <w:tcW w:w="4650" w:type="dxa"/>
          </w:tcPr>
          <w:p w14:paraId="2AC226F6" w14:textId="77777777" w:rsidR="00AB4A5D" w:rsidRPr="006405DD" w:rsidRDefault="00AB4A5D" w:rsidP="003002FC">
            <w:pPr>
              <w:widowControl w:val="0"/>
              <w:spacing w:line="240" w:lineRule="auto"/>
              <w:rPr>
                <w:b/>
                <w:color w:val="000000"/>
                <w:szCs w:val="22"/>
                <w:lang w:val="fr-FR"/>
              </w:rPr>
            </w:pPr>
            <w:r w:rsidRPr="006405DD">
              <w:rPr>
                <w:b/>
                <w:color w:val="000000"/>
                <w:szCs w:val="22"/>
                <w:lang w:val="fr-FR"/>
              </w:rPr>
              <w:t>Latvija</w:t>
            </w:r>
          </w:p>
          <w:p w14:paraId="755D68CE" w14:textId="3559C814" w:rsidR="00AB4A5D" w:rsidRPr="006405DD" w:rsidRDefault="00D12E1E" w:rsidP="003002FC">
            <w:pPr>
              <w:widowControl w:val="0"/>
              <w:spacing w:line="240" w:lineRule="auto"/>
              <w:rPr>
                <w:color w:val="000000"/>
                <w:szCs w:val="22"/>
                <w:lang w:val="fr-FR"/>
              </w:rPr>
            </w:pPr>
            <w:r w:rsidRPr="006405DD">
              <w:rPr>
                <w:szCs w:val="22"/>
                <w:lang w:val="it-IT"/>
              </w:rPr>
              <w:t>SIA Novartis Baltics</w:t>
            </w:r>
          </w:p>
          <w:p w14:paraId="1B8AA4F1" w14:textId="77777777" w:rsidR="00AB4A5D" w:rsidRPr="006405DD" w:rsidRDefault="00AB4A5D" w:rsidP="003002FC">
            <w:pPr>
              <w:widowControl w:val="0"/>
              <w:spacing w:line="240" w:lineRule="auto"/>
              <w:rPr>
                <w:color w:val="000000"/>
                <w:szCs w:val="22"/>
                <w:lang w:val="lt-LT"/>
              </w:rPr>
            </w:pPr>
            <w:r w:rsidRPr="00F53238">
              <w:rPr>
                <w:color w:val="000000"/>
                <w:szCs w:val="22"/>
                <w:lang w:val="es-ES"/>
              </w:rPr>
              <w:t>Tel: +371 67 887 070</w:t>
            </w:r>
          </w:p>
          <w:p w14:paraId="30E68000" w14:textId="77777777" w:rsidR="00AB4A5D" w:rsidRPr="006405DD" w:rsidRDefault="00AB4A5D" w:rsidP="003002FC">
            <w:pPr>
              <w:widowControl w:val="0"/>
              <w:spacing w:line="240" w:lineRule="auto"/>
              <w:rPr>
                <w:b/>
                <w:color w:val="000000"/>
                <w:szCs w:val="22"/>
                <w:lang w:val="lt-LT"/>
              </w:rPr>
            </w:pPr>
          </w:p>
        </w:tc>
        <w:tc>
          <w:tcPr>
            <w:tcW w:w="4650" w:type="dxa"/>
          </w:tcPr>
          <w:p w14:paraId="15C960A9" w14:textId="77777777" w:rsidR="00AB4A5D" w:rsidRPr="006405DD" w:rsidRDefault="00AB4A5D" w:rsidP="003002FC">
            <w:pPr>
              <w:widowControl w:val="0"/>
              <w:spacing w:line="240" w:lineRule="auto"/>
              <w:rPr>
                <w:b/>
                <w:color w:val="000000"/>
                <w:szCs w:val="22"/>
                <w:lang w:val="en-US"/>
              </w:rPr>
            </w:pPr>
            <w:r w:rsidRPr="006405DD">
              <w:rPr>
                <w:b/>
                <w:color w:val="000000"/>
                <w:szCs w:val="22"/>
                <w:lang w:val="en-US"/>
              </w:rPr>
              <w:t>United Kingdom</w:t>
            </w:r>
          </w:p>
          <w:p w14:paraId="698DF302" w14:textId="77777777" w:rsidR="00AB4A5D" w:rsidRPr="006405DD" w:rsidRDefault="00AB4A5D" w:rsidP="003002FC">
            <w:pPr>
              <w:widowControl w:val="0"/>
              <w:spacing w:line="240" w:lineRule="auto"/>
              <w:rPr>
                <w:color w:val="000000"/>
                <w:szCs w:val="22"/>
                <w:lang w:val="en-US"/>
              </w:rPr>
            </w:pPr>
            <w:r w:rsidRPr="006405DD">
              <w:rPr>
                <w:color w:val="000000"/>
                <w:szCs w:val="22"/>
                <w:lang w:val="en-US"/>
              </w:rPr>
              <w:t>Novartis Pharmaceuticals UK Ltd.</w:t>
            </w:r>
          </w:p>
          <w:p w14:paraId="05B075BD" w14:textId="77777777" w:rsidR="00AB4A5D" w:rsidRPr="006405DD" w:rsidRDefault="00AB4A5D" w:rsidP="003002FC">
            <w:pPr>
              <w:widowControl w:val="0"/>
              <w:spacing w:line="240" w:lineRule="auto"/>
              <w:rPr>
                <w:color w:val="000000"/>
                <w:szCs w:val="22"/>
                <w:lang w:val="lt-LT"/>
              </w:rPr>
            </w:pPr>
            <w:r w:rsidRPr="006405DD">
              <w:rPr>
                <w:color w:val="000000"/>
                <w:szCs w:val="22"/>
              </w:rPr>
              <w:t>Tel: +44 1276 698370</w:t>
            </w:r>
          </w:p>
          <w:p w14:paraId="5DA17740" w14:textId="77777777" w:rsidR="00AB4A5D" w:rsidRPr="006405DD" w:rsidRDefault="00AB4A5D" w:rsidP="003002FC">
            <w:pPr>
              <w:widowControl w:val="0"/>
              <w:spacing w:line="240" w:lineRule="auto"/>
              <w:rPr>
                <w:color w:val="000000"/>
                <w:szCs w:val="22"/>
                <w:lang w:val="lt-LT"/>
              </w:rPr>
            </w:pPr>
          </w:p>
        </w:tc>
      </w:tr>
    </w:tbl>
    <w:p w14:paraId="4A39CD89" w14:textId="77777777" w:rsidR="00AB4A5D" w:rsidRPr="006405DD" w:rsidRDefault="00AB4A5D" w:rsidP="003002FC">
      <w:pPr>
        <w:widowControl w:val="0"/>
        <w:spacing w:line="240" w:lineRule="auto"/>
        <w:ind w:right="-449"/>
        <w:rPr>
          <w:color w:val="000000"/>
          <w:szCs w:val="22"/>
          <w:lang w:val="lt-LT"/>
        </w:rPr>
      </w:pPr>
    </w:p>
    <w:p w14:paraId="268ECC4D" w14:textId="77777777" w:rsidR="00167735" w:rsidRPr="006405DD" w:rsidRDefault="00167735" w:rsidP="003002FC">
      <w:pPr>
        <w:pStyle w:val="Caption"/>
        <w:widowControl w:val="0"/>
        <w:rPr>
          <w:color w:val="000000"/>
          <w:szCs w:val="22"/>
        </w:rPr>
      </w:pPr>
      <w:r w:rsidRPr="006405DD">
        <w:rPr>
          <w:color w:val="000000"/>
          <w:szCs w:val="22"/>
        </w:rPr>
        <w:t xml:space="preserve">Dette pakningsvedlegget ble sist </w:t>
      </w:r>
      <w:r w:rsidR="0077231C" w:rsidRPr="006405DD">
        <w:rPr>
          <w:color w:val="000000"/>
          <w:szCs w:val="22"/>
        </w:rPr>
        <w:t>oppdatert</w:t>
      </w:r>
    </w:p>
    <w:p w14:paraId="4F405D0B" w14:textId="77777777" w:rsidR="0077231C" w:rsidRPr="006405DD" w:rsidRDefault="0077231C" w:rsidP="003002FC">
      <w:pPr>
        <w:widowControl w:val="0"/>
        <w:spacing w:line="240" w:lineRule="auto"/>
        <w:rPr>
          <w:szCs w:val="22"/>
        </w:rPr>
      </w:pPr>
    </w:p>
    <w:p w14:paraId="733E5C3D" w14:textId="77777777" w:rsidR="00167735" w:rsidRPr="006405DD" w:rsidRDefault="0077231C" w:rsidP="003002FC">
      <w:pPr>
        <w:keepNext/>
        <w:widowControl w:val="0"/>
        <w:spacing w:line="240" w:lineRule="auto"/>
        <w:rPr>
          <w:b/>
          <w:szCs w:val="22"/>
        </w:rPr>
      </w:pPr>
      <w:r w:rsidRPr="006405DD">
        <w:rPr>
          <w:b/>
          <w:szCs w:val="22"/>
        </w:rPr>
        <w:t>Andre informasjonskilder</w:t>
      </w:r>
    </w:p>
    <w:p w14:paraId="3A6589EB" w14:textId="61336DCC" w:rsidR="00167735" w:rsidRPr="006405DD" w:rsidRDefault="00167735" w:rsidP="00E84FBA">
      <w:pPr>
        <w:keepLines/>
        <w:widowControl w:val="0"/>
        <w:spacing w:line="240" w:lineRule="auto"/>
        <w:rPr>
          <w:color w:val="000000"/>
        </w:rPr>
      </w:pPr>
      <w:r w:rsidRPr="006405DD">
        <w:rPr>
          <w:color w:val="000000"/>
        </w:rPr>
        <w:t xml:space="preserve">Detaljert informasjon om dette </w:t>
      </w:r>
      <w:r w:rsidR="0077231C" w:rsidRPr="006405DD">
        <w:rPr>
          <w:color w:val="000000"/>
        </w:rPr>
        <w:t xml:space="preserve">legemidlet </w:t>
      </w:r>
      <w:r w:rsidRPr="006405DD">
        <w:rPr>
          <w:color w:val="000000"/>
        </w:rPr>
        <w:t>er tilgjengelig på nettstedet til Det europeiske legemiddelkontoret (</w:t>
      </w:r>
      <w:r w:rsidR="0077231C" w:rsidRPr="006405DD">
        <w:rPr>
          <w:color w:val="000000"/>
        </w:rPr>
        <w:t xml:space="preserve">The </w:t>
      </w:r>
      <w:r w:rsidRPr="006405DD">
        <w:rPr>
          <w:color w:val="000000"/>
        </w:rPr>
        <w:t xml:space="preserve">European Medicines Agency) </w:t>
      </w:r>
      <w:hyperlink r:id="rId20" w:history="1">
        <w:r w:rsidRPr="006405DD">
          <w:rPr>
            <w:rStyle w:val="Hyperlink"/>
          </w:rPr>
          <w:t>http://www.ema.europa.eu</w:t>
        </w:r>
      </w:hyperlink>
      <w:r w:rsidR="003411ED" w:rsidRPr="006405DD">
        <w:rPr>
          <w:color w:val="000000"/>
        </w:rPr>
        <w:t>.</w:t>
      </w:r>
    </w:p>
    <w:p w14:paraId="7FDD8AB7" w14:textId="443B03B1" w:rsidR="00FD0851" w:rsidRPr="009359E8" w:rsidRDefault="00FD0851" w:rsidP="003002FC">
      <w:pPr>
        <w:widowControl w:val="0"/>
        <w:tabs>
          <w:tab w:val="clear" w:pos="567"/>
        </w:tabs>
        <w:spacing w:line="240" w:lineRule="auto"/>
        <w:rPr>
          <w:color w:val="000000"/>
          <w:szCs w:val="22"/>
        </w:rPr>
      </w:pPr>
    </w:p>
    <w:sectPr w:rsidR="00FD0851" w:rsidRPr="009359E8" w:rsidSect="008D6EA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7" w:h="16840" w:code="9"/>
      <w:pgMar w:top="1134" w:right="1418" w:bottom="1134" w:left="1418" w:header="737" w:footer="737" w:gutter="0"/>
      <w:cols w:space="708"/>
    </w:sectPr>
  </w:body>
</w:document>
</file>

<file path=word/customizations.xml><?xml version="1.0" encoding="utf-8"?>
<wne:tcg xmlns:r="http://schemas.openxmlformats.org/officeDocument/2006/relationships" xmlns:wne="http://schemas.microsoft.com/office/word/2006/wordml">
  <wne:keymaps>
    <wne:keymap wne:kcmPrimary="0421">
      <wne:macro wne:macroName="TW4WINPREVIOUSMATCH"/>
    </wne:keymap>
    <wne:keymap wne:kcmPrimary="0422">
      <wne:macro wne:macroName="TW4WINNEXTMATCH"/>
    </wne:keymap>
    <wne:keymap wne:kcmPrimary="0423">
      <wne:macro wne:macroName="TW4WINSETCLOSE"/>
    </wne:keymap>
    <wne:keymap wne:kcmPrimary="0424">
      <wne:macro wne:macroName="TW4WINOPENGET"/>
    </wne:keymap>
    <wne:keymap wne:kcmPrimary="0425">
      <wne:macro wne:macroName="TW4WINGETPREVIOUSTERM"/>
    </wne:keymap>
    <wne:keymap wne:kcmPrimary="0426">
      <wne:macro wne:macroName="TW4WINCONCORDANCE"/>
    </wne:keymap>
    <wne:keymap wne:kcmPrimary="0427">
      <wne:macro wne:macroName="TW4WINGETNEXTTERM"/>
    </wne:keymap>
    <wne:keymap wne:kcmPrimary="0428">
      <wne:macro wne:macroName="TW4WINGETTERM"/>
    </wne:keymap>
    <wne:keymap wne:kcmPrimary="042D">
      <wne:macro wne:macroName="TW4WINCOPYSOURCE"/>
    </wne:keymap>
    <wne:keymap wne:kcmPrimary="042E">
      <wne:macro wne:macroName="TW4WINRESTORESOURCE"/>
    </wne:keymap>
    <wne:keymap wne:kcmPrimary="0430">
      <wne:macro wne:macroName="TW4WINSUBSEGMENT0"/>
    </wne:keymap>
    <wne:keymap wne:kcmPrimary="0431">
      <wne:macro wne:macroName="TW4WINSUBSEGMENT1"/>
    </wne:keymap>
    <wne:keymap wne:kcmPrimary="0432">
      <wne:macro wne:macroName="TW4WINSUBSEGMENT2"/>
    </wne:keymap>
    <wne:keymap wne:kcmPrimary="0433">
      <wne:macro wne:macroName="TW4WINSUBSEGMENT3"/>
    </wne:keymap>
    <wne:keymap wne:kcmPrimary="0434">
      <wne:macro wne:macroName="TW4WINSUBSEGMENT4"/>
    </wne:keymap>
    <wne:keymap wne:kcmPrimary="0435">
      <wne:macro wne:macroName="TW4WINSUBSEGMENT5"/>
    </wne:keymap>
    <wne:keymap wne:kcmPrimary="0436">
      <wne:macro wne:macroName="TW4WINSUBSEGMENT6"/>
    </wne:keymap>
    <wne:keymap wne:kcmPrimary="0437">
      <wne:macro wne:macroName="TW4WINSUBSEGMENT7"/>
    </wne:keymap>
    <wne:keymap wne:kcmPrimary="0438">
      <wne:macro wne:macroName="TW4WINSUBSEGMENT8"/>
    </wne:keymap>
    <wne:keymap wne:kcmPrimary="0439">
      <wne:macro wne:macroName="TW4WINSUBSEGMENT9"/>
    </wne:keymap>
    <wne:keymap wne:kcmPrimary="046A">
      <wne:macro wne:macroName="TW4WINTRANSLATETOFUZZY"/>
    </wne:keymap>
    <wne:keymap wne:kcmPrimary="046B">
      <wne:macro wne:macroName="TW4WINSETCLOSEOPENGET"/>
    </wne:keymap>
    <wne:keymap wne:kcmPrimary="0621">
      <wne:macro wne:macroName="TW4WINSHRINK"/>
    </wne:keymap>
    <wne:keymap wne:kcmPrimary="0622">
      <wne:macro wne:macroName="TW4WINEXTEND"/>
    </wne:keymap>
    <wne:keymap wne:kcmPrimary="0624">
      <wne:macro wne:macroName="TW4WINOPENNEXTNO100GET"/>
    </wne:keymap>
    <wne:keymap wne:kcmPrimary="0625">
      <wne:macro wne:macroName="TW4WINGETPREVIOUSPLACEABLE"/>
    </wne:keymap>
    <wne:keymap wne:kcmPrimary="0626">
      <wne:macro wne:macroName="TW4WINSEARCH"/>
    </wne:keymap>
    <wne:keymap wne:kcmPrimary="0627">
      <wne:macro wne:macroName="TW4WINGETNEXTPLACEABLE"/>
    </wne:keymap>
    <wne:keymap wne:kcmPrimary="0628">
      <wne:macro wne:macroName="TW4WINGETPLACEABLE"/>
    </wne:keymap>
    <wne:keymap wne:kcmPrimary="066B">
      <wne:macro wne:macroName="TEMPLATEPROJECT.TW4WINSETCLOSEOPENNEXTNO100GET.MAI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E462B" w14:textId="77777777" w:rsidR="004D210E" w:rsidRDefault="004D210E">
      <w:pPr>
        <w:spacing w:line="240" w:lineRule="auto"/>
      </w:pPr>
      <w:r>
        <w:separator/>
      </w:r>
    </w:p>
  </w:endnote>
  <w:endnote w:type="continuationSeparator" w:id="0">
    <w:p w14:paraId="58A0C30B" w14:textId="77777777" w:rsidR="004D210E" w:rsidRDefault="004D2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Yu Gothic UI"/>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FC2E" w14:textId="77777777" w:rsidR="004D210E" w:rsidRDefault="004D2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5EEE7" w14:textId="718A6631" w:rsidR="004D210E" w:rsidRPr="008D6EA2" w:rsidRDefault="004D210E">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8D6EA2">
      <w:rPr>
        <w:rStyle w:val="PageNumber"/>
        <w:rFonts w:ascii="Arial" w:hAnsi="Arial" w:cs="Arial"/>
      </w:rPr>
      <w:fldChar w:fldCharType="begin"/>
    </w:r>
    <w:r w:rsidRPr="008D6EA2">
      <w:rPr>
        <w:rStyle w:val="PageNumber"/>
        <w:rFonts w:ascii="Arial" w:hAnsi="Arial" w:cs="Arial"/>
      </w:rPr>
      <w:instrText xml:space="preserve">PAGE  </w:instrText>
    </w:r>
    <w:r w:rsidRPr="008D6EA2">
      <w:rPr>
        <w:rStyle w:val="PageNumber"/>
        <w:rFonts w:ascii="Arial" w:hAnsi="Arial" w:cs="Arial"/>
      </w:rPr>
      <w:fldChar w:fldCharType="separate"/>
    </w:r>
    <w:r w:rsidR="005730B9">
      <w:rPr>
        <w:rStyle w:val="PageNumber"/>
        <w:rFonts w:ascii="Arial" w:hAnsi="Arial" w:cs="Arial"/>
        <w:noProof/>
      </w:rPr>
      <w:t>99</w:t>
    </w:r>
    <w:r w:rsidRPr="008D6EA2">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CAB4D" w14:textId="77777777" w:rsidR="004D210E" w:rsidRDefault="004D210E" w:rsidP="008D6E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94891A" w14:textId="77777777" w:rsidR="004D210E" w:rsidRPr="008D6EA2" w:rsidRDefault="004D210E" w:rsidP="008D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55519" w14:textId="77777777" w:rsidR="004D210E" w:rsidRDefault="004D210E">
      <w:pPr>
        <w:spacing w:line="240" w:lineRule="auto"/>
      </w:pPr>
      <w:r>
        <w:separator/>
      </w:r>
    </w:p>
  </w:footnote>
  <w:footnote w:type="continuationSeparator" w:id="0">
    <w:p w14:paraId="7F507325" w14:textId="77777777" w:rsidR="004D210E" w:rsidRDefault="004D21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0244" w14:textId="77777777" w:rsidR="004D210E" w:rsidRDefault="004D2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4E491" w14:textId="77777777" w:rsidR="004D210E" w:rsidRDefault="004D21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A310" w14:textId="77777777" w:rsidR="004D210E" w:rsidRDefault="004D2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0203E8"/>
    <w:multiLevelType w:val="hybridMultilevel"/>
    <w:tmpl w:val="3B28C93C"/>
    <w:lvl w:ilvl="0" w:tplc="138E8298">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82330"/>
    <w:multiLevelType w:val="multilevel"/>
    <w:tmpl w:val="51EA0B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FD4803"/>
    <w:multiLevelType w:val="hybridMultilevel"/>
    <w:tmpl w:val="CC3CA10E"/>
    <w:lvl w:ilvl="0" w:tplc="FFFFFFFF">
      <w:start w:val="21"/>
      <w:numFmt w:val="bullet"/>
      <w:lvlText w:val="-"/>
      <w:lvlJc w:val="left"/>
      <w:pPr>
        <w:tabs>
          <w:tab w:val="num" w:pos="417"/>
        </w:tabs>
        <w:ind w:left="417"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9D6517"/>
    <w:multiLevelType w:val="hybridMultilevel"/>
    <w:tmpl w:val="F3A8F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01492B"/>
    <w:multiLevelType w:val="hybridMultilevel"/>
    <w:tmpl w:val="8AAC665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460B7"/>
    <w:multiLevelType w:val="hybridMultilevel"/>
    <w:tmpl w:val="2076B40A"/>
    <w:lvl w:ilvl="0" w:tplc="E3608AC0">
      <w:start w:val="2"/>
      <w:numFmt w:val="bullet"/>
      <w:lvlText w:val="-"/>
      <w:lvlJc w:val="left"/>
      <w:pPr>
        <w:tabs>
          <w:tab w:val="num" w:pos="630"/>
        </w:tabs>
        <w:ind w:left="630" w:hanging="570"/>
      </w:pPr>
      <w:rPr>
        <w:rFonts w:hint="default"/>
        <w:b w:val="0"/>
        <w:i w:val="0"/>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8" w15:restartNumberingAfterBreak="0">
    <w:nsid w:val="1B053C6D"/>
    <w:multiLevelType w:val="singleLevel"/>
    <w:tmpl w:val="1C58E154"/>
    <w:lvl w:ilvl="0">
      <w:start w:val="1"/>
      <w:numFmt w:val="bullet"/>
      <w:lvlText w:val="-"/>
      <w:lvlJc w:val="left"/>
      <w:pPr>
        <w:tabs>
          <w:tab w:val="num" w:pos="644"/>
        </w:tabs>
        <w:ind w:left="567" w:hanging="283"/>
      </w:pPr>
    </w:lvl>
  </w:abstractNum>
  <w:abstractNum w:abstractNumId="9" w15:restartNumberingAfterBreak="0">
    <w:nsid w:val="1EE97D3B"/>
    <w:multiLevelType w:val="hybridMultilevel"/>
    <w:tmpl w:val="02864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2D0C26"/>
    <w:multiLevelType w:val="hybridMultilevel"/>
    <w:tmpl w:val="F2E82D8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15:restartNumberingAfterBreak="0">
    <w:nsid w:val="28C667E9"/>
    <w:multiLevelType w:val="singleLevel"/>
    <w:tmpl w:val="1C58E154"/>
    <w:lvl w:ilvl="0">
      <w:start w:val="1"/>
      <w:numFmt w:val="bullet"/>
      <w:lvlText w:val="-"/>
      <w:lvlJc w:val="left"/>
      <w:pPr>
        <w:tabs>
          <w:tab w:val="num" w:pos="644"/>
        </w:tabs>
        <w:ind w:left="567" w:hanging="283"/>
      </w:pPr>
    </w:lvl>
  </w:abstractNum>
  <w:abstractNum w:abstractNumId="12" w15:restartNumberingAfterBreak="0">
    <w:nsid w:val="38543247"/>
    <w:multiLevelType w:val="hybridMultilevel"/>
    <w:tmpl w:val="CC289764"/>
    <w:lvl w:ilvl="0" w:tplc="1816508C">
      <w:start w:val="1"/>
      <w:numFmt w:val="bullet"/>
      <w:lvlText w:val=""/>
      <w:lvlJc w:val="left"/>
      <w:pPr>
        <w:tabs>
          <w:tab w:val="num" w:pos="2160"/>
        </w:tabs>
        <w:ind w:left="2160" w:hanging="360"/>
      </w:pPr>
      <w:rPr>
        <w:rFonts w:ascii="Symbol" w:hAnsi="Symbol" w:hint="default"/>
        <w:b w:val="0"/>
        <w:i w:val="0"/>
        <w:color w:val="00000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6A51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DA71A4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E2B55DB"/>
    <w:multiLevelType w:val="hybridMultilevel"/>
    <w:tmpl w:val="1512D30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5323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D97EA1"/>
    <w:multiLevelType w:val="hybridMultilevel"/>
    <w:tmpl w:val="5AB65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3F69F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3F6000B"/>
    <w:multiLevelType w:val="hybridMultilevel"/>
    <w:tmpl w:val="C9F65BF8"/>
    <w:lvl w:ilvl="0" w:tplc="5D1ED81E">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A16DAC"/>
    <w:multiLevelType w:val="hybridMultilevel"/>
    <w:tmpl w:val="59800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D50B36"/>
    <w:multiLevelType w:val="hybridMultilevel"/>
    <w:tmpl w:val="6AA014F0"/>
    <w:lvl w:ilvl="0" w:tplc="04140015">
      <w:start w:val="3"/>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3" w15:restartNumberingAfterBreak="0">
    <w:nsid w:val="7B03071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F8F64BB"/>
    <w:multiLevelType w:val="hybridMultilevel"/>
    <w:tmpl w:val="62B071C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8"/>
  </w:num>
  <w:num w:numId="3">
    <w:abstractNumId w:val="11"/>
  </w:num>
  <w:num w:numId="4">
    <w:abstractNumId w:val="23"/>
  </w:num>
  <w:num w:numId="5">
    <w:abstractNumId w:val="19"/>
  </w:num>
  <w:num w:numId="6">
    <w:abstractNumId w:val="16"/>
  </w:num>
  <w:num w:numId="7">
    <w:abstractNumId w:val="14"/>
  </w:num>
  <w:num w:numId="8">
    <w:abstractNumId w:val="13"/>
  </w:num>
  <w:num w:numId="9">
    <w:abstractNumId w:val="12"/>
  </w:num>
  <w:num w:numId="10">
    <w:abstractNumId w:val="21"/>
  </w:num>
  <w:num w:numId="11">
    <w:abstractNumId w:val="4"/>
  </w:num>
  <w:num w:numId="12">
    <w:abstractNumId w:val="7"/>
  </w:num>
  <w:num w:numId="13">
    <w:abstractNumId w:val="1"/>
  </w:num>
  <w:num w:numId="14">
    <w:abstractNumId w:val="20"/>
  </w:num>
  <w:num w:numId="15">
    <w:abstractNumId w:val="3"/>
  </w:num>
  <w:num w:numId="16">
    <w:abstractNumId w:val="9"/>
  </w:num>
  <w:num w:numId="17">
    <w:abstractNumId w:val="5"/>
  </w:num>
  <w:num w:numId="18">
    <w:abstractNumId w:val="17"/>
  </w:num>
  <w:num w:numId="19">
    <w:abstractNumId w:val="22"/>
  </w:num>
  <w:num w:numId="20">
    <w:abstractNumId w:val="10"/>
  </w:num>
  <w:num w:numId="21">
    <w:abstractNumId w:val="6"/>
  </w:num>
  <w:num w:numId="22">
    <w:abstractNumId w:val="15"/>
  </w:num>
  <w:num w:numId="23">
    <w:abstractNumId w:val="2"/>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nb-NO" w:vendorID="64" w:dllVersion="6" w:nlCheck="1" w:checkStyle="0"/>
  <w:activeWritingStyle w:appName="MSWord" w:lang="en-US" w:vendorID="64" w:dllVersion="6" w:nlCheck="1" w:checkStyle="0"/>
  <w:activeWritingStyle w:appName="MSWord" w:lang="en-GB" w:vendorID="64" w:dllVersion="6" w:nlCheck="1" w:checkStyle="1"/>
  <w:activeWritingStyle w:appName="MSWord" w:lang="pt-BR" w:vendorID="64" w:dllVersion="6" w:nlCheck="1" w:checkStyle="0"/>
  <w:activeWritingStyle w:appName="MSWord" w:lang="de-DE" w:vendorID="64" w:dllVersion="6" w:nlCheck="1" w:checkStyle="0"/>
  <w:activeWritingStyle w:appName="MSWord" w:lang="fr-FR" w:vendorID="64" w:dllVersion="6" w:nlCheck="1" w:checkStyle="0"/>
  <w:activeWritingStyle w:appName="MSWord" w:lang="es-ES" w:vendorID="64" w:dllVersion="6" w:nlCheck="1" w:checkStyle="0"/>
  <w:activeWritingStyle w:appName="MSWord" w:lang="de-CH" w:vendorID="64" w:dllVersion="6" w:nlCheck="1" w:checkStyle="0"/>
  <w:activeWritingStyle w:appName="MSWord" w:lang="it-IT" w:vendorID="64" w:dllVersion="6" w:nlCheck="1" w:checkStyle="0"/>
  <w:activeWritingStyle w:appName="MSWord" w:lang="fr-CH" w:vendorID="64" w:dllVersion="6"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nb-NO" w:vendorID="666" w:dllVersion="513" w:checkStyle="1"/>
  <w:activeWritingStyle w:appName="MSWord" w:lang="sv-SE" w:vendorID="0" w:dllVersion="512" w:checkStyle="1"/>
  <w:activeWritingStyle w:appName="MSWord" w:lang="pt-PT" w:vendorID="13" w:dllVersion="513" w:checkStyle="1"/>
  <w:activeWritingStyle w:appName="MSWord" w:lang="it-IT" w:vendorID="3" w:dllVersion="517" w:checkStyle="1"/>
  <w:activeWritingStyle w:appName="MSWord" w:lang="nb-NO" w:vendorID="22" w:dllVersion="513" w:checkStyle="1"/>
  <w:activeWritingStyle w:appName="MSWord" w:lang="sv-SE" w:vendorID="22" w:dllVersion="513" w:checkStyle="1"/>
  <w:activeWritingStyle w:appName="MSWord" w:lang="pt-BR" w:vendorID="1" w:dllVersion="513"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5D1947"/>
    <w:rsid w:val="000006DC"/>
    <w:rsid w:val="00001C0C"/>
    <w:rsid w:val="00001E80"/>
    <w:rsid w:val="00001FD1"/>
    <w:rsid w:val="00002283"/>
    <w:rsid w:val="00002FAF"/>
    <w:rsid w:val="000057C8"/>
    <w:rsid w:val="00007683"/>
    <w:rsid w:val="00007D46"/>
    <w:rsid w:val="00011BFB"/>
    <w:rsid w:val="00013B49"/>
    <w:rsid w:val="00014C6C"/>
    <w:rsid w:val="000163EF"/>
    <w:rsid w:val="00021917"/>
    <w:rsid w:val="00022102"/>
    <w:rsid w:val="0002244B"/>
    <w:rsid w:val="000228A7"/>
    <w:rsid w:val="00024233"/>
    <w:rsid w:val="0002477D"/>
    <w:rsid w:val="00024AD1"/>
    <w:rsid w:val="00026F3B"/>
    <w:rsid w:val="00027AC8"/>
    <w:rsid w:val="00030452"/>
    <w:rsid w:val="00031F31"/>
    <w:rsid w:val="000325DC"/>
    <w:rsid w:val="00032DCC"/>
    <w:rsid w:val="00033BAC"/>
    <w:rsid w:val="00035535"/>
    <w:rsid w:val="0003578D"/>
    <w:rsid w:val="00036D39"/>
    <w:rsid w:val="00037618"/>
    <w:rsid w:val="0004000C"/>
    <w:rsid w:val="000406B8"/>
    <w:rsid w:val="00041873"/>
    <w:rsid w:val="00044C28"/>
    <w:rsid w:val="00044EF8"/>
    <w:rsid w:val="00045BDC"/>
    <w:rsid w:val="000476BB"/>
    <w:rsid w:val="0004798E"/>
    <w:rsid w:val="00050BE4"/>
    <w:rsid w:val="000519E8"/>
    <w:rsid w:val="00051B40"/>
    <w:rsid w:val="00052354"/>
    <w:rsid w:val="00052439"/>
    <w:rsid w:val="00053142"/>
    <w:rsid w:val="0005316D"/>
    <w:rsid w:val="00054DAD"/>
    <w:rsid w:val="00056E79"/>
    <w:rsid w:val="0006006C"/>
    <w:rsid w:val="000601B0"/>
    <w:rsid w:val="00061D7A"/>
    <w:rsid w:val="00063632"/>
    <w:rsid w:val="000664CB"/>
    <w:rsid w:val="00066BEA"/>
    <w:rsid w:val="000671C4"/>
    <w:rsid w:val="00067E71"/>
    <w:rsid w:val="00067FB2"/>
    <w:rsid w:val="000706D5"/>
    <w:rsid w:val="00070AE4"/>
    <w:rsid w:val="00070B54"/>
    <w:rsid w:val="00070C8D"/>
    <w:rsid w:val="000720D7"/>
    <w:rsid w:val="000731AB"/>
    <w:rsid w:val="000745C0"/>
    <w:rsid w:val="00075214"/>
    <w:rsid w:val="0007620A"/>
    <w:rsid w:val="00076E88"/>
    <w:rsid w:val="00077014"/>
    <w:rsid w:val="0007781A"/>
    <w:rsid w:val="00077E6B"/>
    <w:rsid w:val="00080B69"/>
    <w:rsid w:val="00081928"/>
    <w:rsid w:val="00086CD0"/>
    <w:rsid w:val="00087827"/>
    <w:rsid w:val="00087B0C"/>
    <w:rsid w:val="0009007F"/>
    <w:rsid w:val="00093ACC"/>
    <w:rsid w:val="00095ADB"/>
    <w:rsid w:val="00097975"/>
    <w:rsid w:val="000A165D"/>
    <w:rsid w:val="000A2BEF"/>
    <w:rsid w:val="000A5674"/>
    <w:rsid w:val="000A5780"/>
    <w:rsid w:val="000A6F18"/>
    <w:rsid w:val="000A7B72"/>
    <w:rsid w:val="000B05AF"/>
    <w:rsid w:val="000B115B"/>
    <w:rsid w:val="000B260F"/>
    <w:rsid w:val="000B2ED7"/>
    <w:rsid w:val="000B399C"/>
    <w:rsid w:val="000B4088"/>
    <w:rsid w:val="000B7AEF"/>
    <w:rsid w:val="000C0DF1"/>
    <w:rsid w:val="000C43E8"/>
    <w:rsid w:val="000C4485"/>
    <w:rsid w:val="000C46C7"/>
    <w:rsid w:val="000C51B8"/>
    <w:rsid w:val="000D134B"/>
    <w:rsid w:val="000D136A"/>
    <w:rsid w:val="000D17D1"/>
    <w:rsid w:val="000D18A0"/>
    <w:rsid w:val="000D5849"/>
    <w:rsid w:val="000D5AB1"/>
    <w:rsid w:val="000D687B"/>
    <w:rsid w:val="000D6DC8"/>
    <w:rsid w:val="000D78FF"/>
    <w:rsid w:val="000D7EF3"/>
    <w:rsid w:val="000E0994"/>
    <w:rsid w:val="000E1375"/>
    <w:rsid w:val="000E3B9F"/>
    <w:rsid w:val="000E50B3"/>
    <w:rsid w:val="000E69E4"/>
    <w:rsid w:val="000E7658"/>
    <w:rsid w:val="000E7B27"/>
    <w:rsid w:val="000F07EE"/>
    <w:rsid w:val="000F0BD1"/>
    <w:rsid w:val="000F16FC"/>
    <w:rsid w:val="000F1DAC"/>
    <w:rsid w:val="000F3ADE"/>
    <w:rsid w:val="000F4035"/>
    <w:rsid w:val="000F445C"/>
    <w:rsid w:val="000F4644"/>
    <w:rsid w:val="000F49DA"/>
    <w:rsid w:val="000F5285"/>
    <w:rsid w:val="000F5A62"/>
    <w:rsid w:val="000F6FBA"/>
    <w:rsid w:val="000F6FCF"/>
    <w:rsid w:val="000F7744"/>
    <w:rsid w:val="0010027A"/>
    <w:rsid w:val="00100801"/>
    <w:rsid w:val="00101449"/>
    <w:rsid w:val="00101A85"/>
    <w:rsid w:val="00102231"/>
    <w:rsid w:val="00103995"/>
    <w:rsid w:val="00103D85"/>
    <w:rsid w:val="001042BA"/>
    <w:rsid w:val="00104B04"/>
    <w:rsid w:val="00105B5A"/>
    <w:rsid w:val="00105FF6"/>
    <w:rsid w:val="0010649B"/>
    <w:rsid w:val="00106A9E"/>
    <w:rsid w:val="00107408"/>
    <w:rsid w:val="00107C82"/>
    <w:rsid w:val="00111D71"/>
    <w:rsid w:val="00112A75"/>
    <w:rsid w:val="00114A89"/>
    <w:rsid w:val="00114B75"/>
    <w:rsid w:val="00115008"/>
    <w:rsid w:val="001152DA"/>
    <w:rsid w:val="00115483"/>
    <w:rsid w:val="00116F19"/>
    <w:rsid w:val="00117ABB"/>
    <w:rsid w:val="00117C6A"/>
    <w:rsid w:val="001201F5"/>
    <w:rsid w:val="001207B5"/>
    <w:rsid w:val="0012136C"/>
    <w:rsid w:val="00121577"/>
    <w:rsid w:val="00122AAB"/>
    <w:rsid w:val="00122B4A"/>
    <w:rsid w:val="00124D82"/>
    <w:rsid w:val="00126796"/>
    <w:rsid w:val="001268B8"/>
    <w:rsid w:val="0012717C"/>
    <w:rsid w:val="0012759F"/>
    <w:rsid w:val="00131626"/>
    <w:rsid w:val="00133BA6"/>
    <w:rsid w:val="00134AE0"/>
    <w:rsid w:val="00135895"/>
    <w:rsid w:val="001361E3"/>
    <w:rsid w:val="00137725"/>
    <w:rsid w:val="0014232D"/>
    <w:rsid w:val="001447E7"/>
    <w:rsid w:val="001454EA"/>
    <w:rsid w:val="00146543"/>
    <w:rsid w:val="00151556"/>
    <w:rsid w:val="001534AA"/>
    <w:rsid w:val="00153F4A"/>
    <w:rsid w:val="00156852"/>
    <w:rsid w:val="00157637"/>
    <w:rsid w:val="001620B4"/>
    <w:rsid w:val="001626D0"/>
    <w:rsid w:val="00164077"/>
    <w:rsid w:val="00164CD8"/>
    <w:rsid w:val="001653F8"/>
    <w:rsid w:val="00165886"/>
    <w:rsid w:val="00166B29"/>
    <w:rsid w:val="00167735"/>
    <w:rsid w:val="00167D94"/>
    <w:rsid w:val="00172583"/>
    <w:rsid w:val="001726F6"/>
    <w:rsid w:val="00174C75"/>
    <w:rsid w:val="00174E35"/>
    <w:rsid w:val="00174F89"/>
    <w:rsid w:val="001752C7"/>
    <w:rsid w:val="0017570E"/>
    <w:rsid w:val="0017640C"/>
    <w:rsid w:val="001776BE"/>
    <w:rsid w:val="0018143F"/>
    <w:rsid w:val="00182240"/>
    <w:rsid w:val="00182FAA"/>
    <w:rsid w:val="00184236"/>
    <w:rsid w:val="001848D0"/>
    <w:rsid w:val="00186BB1"/>
    <w:rsid w:val="00193FC5"/>
    <w:rsid w:val="001944FF"/>
    <w:rsid w:val="001957E6"/>
    <w:rsid w:val="00195EF8"/>
    <w:rsid w:val="00196437"/>
    <w:rsid w:val="00196FC1"/>
    <w:rsid w:val="00197AFA"/>
    <w:rsid w:val="001A030D"/>
    <w:rsid w:val="001A6C4D"/>
    <w:rsid w:val="001A733C"/>
    <w:rsid w:val="001A7C57"/>
    <w:rsid w:val="001B395D"/>
    <w:rsid w:val="001B4217"/>
    <w:rsid w:val="001B6519"/>
    <w:rsid w:val="001B66CC"/>
    <w:rsid w:val="001B6DAC"/>
    <w:rsid w:val="001C159C"/>
    <w:rsid w:val="001C32E6"/>
    <w:rsid w:val="001C41C5"/>
    <w:rsid w:val="001C698D"/>
    <w:rsid w:val="001C7148"/>
    <w:rsid w:val="001C7C3A"/>
    <w:rsid w:val="001D1683"/>
    <w:rsid w:val="001D5220"/>
    <w:rsid w:val="001D529E"/>
    <w:rsid w:val="001D6C53"/>
    <w:rsid w:val="001D74CA"/>
    <w:rsid w:val="001D7E45"/>
    <w:rsid w:val="001D7F42"/>
    <w:rsid w:val="001E0558"/>
    <w:rsid w:val="001E2B69"/>
    <w:rsid w:val="001E5572"/>
    <w:rsid w:val="001E61FA"/>
    <w:rsid w:val="001E687B"/>
    <w:rsid w:val="001F194D"/>
    <w:rsid w:val="001F2290"/>
    <w:rsid w:val="001F2F70"/>
    <w:rsid w:val="001F6BC5"/>
    <w:rsid w:val="001F7932"/>
    <w:rsid w:val="002008A9"/>
    <w:rsid w:val="002010F5"/>
    <w:rsid w:val="002013C2"/>
    <w:rsid w:val="002045B6"/>
    <w:rsid w:val="002058D4"/>
    <w:rsid w:val="00205FBE"/>
    <w:rsid w:val="00205FF0"/>
    <w:rsid w:val="002108E1"/>
    <w:rsid w:val="0021113F"/>
    <w:rsid w:val="00212DF3"/>
    <w:rsid w:val="00212E7C"/>
    <w:rsid w:val="00212EA9"/>
    <w:rsid w:val="0021303A"/>
    <w:rsid w:val="00213BEE"/>
    <w:rsid w:val="00213FB7"/>
    <w:rsid w:val="00217CD6"/>
    <w:rsid w:val="00220C54"/>
    <w:rsid w:val="00220C84"/>
    <w:rsid w:val="002214F3"/>
    <w:rsid w:val="00221653"/>
    <w:rsid w:val="00222446"/>
    <w:rsid w:val="00222852"/>
    <w:rsid w:val="0022568D"/>
    <w:rsid w:val="002269E3"/>
    <w:rsid w:val="00226E04"/>
    <w:rsid w:val="00231599"/>
    <w:rsid w:val="00234275"/>
    <w:rsid w:val="002352D7"/>
    <w:rsid w:val="00236B0E"/>
    <w:rsid w:val="00237409"/>
    <w:rsid w:val="0023795B"/>
    <w:rsid w:val="002432A1"/>
    <w:rsid w:val="0024457E"/>
    <w:rsid w:val="002501D5"/>
    <w:rsid w:val="0025141D"/>
    <w:rsid w:val="0025281A"/>
    <w:rsid w:val="002552D7"/>
    <w:rsid w:val="002555A0"/>
    <w:rsid w:val="00257EBB"/>
    <w:rsid w:val="0026264F"/>
    <w:rsid w:val="00262F65"/>
    <w:rsid w:val="0026311B"/>
    <w:rsid w:val="00263810"/>
    <w:rsid w:val="0026396F"/>
    <w:rsid w:val="002639BA"/>
    <w:rsid w:val="00266F99"/>
    <w:rsid w:val="002708BC"/>
    <w:rsid w:val="00270B91"/>
    <w:rsid w:val="00271843"/>
    <w:rsid w:val="00272FEE"/>
    <w:rsid w:val="0027460F"/>
    <w:rsid w:val="00276AF7"/>
    <w:rsid w:val="002803D6"/>
    <w:rsid w:val="00280D3C"/>
    <w:rsid w:val="00280DBE"/>
    <w:rsid w:val="00281748"/>
    <w:rsid w:val="002834BC"/>
    <w:rsid w:val="00284F75"/>
    <w:rsid w:val="00285F65"/>
    <w:rsid w:val="002874C3"/>
    <w:rsid w:val="00290248"/>
    <w:rsid w:val="0029090A"/>
    <w:rsid w:val="00290928"/>
    <w:rsid w:val="00291711"/>
    <w:rsid w:val="002922F0"/>
    <w:rsid w:val="00292AD0"/>
    <w:rsid w:val="00293DB5"/>
    <w:rsid w:val="002946FC"/>
    <w:rsid w:val="002949DC"/>
    <w:rsid w:val="0029592F"/>
    <w:rsid w:val="00295F7B"/>
    <w:rsid w:val="00296C73"/>
    <w:rsid w:val="0029781C"/>
    <w:rsid w:val="002978B7"/>
    <w:rsid w:val="002A0AA1"/>
    <w:rsid w:val="002A2B86"/>
    <w:rsid w:val="002A31BD"/>
    <w:rsid w:val="002A335D"/>
    <w:rsid w:val="002A62B5"/>
    <w:rsid w:val="002A6692"/>
    <w:rsid w:val="002A6B22"/>
    <w:rsid w:val="002A74E7"/>
    <w:rsid w:val="002A7664"/>
    <w:rsid w:val="002A7958"/>
    <w:rsid w:val="002B0B5A"/>
    <w:rsid w:val="002B1A51"/>
    <w:rsid w:val="002B1AC7"/>
    <w:rsid w:val="002B1B0D"/>
    <w:rsid w:val="002B2131"/>
    <w:rsid w:val="002B2B0F"/>
    <w:rsid w:val="002B3565"/>
    <w:rsid w:val="002B5A29"/>
    <w:rsid w:val="002C0755"/>
    <w:rsid w:val="002C15A1"/>
    <w:rsid w:val="002C19FC"/>
    <w:rsid w:val="002C1C2A"/>
    <w:rsid w:val="002C3EBC"/>
    <w:rsid w:val="002C4123"/>
    <w:rsid w:val="002C4F33"/>
    <w:rsid w:val="002C60F7"/>
    <w:rsid w:val="002C6201"/>
    <w:rsid w:val="002C6FDC"/>
    <w:rsid w:val="002D040F"/>
    <w:rsid w:val="002D0846"/>
    <w:rsid w:val="002D0A89"/>
    <w:rsid w:val="002D24CD"/>
    <w:rsid w:val="002D320F"/>
    <w:rsid w:val="002D3FA1"/>
    <w:rsid w:val="002D4907"/>
    <w:rsid w:val="002D4E07"/>
    <w:rsid w:val="002D52EB"/>
    <w:rsid w:val="002D685F"/>
    <w:rsid w:val="002D6BE3"/>
    <w:rsid w:val="002E0C54"/>
    <w:rsid w:val="002E1231"/>
    <w:rsid w:val="002E22E3"/>
    <w:rsid w:val="002E3448"/>
    <w:rsid w:val="002E366F"/>
    <w:rsid w:val="002E37BE"/>
    <w:rsid w:val="002E4B26"/>
    <w:rsid w:val="002E58CC"/>
    <w:rsid w:val="002E599C"/>
    <w:rsid w:val="002E6173"/>
    <w:rsid w:val="002E655A"/>
    <w:rsid w:val="002F0BD4"/>
    <w:rsid w:val="002F1782"/>
    <w:rsid w:val="002F1AC4"/>
    <w:rsid w:val="002F2327"/>
    <w:rsid w:val="002F4823"/>
    <w:rsid w:val="002F5606"/>
    <w:rsid w:val="002F576C"/>
    <w:rsid w:val="002F5ED9"/>
    <w:rsid w:val="003002FC"/>
    <w:rsid w:val="00301C36"/>
    <w:rsid w:val="00301E03"/>
    <w:rsid w:val="00302025"/>
    <w:rsid w:val="00302B6F"/>
    <w:rsid w:val="00302E1F"/>
    <w:rsid w:val="00303890"/>
    <w:rsid w:val="00303F50"/>
    <w:rsid w:val="0030409A"/>
    <w:rsid w:val="003048DA"/>
    <w:rsid w:val="00306A3F"/>
    <w:rsid w:val="00306C67"/>
    <w:rsid w:val="00306C8E"/>
    <w:rsid w:val="00307B3A"/>
    <w:rsid w:val="00307E65"/>
    <w:rsid w:val="00311FCA"/>
    <w:rsid w:val="00312470"/>
    <w:rsid w:val="00313A36"/>
    <w:rsid w:val="00314044"/>
    <w:rsid w:val="00315E7A"/>
    <w:rsid w:val="003161A2"/>
    <w:rsid w:val="00317802"/>
    <w:rsid w:val="0032115C"/>
    <w:rsid w:val="00323D99"/>
    <w:rsid w:val="00324694"/>
    <w:rsid w:val="00324CCD"/>
    <w:rsid w:val="00325998"/>
    <w:rsid w:val="0032634D"/>
    <w:rsid w:val="00326721"/>
    <w:rsid w:val="003309C0"/>
    <w:rsid w:val="0033193B"/>
    <w:rsid w:val="003349D9"/>
    <w:rsid w:val="00335217"/>
    <w:rsid w:val="00336008"/>
    <w:rsid w:val="0033640C"/>
    <w:rsid w:val="00340DB3"/>
    <w:rsid w:val="00340FD0"/>
    <w:rsid w:val="003411ED"/>
    <w:rsid w:val="0034295C"/>
    <w:rsid w:val="00342D9D"/>
    <w:rsid w:val="00345C04"/>
    <w:rsid w:val="0034665A"/>
    <w:rsid w:val="003473E3"/>
    <w:rsid w:val="003507BB"/>
    <w:rsid w:val="003514E8"/>
    <w:rsid w:val="003520C2"/>
    <w:rsid w:val="003521F6"/>
    <w:rsid w:val="003524DF"/>
    <w:rsid w:val="003530E7"/>
    <w:rsid w:val="00356198"/>
    <w:rsid w:val="003571EF"/>
    <w:rsid w:val="00357FBA"/>
    <w:rsid w:val="003602EA"/>
    <w:rsid w:val="003603F4"/>
    <w:rsid w:val="00360FC2"/>
    <w:rsid w:val="00362788"/>
    <w:rsid w:val="00362EE0"/>
    <w:rsid w:val="00365F09"/>
    <w:rsid w:val="003668C0"/>
    <w:rsid w:val="00370F8F"/>
    <w:rsid w:val="003724B7"/>
    <w:rsid w:val="00373CFC"/>
    <w:rsid w:val="00376E13"/>
    <w:rsid w:val="00380F0D"/>
    <w:rsid w:val="00381C64"/>
    <w:rsid w:val="0038235C"/>
    <w:rsid w:val="003830EA"/>
    <w:rsid w:val="00383E9A"/>
    <w:rsid w:val="0038675C"/>
    <w:rsid w:val="00390B81"/>
    <w:rsid w:val="00390EFF"/>
    <w:rsid w:val="0039153C"/>
    <w:rsid w:val="003915A0"/>
    <w:rsid w:val="00392149"/>
    <w:rsid w:val="003928BE"/>
    <w:rsid w:val="00392E95"/>
    <w:rsid w:val="00394BAF"/>
    <w:rsid w:val="0039611A"/>
    <w:rsid w:val="003A04AA"/>
    <w:rsid w:val="003A0F85"/>
    <w:rsid w:val="003A2779"/>
    <w:rsid w:val="003A4861"/>
    <w:rsid w:val="003A4B5F"/>
    <w:rsid w:val="003A4B66"/>
    <w:rsid w:val="003A5EDD"/>
    <w:rsid w:val="003A75E8"/>
    <w:rsid w:val="003B14F4"/>
    <w:rsid w:val="003B2DC3"/>
    <w:rsid w:val="003B3FEE"/>
    <w:rsid w:val="003B4AE1"/>
    <w:rsid w:val="003B54D9"/>
    <w:rsid w:val="003B5BEB"/>
    <w:rsid w:val="003B68CB"/>
    <w:rsid w:val="003C01C6"/>
    <w:rsid w:val="003C0765"/>
    <w:rsid w:val="003C1666"/>
    <w:rsid w:val="003C168E"/>
    <w:rsid w:val="003C3E33"/>
    <w:rsid w:val="003C5767"/>
    <w:rsid w:val="003C65BB"/>
    <w:rsid w:val="003D0B52"/>
    <w:rsid w:val="003D145D"/>
    <w:rsid w:val="003D515D"/>
    <w:rsid w:val="003D6C64"/>
    <w:rsid w:val="003D7D28"/>
    <w:rsid w:val="003E06F3"/>
    <w:rsid w:val="003E1658"/>
    <w:rsid w:val="003E286A"/>
    <w:rsid w:val="003E2B9C"/>
    <w:rsid w:val="003E6B5C"/>
    <w:rsid w:val="003E7896"/>
    <w:rsid w:val="003E7BDE"/>
    <w:rsid w:val="003F1147"/>
    <w:rsid w:val="003F2135"/>
    <w:rsid w:val="003F2BCD"/>
    <w:rsid w:val="003F2E2E"/>
    <w:rsid w:val="003F4286"/>
    <w:rsid w:val="003F42BD"/>
    <w:rsid w:val="003F58DA"/>
    <w:rsid w:val="003F6B38"/>
    <w:rsid w:val="00400529"/>
    <w:rsid w:val="00404B92"/>
    <w:rsid w:val="00405B67"/>
    <w:rsid w:val="004077C3"/>
    <w:rsid w:val="004111AC"/>
    <w:rsid w:val="004121DB"/>
    <w:rsid w:val="0041227A"/>
    <w:rsid w:val="004123F6"/>
    <w:rsid w:val="0041242F"/>
    <w:rsid w:val="00412DE1"/>
    <w:rsid w:val="00413E1B"/>
    <w:rsid w:val="00414250"/>
    <w:rsid w:val="00414B74"/>
    <w:rsid w:val="00414C46"/>
    <w:rsid w:val="00414FD5"/>
    <w:rsid w:val="00416D9A"/>
    <w:rsid w:val="00417260"/>
    <w:rsid w:val="004209D1"/>
    <w:rsid w:val="00420D8F"/>
    <w:rsid w:val="004212E3"/>
    <w:rsid w:val="0042272C"/>
    <w:rsid w:val="004238F5"/>
    <w:rsid w:val="004248EC"/>
    <w:rsid w:val="00424F1E"/>
    <w:rsid w:val="004256A4"/>
    <w:rsid w:val="00426B80"/>
    <w:rsid w:val="00427491"/>
    <w:rsid w:val="004276AA"/>
    <w:rsid w:val="0043130A"/>
    <w:rsid w:val="00431538"/>
    <w:rsid w:val="0043314E"/>
    <w:rsid w:val="0043384E"/>
    <w:rsid w:val="00434B0D"/>
    <w:rsid w:val="00436ABE"/>
    <w:rsid w:val="004370B8"/>
    <w:rsid w:val="004372D3"/>
    <w:rsid w:val="0044256D"/>
    <w:rsid w:val="00444A24"/>
    <w:rsid w:val="0045078C"/>
    <w:rsid w:val="00452D7F"/>
    <w:rsid w:val="004542FB"/>
    <w:rsid w:val="00455592"/>
    <w:rsid w:val="00457DEA"/>
    <w:rsid w:val="00457F63"/>
    <w:rsid w:val="004600DE"/>
    <w:rsid w:val="00460C24"/>
    <w:rsid w:val="00462478"/>
    <w:rsid w:val="0046503D"/>
    <w:rsid w:val="004667AE"/>
    <w:rsid w:val="00466804"/>
    <w:rsid w:val="00471096"/>
    <w:rsid w:val="00472D52"/>
    <w:rsid w:val="00473389"/>
    <w:rsid w:val="00474F2E"/>
    <w:rsid w:val="00476736"/>
    <w:rsid w:val="0048002A"/>
    <w:rsid w:val="00482897"/>
    <w:rsid w:val="00482E39"/>
    <w:rsid w:val="00490D08"/>
    <w:rsid w:val="00491D8E"/>
    <w:rsid w:val="004951C6"/>
    <w:rsid w:val="00495870"/>
    <w:rsid w:val="00497C91"/>
    <w:rsid w:val="004A03AD"/>
    <w:rsid w:val="004A07CC"/>
    <w:rsid w:val="004A2B29"/>
    <w:rsid w:val="004A5695"/>
    <w:rsid w:val="004A5F6D"/>
    <w:rsid w:val="004A7D37"/>
    <w:rsid w:val="004B0009"/>
    <w:rsid w:val="004B0967"/>
    <w:rsid w:val="004B188E"/>
    <w:rsid w:val="004B26F5"/>
    <w:rsid w:val="004B2997"/>
    <w:rsid w:val="004B4494"/>
    <w:rsid w:val="004B449E"/>
    <w:rsid w:val="004B5944"/>
    <w:rsid w:val="004B668C"/>
    <w:rsid w:val="004B7A18"/>
    <w:rsid w:val="004C14A0"/>
    <w:rsid w:val="004C19FA"/>
    <w:rsid w:val="004C26C6"/>
    <w:rsid w:val="004C4018"/>
    <w:rsid w:val="004C42C1"/>
    <w:rsid w:val="004C4878"/>
    <w:rsid w:val="004D1712"/>
    <w:rsid w:val="004D210E"/>
    <w:rsid w:val="004D212B"/>
    <w:rsid w:val="004D2E19"/>
    <w:rsid w:val="004D5B6F"/>
    <w:rsid w:val="004D5BCF"/>
    <w:rsid w:val="004D65DB"/>
    <w:rsid w:val="004D6F7A"/>
    <w:rsid w:val="004D708A"/>
    <w:rsid w:val="004D7394"/>
    <w:rsid w:val="004D79E9"/>
    <w:rsid w:val="004E1DAB"/>
    <w:rsid w:val="004E2D4F"/>
    <w:rsid w:val="004E3302"/>
    <w:rsid w:val="004E3CA6"/>
    <w:rsid w:val="004E44EE"/>
    <w:rsid w:val="004E5027"/>
    <w:rsid w:val="004E52C7"/>
    <w:rsid w:val="004E5883"/>
    <w:rsid w:val="004E6C40"/>
    <w:rsid w:val="004E7305"/>
    <w:rsid w:val="004F05F1"/>
    <w:rsid w:val="004F09CF"/>
    <w:rsid w:val="004F1AEA"/>
    <w:rsid w:val="004F1BA2"/>
    <w:rsid w:val="004F225A"/>
    <w:rsid w:val="004F3707"/>
    <w:rsid w:val="004F45B5"/>
    <w:rsid w:val="004F4F2C"/>
    <w:rsid w:val="004F63A9"/>
    <w:rsid w:val="004F7181"/>
    <w:rsid w:val="005005C1"/>
    <w:rsid w:val="005022DF"/>
    <w:rsid w:val="00502464"/>
    <w:rsid w:val="00503D50"/>
    <w:rsid w:val="005040EE"/>
    <w:rsid w:val="00504EFB"/>
    <w:rsid w:val="00506DBE"/>
    <w:rsid w:val="00510492"/>
    <w:rsid w:val="00511226"/>
    <w:rsid w:val="00513934"/>
    <w:rsid w:val="00513BD6"/>
    <w:rsid w:val="00514A56"/>
    <w:rsid w:val="00514D13"/>
    <w:rsid w:val="005151F7"/>
    <w:rsid w:val="005155C4"/>
    <w:rsid w:val="0051647A"/>
    <w:rsid w:val="00520C67"/>
    <w:rsid w:val="00520EB5"/>
    <w:rsid w:val="00521987"/>
    <w:rsid w:val="00526136"/>
    <w:rsid w:val="00527F61"/>
    <w:rsid w:val="005359F5"/>
    <w:rsid w:val="00536075"/>
    <w:rsid w:val="00536471"/>
    <w:rsid w:val="00537995"/>
    <w:rsid w:val="005417CF"/>
    <w:rsid w:val="005417F0"/>
    <w:rsid w:val="00543C64"/>
    <w:rsid w:val="00543D99"/>
    <w:rsid w:val="00543F9E"/>
    <w:rsid w:val="00546A69"/>
    <w:rsid w:val="0055059F"/>
    <w:rsid w:val="0055239C"/>
    <w:rsid w:val="005542E9"/>
    <w:rsid w:val="005551F5"/>
    <w:rsid w:val="00555D7F"/>
    <w:rsid w:val="00556C11"/>
    <w:rsid w:val="005570ED"/>
    <w:rsid w:val="00557117"/>
    <w:rsid w:val="0055777D"/>
    <w:rsid w:val="00561979"/>
    <w:rsid w:val="005620D6"/>
    <w:rsid w:val="0056278F"/>
    <w:rsid w:val="0056289B"/>
    <w:rsid w:val="005630B9"/>
    <w:rsid w:val="005645D2"/>
    <w:rsid w:val="00572757"/>
    <w:rsid w:val="005730B9"/>
    <w:rsid w:val="005732B7"/>
    <w:rsid w:val="005735C5"/>
    <w:rsid w:val="0057391A"/>
    <w:rsid w:val="00573CE0"/>
    <w:rsid w:val="00574820"/>
    <w:rsid w:val="00575899"/>
    <w:rsid w:val="00575A81"/>
    <w:rsid w:val="005767E4"/>
    <w:rsid w:val="005768D3"/>
    <w:rsid w:val="00577B97"/>
    <w:rsid w:val="00582E30"/>
    <w:rsid w:val="00590858"/>
    <w:rsid w:val="00591DA8"/>
    <w:rsid w:val="00591FD1"/>
    <w:rsid w:val="00593171"/>
    <w:rsid w:val="005932E5"/>
    <w:rsid w:val="005939C5"/>
    <w:rsid w:val="0059453E"/>
    <w:rsid w:val="005950C8"/>
    <w:rsid w:val="005956F6"/>
    <w:rsid w:val="005962E0"/>
    <w:rsid w:val="0059696F"/>
    <w:rsid w:val="00597A20"/>
    <w:rsid w:val="005A03CF"/>
    <w:rsid w:val="005A1404"/>
    <w:rsid w:val="005A142C"/>
    <w:rsid w:val="005A309E"/>
    <w:rsid w:val="005A483A"/>
    <w:rsid w:val="005A489C"/>
    <w:rsid w:val="005A6EB4"/>
    <w:rsid w:val="005A715B"/>
    <w:rsid w:val="005B05F8"/>
    <w:rsid w:val="005B11F1"/>
    <w:rsid w:val="005B1EB0"/>
    <w:rsid w:val="005B249B"/>
    <w:rsid w:val="005B3B77"/>
    <w:rsid w:val="005B3D71"/>
    <w:rsid w:val="005B3E39"/>
    <w:rsid w:val="005B4148"/>
    <w:rsid w:val="005B4C41"/>
    <w:rsid w:val="005B5CF8"/>
    <w:rsid w:val="005C0099"/>
    <w:rsid w:val="005C0E36"/>
    <w:rsid w:val="005C2427"/>
    <w:rsid w:val="005C3FD7"/>
    <w:rsid w:val="005C629C"/>
    <w:rsid w:val="005C6AA7"/>
    <w:rsid w:val="005D015A"/>
    <w:rsid w:val="005D1947"/>
    <w:rsid w:val="005D38B6"/>
    <w:rsid w:val="005D55AA"/>
    <w:rsid w:val="005D604C"/>
    <w:rsid w:val="005E0388"/>
    <w:rsid w:val="005E0897"/>
    <w:rsid w:val="005E2E00"/>
    <w:rsid w:val="005E3679"/>
    <w:rsid w:val="005E6224"/>
    <w:rsid w:val="005E7AAA"/>
    <w:rsid w:val="005E7CD9"/>
    <w:rsid w:val="005F0563"/>
    <w:rsid w:val="005F246D"/>
    <w:rsid w:val="005F46F5"/>
    <w:rsid w:val="005F6974"/>
    <w:rsid w:val="005F69C5"/>
    <w:rsid w:val="005F7E24"/>
    <w:rsid w:val="006003C2"/>
    <w:rsid w:val="00601BD9"/>
    <w:rsid w:val="00602A1F"/>
    <w:rsid w:val="00602DBC"/>
    <w:rsid w:val="00603ADD"/>
    <w:rsid w:val="0060497A"/>
    <w:rsid w:val="00604E88"/>
    <w:rsid w:val="00605072"/>
    <w:rsid w:val="0060563D"/>
    <w:rsid w:val="00606376"/>
    <w:rsid w:val="0061014B"/>
    <w:rsid w:val="006122EC"/>
    <w:rsid w:val="00613848"/>
    <w:rsid w:val="00614B65"/>
    <w:rsid w:val="00617801"/>
    <w:rsid w:val="00617A15"/>
    <w:rsid w:val="00617CA5"/>
    <w:rsid w:val="006207A5"/>
    <w:rsid w:val="0062299D"/>
    <w:rsid w:val="00622B8F"/>
    <w:rsid w:val="0062386D"/>
    <w:rsid w:val="00625405"/>
    <w:rsid w:val="00625F43"/>
    <w:rsid w:val="006274EC"/>
    <w:rsid w:val="00630744"/>
    <w:rsid w:val="006316E4"/>
    <w:rsid w:val="006323BC"/>
    <w:rsid w:val="00633222"/>
    <w:rsid w:val="0063437A"/>
    <w:rsid w:val="00635910"/>
    <w:rsid w:val="006361C0"/>
    <w:rsid w:val="006364E1"/>
    <w:rsid w:val="006405DD"/>
    <w:rsid w:val="00642168"/>
    <w:rsid w:val="00644325"/>
    <w:rsid w:val="00645016"/>
    <w:rsid w:val="006459F6"/>
    <w:rsid w:val="006519D2"/>
    <w:rsid w:val="00654258"/>
    <w:rsid w:val="00657256"/>
    <w:rsid w:val="006572B5"/>
    <w:rsid w:val="00657523"/>
    <w:rsid w:val="006600DF"/>
    <w:rsid w:val="0066038D"/>
    <w:rsid w:val="0066038E"/>
    <w:rsid w:val="00661A1B"/>
    <w:rsid w:val="00663C89"/>
    <w:rsid w:val="00663DC4"/>
    <w:rsid w:val="00665567"/>
    <w:rsid w:val="00665FF3"/>
    <w:rsid w:val="006669D3"/>
    <w:rsid w:val="00667004"/>
    <w:rsid w:val="0067040A"/>
    <w:rsid w:val="0067060C"/>
    <w:rsid w:val="00671DB5"/>
    <w:rsid w:val="00673A26"/>
    <w:rsid w:val="00676350"/>
    <w:rsid w:val="00681C62"/>
    <w:rsid w:val="00681E8D"/>
    <w:rsid w:val="00682C0E"/>
    <w:rsid w:val="00686FAA"/>
    <w:rsid w:val="00687929"/>
    <w:rsid w:val="00690E93"/>
    <w:rsid w:val="0069114F"/>
    <w:rsid w:val="00691245"/>
    <w:rsid w:val="00692844"/>
    <w:rsid w:val="00692E27"/>
    <w:rsid w:val="006951C3"/>
    <w:rsid w:val="006963FC"/>
    <w:rsid w:val="006969C8"/>
    <w:rsid w:val="006969CD"/>
    <w:rsid w:val="0069732D"/>
    <w:rsid w:val="006A12A2"/>
    <w:rsid w:val="006A1FD7"/>
    <w:rsid w:val="006A2AB9"/>
    <w:rsid w:val="006A4175"/>
    <w:rsid w:val="006A52E0"/>
    <w:rsid w:val="006A54B7"/>
    <w:rsid w:val="006A57CB"/>
    <w:rsid w:val="006A64B6"/>
    <w:rsid w:val="006A732C"/>
    <w:rsid w:val="006B06A9"/>
    <w:rsid w:val="006B0778"/>
    <w:rsid w:val="006B0BDD"/>
    <w:rsid w:val="006B0F1A"/>
    <w:rsid w:val="006B2AFD"/>
    <w:rsid w:val="006B5DDA"/>
    <w:rsid w:val="006B79E2"/>
    <w:rsid w:val="006C20A9"/>
    <w:rsid w:val="006C21E2"/>
    <w:rsid w:val="006C28F2"/>
    <w:rsid w:val="006C2E08"/>
    <w:rsid w:val="006C3A35"/>
    <w:rsid w:val="006C4407"/>
    <w:rsid w:val="006C458C"/>
    <w:rsid w:val="006C5B5C"/>
    <w:rsid w:val="006C5C80"/>
    <w:rsid w:val="006C6BE3"/>
    <w:rsid w:val="006C6FB9"/>
    <w:rsid w:val="006C7965"/>
    <w:rsid w:val="006C7A87"/>
    <w:rsid w:val="006D04BB"/>
    <w:rsid w:val="006D0962"/>
    <w:rsid w:val="006D09AF"/>
    <w:rsid w:val="006D0AB7"/>
    <w:rsid w:val="006D0C1C"/>
    <w:rsid w:val="006D1882"/>
    <w:rsid w:val="006D1E83"/>
    <w:rsid w:val="006D2019"/>
    <w:rsid w:val="006D2FD3"/>
    <w:rsid w:val="006D3166"/>
    <w:rsid w:val="006D4381"/>
    <w:rsid w:val="006D4BAE"/>
    <w:rsid w:val="006D4E32"/>
    <w:rsid w:val="006D5B16"/>
    <w:rsid w:val="006D64AA"/>
    <w:rsid w:val="006E0138"/>
    <w:rsid w:val="006E0154"/>
    <w:rsid w:val="006E08CD"/>
    <w:rsid w:val="006E0FEC"/>
    <w:rsid w:val="006E6AAC"/>
    <w:rsid w:val="006E7327"/>
    <w:rsid w:val="006F2750"/>
    <w:rsid w:val="006F286D"/>
    <w:rsid w:val="006F3904"/>
    <w:rsid w:val="006F48EA"/>
    <w:rsid w:val="006F6078"/>
    <w:rsid w:val="006F6F76"/>
    <w:rsid w:val="006F73C2"/>
    <w:rsid w:val="00704B3E"/>
    <w:rsid w:val="00705C37"/>
    <w:rsid w:val="007061FE"/>
    <w:rsid w:val="00710815"/>
    <w:rsid w:val="00710D07"/>
    <w:rsid w:val="0071323F"/>
    <w:rsid w:val="00714877"/>
    <w:rsid w:val="007163D5"/>
    <w:rsid w:val="00716BA3"/>
    <w:rsid w:val="007232BB"/>
    <w:rsid w:val="00725203"/>
    <w:rsid w:val="00727B63"/>
    <w:rsid w:val="007311EF"/>
    <w:rsid w:val="00731EF8"/>
    <w:rsid w:val="0073213E"/>
    <w:rsid w:val="00732664"/>
    <w:rsid w:val="0073344B"/>
    <w:rsid w:val="00734E42"/>
    <w:rsid w:val="007368BF"/>
    <w:rsid w:val="00736BC9"/>
    <w:rsid w:val="0073706E"/>
    <w:rsid w:val="007379A9"/>
    <w:rsid w:val="00740798"/>
    <w:rsid w:val="00741053"/>
    <w:rsid w:val="00742464"/>
    <w:rsid w:val="00743BE7"/>
    <w:rsid w:val="00744DE2"/>
    <w:rsid w:val="007450C9"/>
    <w:rsid w:val="00746B7D"/>
    <w:rsid w:val="00746D62"/>
    <w:rsid w:val="00746DB6"/>
    <w:rsid w:val="00747B63"/>
    <w:rsid w:val="00750858"/>
    <w:rsid w:val="00753040"/>
    <w:rsid w:val="0075316D"/>
    <w:rsid w:val="007543E9"/>
    <w:rsid w:val="007545F6"/>
    <w:rsid w:val="00755F13"/>
    <w:rsid w:val="00756658"/>
    <w:rsid w:val="00757414"/>
    <w:rsid w:val="00757800"/>
    <w:rsid w:val="00757973"/>
    <w:rsid w:val="00760C05"/>
    <w:rsid w:val="00760EC4"/>
    <w:rsid w:val="00761B88"/>
    <w:rsid w:val="0076228F"/>
    <w:rsid w:val="007629B3"/>
    <w:rsid w:val="00762C6F"/>
    <w:rsid w:val="0076527F"/>
    <w:rsid w:val="00767178"/>
    <w:rsid w:val="007705B8"/>
    <w:rsid w:val="00771F25"/>
    <w:rsid w:val="0077231C"/>
    <w:rsid w:val="00773E19"/>
    <w:rsid w:val="00774D3E"/>
    <w:rsid w:val="00776E1B"/>
    <w:rsid w:val="00777876"/>
    <w:rsid w:val="00780B0C"/>
    <w:rsid w:val="00781ADC"/>
    <w:rsid w:val="00782452"/>
    <w:rsid w:val="0078427C"/>
    <w:rsid w:val="00784B8E"/>
    <w:rsid w:val="00785942"/>
    <w:rsid w:val="007901F9"/>
    <w:rsid w:val="00790A5C"/>
    <w:rsid w:val="0079279F"/>
    <w:rsid w:val="007928BD"/>
    <w:rsid w:val="007945A6"/>
    <w:rsid w:val="00794B69"/>
    <w:rsid w:val="00794DD8"/>
    <w:rsid w:val="007951E0"/>
    <w:rsid w:val="007952D5"/>
    <w:rsid w:val="007965FC"/>
    <w:rsid w:val="00796B8D"/>
    <w:rsid w:val="00797A70"/>
    <w:rsid w:val="007A084B"/>
    <w:rsid w:val="007A2850"/>
    <w:rsid w:val="007A2A64"/>
    <w:rsid w:val="007A648B"/>
    <w:rsid w:val="007A6851"/>
    <w:rsid w:val="007A6E68"/>
    <w:rsid w:val="007A779C"/>
    <w:rsid w:val="007B0978"/>
    <w:rsid w:val="007B0C02"/>
    <w:rsid w:val="007B1376"/>
    <w:rsid w:val="007B148F"/>
    <w:rsid w:val="007C0AF1"/>
    <w:rsid w:val="007C207A"/>
    <w:rsid w:val="007C44AC"/>
    <w:rsid w:val="007C6204"/>
    <w:rsid w:val="007C6D52"/>
    <w:rsid w:val="007D1BD6"/>
    <w:rsid w:val="007D2981"/>
    <w:rsid w:val="007D31DA"/>
    <w:rsid w:val="007D32F0"/>
    <w:rsid w:val="007D51B9"/>
    <w:rsid w:val="007D5AE9"/>
    <w:rsid w:val="007D5C07"/>
    <w:rsid w:val="007D66B4"/>
    <w:rsid w:val="007D6CD0"/>
    <w:rsid w:val="007D786A"/>
    <w:rsid w:val="007E54BC"/>
    <w:rsid w:val="007E61E1"/>
    <w:rsid w:val="007E63D9"/>
    <w:rsid w:val="007E79D1"/>
    <w:rsid w:val="007F0488"/>
    <w:rsid w:val="007F0897"/>
    <w:rsid w:val="007F1265"/>
    <w:rsid w:val="007F1B9A"/>
    <w:rsid w:val="007F3223"/>
    <w:rsid w:val="007F37C2"/>
    <w:rsid w:val="007F4BAB"/>
    <w:rsid w:val="007F526B"/>
    <w:rsid w:val="007F7A5C"/>
    <w:rsid w:val="0080151F"/>
    <w:rsid w:val="00803E55"/>
    <w:rsid w:val="0080407F"/>
    <w:rsid w:val="0080486A"/>
    <w:rsid w:val="008050EA"/>
    <w:rsid w:val="0080736A"/>
    <w:rsid w:val="00807906"/>
    <w:rsid w:val="00810992"/>
    <w:rsid w:val="008121A4"/>
    <w:rsid w:val="008134F1"/>
    <w:rsid w:val="0081550F"/>
    <w:rsid w:val="00817631"/>
    <w:rsid w:val="00820832"/>
    <w:rsid w:val="00820DED"/>
    <w:rsid w:val="00822845"/>
    <w:rsid w:val="00823371"/>
    <w:rsid w:val="008236A6"/>
    <w:rsid w:val="008268FC"/>
    <w:rsid w:val="008272EF"/>
    <w:rsid w:val="00831590"/>
    <w:rsid w:val="00832F96"/>
    <w:rsid w:val="00833F72"/>
    <w:rsid w:val="008342F6"/>
    <w:rsid w:val="00834AF9"/>
    <w:rsid w:val="00836AFC"/>
    <w:rsid w:val="00836B03"/>
    <w:rsid w:val="008370EC"/>
    <w:rsid w:val="008421B5"/>
    <w:rsid w:val="0084253A"/>
    <w:rsid w:val="008430AD"/>
    <w:rsid w:val="00843183"/>
    <w:rsid w:val="00844631"/>
    <w:rsid w:val="008466C4"/>
    <w:rsid w:val="00850708"/>
    <w:rsid w:val="00850FC8"/>
    <w:rsid w:val="00852462"/>
    <w:rsid w:val="0085337A"/>
    <w:rsid w:val="008545D3"/>
    <w:rsid w:val="00854EB1"/>
    <w:rsid w:val="0085736E"/>
    <w:rsid w:val="00857AF4"/>
    <w:rsid w:val="008610A1"/>
    <w:rsid w:val="0086267E"/>
    <w:rsid w:val="008636C3"/>
    <w:rsid w:val="008701EF"/>
    <w:rsid w:val="00873041"/>
    <w:rsid w:val="008736D6"/>
    <w:rsid w:val="00873709"/>
    <w:rsid w:val="0087453E"/>
    <w:rsid w:val="00874EEF"/>
    <w:rsid w:val="00875FEE"/>
    <w:rsid w:val="00880943"/>
    <w:rsid w:val="0088302B"/>
    <w:rsid w:val="00883463"/>
    <w:rsid w:val="008848B0"/>
    <w:rsid w:val="00884F5A"/>
    <w:rsid w:val="00885767"/>
    <w:rsid w:val="0088671F"/>
    <w:rsid w:val="008871F7"/>
    <w:rsid w:val="0088752D"/>
    <w:rsid w:val="008875A7"/>
    <w:rsid w:val="00887A2B"/>
    <w:rsid w:val="00890780"/>
    <w:rsid w:val="00890EB3"/>
    <w:rsid w:val="008912F2"/>
    <w:rsid w:val="00892FDF"/>
    <w:rsid w:val="008935BB"/>
    <w:rsid w:val="00893688"/>
    <w:rsid w:val="0089609A"/>
    <w:rsid w:val="00896C10"/>
    <w:rsid w:val="00896C29"/>
    <w:rsid w:val="00896C8B"/>
    <w:rsid w:val="00897043"/>
    <w:rsid w:val="00897867"/>
    <w:rsid w:val="008A08E7"/>
    <w:rsid w:val="008A148A"/>
    <w:rsid w:val="008A2922"/>
    <w:rsid w:val="008A3951"/>
    <w:rsid w:val="008A3AB6"/>
    <w:rsid w:val="008A4645"/>
    <w:rsid w:val="008A482D"/>
    <w:rsid w:val="008A4DF3"/>
    <w:rsid w:val="008A59F9"/>
    <w:rsid w:val="008A7F10"/>
    <w:rsid w:val="008B04AD"/>
    <w:rsid w:val="008B121E"/>
    <w:rsid w:val="008B17A3"/>
    <w:rsid w:val="008B1CAE"/>
    <w:rsid w:val="008B2818"/>
    <w:rsid w:val="008B29A1"/>
    <w:rsid w:val="008B2F26"/>
    <w:rsid w:val="008B2FB6"/>
    <w:rsid w:val="008B5A7E"/>
    <w:rsid w:val="008B5BB9"/>
    <w:rsid w:val="008C0AD0"/>
    <w:rsid w:val="008C1D56"/>
    <w:rsid w:val="008C21E7"/>
    <w:rsid w:val="008C2577"/>
    <w:rsid w:val="008C2BD6"/>
    <w:rsid w:val="008C4E7D"/>
    <w:rsid w:val="008C57BE"/>
    <w:rsid w:val="008C6855"/>
    <w:rsid w:val="008C7BB6"/>
    <w:rsid w:val="008D14BD"/>
    <w:rsid w:val="008D1FFF"/>
    <w:rsid w:val="008D434E"/>
    <w:rsid w:val="008D68AB"/>
    <w:rsid w:val="008D6BDA"/>
    <w:rsid w:val="008D6EA2"/>
    <w:rsid w:val="008E0F9D"/>
    <w:rsid w:val="008E2061"/>
    <w:rsid w:val="008E25ED"/>
    <w:rsid w:val="008E3007"/>
    <w:rsid w:val="008E6007"/>
    <w:rsid w:val="008F2559"/>
    <w:rsid w:val="008F3316"/>
    <w:rsid w:val="008F6312"/>
    <w:rsid w:val="008F695A"/>
    <w:rsid w:val="009003C5"/>
    <w:rsid w:val="0090100E"/>
    <w:rsid w:val="00901314"/>
    <w:rsid w:val="009019D6"/>
    <w:rsid w:val="00901E0E"/>
    <w:rsid w:val="00902203"/>
    <w:rsid w:val="00903E8C"/>
    <w:rsid w:val="009055C6"/>
    <w:rsid w:val="00905642"/>
    <w:rsid w:val="00911942"/>
    <w:rsid w:val="00912268"/>
    <w:rsid w:val="009127EA"/>
    <w:rsid w:val="00913B57"/>
    <w:rsid w:val="00914025"/>
    <w:rsid w:val="009172D0"/>
    <w:rsid w:val="00917653"/>
    <w:rsid w:val="00917AED"/>
    <w:rsid w:val="00917C13"/>
    <w:rsid w:val="00920DE4"/>
    <w:rsid w:val="0092224C"/>
    <w:rsid w:val="00922F7A"/>
    <w:rsid w:val="00925C87"/>
    <w:rsid w:val="009260B6"/>
    <w:rsid w:val="0092612F"/>
    <w:rsid w:val="00926A59"/>
    <w:rsid w:val="00926EA8"/>
    <w:rsid w:val="00931024"/>
    <w:rsid w:val="009319D3"/>
    <w:rsid w:val="009327A8"/>
    <w:rsid w:val="009332C5"/>
    <w:rsid w:val="009341D4"/>
    <w:rsid w:val="00934291"/>
    <w:rsid w:val="00934437"/>
    <w:rsid w:val="009359E8"/>
    <w:rsid w:val="009360DF"/>
    <w:rsid w:val="009416D8"/>
    <w:rsid w:val="00941C9F"/>
    <w:rsid w:val="00941CD7"/>
    <w:rsid w:val="009421BC"/>
    <w:rsid w:val="00942528"/>
    <w:rsid w:val="00942B3D"/>
    <w:rsid w:val="0094503A"/>
    <w:rsid w:val="009450A9"/>
    <w:rsid w:val="0094590D"/>
    <w:rsid w:val="0094676F"/>
    <w:rsid w:val="0094723B"/>
    <w:rsid w:val="0094783C"/>
    <w:rsid w:val="00947CC9"/>
    <w:rsid w:val="00947CFB"/>
    <w:rsid w:val="00950F5A"/>
    <w:rsid w:val="0095189C"/>
    <w:rsid w:val="00951B22"/>
    <w:rsid w:val="009526B6"/>
    <w:rsid w:val="00954470"/>
    <w:rsid w:val="00955986"/>
    <w:rsid w:val="00961806"/>
    <w:rsid w:val="0096510E"/>
    <w:rsid w:val="0096517F"/>
    <w:rsid w:val="00965520"/>
    <w:rsid w:val="00967125"/>
    <w:rsid w:val="009714AE"/>
    <w:rsid w:val="00974D3D"/>
    <w:rsid w:val="009751BE"/>
    <w:rsid w:val="009762A8"/>
    <w:rsid w:val="009802A3"/>
    <w:rsid w:val="009802C8"/>
    <w:rsid w:val="00980300"/>
    <w:rsid w:val="00981D3B"/>
    <w:rsid w:val="00983784"/>
    <w:rsid w:val="0098452D"/>
    <w:rsid w:val="00984F3A"/>
    <w:rsid w:val="009862A3"/>
    <w:rsid w:val="00992B6C"/>
    <w:rsid w:val="00992DBA"/>
    <w:rsid w:val="009961F3"/>
    <w:rsid w:val="00996BA6"/>
    <w:rsid w:val="00996BF3"/>
    <w:rsid w:val="00997F2E"/>
    <w:rsid w:val="009A1116"/>
    <w:rsid w:val="009A1F81"/>
    <w:rsid w:val="009A6961"/>
    <w:rsid w:val="009A6E68"/>
    <w:rsid w:val="009A763D"/>
    <w:rsid w:val="009B344D"/>
    <w:rsid w:val="009B3BF7"/>
    <w:rsid w:val="009B44B4"/>
    <w:rsid w:val="009B5723"/>
    <w:rsid w:val="009B6C3F"/>
    <w:rsid w:val="009B750B"/>
    <w:rsid w:val="009B7B34"/>
    <w:rsid w:val="009C119D"/>
    <w:rsid w:val="009C17FE"/>
    <w:rsid w:val="009C1977"/>
    <w:rsid w:val="009C413A"/>
    <w:rsid w:val="009C5264"/>
    <w:rsid w:val="009C54A0"/>
    <w:rsid w:val="009C550B"/>
    <w:rsid w:val="009C5877"/>
    <w:rsid w:val="009C5C88"/>
    <w:rsid w:val="009D22F3"/>
    <w:rsid w:val="009D440B"/>
    <w:rsid w:val="009D469F"/>
    <w:rsid w:val="009D64E3"/>
    <w:rsid w:val="009D7F53"/>
    <w:rsid w:val="009E2EA3"/>
    <w:rsid w:val="009E31AE"/>
    <w:rsid w:val="009E408F"/>
    <w:rsid w:val="009E4539"/>
    <w:rsid w:val="009E4E48"/>
    <w:rsid w:val="009E5772"/>
    <w:rsid w:val="009E5F65"/>
    <w:rsid w:val="009E6A3F"/>
    <w:rsid w:val="009E6F4A"/>
    <w:rsid w:val="009E737C"/>
    <w:rsid w:val="009E7930"/>
    <w:rsid w:val="009E7A19"/>
    <w:rsid w:val="009F1005"/>
    <w:rsid w:val="009F37AF"/>
    <w:rsid w:val="009F37BF"/>
    <w:rsid w:val="009F3B16"/>
    <w:rsid w:val="009F4E2E"/>
    <w:rsid w:val="009F5620"/>
    <w:rsid w:val="009F5DB4"/>
    <w:rsid w:val="009F7569"/>
    <w:rsid w:val="00A00792"/>
    <w:rsid w:val="00A00A8E"/>
    <w:rsid w:val="00A0189C"/>
    <w:rsid w:val="00A03898"/>
    <w:rsid w:val="00A0510F"/>
    <w:rsid w:val="00A078BC"/>
    <w:rsid w:val="00A07D32"/>
    <w:rsid w:val="00A10360"/>
    <w:rsid w:val="00A10811"/>
    <w:rsid w:val="00A10915"/>
    <w:rsid w:val="00A11113"/>
    <w:rsid w:val="00A12949"/>
    <w:rsid w:val="00A131F3"/>
    <w:rsid w:val="00A1385A"/>
    <w:rsid w:val="00A17F96"/>
    <w:rsid w:val="00A20E8A"/>
    <w:rsid w:val="00A21568"/>
    <w:rsid w:val="00A218B1"/>
    <w:rsid w:val="00A22038"/>
    <w:rsid w:val="00A23355"/>
    <w:rsid w:val="00A23376"/>
    <w:rsid w:val="00A236D7"/>
    <w:rsid w:val="00A273D2"/>
    <w:rsid w:val="00A273FE"/>
    <w:rsid w:val="00A309C3"/>
    <w:rsid w:val="00A30FB9"/>
    <w:rsid w:val="00A3184F"/>
    <w:rsid w:val="00A31C2D"/>
    <w:rsid w:val="00A32728"/>
    <w:rsid w:val="00A32922"/>
    <w:rsid w:val="00A336FC"/>
    <w:rsid w:val="00A36DDF"/>
    <w:rsid w:val="00A36EE3"/>
    <w:rsid w:val="00A40001"/>
    <w:rsid w:val="00A4323A"/>
    <w:rsid w:val="00A43377"/>
    <w:rsid w:val="00A43471"/>
    <w:rsid w:val="00A436B3"/>
    <w:rsid w:val="00A43797"/>
    <w:rsid w:val="00A43FFC"/>
    <w:rsid w:val="00A4470B"/>
    <w:rsid w:val="00A4554E"/>
    <w:rsid w:val="00A46015"/>
    <w:rsid w:val="00A46068"/>
    <w:rsid w:val="00A462C7"/>
    <w:rsid w:val="00A47D02"/>
    <w:rsid w:val="00A47E37"/>
    <w:rsid w:val="00A50CC1"/>
    <w:rsid w:val="00A522CA"/>
    <w:rsid w:val="00A52A50"/>
    <w:rsid w:val="00A534FF"/>
    <w:rsid w:val="00A55539"/>
    <w:rsid w:val="00A55898"/>
    <w:rsid w:val="00A56025"/>
    <w:rsid w:val="00A56E6B"/>
    <w:rsid w:val="00A57297"/>
    <w:rsid w:val="00A57437"/>
    <w:rsid w:val="00A607F9"/>
    <w:rsid w:val="00A61AF4"/>
    <w:rsid w:val="00A62177"/>
    <w:rsid w:val="00A65BF5"/>
    <w:rsid w:val="00A70720"/>
    <w:rsid w:val="00A70A3D"/>
    <w:rsid w:val="00A70B1D"/>
    <w:rsid w:val="00A70D8E"/>
    <w:rsid w:val="00A72DDA"/>
    <w:rsid w:val="00A7330F"/>
    <w:rsid w:val="00A73584"/>
    <w:rsid w:val="00A746C8"/>
    <w:rsid w:val="00A75138"/>
    <w:rsid w:val="00A776D9"/>
    <w:rsid w:val="00A80AE9"/>
    <w:rsid w:val="00A80BF0"/>
    <w:rsid w:val="00A83553"/>
    <w:rsid w:val="00A83634"/>
    <w:rsid w:val="00A83BAA"/>
    <w:rsid w:val="00A83C1B"/>
    <w:rsid w:val="00A86D77"/>
    <w:rsid w:val="00A87015"/>
    <w:rsid w:val="00A90140"/>
    <w:rsid w:val="00A9035E"/>
    <w:rsid w:val="00A903C2"/>
    <w:rsid w:val="00A90BCD"/>
    <w:rsid w:val="00A91BB0"/>
    <w:rsid w:val="00A92931"/>
    <w:rsid w:val="00A975FC"/>
    <w:rsid w:val="00A977C5"/>
    <w:rsid w:val="00AA0E24"/>
    <w:rsid w:val="00AA2447"/>
    <w:rsid w:val="00AA3E24"/>
    <w:rsid w:val="00AA757E"/>
    <w:rsid w:val="00AB0EB7"/>
    <w:rsid w:val="00AB1ECD"/>
    <w:rsid w:val="00AB37C0"/>
    <w:rsid w:val="00AB4476"/>
    <w:rsid w:val="00AB4A5D"/>
    <w:rsid w:val="00AB4E21"/>
    <w:rsid w:val="00AB4E25"/>
    <w:rsid w:val="00AB5353"/>
    <w:rsid w:val="00AB6D42"/>
    <w:rsid w:val="00AC0F44"/>
    <w:rsid w:val="00AC1A0B"/>
    <w:rsid w:val="00AC2F01"/>
    <w:rsid w:val="00AC48DC"/>
    <w:rsid w:val="00AC5895"/>
    <w:rsid w:val="00AC5CAE"/>
    <w:rsid w:val="00AC6980"/>
    <w:rsid w:val="00AD0B3C"/>
    <w:rsid w:val="00AD4C38"/>
    <w:rsid w:val="00AD5688"/>
    <w:rsid w:val="00AD5B22"/>
    <w:rsid w:val="00AD6F79"/>
    <w:rsid w:val="00AD701E"/>
    <w:rsid w:val="00AE03E9"/>
    <w:rsid w:val="00AE10DD"/>
    <w:rsid w:val="00AE15B1"/>
    <w:rsid w:val="00AE1674"/>
    <w:rsid w:val="00AE2075"/>
    <w:rsid w:val="00AE2086"/>
    <w:rsid w:val="00AE328B"/>
    <w:rsid w:val="00AE3FE0"/>
    <w:rsid w:val="00AE4AEB"/>
    <w:rsid w:val="00AE4D26"/>
    <w:rsid w:val="00AE6348"/>
    <w:rsid w:val="00AE7477"/>
    <w:rsid w:val="00AF0905"/>
    <w:rsid w:val="00AF1C2B"/>
    <w:rsid w:val="00AF49E6"/>
    <w:rsid w:val="00AF5350"/>
    <w:rsid w:val="00AF651D"/>
    <w:rsid w:val="00AF73A2"/>
    <w:rsid w:val="00B0105A"/>
    <w:rsid w:val="00B041B7"/>
    <w:rsid w:val="00B0520E"/>
    <w:rsid w:val="00B052D2"/>
    <w:rsid w:val="00B108C6"/>
    <w:rsid w:val="00B12E7A"/>
    <w:rsid w:val="00B12F78"/>
    <w:rsid w:val="00B13510"/>
    <w:rsid w:val="00B13D13"/>
    <w:rsid w:val="00B21037"/>
    <w:rsid w:val="00B25087"/>
    <w:rsid w:val="00B25FF6"/>
    <w:rsid w:val="00B26A0F"/>
    <w:rsid w:val="00B26D9A"/>
    <w:rsid w:val="00B27497"/>
    <w:rsid w:val="00B300D7"/>
    <w:rsid w:val="00B30179"/>
    <w:rsid w:val="00B30F48"/>
    <w:rsid w:val="00B31893"/>
    <w:rsid w:val="00B326E0"/>
    <w:rsid w:val="00B332C3"/>
    <w:rsid w:val="00B34A87"/>
    <w:rsid w:val="00B34AD3"/>
    <w:rsid w:val="00B35C16"/>
    <w:rsid w:val="00B41515"/>
    <w:rsid w:val="00B4372C"/>
    <w:rsid w:val="00B438AF"/>
    <w:rsid w:val="00B4401A"/>
    <w:rsid w:val="00B4578A"/>
    <w:rsid w:val="00B462DE"/>
    <w:rsid w:val="00B46C48"/>
    <w:rsid w:val="00B50063"/>
    <w:rsid w:val="00B5187D"/>
    <w:rsid w:val="00B52A27"/>
    <w:rsid w:val="00B55D59"/>
    <w:rsid w:val="00B5693A"/>
    <w:rsid w:val="00B64C37"/>
    <w:rsid w:val="00B6511B"/>
    <w:rsid w:val="00B66412"/>
    <w:rsid w:val="00B66D6E"/>
    <w:rsid w:val="00B6753C"/>
    <w:rsid w:val="00B703EF"/>
    <w:rsid w:val="00B74067"/>
    <w:rsid w:val="00B75D19"/>
    <w:rsid w:val="00B77AE7"/>
    <w:rsid w:val="00B82653"/>
    <w:rsid w:val="00B826AD"/>
    <w:rsid w:val="00B835F3"/>
    <w:rsid w:val="00B85AD1"/>
    <w:rsid w:val="00B92637"/>
    <w:rsid w:val="00B931B4"/>
    <w:rsid w:val="00B94165"/>
    <w:rsid w:val="00B9563D"/>
    <w:rsid w:val="00B95A86"/>
    <w:rsid w:val="00B9615C"/>
    <w:rsid w:val="00B963CD"/>
    <w:rsid w:val="00B96F0F"/>
    <w:rsid w:val="00B978CA"/>
    <w:rsid w:val="00BA07DF"/>
    <w:rsid w:val="00BA135B"/>
    <w:rsid w:val="00BA2998"/>
    <w:rsid w:val="00BA3650"/>
    <w:rsid w:val="00BA3A71"/>
    <w:rsid w:val="00BA49A5"/>
    <w:rsid w:val="00BA4D1D"/>
    <w:rsid w:val="00BA51BE"/>
    <w:rsid w:val="00BA5569"/>
    <w:rsid w:val="00BB034B"/>
    <w:rsid w:val="00BB3BD4"/>
    <w:rsid w:val="00BB3E18"/>
    <w:rsid w:val="00BB433C"/>
    <w:rsid w:val="00BB63DE"/>
    <w:rsid w:val="00BB70FC"/>
    <w:rsid w:val="00BB7D48"/>
    <w:rsid w:val="00BC0DA6"/>
    <w:rsid w:val="00BC1715"/>
    <w:rsid w:val="00BC3A2B"/>
    <w:rsid w:val="00BC426B"/>
    <w:rsid w:val="00BC4FFC"/>
    <w:rsid w:val="00BC6161"/>
    <w:rsid w:val="00BC6DED"/>
    <w:rsid w:val="00BC6E21"/>
    <w:rsid w:val="00BC79AA"/>
    <w:rsid w:val="00BD0C46"/>
    <w:rsid w:val="00BD1E17"/>
    <w:rsid w:val="00BD2517"/>
    <w:rsid w:val="00BD2EF3"/>
    <w:rsid w:val="00BD35C1"/>
    <w:rsid w:val="00BD3939"/>
    <w:rsid w:val="00BD3BF4"/>
    <w:rsid w:val="00BD4757"/>
    <w:rsid w:val="00BD5906"/>
    <w:rsid w:val="00BD5B94"/>
    <w:rsid w:val="00BD62CA"/>
    <w:rsid w:val="00BD6697"/>
    <w:rsid w:val="00BD6DDA"/>
    <w:rsid w:val="00BE05A5"/>
    <w:rsid w:val="00BE22CA"/>
    <w:rsid w:val="00BE2672"/>
    <w:rsid w:val="00BE3267"/>
    <w:rsid w:val="00BE5101"/>
    <w:rsid w:val="00BE6346"/>
    <w:rsid w:val="00BE7BFB"/>
    <w:rsid w:val="00BF0896"/>
    <w:rsid w:val="00BF2F9A"/>
    <w:rsid w:val="00BF3488"/>
    <w:rsid w:val="00BF4783"/>
    <w:rsid w:val="00BF516E"/>
    <w:rsid w:val="00BF6F30"/>
    <w:rsid w:val="00C001C8"/>
    <w:rsid w:val="00C001E4"/>
    <w:rsid w:val="00C001EA"/>
    <w:rsid w:val="00C00566"/>
    <w:rsid w:val="00C013A8"/>
    <w:rsid w:val="00C015A9"/>
    <w:rsid w:val="00C01984"/>
    <w:rsid w:val="00C0341D"/>
    <w:rsid w:val="00C045F7"/>
    <w:rsid w:val="00C06886"/>
    <w:rsid w:val="00C11D91"/>
    <w:rsid w:val="00C12E0C"/>
    <w:rsid w:val="00C12F09"/>
    <w:rsid w:val="00C13346"/>
    <w:rsid w:val="00C16CAF"/>
    <w:rsid w:val="00C23D60"/>
    <w:rsid w:val="00C25010"/>
    <w:rsid w:val="00C2506F"/>
    <w:rsid w:val="00C273F0"/>
    <w:rsid w:val="00C274CC"/>
    <w:rsid w:val="00C27642"/>
    <w:rsid w:val="00C27E18"/>
    <w:rsid w:val="00C27E27"/>
    <w:rsid w:val="00C302AB"/>
    <w:rsid w:val="00C327FA"/>
    <w:rsid w:val="00C3335D"/>
    <w:rsid w:val="00C340CF"/>
    <w:rsid w:val="00C344C1"/>
    <w:rsid w:val="00C344CA"/>
    <w:rsid w:val="00C3450C"/>
    <w:rsid w:val="00C345F6"/>
    <w:rsid w:val="00C351CD"/>
    <w:rsid w:val="00C354C7"/>
    <w:rsid w:val="00C37A2B"/>
    <w:rsid w:val="00C40215"/>
    <w:rsid w:val="00C42D54"/>
    <w:rsid w:val="00C46393"/>
    <w:rsid w:val="00C4663F"/>
    <w:rsid w:val="00C4706A"/>
    <w:rsid w:val="00C50937"/>
    <w:rsid w:val="00C52BF0"/>
    <w:rsid w:val="00C53B14"/>
    <w:rsid w:val="00C55C10"/>
    <w:rsid w:val="00C56888"/>
    <w:rsid w:val="00C62028"/>
    <w:rsid w:val="00C63263"/>
    <w:rsid w:val="00C6338B"/>
    <w:rsid w:val="00C6410F"/>
    <w:rsid w:val="00C6415B"/>
    <w:rsid w:val="00C64B66"/>
    <w:rsid w:val="00C64C90"/>
    <w:rsid w:val="00C6542E"/>
    <w:rsid w:val="00C675AA"/>
    <w:rsid w:val="00C67982"/>
    <w:rsid w:val="00C67E90"/>
    <w:rsid w:val="00C7037B"/>
    <w:rsid w:val="00C70787"/>
    <w:rsid w:val="00C71EC8"/>
    <w:rsid w:val="00C74B6B"/>
    <w:rsid w:val="00C7561B"/>
    <w:rsid w:val="00C75728"/>
    <w:rsid w:val="00C764B3"/>
    <w:rsid w:val="00C769B5"/>
    <w:rsid w:val="00C773A1"/>
    <w:rsid w:val="00C808E0"/>
    <w:rsid w:val="00C81734"/>
    <w:rsid w:val="00C83713"/>
    <w:rsid w:val="00C83ABF"/>
    <w:rsid w:val="00C851FA"/>
    <w:rsid w:val="00C85605"/>
    <w:rsid w:val="00C901C5"/>
    <w:rsid w:val="00C92F7D"/>
    <w:rsid w:val="00C96F1B"/>
    <w:rsid w:val="00CA0199"/>
    <w:rsid w:val="00CA0A1D"/>
    <w:rsid w:val="00CA140E"/>
    <w:rsid w:val="00CA1523"/>
    <w:rsid w:val="00CA1AB2"/>
    <w:rsid w:val="00CA1C39"/>
    <w:rsid w:val="00CA477D"/>
    <w:rsid w:val="00CA7DEF"/>
    <w:rsid w:val="00CB0459"/>
    <w:rsid w:val="00CB09BF"/>
    <w:rsid w:val="00CB1367"/>
    <w:rsid w:val="00CB2DE1"/>
    <w:rsid w:val="00CB34D2"/>
    <w:rsid w:val="00CB3EFD"/>
    <w:rsid w:val="00CB6F0D"/>
    <w:rsid w:val="00CC216B"/>
    <w:rsid w:val="00CC2D8F"/>
    <w:rsid w:val="00CC32DE"/>
    <w:rsid w:val="00CC383D"/>
    <w:rsid w:val="00CC3A29"/>
    <w:rsid w:val="00CC59AF"/>
    <w:rsid w:val="00CC7421"/>
    <w:rsid w:val="00CD2DB5"/>
    <w:rsid w:val="00CD4202"/>
    <w:rsid w:val="00CD4A4A"/>
    <w:rsid w:val="00CD4C1E"/>
    <w:rsid w:val="00CD659A"/>
    <w:rsid w:val="00CD7B87"/>
    <w:rsid w:val="00CE15ED"/>
    <w:rsid w:val="00CE37B4"/>
    <w:rsid w:val="00CE6441"/>
    <w:rsid w:val="00CE6452"/>
    <w:rsid w:val="00CE7AF0"/>
    <w:rsid w:val="00CF1667"/>
    <w:rsid w:val="00CF184B"/>
    <w:rsid w:val="00CF1991"/>
    <w:rsid w:val="00CF1CB4"/>
    <w:rsid w:val="00CF26EF"/>
    <w:rsid w:val="00CF30DD"/>
    <w:rsid w:val="00CF51F3"/>
    <w:rsid w:val="00CF5400"/>
    <w:rsid w:val="00CF543D"/>
    <w:rsid w:val="00CF778A"/>
    <w:rsid w:val="00CF7FEC"/>
    <w:rsid w:val="00D0244C"/>
    <w:rsid w:val="00D0319D"/>
    <w:rsid w:val="00D03543"/>
    <w:rsid w:val="00D04049"/>
    <w:rsid w:val="00D05A80"/>
    <w:rsid w:val="00D061F9"/>
    <w:rsid w:val="00D07A50"/>
    <w:rsid w:val="00D07C03"/>
    <w:rsid w:val="00D07FDB"/>
    <w:rsid w:val="00D105BD"/>
    <w:rsid w:val="00D12E1E"/>
    <w:rsid w:val="00D12E43"/>
    <w:rsid w:val="00D13147"/>
    <w:rsid w:val="00D1383A"/>
    <w:rsid w:val="00D179A4"/>
    <w:rsid w:val="00D20027"/>
    <w:rsid w:val="00D20325"/>
    <w:rsid w:val="00D21907"/>
    <w:rsid w:val="00D21C32"/>
    <w:rsid w:val="00D22F8E"/>
    <w:rsid w:val="00D23019"/>
    <w:rsid w:val="00D23C8E"/>
    <w:rsid w:val="00D25997"/>
    <w:rsid w:val="00D25A2C"/>
    <w:rsid w:val="00D25F91"/>
    <w:rsid w:val="00D27317"/>
    <w:rsid w:val="00D30090"/>
    <w:rsid w:val="00D332C8"/>
    <w:rsid w:val="00D332FE"/>
    <w:rsid w:val="00D34768"/>
    <w:rsid w:val="00D34CE3"/>
    <w:rsid w:val="00D352FC"/>
    <w:rsid w:val="00D374A1"/>
    <w:rsid w:val="00D401AD"/>
    <w:rsid w:val="00D40B91"/>
    <w:rsid w:val="00D40C71"/>
    <w:rsid w:val="00D413F8"/>
    <w:rsid w:val="00D438A8"/>
    <w:rsid w:val="00D43A96"/>
    <w:rsid w:val="00D44AF9"/>
    <w:rsid w:val="00D46BC8"/>
    <w:rsid w:val="00D47B06"/>
    <w:rsid w:val="00D52E25"/>
    <w:rsid w:val="00D531B5"/>
    <w:rsid w:val="00D53FA7"/>
    <w:rsid w:val="00D54A37"/>
    <w:rsid w:val="00D55671"/>
    <w:rsid w:val="00D610A2"/>
    <w:rsid w:val="00D62548"/>
    <w:rsid w:val="00D63C5B"/>
    <w:rsid w:val="00D63EAF"/>
    <w:rsid w:val="00D63FBF"/>
    <w:rsid w:val="00D64993"/>
    <w:rsid w:val="00D65968"/>
    <w:rsid w:val="00D708AA"/>
    <w:rsid w:val="00D70D9D"/>
    <w:rsid w:val="00D71A48"/>
    <w:rsid w:val="00D73134"/>
    <w:rsid w:val="00D732A8"/>
    <w:rsid w:val="00D7352F"/>
    <w:rsid w:val="00D74809"/>
    <w:rsid w:val="00D75D6C"/>
    <w:rsid w:val="00D770D1"/>
    <w:rsid w:val="00D77827"/>
    <w:rsid w:val="00D80BD7"/>
    <w:rsid w:val="00D80EDD"/>
    <w:rsid w:val="00D81054"/>
    <w:rsid w:val="00D8266F"/>
    <w:rsid w:val="00D83C9A"/>
    <w:rsid w:val="00D904A9"/>
    <w:rsid w:val="00D911D6"/>
    <w:rsid w:val="00D9324D"/>
    <w:rsid w:val="00D96F3E"/>
    <w:rsid w:val="00DA0B3F"/>
    <w:rsid w:val="00DA482C"/>
    <w:rsid w:val="00DA50ED"/>
    <w:rsid w:val="00DA5B0B"/>
    <w:rsid w:val="00DA66C3"/>
    <w:rsid w:val="00DA6CC4"/>
    <w:rsid w:val="00DA7774"/>
    <w:rsid w:val="00DA7897"/>
    <w:rsid w:val="00DA7A56"/>
    <w:rsid w:val="00DB18D2"/>
    <w:rsid w:val="00DB3E1E"/>
    <w:rsid w:val="00DB48DA"/>
    <w:rsid w:val="00DB527C"/>
    <w:rsid w:val="00DB57BE"/>
    <w:rsid w:val="00DB6A1B"/>
    <w:rsid w:val="00DB6C48"/>
    <w:rsid w:val="00DB7A02"/>
    <w:rsid w:val="00DC07A6"/>
    <w:rsid w:val="00DC1184"/>
    <w:rsid w:val="00DC19EA"/>
    <w:rsid w:val="00DC2019"/>
    <w:rsid w:val="00DC2DBD"/>
    <w:rsid w:val="00DC3181"/>
    <w:rsid w:val="00DC4F57"/>
    <w:rsid w:val="00DC505E"/>
    <w:rsid w:val="00DC5B73"/>
    <w:rsid w:val="00DC5D7D"/>
    <w:rsid w:val="00DC5EC7"/>
    <w:rsid w:val="00DC66F9"/>
    <w:rsid w:val="00DC75E2"/>
    <w:rsid w:val="00DD06F2"/>
    <w:rsid w:val="00DD0B8A"/>
    <w:rsid w:val="00DD239A"/>
    <w:rsid w:val="00DD24BE"/>
    <w:rsid w:val="00DD4EB8"/>
    <w:rsid w:val="00DD53B1"/>
    <w:rsid w:val="00DD59B1"/>
    <w:rsid w:val="00DD646E"/>
    <w:rsid w:val="00DD66E4"/>
    <w:rsid w:val="00DD7837"/>
    <w:rsid w:val="00DE254F"/>
    <w:rsid w:val="00DE286E"/>
    <w:rsid w:val="00DE41FE"/>
    <w:rsid w:val="00DE4978"/>
    <w:rsid w:val="00DE49E3"/>
    <w:rsid w:val="00DE7F67"/>
    <w:rsid w:val="00DF04F1"/>
    <w:rsid w:val="00DF30CB"/>
    <w:rsid w:val="00DF3720"/>
    <w:rsid w:val="00DF3CFA"/>
    <w:rsid w:val="00DF47DD"/>
    <w:rsid w:val="00E00EF5"/>
    <w:rsid w:val="00E0529F"/>
    <w:rsid w:val="00E062F8"/>
    <w:rsid w:val="00E06906"/>
    <w:rsid w:val="00E076D3"/>
    <w:rsid w:val="00E102AD"/>
    <w:rsid w:val="00E1388F"/>
    <w:rsid w:val="00E1523C"/>
    <w:rsid w:val="00E15558"/>
    <w:rsid w:val="00E20207"/>
    <w:rsid w:val="00E2029D"/>
    <w:rsid w:val="00E22D8B"/>
    <w:rsid w:val="00E23CFF"/>
    <w:rsid w:val="00E24D7A"/>
    <w:rsid w:val="00E27D17"/>
    <w:rsid w:val="00E326F3"/>
    <w:rsid w:val="00E3483B"/>
    <w:rsid w:val="00E34AE1"/>
    <w:rsid w:val="00E35315"/>
    <w:rsid w:val="00E3726C"/>
    <w:rsid w:val="00E37321"/>
    <w:rsid w:val="00E3737C"/>
    <w:rsid w:val="00E40026"/>
    <w:rsid w:val="00E41CA7"/>
    <w:rsid w:val="00E42BE8"/>
    <w:rsid w:val="00E43B05"/>
    <w:rsid w:val="00E44A17"/>
    <w:rsid w:val="00E44EA8"/>
    <w:rsid w:val="00E45758"/>
    <w:rsid w:val="00E45B35"/>
    <w:rsid w:val="00E45C39"/>
    <w:rsid w:val="00E466F7"/>
    <w:rsid w:val="00E46839"/>
    <w:rsid w:val="00E4695C"/>
    <w:rsid w:val="00E4697B"/>
    <w:rsid w:val="00E4726B"/>
    <w:rsid w:val="00E50A97"/>
    <w:rsid w:val="00E5127B"/>
    <w:rsid w:val="00E519BF"/>
    <w:rsid w:val="00E51E67"/>
    <w:rsid w:val="00E521F9"/>
    <w:rsid w:val="00E529AB"/>
    <w:rsid w:val="00E5401E"/>
    <w:rsid w:val="00E54604"/>
    <w:rsid w:val="00E54CCA"/>
    <w:rsid w:val="00E55A97"/>
    <w:rsid w:val="00E56762"/>
    <w:rsid w:val="00E56E34"/>
    <w:rsid w:val="00E61DAE"/>
    <w:rsid w:val="00E64243"/>
    <w:rsid w:val="00E64311"/>
    <w:rsid w:val="00E649E8"/>
    <w:rsid w:val="00E65376"/>
    <w:rsid w:val="00E66C10"/>
    <w:rsid w:val="00E66CAD"/>
    <w:rsid w:val="00E66D53"/>
    <w:rsid w:val="00E672DD"/>
    <w:rsid w:val="00E7125F"/>
    <w:rsid w:val="00E71CB4"/>
    <w:rsid w:val="00E73BEF"/>
    <w:rsid w:val="00E75D0A"/>
    <w:rsid w:val="00E77877"/>
    <w:rsid w:val="00E811B3"/>
    <w:rsid w:val="00E81904"/>
    <w:rsid w:val="00E821FC"/>
    <w:rsid w:val="00E829D2"/>
    <w:rsid w:val="00E84467"/>
    <w:rsid w:val="00E84C1A"/>
    <w:rsid w:val="00E84FBA"/>
    <w:rsid w:val="00E8507D"/>
    <w:rsid w:val="00E8508C"/>
    <w:rsid w:val="00E8538F"/>
    <w:rsid w:val="00E85849"/>
    <w:rsid w:val="00E90036"/>
    <w:rsid w:val="00E90893"/>
    <w:rsid w:val="00E91070"/>
    <w:rsid w:val="00E91ED0"/>
    <w:rsid w:val="00E9380D"/>
    <w:rsid w:val="00E93C0D"/>
    <w:rsid w:val="00E96F4D"/>
    <w:rsid w:val="00E972BC"/>
    <w:rsid w:val="00EA04CD"/>
    <w:rsid w:val="00EA07E9"/>
    <w:rsid w:val="00EA0E2B"/>
    <w:rsid w:val="00EA1835"/>
    <w:rsid w:val="00EA1970"/>
    <w:rsid w:val="00EA2081"/>
    <w:rsid w:val="00EA46DC"/>
    <w:rsid w:val="00EA53FC"/>
    <w:rsid w:val="00EA6518"/>
    <w:rsid w:val="00EB0EAE"/>
    <w:rsid w:val="00EB3A35"/>
    <w:rsid w:val="00EB4273"/>
    <w:rsid w:val="00EB56C1"/>
    <w:rsid w:val="00EB6C31"/>
    <w:rsid w:val="00EB6D0F"/>
    <w:rsid w:val="00EB7370"/>
    <w:rsid w:val="00EC073B"/>
    <w:rsid w:val="00EC236D"/>
    <w:rsid w:val="00EC23FF"/>
    <w:rsid w:val="00EC3FA5"/>
    <w:rsid w:val="00EC3FAA"/>
    <w:rsid w:val="00EC69C2"/>
    <w:rsid w:val="00ED3F3D"/>
    <w:rsid w:val="00ED40EE"/>
    <w:rsid w:val="00ED4779"/>
    <w:rsid w:val="00ED5261"/>
    <w:rsid w:val="00ED5E44"/>
    <w:rsid w:val="00ED6756"/>
    <w:rsid w:val="00ED6928"/>
    <w:rsid w:val="00EE137E"/>
    <w:rsid w:val="00EE1AE4"/>
    <w:rsid w:val="00EE1C76"/>
    <w:rsid w:val="00EE20ED"/>
    <w:rsid w:val="00EE2F70"/>
    <w:rsid w:val="00EE441B"/>
    <w:rsid w:val="00EE6B29"/>
    <w:rsid w:val="00EE74DA"/>
    <w:rsid w:val="00EE7BC3"/>
    <w:rsid w:val="00EF063E"/>
    <w:rsid w:val="00EF0DD3"/>
    <w:rsid w:val="00EF15B0"/>
    <w:rsid w:val="00EF2AE2"/>
    <w:rsid w:val="00EF4EC1"/>
    <w:rsid w:val="00EF5996"/>
    <w:rsid w:val="00EF5CA3"/>
    <w:rsid w:val="00EF7699"/>
    <w:rsid w:val="00EF7B16"/>
    <w:rsid w:val="00F00DE6"/>
    <w:rsid w:val="00F0212B"/>
    <w:rsid w:val="00F04AA2"/>
    <w:rsid w:val="00F0776E"/>
    <w:rsid w:val="00F07F9A"/>
    <w:rsid w:val="00F15AB5"/>
    <w:rsid w:val="00F16957"/>
    <w:rsid w:val="00F16B83"/>
    <w:rsid w:val="00F17919"/>
    <w:rsid w:val="00F20CA8"/>
    <w:rsid w:val="00F2239C"/>
    <w:rsid w:val="00F244A1"/>
    <w:rsid w:val="00F24980"/>
    <w:rsid w:val="00F24B0D"/>
    <w:rsid w:val="00F25DE6"/>
    <w:rsid w:val="00F3031A"/>
    <w:rsid w:val="00F30725"/>
    <w:rsid w:val="00F31E37"/>
    <w:rsid w:val="00F32B3C"/>
    <w:rsid w:val="00F33D22"/>
    <w:rsid w:val="00F346CE"/>
    <w:rsid w:val="00F34DA2"/>
    <w:rsid w:val="00F36F00"/>
    <w:rsid w:val="00F3751A"/>
    <w:rsid w:val="00F40E6A"/>
    <w:rsid w:val="00F414E3"/>
    <w:rsid w:val="00F41563"/>
    <w:rsid w:val="00F42827"/>
    <w:rsid w:val="00F433BA"/>
    <w:rsid w:val="00F463C0"/>
    <w:rsid w:val="00F46BB6"/>
    <w:rsid w:val="00F50EDD"/>
    <w:rsid w:val="00F517C6"/>
    <w:rsid w:val="00F53238"/>
    <w:rsid w:val="00F54891"/>
    <w:rsid w:val="00F54DF8"/>
    <w:rsid w:val="00F557EB"/>
    <w:rsid w:val="00F56467"/>
    <w:rsid w:val="00F567A2"/>
    <w:rsid w:val="00F60BEA"/>
    <w:rsid w:val="00F61396"/>
    <w:rsid w:val="00F61D8A"/>
    <w:rsid w:val="00F62491"/>
    <w:rsid w:val="00F62C9A"/>
    <w:rsid w:val="00F64BB1"/>
    <w:rsid w:val="00F65B7E"/>
    <w:rsid w:val="00F67279"/>
    <w:rsid w:val="00F67F0A"/>
    <w:rsid w:val="00F71166"/>
    <w:rsid w:val="00F72158"/>
    <w:rsid w:val="00F73DE5"/>
    <w:rsid w:val="00F76A67"/>
    <w:rsid w:val="00F76E93"/>
    <w:rsid w:val="00F77837"/>
    <w:rsid w:val="00F800B3"/>
    <w:rsid w:val="00F81D4B"/>
    <w:rsid w:val="00F82909"/>
    <w:rsid w:val="00F82C61"/>
    <w:rsid w:val="00F836C4"/>
    <w:rsid w:val="00F83BC7"/>
    <w:rsid w:val="00F8443C"/>
    <w:rsid w:val="00F84A7D"/>
    <w:rsid w:val="00F86A69"/>
    <w:rsid w:val="00F86C41"/>
    <w:rsid w:val="00F8706E"/>
    <w:rsid w:val="00F87DE3"/>
    <w:rsid w:val="00F90E4B"/>
    <w:rsid w:val="00F91604"/>
    <w:rsid w:val="00F94359"/>
    <w:rsid w:val="00F94D54"/>
    <w:rsid w:val="00F95594"/>
    <w:rsid w:val="00F95AEA"/>
    <w:rsid w:val="00F96691"/>
    <w:rsid w:val="00FA0EC8"/>
    <w:rsid w:val="00FA1EF6"/>
    <w:rsid w:val="00FA21CE"/>
    <w:rsid w:val="00FA2352"/>
    <w:rsid w:val="00FA3CC0"/>
    <w:rsid w:val="00FA4E43"/>
    <w:rsid w:val="00FA52C1"/>
    <w:rsid w:val="00FA52D2"/>
    <w:rsid w:val="00FA62A5"/>
    <w:rsid w:val="00FA6C84"/>
    <w:rsid w:val="00FA7A2A"/>
    <w:rsid w:val="00FB3A58"/>
    <w:rsid w:val="00FB4216"/>
    <w:rsid w:val="00FB4688"/>
    <w:rsid w:val="00FB6872"/>
    <w:rsid w:val="00FB760C"/>
    <w:rsid w:val="00FC0474"/>
    <w:rsid w:val="00FC04B9"/>
    <w:rsid w:val="00FC2D41"/>
    <w:rsid w:val="00FC304D"/>
    <w:rsid w:val="00FC333C"/>
    <w:rsid w:val="00FC3CDC"/>
    <w:rsid w:val="00FC7CEA"/>
    <w:rsid w:val="00FC7F1C"/>
    <w:rsid w:val="00FD0851"/>
    <w:rsid w:val="00FD0F0E"/>
    <w:rsid w:val="00FD1788"/>
    <w:rsid w:val="00FD34C2"/>
    <w:rsid w:val="00FD704C"/>
    <w:rsid w:val="00FD7F8B"/>
    <w:rsid w:val="00FD7FC1"/>
    <w:rsid w:val="00FE0E2C"/>
    <w:rsid w:val="00FE17C9"/>
    <w:rsid w:val="00FE3EA0"/>
    <w:rsid w:val="00FE411C"/>
    <w:rsid w:val="00FE5641"/>
    <w:rsid w:val="00FE6FE5"/>
    <w:rsid w:val="00FE72B6"/>
    <w:rsid w:val="00FF13DB"/>
    <w:rsid w:val="00FF2C06"/>
    <w:rsid w:val="00FF38B8"/>
    <w:rsid w:val="00FF4C68"/>
    <w:rsid w:val="00FF5346"/>
    <w:rsid w:val="00FF6A33"/>
    <w:rsid w:val="00FF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18A68F2"/>
  <w15:chartTrackingRefBased/>
  <w15:docId w15:val="{59E8390D-2638-4C1B-9143-ACA09003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5"/>
    <w:pPr>
      <w:tabs>
        <w:tab w:val="left" w:pos="567"/>
      </w:tabs>
      <w:spacing w:line="260" w:lineRule="exact"/>
    </w:pPr>
    <w:rPr>
      <w:sz w:val="22"/>
      <w:lang w:val="nb-NO"/>
    </w:rPr>
  </w:style>
  <w:style w:type="paragraph" w:styleId="Heading1">
    <w:name w:val="heading 1"/>
    <w:basedOn w:val="Normal"/>
    <w:next w:val="Normal"/>
    <w:qFormat/>
    <w:rsid w:val="00EB7370"/>
    <w:pPr>
      <w:spacing w:before="240" w:after="120"/>
      <w:ind w:left="357" w:hanging="357"/>
      <w:outlineLvl w:val="0"/>
    </w:pPr>
    <w:rPr>
      <w:b/>
      <w:caps/>
      <w:sz w:val="26"/>
      <w:lang w:val="en-US"/>
    </w:rPr>
  </w:style>
  <w:style w:type="paragraph" w:styleId="Heading2">
    <w:name w:val="heading 2"/>
    <w:basedOn w:val="Normal"/>
    <w:next w:val="Normal"/>
    <w:qFormat/>
    <w:rsid w:val="00EB7370"/>
    <w:pPr>
      <w:keepNext/>
      <w:spacing w:before="240" w:after="60"/>
      <w:outlineLvl w:val="1"/>
    </w:pPr>
    <w:rPr>
      <w:rFonts w:ascii="Helvetica" w:hAnsi="Helvetica"/>
      <w:b/>
      <w:i/>
      <w:sz w:val="24"/>
    </w:rPr>
  </w:style>
  <w:style w:type="paragraph" w:styleId="Heading3">
    <w:name w:val="heading 3"/>
    <w:basedOn w:val="Normal"/>
    <w:next w:val="Normal"/>
    <w:qFormat/>
    <w:rsid w:val="00EB7370"/>
    <w:pPr>
      <w:keepNext/>
      <w:keepLines/>
      <w:spacing w:before="120" w:after="80"/>
      <w:outlineLvl w:val="2"/>
    </w:pPr>
    <w:rPr>
      <w:b/>
      <w:kern w:val="28"/>
      <w:sz w:val="24"/>
      <w:lang w:val="en-US"/>
    </w:rPr>
  </w:style>
  <w:style w:type="paragraph" w:styleId="Heading4">
    <w:name w:val="heading 4"/>
    <w:basedOn w:val="Normal"/>
    <w:next w:val="Normal"/>
    <w:qFormat/>
    <w:rsid w:val="00EB7370"/>
    <w:pPr>
      <w:keepNext/>
      <w:jc w:val="both"/>
      <w:outlineLvl w:val="3"/>
    </w:pPr>
    <w:rPr>
      <w:b/>
      <w:noProof/>
    </w:rPr>
  </w:style>
  <w:style w:type="paragraph" w:styleId="Heading5">
    <w:name w:val="heading 5"/>
    <w:basedOn w:val="Normal"/>
    <w:next w:val="Normal"/>
    <w:qFormat/>
    <w:rsid w:val="00EB7370"/>
    <w:pPr>
      <w:keepNext/>
      <w:jc w:val="both"/>
      <w:outlineLvl w:val="4"/>
    </w:pPr>
    <w:rPr>
      <w:noProof/>
    </w:rPr>
  </w:style>
  <w:style w:type="paragraph" w:styleId="Heading6">
    <w:name w:val="heading 6"/>
    <w:basedOn w:val="Normal"/>
    <w:next w:val="Normal"/>
    <w:qFormat/>
    <w:rsid w:val="00EB7370"/>
    <w:pPr>
      <w:keepNext/>
      <w:tabs>
        <w:tab w:val="left" w:pos="-720"/>
        <w:tab w:val="left" w:pos="4536"/>
      </w:tabs>
      <w:suppressAutoHyphens/>
      <w:outlineLvl w:val="5"/>
    </w:pPr>
    <w:rPr>
      <w:i/>
    </w:rPr>
  </w:style>
  <w:style w:type="paragraph" w:styleId="Heading7">
    <w:name w:val="heading 7"/>
    <w:basedOn w:val="Normal"/>
    <w:next w:val="Normal"/>
    <w:qFormat/>
    <w:rsid w:val="00EB7370"/>
    <w:pPr>
      <w:keepNext/>
      <w:tabs>
        <w:tab w:val="left" w:pos="-720"/>
        <w:tab w:val="left" w:pos="4536"/>
      </w:tabs>
      <w:suppressAutoHyphens/>
      <w:jc w:val="both"/>
      <w:outlineLvl w:val="6"/>
    </w:pPr>
    <w:rPr>
      <w:i/>
    </w:rPr>
  </w:style>
  <w:style w:type="paragraph" w:styleId="Heading8">
    <w:name w:val="heading 8"/>
    <w:basedOn w:val="Normal"/>
    <w:next w:val="Normal"/>
    <w:qFormat/>
    <w:rsid w:val="00EB7370"/>
    <w:pPr>
      <w:keepNext/>
      <w:ind w:left="567" w:hanging="567"/>
      <w:jc w:val="both"/>
      <w:outlineLvl w:val="7"/>
    </w:pPr>
    <w:rPr>
      <w:b/>
      <w:i/>
    </w:rPr>
  </w:style>
  <w:style w:type="paragraph" w:styleId="Heading9">
    <w:name w:val="heading 9"/>
    <w:basedOn w:val="Normal"/>
    <w:next w:val="Normal"/>
    <w:qFormat/>
    <w:rsid w:val="00EB7370"/>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7370"/>
    <w:pPr>
      <w:tabs>
        <w:tab w:val="center" w:pos="4153"/>
        <w:tab w:val="right" w:pos="8306"/>
      </w:tabs>
      <w:spacing w:line="240" w:lineRule="auto"/>
    </w:pPr>
    <w:rPr>
      <w:rFonts w:ascii="Helvetica" w:hAnsi="Helvetica"/>
      <w:sz w:val="20"/>
    </w:rPr>
  </w:style>
  <w:style w:type="paragraph" w:styleId="Footer">
    <w:name w:val="footer"/>
    <w:basedOn w:val="Normal"/>
    <w:rsid w:val="00EB7370"/>
    <w:pPr>
      <w:tabs>
        <w:tab w:val="center" w:pos="4536"/>
        <w:tab w:val="center" w:pos="8930"/>
      </w:tabs>
      <w:spacing w:line="240" w:lineRule="auto"/>
    </w:pPr>
    <w:rPr>
      <w:rFonts w:ascii="Helvetica" w:hAnsi="Helvetica"/>
      <w:sz w:val="16"/>
    </w:rPr>
  </w:style>
  <w:style w:type="character" w:styleId="PageNumber">
    <w:name w:val="page number"/>
    <w:basedOn w:val="DefaultParagraphFont"/>
    <w:rsid w:val="00EB7370"/>
  </w:style>
  <w:style w:type="paragraph" w:styleId="EndnoteText">
    <w:name w:val="endnote text"/>
    <w:basedOn w:val="Normal"/>
    <w:link w:val="EndnoteTextChar"/>
    <w:semiHidden/>
    <w:rsid w:val="00EB7370"/>
    <w:pPr>
      <w:spacing w:line="240" w:lineRule="auto"/>
    </w:pPr>
  </w:style>
  <w:style w:type="character" w:styleId="EndnoteReference">
    <w:name w:val="endnote reference"/>
    <w:semiHidden/>
    <w:rsid w:val="00EB7370"/>
    <w:rPr>
      <w:vertAlign w:val="superscript"/>
    </w:rPr>
  </w:style>
  <w:style w:type="character" w:styleId="CommentReference">
    <w:name w:val="annotation reference"/>
    <w:semiHidden/>
    <w:rsid w:val="00EB7370"/>
    <w:rPr>
      <w:sz w:val="16"/>
    </w:rPr>
  </w:style>
  <w:style w:type="paragraph" w:styleId="CommentText">
    <w:name w:val="annotation text"/>
    <w:basedOn w:val="Normal"/>
    <w:link w:val="CommentTextChar"/>
    <w:rsid w:val="00EB7370"/>
    <w:rPr>
      <w:sz w:val="20"/>
      <w:lang w:eastAsia="x-none"/>
    </w:rPr>
  </w:style>
  <w:style w:type="paragraph" w:styleId="BodyText2">
    <w:name w:val="Body Text 2"/>
    <w:basedOn w:val="Normal"/>
    <w:rsid w:val="00EB7370"/>
    <w:pPr>
      <w:tabs>
        <w:tab w:val="clear" w:pos="567"/>
      </w:tabs>
      <w:spacing w:line="240" w:lineRule="auto"/>
      <w:ind w:left="567" w:hanging="567"/>
    </w:pPr>
    <w:rPr>
      <w:b/>
    </w:rPr>
  </w:style>
  <w:style w:type="paragraph" w:styleId="BodyText">
    <w:name w:val="Body Text"/>
    <w:basedOn w:val="Normal"/>
    <w:rsid w:val="00EB7370"/>
    <w:rPr>
      <w:b/>
      <w:i/>
    </w:rPr>
  </w:style>
  <w:style w:type="paragraph" w:styleId="BodyText3">
    <w:name w:val="Body Text 3"/>
    <w:basedOn w:val="Normal"/>
    <w:rsid w:val="00EB7370"/>
    <w:pPr>
      <w:jc w:val="both"/>
    </w:pPr>
    <w:rPr>
      <w:b/>
      <w:i/>
    </w:rPr>
  </w:style>
  <w:style w:type="paragraph" w:styleId="BodyTextIndent2">
    <w:name w:val="Body Text Indent 2"/>
    <w:basedOn w:val="Normal"/>
    <w:rsid w:val="00EB7370"/>
    <w:pPr>
      <w:ind w:left="567" w:hanging="567"/>
      <w:jc w:val="both"/>
    </w:pPr>
    <w:rPr>
      <w:b/>
    </w:rPr>
  </w:style>
  <w:style w:type="paragraph" w:styleId="FootnoteText">
    <w:name w:val="footnote text"/>
    <w:basedOn w:val="Normal"/>
    <w:semiHidden/>
    <w:rsid w:val="00EB7370"/>
    <w:rPr>
      <w:sz w:val="20"/>
    </w:rPr>
  </w:style>
  <w:style w:type="character" w:styleId="FootnoteReference">
    <w:name w:val="footnote reference"/>
    <w:semiHidden/>
    <w:rsid w:val="00EB7370"/>
    <w:rPr>
      <w:vertAlign w:val="superscript"/>
    </w:rPr>
  </w:style>
  <w:style w:type="paragraph" w:styleId="BodyTextIndent3">
    <w:name w:val="Body Text Indent 3"/>
    <w:basedOn w:val="Normal"/>
    <w:rsid w:val="00EB7370"/>
    <w:pPr>
      <w:ind w:left="567" w:hanging="567"/>
    </w:pPr>
    <w:rPr>
      <w:i/>
      <w:color w:val="008000"/>
    </w:rPr>
  </w:style>
  <w:style w:type="paragraph" w:styleId="BlockText">
    <w:name w:val="Block Text"/>
    <w:basedOn w:val="Normal"/>
    <w:rsid w:val="00EB7370"/>
    <w:pPr>
      <w:tabs>
        <w:tab w:val="clear" w:pos="567"/>
        <w:tab w:val="left" w:pos="2657"/>
      </w:tabs>
      <w:spacing w:before="120" w:line="240" w:lineRule="auto"/>
      <w:ind w:left="-37" w:right="-28"/>
    </w:pPr>
  </w:style>
  <w:style w:type="paragraph" w:styleId="BodyTextIndent">
    <w:name w:val="Body Text Indent"/>
    <w:basedOn w:val="Normal"/>
    <w:rsid w:val="00EB7370"/>
    <w:pPr>
      <w:tabs>
        <w:tab w:val="clear" w:pos="567"/>
      </w:tabs>
      <w:spacing w:line="240" w:lineRule="auto"/>
      <w:ind w:left="567" w:hanging="567"/>
    </w:pPr>
    <w:rPr>
      <w:b/>
      <w:color w:val="808080"/>
    </w:rPr>
  </w:style>
  <w:style w:type="character" w:styleId="Hyperlink">
    <w:name w:val="Hyperlink"/>
    <w:rsid w:val="00EB7370"/>
    <w:rPr>
      <w:color w:val="0000FF"/>
      <w:u w:val="single"/>
    </w:rPr>
  </w:style>
  <w:style w:type="character" w:styleId="FollowedHyperlink">
    <w:name w:val="FollowedHyperlink"/>
    <w:rsid w:val="00EB7370"/>
    <w:rPr>
      <w:color w:val="800080"/>
      <w:u w:val="single"/>
    </w:rPr>
  </w:style>
  <w:style w:type="paragraph" w:customStyle="1" w:styleId="Text">
    <w:name w:val="Text"/>
    <w:basedOn w:val="Normal"/>
    <w:link w:val="TextChar"/>
    <w:rsid w:val="00EB7370"/>
    <w:pPr>
      <w:tabs>
        <w:tab w:val="clear" w:pos="567"/>
      </w:tabs>
      <w:spacing w:before="120" w:line="240" w:lineRule="auto"/>
      <w:jc w:val="both"/>
    </w:pPr>
    <w:rPr>
      <w:sz w:val="24"/>
      <w:lang w:val="en-US"/>
    </w:rPr>
  </w:style>
  <w:style w:type="paragraph" w:customStyle="1" w:styleId="Table">
    <w:name w:val="Table"/>
    <w:basedOn w:val="Normal"/>
    <w:link w:val="TableChar"/>
    <w:rsid w:val="00EB7370"/>
    <w:pPr>
      <w:keepNext/>
      <w:keepLines/>
      <w:tabs>
        <w:tab w:val="clear" w:pos="567"/>
        <w:tab w:val="left" w:pos="284"/>
      </w:tabs>
      <w:spacing w:before="40" w:after="20" w:line="240" w:lineRule="auto"/>
    </w:pPr>
    <w:rPr>
      <w:rFonts w:ascii="Arial" w:hAnsi="Arial"/>
      <w:sz w:val="20"/>
      <w:lang w:val="en-US"/>
    </w:rPr>
  </w:style>
  <w:style w:type="paragraph" w:customStyle="1" w:styleId="Listlevel2">
    <w:name w:val="List level 2"/>
    <w:basedOn w:val="Normal"/>
    <w:rsid w:val="00EB7370"/>
    <w:pPr>
      <w:tabs>
        <w:tab w:val="clear" w:pos="567"/>
      </w:tabs>
      <w:spacing w:before="40" w:after="20" w:line="240" w:lineRule="auto"/>
      <w:ind w:left="850" w:hanging="425"/>
    </w:pPr>
    <w:rPr>
      <w:sz w:val="24"/>
      <w:lang w:val="en-US"/>
    </w:rPr>
  </w:style>
  <w:style w:type="paragraph" w:customStyle="1" w:styleId="Listlevel1">
    <w:name w:val="List level 1"/>
    <w:basedOn w:val="Normal"/>
    <w:rsid w:val="00EB7370"/>
    <w:pPr>
      <w:tabs>
        <w:tab w:val="clear" w:pos="567"/>
      </w:tabs>
      <w:spacing w:before="40" w:after="20" w:line="240" w:lineRule="auto"/>
      <w:ind w:left="425" w:hanging="425"/>
    </w:pPr>
    <w:rPr>
      <w:sz w:val="24"/>
      <w:lang w:val="en-US"/>
    </w:rPr>
  </w:style>
  <w:style w:type="paragraph" w:customStyle="1" w:styleId="Authors">
    <w:name w:val="Authors"/>
    <w:basedOn w:val="Normal"/>
    <w:rsid w:val="00EB7370"/>
    <w:pPr>
      <w:keepNext/>
      <w:tabs>
        <w:tab w:val="clear" w:pos="567"/>
        <w:tab w:val="left" w:pos="2268"/>
      </w:tabs>
      <w:spacing w:before="240" w:line="240" w:lineRule="auto"/>
    </w:pPr>
    <w:rPr>
      <w:rFonts w:ascii="Arial" w:hAnsi="Arial"/>
      <w:lang w:val="en-US"/>
    </w:rPr>
  </w:style>
  <w:style w:type="paragraph" w:styleId="Caption">
    <w:name w:val="caption"/>
    <w:basedOn w:val="Normal"/>
    <w:next w:val="Normal"/>
    <w:qFormat/>
    <w:rsid w:val="00EB7370"/>
    <w:pPr>
      <w:tabs>
        <w:tab w:val="clear" w:pos="567"/>
      </w:tabs>
      <w:spacing w:line="240" w:lineRule="auto"/>
      <w:ind w:right="-449"/>
    </w:pPr>
    <w:rPr>
      <w:b/>
    </w:rPr>
  </w:style>
  <w:style w:type="paragraph" w:styleId="BalloonText">
    <w:name w:val="Balloon Text"/>
    <w:basedOn w:val="Normal"/>
    <w:semiHidden/>
    <w:rsid w:val="00CC59AF"/>
    <w:rPr>
      <w:rFonts w:ascii="Tahoma" w:hAnsi="Tahoma" w:cs="Tahoma"/>
      <w:sz w:val="16"/>
      <w:szCs w:val="16"/>
    </w:rPr>
  </w:style>
  <w:style w:type="paragraph" w:styleId="CommentSubject">
    <w:name w:val="annotation subject"/>
    <w:basedOn w:val="CommentText"/>
    <w:next w:val="CommentText"/>
    <w:semiHidden/>
    <w:rsid w:val="00756658"/>
    <w:rPr>
      <w:b/>
      <w:bCs/>
    </w:rPr>
  </w:style>
  <w:style w:type="character" w:customStyle="1" w:styleId="TextChar">
    <w:name w:val="Text Char"/>
    <w:link w:val="Text"/>
    <w:rsid w:val="006D04BB"/>
    <w:rPr>
      <w:sz w:val="24"/>
      <w:lang w:val="en-US" w:eastAsia="en-US" w:bidi="ar-SA"/>
    </w:rPr>
  </w:style>
  <w:style w:type="table" w:styleId="TableGrid">
    <w:name w:val="Table Grid"/>
    <w:basedOn w:val="TableNormal"/>
    <w:rsid w:val="006D04BB"/>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rsid w:val="00ED5E44"/>
    <w:rPr>
      <w:rFonts w:ascii="Arial" w:hAnsi="Arial"/>
      <w:lang w:val="en-US" w:eastAsia="en-US" w:bidi="ar-SA"/>
    </w:rPr>
  </w:style>
  <w:style w:type="character" w:customStyle="1" w:styleId="EndnoteTextChar">
    <w:name w:val="Endnote Text Char"/>
    <w:link w:val="EndnoteText"/>
    <w:rsid w:val="00D25997"/>
    <w:rPr>
      <w:sz w:val="22"/>
      <w:lang w:val="nb-NO" w:eastAsia="en-US" w:bidi="ar-SA"/>
    </w:rPr>
  </w:style>
  <w:style w:type="character" w:styleId="Emphasis">
    <w:name w:val="Emphasis"/>
    <w:qFormat/>
    <w:rsid w:val="004B449E"/>
    <w:rPr>
      <w:b/>
      <w:bCs/>
      <w:i w:val="0"/>
      <w:iCs w:val="0"/>
    </w:rPr>
  </w:style>
  <w:style w:type="paragraph" w:customStyle="1" w:styleId="Tegn1">
    <w:name w:val="Tegn1"/>
    <w:basedOn w:val="Normal"/>
    <w:rsid w:val="006459F6"/>
    <w:pPr>
      <w:tabs>
        <w:tab w:val="clear" w:pos="567"/>
      </w:tabs>
      <w:spacing w:after="160" w:line="240" w:lineRule="exact"/>
    </w:pPr>
    <w:rPr>
      <w:rFonts w:ascii="Verdana" w:hAnsi="Verdana" w:cs="Verdana"/>
      <w:sz w:val="20"/>
      <w:lang w:val="en-GB"/>
    </w:rPr>
  </w:style>
  <w:style w:type="paragraph" w:styleId="Revision">
    <w:name w:val="Revision"/>
    <w:hidden/>
    <w:uiPriority w:val="99"/>
    <w:semiHidden/>
    <w:rsid w:val="00491D8E"/>
    <w:rPr>
      <w:sz w:val="22"/>
      <w:lang w:val="nb-NO"/>
    </w:rPr>
  </w:style>
  <w:style w:type="paragraph" w:customStyle="1" w:styleId="Bobletekst1">
    <w:name w:val="Bobletekst1"/>
    <w:basedOn w:val="Normal"/>
    <w:semiHidden/>
    <w:rsid w:val="00167735"/>
    <w:pPr>
      <w:tabs>
        <w:tab w:val="clear" w:pos="567"/>
      </w:tabs>
      <w:spacing w:line="240" w:lineRule="auto"/>
    </w:pPr>
    <w:rPr>
      <w:rFonts w:ascii="Tahoma" w:hAnsi="Tahoma" w:cs="Tahoma"/>
      <w:sz w:val="16"/>
      <w:szCs w:val="16"/>
    </w:rPr>
  </w:style>
  <w:style w:type="character" w:customStyle="1" w:styleId="CommentTextChar">
    <w:name w:val="Comment Text Char"/>
    <w:link w:val="CommentText"/>
    <w:rsid w:val="00167735"/>
    <w:rPr>
      <w:lang w:val="nb-NO"/>
    </w:rPr>
  </w:style>
  <w:style w:type="character" w:customStyle="1" w:styleId="hps">
    <w:name w:val="hps"/>
    <w:rsid w:val="00B41515"/>
  </w:style>
  <w:style w:type="paragraph" w:customStyle="1" w:styleId="BodytextAgency">
    <w:name w:val="Body text (Agency)"/>
    <w:basedOn w:val="Normal"/>
    <w:link w:val="BodytextAgencyChar"/>
    <w:qFormat/>
    <w:rsid w:val="009359E8"/>
    <w:pPr>
      <w:tabs>
        <w:tab w:val="clear" w:pos="567"/>
      </w:tabs>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qFormat/>
    <w:locked/>
    <w:rsid w:val="009359E8"/>
    <w:rPr>
      <w:rFonts w:ascii="Verdana" w:eastAsia="Verdana" w:hAnsi="Verdana" w:cs="Verdana"/>
      <w:sz w:val="18"/>
      <w:szCs w:val="18"/>
      <w:lang w:val="en-GB" w:eastAsia="en-GB"/>
    </w:rPr>
  </w:style>
  <w:style w:type="paragraph" w:customStyle="1" w:styleId="No-numheading3Agency">
    <w:name w:val="No-num heading 3 (Agency)"/>
    <w:basedOn w:val="Normal"/>
    <w:next w:val="BodytextAgency"/>
    <w:link w:val="No-numheading3AgencyChar"/>
    <w:rsid w:val="009359E8"/>
    <w:pPr>
      <w:keepNext/>
      <w:tabs>
        <w:tab w:val="clear" w:pos="567"/>
      </w:tabs>
      <w:spacing w:before="280" w:after="220" w:line="240" w:lineRule="auto"/>
      <w:outlineLvl w:val="2"/>
    </w:pPr>
    <w:rPr>
      <w:rFonts w:ascii="Verdana" w:hAnsi="Verdana"/>
      <w:b/>
      <w:kern w:val="32"/>
      <w:lang w:val="en-GB" w:eastAsia="en-GB"/>
    </w:rPr>
  </w:style>
  <w:style w:type="character" w:customStyle="1" w:styleId="No-numheading3AgencyChar">
    <w:name w:val="No-num heading 3 (Agency) Char"/>
    <w:link w:val="No-numheading3Agency"/>
    <w:rsid w:val="009359E8"/>
    <w:rPr>
      <w:rFonts w:ascii="Verdana" w:hAnsi="Verdana"/>
      <w:b/>
      <w:kern w:val="32"/>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12148">
      <w:bodyDiv w:val="1"/>
      <w:marLeft w:val="0"/>
      <w:marRight w:val="0"/>
      <w:marTop w:val="0"/>
      <w:marBottom w:val="0"/>
      <w:divBdr>
        <w:top w:val="none" w:sz="0" w:space="0" w:color="auto"/>
        <w:left w:val="none" w:sz="0" w:space="0" w:color="auto"/>
        <w:bottom w:val="none" w:sz="0" w:space="0" w:color="auto"/>
        <w:right w:val="none" w:sz="0" w:space="0" w:color="auto"/>
      </w:divBdr>
    </w:div>
    <w:div w:id="356734116">
      <w:bodyDiv w:val="1"/>
      <w:marLeft w:val="0"/>
      <w:marRight w:val="0"/>
      <w:marTop w:val="0"/>
      <w:marBottom w:val="0"/>
      <w:divBdr>
        <w:top w:val="none" w:sz="0" w:space="0" w:color="auto"/>
        <w:left w:val="none" w:sz="0" w:space="0" w:color="auto"/>
        <w:bottom w:val="none" w:sz="0" w:space="0" w:color="auto"/>
        <w:right w:val="none" w:sz="0" w:space="0" w:color="auto"/>
      </w:divBdr>
      <w:divsChild>
        <w:div w:id="561644037">
          <w:marLeft w:val="0"/>
          <w:marRight w:val="0"/>
          <w:marTop w:val="0"/>
          <w:marBottom w:val="0"/>
          <w:divBdr>
            <w:top w:val="none" w:sz="0" w:space="0" w:color="auto"/>
            <w:left w:val="none" w:sz="0" w:space="0" w:color="auto"/>
            <w:bottom w:val="none" w:sz="0" w:space="0" w:color="auto"/>
            <w:right w:val="none" w:sz="0" w:space="0" w:color="auto"/>
          </w:divBdr>
          <w:divsChild>
            <w:div w:id="1790471830">
              <w:marLeft w:val="0"/>
              <w:marRight w:val="0"/>
              <w:marTop w:val="0"/>
              <w:marBottom w:val="0"/>
              <w:divBdr>
                <w:top w:val="none" w:sz="0" w:space="0" w:color="auto"/>
                <w:left w:val="none" w:sz="0" w:space="0" w:color="auto"/>
                <w:bottom w:val="none" w:sz="0" w:space="0" w:color="auto"/>
                <w:right w:val="none" w:sz="0" w:space="0" w:color="auto"/>
              </w:divBdr>
              <w:divsChild>
                <w:div w:id="1151171178">
                  <w:marLeft w:val="0"/>
                  <w:marRight w:val="0"/>
                  <w:marTop w:val="0"/>
                  <w:marBottom w:val="0"/>
                  <w:divBdr>
                    <w:top w:val="none" w:sz="0" w:space="0" w:color="auto"/>
                    <w:left w:val="none" w:sz="0" w:space="0" w:color="auto"/>
                    <w:bottom w:val="none" w:sz="0" w:space="0" w:color="auto"/>
                    <w:right w:val="none" w:sz="0" w:space="0" w:color="auto"/>
                  </w:divBdr>
                  <w:divsChild>
                    <w:div w:id="1598322061">
                      <w:marLeft w:val="0"/>
                      <w:marRight w:val="0"/>
                      <w:marTop w:val="0"/>
                      <w:marBottom w:val="0"/>
                      <w:divBdr>
                        <w:top w:val="none" w:sz="0" w:space="0" w:color="auto"/>
                        <w:left w:val="none" w:sz="0" w:space="0" w:color="auto"/>
                        <w:bottom w:val="none" w:sz="0" w:space="0" w:color="auto"/>
                        <w:right w:val="none" w:sz="0" w:space="0" w:color="auto"/>
                      </w:divBdr>
                      <w:divsChild>
                        <w:div w:id="1628317050">
                          <w:marLeft w:val="0"/>
                          <w:marRight w:val="0"/>
                          <w:marTop w:val="0"/>
                          <w:marBottom w:val="0"/>
                          <w:divBdr>
                            <w:top w:val="none" w:sz="0" w:space="0" w:color="auto"/>
                            <w:left w:val="none" w:sz="0" w:space="0" w:color="auto"/>
                            <w:bottom w:val="none" w:sz="0" w:space="0" w:color="auto"/>
                            <w:right w:val="none" w:sz="0" w:space="0" w:color="auto"/>
                          </w:divBdr>
                          <w:divsChild>
                            <w:div w:id="831214273">
                              <w:marLeft w:val="0"/>
                              <w:marRight w:val="0"/>
                              <w:marTop w:val="0"/>
                              <w:marBottom w:val="0"/>
                              <w:divBdr>
                                <w:top w:val="none" w:sz="0" w:space="0" w:color="auto"/>
                                <w:left w:val="none" w:sz="0" w:space="0" w:color="auto"/>
                                <w:bottom w:val="none" w:sz="0" w:space="0" w:color="auto"/>
                                <w:right w:val="none" w:sz="0" w:space="0" w:color="auto"/>
                              </w:divBdr>
                              <w:divsChild>
                                <w:div w:id="437408438">
                                  <w:marLeft w:val="0"/>
                                  <w:marRight w:val="0"/>
                                  <w:marTop w:val="0"/>
                                  <w:marBottom w:val="0"/>
                                  <w:divBdr>
                                    <w:top w:val="none" w:sz="0" w:space="0" w:color="auto"/>
                                    <w:left w:val="none" w:sz="0" w:space="0" w:color="auto"/>
                                    <w:bottom w:val="none" w:sz="0" w:space="0" w:color="auto"/>
                                    <w:right w:val="none" w:sz="0" w:space="0" w:color="auto"/>
                                  </w:divBdr>
                                  <w:divsChild>
                                    <w:div w:id="603656988">
                                      <w:marLeft w:val="60"/>
                                      <w:marRight w:val="0"/>
                                      <w:marTop w:val="0"/>
                                      <w:marBottom w:val="0"/>
                                      <w:divBdr>
                                        <w:top w:val="none" w:sz="0" w:space="0" w:color="auto"/>
                                        <w:left w:val="none" w:sz="0" w:space="0" w:color="auto"/>
                                        <w:bottom w:val="none" w:sz="0" w:space="0" w:color="auto"/>
                                        <w:right w:val="none" w:sz="0" w:space="0" w:color="auto"/>
                                      </w:divBdr>
                                      <w:divsChild>
                                        <w:div w:id="706829700">
                                          <w:marLeft w:val="0"/>
                                          <w:marRight w:val="0"/>
                                          <w:marTop w:val="0"/>
                                          <w:marBottom w:val="0"/>
                                          <w:divBdr>
                                            <w:top w:val="none" w:sz="0" w:space="0" w:color="auto"/>
                                            <w:left w:val="none" w:sz="0" w:space="0" w:color="auto"/>
                                            <w:bottom w:val="none" w:sz="0" w:space="0" w:color="auto"/>
                                            <w:right w:val="none" w:sz="0" w:space="0" w:color="auto"/>
                                          </w:divBdr>
                                          <w:divsChild>
                                            <w:div w:id="1435320068">
                                              <w:marLeft w:val="0"/>
                                              <w:marRight w:val="0"/>
                                              <w:marTop w:val="0"/>
                                              <w:marBottom w:val="120"/>
                                              <w:divBdr>
                                                <w:top w:val="single" w:sz="6" w:space="0" w:color="F5F5F5"/>
                                                <w:left w:val="single" w:sz="6" w:space="0" w:color="F5F5F5"/>
                                                <w:bottom w:val="single" w:sz="6" w:space="0" w:color="F5F5F5"/>
                                                <w:right w:val="single" w:sz="6" w:space="0" w:color="F5F5F5"/>
                                              </w:divBdr>
                                              <w:divsChild>
                                                <w:div w:id="205678677">
                                                  <w:marLeft w:val="0"/>
                                                  <w:marRight w:val="0"/>
                                                  <w:marTop w:val="0"/>
                                                  <w:marBottom w:val="0"/>
                                                  <w:divBdr>
                                                    <w:top w:val="none" w:sz="0" w:space="0" w:color="auto"/>
                                                    <w:left w:val="none" w:sz="0" w:space="0" w:color="auto"/>
                                                    <w:bottom w:val="none" w:sz="0" w:space="0" w:color="auto"/>
                                                    <w:right w:val="none" w:sz="0" w:space="0" w:color="auto"/>
                                                  </w:divBdr>
                                                  <w:divsChild>
                                                    <w:div w:id="1624966675">
                                                      <w:marLeft w:val="0"/>
                                                      <w:marRight w:val="0"/>
                                                      <w:marTop w:val="0"/>
                                                      <w:marBottom w:val="0"/>
                                                      <w:divBdr>
                                                        <w:top w:val="none" w:sz="0" w:space="0" w:color="auto"/>
                                                        <w:left w:val="none" w:sz="0" w:space="0" w:color="auto"/>
                                                        <w:bottom w:val="none" w:sz="0" w:space="0" w:color="auto"/>
                                                        <w:right w:val="none" w:sz="0" w:space="0" w:color="auto"/>
                                                      </w:divBdr>
                                                    </w:div>
                                                  </w:divsChild>
                                                </w:div>
                                                <w:div w:id="577135048">
                                                  <w:marLeft w:val="0"/>
                                                  <w:marRight w:val="0"/>
                                                  <w:marTop w:val="0"/>
                                                  <w:marBottom w:val="0"/>
                                                  <w:divBdr>
                                                    <w:top w:val="none" w:sz="0" w:space="0" w:color="auto"/>
                                                    <w:left w:val="none" w:sz="0" w:space="0" w:color="auto"/>
                                                    <w:bottom w:val="none" w:sz="0" w:space="0" w:color="auto"/>
                                                    <w:right w:val="none" w:sz="0" w:space="0" w:color="auto"/>
                                                  </w:divBdr>
                                                  <w:divsChild>
                                                    <w:div w:id="6593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8419354">
      <w:bodyDiv w:val="1"/>
      <w:marLeft w:val="0"/>
      <w:marRight w:val="0"/>
      <w:marTop w:val="0"/>
      <w:marBottom w:val="0"/>
      <w:divBdr>
        <w:top w:val="none" w:sz="0" w:space="0" w:color="auto"/>
        <w:left w:val="none" w:sz="0" w:space="0" w:color="auto"/>
        <w:bottom w:val="none" w:sz="0" w:space="0" w:color="auto"/>
        <w:right w:val="none" w:sz="0" w:space="0" w:color="auto"/>
      </w:divBdr>
      <w:divsChild>
        <w:div w:id="599526648">
          <w:marLeft w:val="0"/>
          <w:marRight w:val="0"/>
          <w:marTop w:val="0"/>
          <w:marBottom w:val="0"/>
          <w:divBdr>
            <w:top w:val="none" w:sz="0" w:space="0" w:color="auto"/>
            <w:left w:val="none" w:sz="0" w:space="0" w:color="auto"/>
            <w:bottom w:val="none" w:sz="0" w:space="0" w:color="auto"/>
            <w:right w:val="none" w:sz="0" w:space="0" w:color="auto"/>
          </w:divBdr>
          <w:divsChild>
            <w:div w:id="34695480">
              <w:marLeft w:val="0"/>
              <w:marRight w:val="0"/>
              <w:marTop w:val="0"/>
              <w:marBottom w:val="0"/>
              <w:divBdr>
                <w:top w:val="none" w:sz="0" w:space="0" w:color="auto"/>
                <w:left w:val="none" w:sz="0" w:space="0" w:color="auto"/>
                <w:bottom w:val="none" w:sz="0" w:space="0" w:color="auto"/>
                <w:right w:val="none" w:sz="0" w:space="0" w:color="auto"/>
              </w:divBdr>
              <w:divsChild>
                <w:div w:id="1231381050">
                  <w:marLeft w:val="0"/>
                  <w:marRight w:val="0"/>
                  <w:marTop w:val="0"/>
                  <w:marBottom w:val="0"/>
                  <w:divBdr>
                    <w:top w:val="none" w:sz="0" w:space="0" w:color="auto"/>
                    <w:left w:val="none" w:sz="0" w:space="0" w:color="auto"/>
                    <w:bottom w:val="none" w:sz="0" w:space="0" w:color="auto"/>
                    <w:right w:val="none" w:sz="0" w:space="0" w:color="auto"/>
                  </w:divBdr>
                  <w:divsChild>
                    <w:div w:id="1029138605">
                      <w:marLeft w:val="0"/>
                      <w:marRight w:val="0"/>
                      <w:marTop w:val="0"/>
                      <w:marBottom w:val="0"/>
                      <w:divBdr>
                        <w:top w:val="none" w:sz="0" w:space="0" w:color="auto"/>
                        <w:left w:val="none" w:sz="0" w:space="0" w:color="auto"/>
                        <w:bottom w:val="none" w:sz="0" w:space="0" w:color="auto"/>
                        <w:right w:val="none" w:sz="0" w:space="0" w:color="auto"/>
                      </w:divBdr>
                      <w:divsChild>
                        <w:div w:id="2097359313">
                          <w:marLeft w:val="0"/>
                          <w:marRight w:val="0"/>
                          <w:marTop w:val="0"/>
                          <w:marBottom w:val="0"/>
                          <w:divBdr>
                            <w:top w:val="none" w:sz="0" w:space="0" w:color="auto"/>
                            <w:left w:val="none" w:sz="0" w:space="0" w:color="auto"/>
                            <w:bottom w:val="none" w:sz="0" w:space="0" w:color="auto"/>
                            <w:right w:val="none" w:sz="0" w:space="0" w:color="auto"/>
                          </w:divBdr>
                          <w:divsChild>
                            <w:div w:id="1348410220">
                              <w:marLeft w:val="0"/>
                              <w:marRight w:val="0"/>
                              <w:marTop w:val="0"/>
                              <w:marBottom w:val="0"/>
                              <w:divBdr>
                                <w:top w:val="none" w:sz="0" w:space="0" w:color="auto"/>
                                <w:left w:val="none" w:sz="0" w:space="0" w:color="auto"/>
                                <w:bottom w:val="none" w:sz="0" w:space="0" w:color="auto"/>
                                <w:right w:val="none" w:sz="0" w:space="0" w:color="auto"/>
                              </w:divBdr>
                              <w:divsChild>
                                <w:div w:id="534463868">
                                  <w:marLeft w:val="0"/>
                                  <w:marRight w:val="0"/>
                                  <w:marTop w:val="0"/>
                                  <w:marBottom w:val="0"/>
                                  <w:divBdr>
                                    <w:top w:val="none" w:sz="0" w:space="0" w:color="auto"/>
                                    <w:left w:val="none" w:sz="0" w:space="0" w:color="auto"/>
                                    <w:bottom w:val="none" w:sz="0" w:space="0" w:color="auto"/>
                                    <w:right w:val="none" w:sz="0" w:space="0" w:color="auto"/>
                                  </w:divBdr>
                                  <w:divsChild>
                                    <w:div w:id="306277241">
                                      <w:marLeft w:val="60"/>
                                      <w:marRight w:val="0"/>
                                      <w:marTop w:val="0"/>
                                      <w:marBottom w:val="0"/>
                                      <w:divBdr>
                                        <w:top w:val="none" w:sz="0" w:space="0" w:color="auto"/>
                                        <w:left w:val="none" w:sz="0" w:space="0" w:color="auto"/>
                                        <w:bottom w:val="none" w:sz="0" w:space="0" w:color="auto"/>
                                        <w:right w:val="none" w:sz="0" w:space="0" w:color="auto"/>
                                      </w:divBdr>
                                      <w:divsChild>
                                        <w:div w:id="1846706085">
                                          <w:marLeft w:val="0"/>
                                          <w:marRight w:val="0"/>
                                          <w:marTop w:val="0"/>
                                          <w:marBottom w:val="0"/>
                                          <w:divBdr>
                                            <w:top w:val="none" w:sz="0" w:space="0" w:color="auto"/>
                                            <w:left w:val="none" w:sz="0" w:space="0" w:color="auto"/>
                                            <w:bottom w:val="none" w:sz="0" w:space="0" w:color="auto"/>
                                            <w:right w:val="none" w:sz="0" w:space="0" w:color="auto"/>
                                          </w:divBdr>
                                          <w:divsChild>
                                            <w:div w:id="153183502">
                                              <w:marLeft w:val="0"/>
                                              <w:marRight w:val="0"/>
                                              <w:marTop w:val="0"/>
                                              <w:marBottom w:val="120"/>
                                              <w:divBdr>
                                                <w:top w:val="single" w:sz="6" w:space="0" w:color="F5F5F5"/>
                                                <w:left w:val="single" w:sz="6" w:space="0" w:color="F5F5F5"/>
                                                <w:bottom w:val="single" w:sz="6" w:space="0" w:color="F5F5F5"/>
                                                <w:right w:val="single" w:sz="6" w:space="0" w:color="F5F5F5"/>
                                              </w:divBdr>
                                              <w:divsChild>
                                                <w:div w:id="892497004">
                                                  <w:marLeft w:val="0"/>
                                                  <w:marRight w:val="0"/>
                                                  <w:marTop w:val="0"/>
                                                  <w:marBottom w:val="0"/>
                                                  <w:divBdr>
                                                    <w:top w:val="none" w:sz="0" w:space="0" w:color="auto"/>
                                                    <w:left w:val="none" w:sz="0" w:space="0" w:color="auto"/>
                                                    <w:bottom w:val="none" w:sz="0" w:space="0" w:color="auto"/>
                                                    <w:right w:val="none" w:sz="0" w:space="0" w:color="auto"/>
                                                  </w:divBdr>
                                                  <w:divsChild>
                                                    <w:div w:id="1584417428">
                                                      <w:marLeft w:val="0"/>
                                                      <w:marRight w:val="0"/>
                                                      <w:marTop w:val="0"/>
                                                      <w:marBottom w:val="0"/>
                                                      <w:divBdr>
                                                        <w:top w:val="none" w:sz="0" w:space="0" w:color="auto"/>
                                                        <w:left w:val="none" w:sz="0" w:space="0" w:color="auto"/>
                                                        <w:bottom w:val="none" w:sz="0" w:space="0" w:color="auto"/>
                                                        <w:right w:val="none" w:sz="0" w:space="0" w:color="auto"/>
                                                      </w:divBdr>
                                                    </w:div>
                                                  </w:divsChild>
                                                </w:div>
                                                <w:div w:id="2103910064">
                                                  <w:marLeft w:val="0"/>
                                                  <w:marRight w:val="0"/>
                                                  <w:marTop w:val="0"/>
                                                  <w:marBottom w:val="0"/>
                                                  <w:divBdr>
                                                    <w:top w:val="none" w:sz="0" w:space="0" w:color="auto"/>
                                                    <w:left w:val="none" w:sz="0" w:space="0" w:color="auto"/>
                                                    <w:bottom w:val="none" w:sz="0" w:space="0" w:color="auto"/>
                                                    <w:right w:val="none" w:sz="0" w:space="0" w:color="auto"/>
                                                  </w:divBdr>
                                                  <w:divsChild>
                                                    <w:div w:id="12025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1452039">
      <w:bodyDiv w:val="1"/>
      <w:marLeft w:val="0"/>
      <w:marRight w:val="0"/>
      <w:marTop w:val="0"/>
      <w:marBottom w:val="0"/>
      <w:divBdr>
        <w:top w:val="none" w:sz="0" w:space="0" w:color="auto"/>
        <w:left w:val="none" w:sz="0" w:space="0" w:color="auto"/>
        <w:bottom w:val="none" w:sz="0" w:space="0" w:color="auto"/>
        <w:right w:val="none" w:sz="0" w:space="0" w:color="auto"/>
      </w:divBdr>
    </w:div>
    <w:div w:id="1240486057">
      <w:bodyDiv w:val="1"/>
      <w:marLeft w:val="0"/>
      <w:marRight w:val="0"/>
      <w:marTop w:val="0"/>
      <w:marBottom w:val="0"/>
      <w:divBdr>
        <w:top w:val="none" w:sz="0" w:space="0" w:color="auto"/>
        <w:left w:val="none" w:sz="0" w:space="0" w:color="auto"/>
        <w:bottom w:val="none" w:sz="0" w:space="0" w:color="auto"/>
        <w:right w:val="none" w:sz="0" w:space="0" w:color="auto"/>
      </w:divBdr>
      <w:divsChild>
        <w:div w:id="1154838241">
          <w:marLeft w:val="0"/>
          <w:marRight w:val="0"/>
          <w:marTop w:val="0"/>
          <w:marBottom w:val="0"/>
          <w:divBdr>
            <w:top w:val="none" w:sz="0" w:space="0" w:color="auto"/>
            <w:left w:val="none" w:sz="0" w:space="0" w:color="auto"/>
            <w:bottom w:val="none" w:sz="0" w:space="0" w:color="auto"/>
            <w:right w:val="none" w:sz="0" w:space="0" w:color="auto"/>
          </w:divBdr>
          <w:divsChild>
            <w:div w:id="117460235">
              <w:marLeft w:val="0"/>
              <w:marRight w:val="0"/>
              <w:marTop w:val="0"/>
              <w:marBottom w:val="0"/>
              <w:divBdr>
                <w:top w:val="none" w:sz="0" w:space="0" w:color="auto"/>
                <w:left w:val="none" w:sz="0" w:space="0" w:color="auto"/>
                <w:bottom w:val="none" w:sz="0" w:space="0" w:color="auto"/>
                <w:right w:val="none" w:sz="0" w:space="0" w:color="auto"/>
              </w:divBdr>
              <w:divsChild>
                <w:div w:id="137765177">
                  <w:marLeft w:val="0"/>
                  <w:marRight w:val="0"/>
                  <w:marTop w:val="0"/>
                  <w:marBottom w:val="0"/>
                  <w:divBdr>
                    <w:top w:val="none" w:sz="0" w:space="0" w:color="auto"/>
                    <w:left w:val="none" w:sz="0" w:space="0" w:color="auto"/>
                    <w:bottom w:val="none" w:sz="0" w:space="0" w:color="auto"/>
                    <w:right w:val="none" w:sz="0" w:space="0" w:color="auto"/>
                  </w:divBdr>
                  <w:divsChild>
                    <w:div w:id="475031322">
                      <w:marLeft w:val="0"/>
                      <w:marRight w:val="0"/>
                      <w:marTop w:val="0"/>
                      <w:marBottom w:val="0"/>
                      <w:divBdr>
                        <w:top w:val="none" w:sz="0" w:space="0" w:color="auto"/>
                        <w:left w:val="none" w:sz="0" w:space="0" w:color="auto"/>
                        <w:bottom w:val="none" w:sz="0" w:space="0" w:color="auto"/>
                        <w:right w:val="none" w:sz="0" w:space="0" w:color="auto"/>
                      </w:divBdr>
                      <w:divsChild>
                        <w:div w:id="1100219143">
                          <w:marLeft w:val="0"/>
                          <w:marRight w:val="0"/>
                          <w:marTop w:val="0"/>
                          <w:marBottom w:val="0"/>
                          <w:divBdr>
                            <w:top w:val="none" w:sz="0" w:space="0" w:color="auto"/>
                            <w:left w:val="none" w:sz="0" w:space="0" w:color="auto"/>
                            <w:bottom w:val="none" w:sz="0" w:space="0" w:color="auto"/>
                            <w:right w:val="none" w:sz="0" w:space="0" w:color="auto"/>
                          </w:divBdr>
                          <w:divsChild>
                            <w:div w:id="420760820">
                              <w:marLeft w:val="0"/>
                              <w:marRight w:val="0"/>
                              <w:marTop w:val="0"/>
                              <w:marBottom w:val="0"/>
                              <w:divBdr>
                                <w:top w:val="none" w:sz="0" w:space="0" w:color="auto"/>
                                <w:left w:val="none" w:sz="0" w:space="0" w:color="auto"/>
                                <w:bottom w:val="none" w:sz="0" w:space="0" w:color="auto"/>
                                <w:right w:val="none" w:sz="0" w:space="0" w:color="auto"/>
                              </w:divBdr>
                              <w:divsChild>
                                <w:div w:id="162286655">
                                  <w:marLeft w:val="0"/>
                                  <w:marRight w:val="0"/>
                                  <w:marTop w:val="0"/>
                                  <w:marBottom w:val="0"/>
                                  <w:divBdr>
                                    <w:top w:val="none" w:sz="0" w:space="0" w:color="auto"/>
                                    <w:left w:val="none" w:sz="0" w:space="0" w:color="auto"/>
                                    <w:bottom w:val="none" w:sz="0" w:space="0" w:color="auto"/>
                                    <w:right w:val="none" w:sz="0" w:space="0" w:color="auto"/>
                                  </w:divBdr>
                                  <w:divsChild>
                                    <w:div w:id="1636331848">
                                      <w:marLeft w:val="60"/>
                                      <w:marRight w:val="0"/>
                                      <w:marTop w:val="0"/>
                                      <w:marBottom w:val="0"/>
                                      <w:divBdr>
                                        <w:top w:val="none" w:sz="0" w:space="0" w:color="auto"/>
                                        <w:left w:val="none" w:sz="0" w:space="0" w:color="auto"/>
                                        <w:bottom w:val="none" w:sz="0" w:space="0" w:color="auto"/>
                                        <w:right w:val="none" w:sz="0" w:space="0" w:color="auto"/>
                                      </w:divBdr>
                                      <w:divsChild>
                                        <w:div w:id="937711461">
                                          <w:marLeft w:val="0"/>
                                          <w:marRight w:val="0"/>
                                          <w:marTop w:val="0"/>
                                          <w:marBottom w:val="0"/>
                                          <w:divBdr>
                                            <w:top w:val="none" w:sz="0" w:space="0" w:color="auto"/>
                                            <w:left w:val="none" w:sz="0" w:space="0" w:color="auto"/>
                                            <w:bottom w:val="none" w:sz="0" w:space="0" w:color="auto"/>
                                            <w:right w:val="none" w:sz="0" w:space="0" w:color="auto"/>
                                          </w:divBdr>
                                          <w:divsChild>
                                            <w:div w:id="446631058">
                                              <w:marLeft w:val="0"/>
                                              <w:marRight w:val="0"/>
                                              <w:marTop w:val="0"/>
                                              <w:marBottom w:val="120"/>
                                              <w:divBdr>
                                                <w:top w:val="single" w:sz="6" w:space="0" w:color="F5F5F5"/>
                                                <w:left w:val="single" w:sz="6" w:space="0" w:color="F5F5F5"/>
                                                <w:bottom w:val="single" w:sz="6" w:space="0" w:color="F5F5F5"/>
                                                <w:right w:val="single" w:sz="6" w:space="0" w:color="F5F5F5"/>
                                              </w:divBdr>
                                              <w:divsChild>
                                                <w:div w:id="1451705519">
                                                  <w:marLeft w:val="0"/>
                                                  <w:marRight w:val="0"/>
                                                  <w:marTop w:val="0"/>
                                                  <w:marBottom w:val="0"/>
                                                  <w:divBdr>
                                                    <w:top w:val="none" w:sz="0" w:space="0" w:color="auto"/>
                                                    <w:left w:val="none" w:sz="0" w:space="0" w:color="auto"/>
                                                    <w:bottom w:val="none" w:sz="0" w:space="0" w:color="auto"/>
                                                    <w:right w:val="none" w:sz="0" w:space="0" w:color="auto"/>
                                                  </w:divBdr>
                                                  <w:divsChild>
                                                    <w:div w:id="1111318283">
                                                      <w:marLeft w:val="0"/>
                                                      <w:marRight w:val="0"/>
                                                      <w:marTop w:val="0"/>
                                                      <w:marBottom w:val="0"/>
                                                      <w:divBdr>
                                                        <w:top w:val="none" w:sz="0" w:space="0" w:color="auto"/>
                                                        <w:left w:val="none" w:sz="0" w:space="0" w:color="auto"/>
                                                        <w:bottom w:val="none" w:sz="0" w:space="0" w:color="auto"/>
                                                        <w:right w:val="none" w:sz="0" w:space="0" w:color="auto"/>
                                                      </w:divBdr>
                                                    </w:div>
                                                  </w:divsChild>
                                                </w:div>
                                                <w:div w:id="2031755217">
                                                  <w:marLeft w:val="0"/>
                                                  <w:marRight w:val="0"/>
                                                  <w:marTop w:val="0"/>
                                                  <w:marBottom w:val="0"/>
                                                  <w:divBdr>
                                                    <w:top w:val="none" w:sz="0" w:space="0" w:color="auto"/>
                                                    <w:left w:val="none" w:sz="0" w:space="0" w:color="auto"/>
                                                    <w:bottom w:val="none" w:sz="0" w:space="0" w:color="auto"/>
                                                    <w:right w:val="none" w:sz="0" w:space="0" w:color="auto"/>
                                                  </w:divBdr>
                                                  <w:divsChild>
                                                    <w:div w:id="2205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09758">
      <w:bodyDiv w:val="1"/>
      <w:marLeft w:val="0"/>
      <w:marRight w:val="0"/>
      <w:marTop w:val="0"/>
      <w:marBottom w:val="0"/>
      <w:divBdr>
        <w:top w:val="none" w:sz="0" w:space="0" w:color="auto"/>
        <w:left w:val="none" w:sz="0" w:space="0" w:color="auto"/>
        <w:bottom w:val="none" w:sz="0" w:space="0" w:color="auto"/>
        <w:right w:val="none" w:sz="0" w:space="0" w:color="auto"/>
      </w:divBdr>
    </w:div>
    <w:div w:id="1548375732">
      <w:bodyDiv w:val="1"/>
      <w:marLeft w:val="0"/>
      <w:marRight w:val="0"/>
      <w:marTop w:val="0"/>
      <w:marBottom w:val="0"/>
      <w:divBdr>
        <w:top w:val="none" w:sz="0" w:space="0" w:color="auto"/>
        <w:left w:val="none" w:sz="0" w:space="0" w:color="auto"/>
        <w:bottom w:val="none" w:sz="0" w:space="0" w:color="auto"/>
        <w:right w:val="none" w:sz="0" w:space="0" w:color="auto"/>
      </w:divBdr>
    </w:div>
    <w:div w:id="1554190442">
      <w:bodyDiv w:val="1"/>
      <w:marLeft w:val="0"/>
      <w:marRight w:val="0"/>
      <w:marTop w:val="0"/>
      <w:marBottom w:val="0"/>
      <w:divBdr>
        <w:top w:val="none" w:sz="0" w:space="0" w:color="auto"/>
        <w:left w:val="none" w:sz="0" w:space="0" w:color="auto"/>
        <w:bottom w:val="none" w:sz="0" w:space="0" w:color="auto"/>
        <w:right w:val="none" w:sz="0" w:space="0" w:color="auto"/>
      </w:divBdr>
    </w:div>
    <w:div w:id="175466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footer" Target="footer3.xml"/><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18708-F12D-4136-9DAE-010AFABFD8AC}"/>
</file>

<file path=customXml/itemProps2.xml><?xml version="1.0" encoding="utf-8"?>
<ds:datastoreItem xmlns:ds="http://schemas.openxmlformats.org/officeDocument/2006/customXml" ds:itemID="{D7B83660-7D17-497F-BF1F-E67442DF3FB3}">
  <ds:schemaRefs>
    <ds:schemaRef ds:uri="44c65616-27ad-4138-aa8d-b058a1ae726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0B28153-ABAB-4517-A381-7F28AAE7CD60}">
  <ds:schemaRefs>
    <ds:schemaRef ds:uri="http://schemas.microsoft.com/sharepoint/v3/contenttype/forms"/>
  </ds:schemaRefs>
</ds:datastoreItem>
</file>

<file path=customXml/itemProps4.xml><?xml version="1.0" encoding="utf-8"?>
<ds:datastoreItem xmlns:ds="http://schemas.openxmlformats.org/officeDocument/2006/customXml" ds:itemID="{700DB36F-4937-4D47-8306-920F6BBE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38790</Words>
  <Characters>221104</Characters>
  <Application>Microsoft Office Word</Application>
  <DocSecurity>0</DocSecurity>
  <Lines>1842</Lines>
  <Paragraphs>518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Glivec, INN-imatinib</vt:lpstr>
      <vt:lpstr>Glivec, INN-imatinib</vt:lpstr>
    </vt:vector>
  </TitlesOfParts>
  <Company>Novartis</Company>
  <LinksUpToDate>false</LinksUpToDate>
  <CharactersWithSpaces>259376</CharactersWithSpaces>
  <SharedDoc>false</SharedDoc>
  <HLinks>
    <vt:vector size="42" baseType="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6</cp:revision>
  <cp:lastPrinted>2013-10-08T11:56:00Z</cp:lastPrinted>
  <dcterms:created xsi:type="dcterms:W3CDTF">2021-02-02T14:05:00Z</dcterms:created>
  <dcterms:modified xsi:type="dcterms:W3CDTF">2021-05-21T16:12:00Z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4929bff8-5b33-42aa-95d2-28f72e792cb0_Enabled">
    <vt:lpwstr>True</vt:lpwstr>
  </property>
  <property fmtid="{D5CDD505-2E9C-101B-9397-08002B2CF9AE}" pid="4" name="MSIP_Label_4929bff8-5b33-42aa-95d2-28f72e792cb0_SiteId">
    <vt:lpwstr>f35a6974-607f-47d4-82d7-ff31d7dc53a5</vt:lpwstr>
  </property>
  <property fmtid="{D5CDD505-2E9C-101B-9397-08002B2CF9AE}" pid="5" name="MSIP_Label_4929bff8-5b33-42aa-95d2-28f72e792cb0_SetDate">
    <vt:lpwstr>2019-01-28T10:00:56.3333803Z</vt:lpwstr>
  </property>
  <property fmtid="{D5CDD505-2E9C-101B-9397-08002B2CF9AE}" pid="6" name="MSIP_Label_4929bff8-5b33-42aa-95d2-28f72e792cb0_Name">
    <vt:lpwstr>Business Use Only</vt:lpwstr>
  </property>
  <property fmtid="{D5CDD505-2E9C-101B-9397-08002B2CF9AE}" pid="7" name="MSIP_Label_4929bff8-5b33-42aa-95d2-28f72e792cb0_Extended_MSFT_Method">
    <vt:lpwstr>Automatic</vt:lpwstr>
  </property>
  <property fmtid="{D5CDD505-2E9C-101B-9397-08002B2CF9AE}" pid="8" name="Confidentiality">
    <vt:lpwstr>Business Use Only</vt:lpwstr>
  </property>
  <property fmtid="{D5CDD505-2E9C-101B-9397-08002B2CF9AE}" pid="9" name="ContentTypeId">
    <vt:lpwstr>0x010100726F91DD1AE57B44B1BCEB7F1056F5D0</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2021-05-21T16:12:04Z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38aa7621-f6c9-48e3-a820-c6c0b63c8a1a</vt:lpwstr>
  </property>
  <property fmtid="{D5CDD505-2E9C-101B-9397-08002B2CF9AE}" pid="16" name="MSIP_Label_0eea11ca-d417-4147-80ed-01a58412c458_ContentBits">
    <vt:lpwstr>2</vt:lpwstr>
  </property>
</Properties>
</file>